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5C"/>
          <w:sz w:val="28"/>
        </w:rPr>
        <w:t>Active Engagers: Different Is Better Than Better, Part One</w:t>
      </w:r>
    </w:p>
    <w:p>
      <w:r>
        <w:rPr>
          <w:b w:val="0"/>
          <w:color w:val="666666"/>
        </w:rPr>
        <w:t>Audience: all Active Engagers (lists 400 + 404). Replaces the Q4 call email for the Wednesday, Sept 30 send.</w:t>
      </w:r>
    </w:p>
    <w:p>
      <w:r>
        <w:rPr>
          <w:b w:val="0"/>
        </w:rPr>
      </w:r>
    </w:p>
    <w:p>
      <w:r>
        <w:rPr>
          <w:b/>
        </w:rPr>
        <w:t>Subject line</w:t>
      </w:r>
    </w:p>
    <w:p>
      <w:r>
        <w:rPr>
          <w:b w:val="0"/>
        </w:rPr>
        <w:t>Why better doesn't get you noticed</w:t>
      </w:r>
    </w:p>
    <w:p>
      <w:r>
        <w:rPr>
          <w:b/>
        </w:rPr>
        <w:t>Preview text</w:t>
      </w:r>
    </w:p>
    <w:p>
      <w:r>
        <w:rPr>
          <w:b w:val="0"/>
        </w:rPr>
        <w:t>Where the idea started, and where I'm taking it next.</w:t>
      </w:r>
    </w:p>
    <w:p>
      <w:r>
        <w:rPr>
          <w:b w:val="0"/>
        </w:rPr>
      </w:r>
    </w:p>
    <w:p>
      <w:r>
        <w:rPr>
          <w:b w:val="0"/>
        </w:rPr>
        <w:t>Hi [First Name],</w:t>
      </w:r>
    </w:p>
    <w:p>
      <w:r>
        <w:rPr>
          <w:b w:val="0"/>
        </w:rPr>
        <w:t>If you've been following my work on “different is better than better,” the first piece of that story is now live on my website.</w:t>
      </w:r>
    </w:p>
    <w:p>
      <w:r>
        <w:rPr>
          <w:b w:val="0"/>
        </w:rPr>
        <w:t>It started with Pete Martin's research on the fastest-growing bootstrapped companies in the Inc. 5000, businesses growing 149% a year without outside money. One idea from that research stayed with me, and I'm now testing it on my own practice. This is the first of several stories from that work.</w:t>
      </w:r>
    </w:p>
    <w:p>
      <w:r>
        <w:rPr>
          <w:b/>
        </w:rPr>
        <w:t>Button: Read part one</w:t>
      </w:r>
    </w:p>
    <w:p>
      <w:r>
        <w:rPr>
          <w:b w:val="0"/>
          <w:color w:val="0F6E56"/>
        </w:rPr>
        <w:t>Link: https://www.synnovatia.com/different-is-better-than-better-part-1/</w:t>
      </w:r>
    </w:p>
    <w:p>
      <w:r>
        <w:rPr>
          <w:b w:val="0"/>
        </w:rPr>
        <w:t>I'll keep breaking down the different pieces on LinkedIn every Friday. If you don't already follow me there, head on over and join the conversation.</w:t>
      </w:r>
    </w:p>
    <w:p>
      <w:r>
        <w:rPr>
          <w:b/>
        </w:rPr>
        <w:t>Inline link text: head on over</w:t>
      </w:r>
    </w:p>
    <w:p>
      <w:r>
        <w:rPr>
          <w:b w:val="0"/>
          <w:color w:val="0F6E56"/>
        </w:rPr>
        <w:t>Link (on "head on over"): https://www.linkedin.com/in/synnovatia/</w:t>
      </w:r>
    </w:p>
    <w:p>
      <w:r>
        <w:rPr>
          <w:b w:val="0"/>
        </w:rPr>
        <w:t>Until next time...</w:t>
      </w:r>
    </w:p>
    <w:p>
      <w:r>
        <w:rPr>
          <w:b w:val="0"/>
        </w:rPr>
        <w:t>Jackie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