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LinkedIn Drafts — August 17 through August 21, 2026</w:t>
      </w:r>
    </w:p>
    <w:p>
      <w:pPr>
        <w:spacing w:after="300"/>
      </w:pPr>
      <w:r>
        <w:rPr>
          <w:i/>
          <w:iCs/>
        </w:rPr>
        <w:t xml:space="preserve">Drafted 2026-08-10 (Monday 7am recurring batch, automated). Drafting the following week's Mon/Wed/Fri per the standard cadence in context/linkedin-marketing.md. Wednesday and Friday below describe generalized/composite patterns from Jackie's practice, not a specific real client's reported details — consistent with the hard boundary in context/linkedin-marketing.md (never name or over-specify a client without confirming). Cadence-scrubbed per the standing 2026-07-20 rule, and passed through the 2026-07-27 blunt/plain-language pass. Jackie reviews and schedules each via LinkedIn's own scheduler at 7:30am on its respective day.</w:t>
      </w:r>
    </w:p>
    <w:p>
      <w:pPr>
        <w:pStyle w:val="Heading1"/>
        <w:spacing w:after="150" w:before="300"/>
      </w:pPr>
      <w:r>
        <w:t xml:space="preserve">Monday, August 17 — Thought Leadership</w:t>
      </w:r>
    </w:p>
    <w:p>
      <w:pPr>
        <w:spacing w:after="150"/>
      </w:pPr>
      <w:r>
        <w:t xml:space="preserve">Most advisors specialize in one lane. They've either built deep expertise in a single industry, or they can talk broadly about business in general but nothing specific enough to be useful in your actual situation.</w:t>
      </w:r>
    </w:p>
    <w:p>
      <w:pPr>
        <w:spacing w:after="150"/>
      </w:pPr>
      <w:r>
        <w:t xml:space="preserve">In 27 years of consulting across industries in the $250K–$4M range, I've noticed the owners who get the most out of outside advice want both — someone who's seen enough different businesses to spot the pattern, and someone who'll get specific enough about their industry to be useful in the room.</w:t>
      </w:r>
    </w:p>
    <w:p>
      <w:pPr>
        <w:spacing w:after="150"/>
      </w:pPr>
      <w:r>
        <w:t xml:space="preserve">That combination is rare — most consultants pick a lane early and stay in it.</w:t>
      </w:r>
    </w:p>
    <w:p>
      <w:pPr>
        <w:spacing w:after="150"/>
      </w:pPr>
      <w:r>
        <w:t xml:space="preserve">Which do you actually need more right now: someone who's seen the pattern before, or someone who knows your industry cold?</w:t>
      </w:r>
    </w:p>
    <w:p>
      <w:pPr>
        <w:pStyle w:val="Heading1"/>
        <w:spacing w:after="150" w:before="300"/>
      </w:pPr>
      <w:r>
        <w:t xml:space="preserve">Wednesday, August 19 — Story</w:t>
      </w:r>
    </w:p>
    <w:p>
      <w:pPr>
        <w:spacing w:after="150"/>
      </w:pPr>
      <w:r>
        <w:t xml:space="preserve">A client's website was getting steady traffic and going nowhere. Good copy, clear offer, still almost no one filled out the contact form.</w:t>
      </w:r>
    </w:p>
    <w:p>
      <w:pPr>
        <w:spacing w:after="150"/>
      </w:pPr>
      <w:r>
        <w:t xml:space="preserve">We rewrote the headline. No change. We added testimonials. Small bump, nothing real. On the third pass, we finally looked at what her actual clients said when they signed — almost every one of them mentioned a phone call before they filled out anything online. Turned out the sticking point wasn't the form itself — it was asking people to commit before they'd talked to a real person.</w:t>
      </w:r>
    </w:p>
    <w:p>
      <w:pPr>
        <w:spacing w:after="150"/>
      </w:pPr>
      <w:r>
        <w:t xml:space="preserve">We swapped the button to “Schedule a call” instead of “Send a message.” Inquiries picked up within two weeks.</w:t>
      </w:r>
    </w:p>
    <w:p>
      <w:pPr>
        <w:spacing w:after="150"/>
      </w:pPr>
      <w:r>
        <w:t xml:space="preserve">I'm a bit of a dog with a bone about problems like this — once something's stuck, I can't let it go until it clicks. Ask my husband.</w:t>
      </w:r>
    </w:p>
    <w:p>
      <w:pPr>
        <w:spacing w:after="150"/>
      </w:pPr>
      <w:r>
        <w:t xml:space="preserve">What's a problem you tried to fix a few different ways before you found what was actually wrong?</w:t>
      </w:r>
    </w:p>
    <w:p>
      <w:pPr>
        <w:pStyle w:val="Heading1"/>
        <w:spacing w:after="150" w:before="300"/>
      </w:pPr>
      <w:r>
        <w:t xml:space="preserve">Friday, August 21 — Client Win</w:t>
      </w:r>
    </w:p>
    <w:p>
      <w:pPr>
        <w:spacing w:after="150"/>
      </w:pPr>
      <w:r>
        <w:t xml:space="preserve">Has this ever happened to you? You know exactly what you want to do next in your business, and you just don't do it? (Sometimes that hesitation is worth listening to — it means something isn't ready yet.)</w:t>
      </w:r>
    </w:p>
    <w:p>
      <w:pPr>
        <w:spacing w:after="150"/>
      </w:pPr>
      <w:r>
        <w:t xml:space="preserve">A client of mine had been sitting on a new service line for over a year. She knew who wanted it and roughly what to charge. She just hadn't picked a date.</w:t>
      </w:r>
    </w:p>
    <w:p>
      <w:pPr>
        <w:spacing w:after="150"/>
      </w:pPr>
      <w:r>
        <w:t xml:space="preserve">We spent one session turning the idea into an actual plan: launch in six weeks, three people to tell first, one intro email drafted before she left the call.</w:t>
      </w:r>
    </w:p>
    <w:p>
      <w:pPr>
        <w:spacing w:after="150"/>
      </w:pPr>
      <w:r>
        <w:t xml:space="preserve">She launched on schedule. Her first month alone beat what she'd projected for the whole quarter. All she'd needed was a deadline.</w:t>
      </w:r>
    </w:p>
    <w:p>
      <w:pPr>
        <w:pStyle w:val="Heading1"/>
        <w:spacing w:after="150" w:before="300"/>
      </w:pPr>
      <w:r>
        <w:t xml:space="preserve">Notes</w:t>
      </w:r>
    </w:p>
    <w:p>
      <w:pPr>
        <w:pStyle w:val="ListParagraph"/>
        <w:numPr>
          <w:ilvl w:val="0"/>
          <w:numId w:val="1"/>
        </w:numPr>
        <w:spacing w:after="100"/>
      </w:pPr>
      <w:r>
        <w:t xml:space="preserve">Cadence-scrubbed during drafting per the standing 2026-07-20 rule — no negation pivots, stacked fragments, anaphora, or “Here's the thing” openers.</w:t>
      </w:r>
    </w:p>
    <w:p>
      <w:pPr>
        <w:pStyle w:val="ListParagraph"/>
        <w:numPr>
          <w:ilvl w:val="0"/>
          <w:numId w:val="1"/>
        </w:numPr>
        <w:spacing w:after="100"/>
      </w:pPr>
      <w:r>
        <w:t xml:space="preserve">Passed through the 2026-07-27 blunt/plain-language rule: no jargon, no throat-clearing setup, one idea per paragraph, plainspoken closers. Also avoided “circling back” per Jackie's known edit pattern — used “kept coming back to” instead.</w:t>
      </w:r>
    </w:p>
    <w:p>
      <w:pPr>
        <w:pStyle w:val="ListParagraph"/>
        <w:numPr>
          <w:ilvl w:val="0"/>
          <w:numId w:val="1"/>
        </w:numPr>
        <w:spacing w:after="100"/>
      </w:pPr>
      <w:r>
        <w:t xml:space="preserve">Avoided repeating angles from the four most recent batches: delegation/letting-go-of-outcomes, bootstrapped-vs-VC error tolerance, growth-stall thresholds (thought leadership, 8/10, 8/3, 7/27); continued-engagement-after-hours, anthropology school, mastermind-room experience (story, 8/12, 8/5, 7/29); fixed-pricing-packages, turned-away-leads, 30% rate increase, hiring hesitation (client win, 8/14, 8/7, 7/31, 7/17/7/24).</w:t>
      </w:r>
    </w:p>
    <w:p>
      <w:pPr>
        <w:pStyle w:val="ListParagraph"/>
        <w:numPr>
          <w:ilvl w:val="0"/>
          <w:numId w:val="1"/>
        </w:numPr>
        <w:spacing w:after="100"/>
      </w:pPr>
      <w:r>
        <w:t xml:space="preserve">Monday draws on the “Two Funnels of Knowledge” proof point in context/brand-voice.md (not previously used) — broad cross-industry pattern recognition and deep specific awareness together, where most advisors have only one.</w:t>
      </w:r>
    </w:p>
    <w:p>
      <w:pPr>
        <w:pStyle w:val="ListParagraph"/>
        <w:numPr>
          <w:ilvl w:val="0"/>
          <w:numId w:val="1"/>
        </w:numPr>
        <w:spacing w:after="100"/>
      </w:pPr>
      <w:r>
        <w:t xml:space="preserve">Wednesday draws on the “Jiggling the Key” proof point (not previously used) — persistence and creativity in problem-solving, working a stuck problem from multiple angles until something gives. Deliberately kept clear of last week's delegation topic to avoid overlap.</w:t>
      </w:r>
    </w:p>
    <w:p>
      <w:pPr>
        <w:pStyle w:val="ListParagraph"/>
        <w:numPr>
          <w:ilvl w:val="0"/>
          <w:numId w:val="1"/>
        </w:numPr>
        <w:spacing w:after="100"/>
      </w:pPr>
      <w:r>
        <w:t xml:space="preserve">Friday keeps the client-win opener pattern locked in 2026-08-03 (direct question + fair-minded parenthetical caveat) with a new problem (stalled launch, not custom pricing) and a plain one-line close, per the “favor economy” guidance for this pillar.</w:t>
      </w:r>
    </w:p>
    <w:p>
      <w:pPr>
        <w:pStyle w:val="ListParagraph"/>
        <w:numPr>
          <w:ilvl w:val="0"/>
          <w:numId w:val="1"/>
        </w:numPr>
        <w:spacing w:after="100"/>
      </w:pPr>
      <w:r>
        <w:t xml:space="preserve">Revised 2026-08-10, second pass, after Jackie flagged that the first draft hadn't been checked against feedback_jackie-native-writing-voice.md (the 8/9-10 memory built from her own from-scratch newsletter draft — more authoritative than edit-pattern inference since it captures what she generates, not just what she cuts). Applied: (1) a self-deprecating personal metaphor on Wednesday (“a dog with a bone... ask my husband”) — the memory's rock-rolling-downhill line was the model; (2) sharper, numbered specificity on Friday's plan (six weeks, three people, one email) instead of the vaguer original; (3) tightened Wednesday's “form wasn't the problem. It was...” into one flowing sentence — closer to the banned “It's not X. It's Y.” cadence than it should've been on the first pass. Did not apply the Opportunity→Challenge→Plan-of-Action structure (doesn't map to the 3-pillar LinkedIn format) or emoji (confirmed on-voice in HubSpot/newsletter specifically; unconfirmed for LinkedIn — flagging for Jackie rather than guessing).</w:t>
      </w:r>
    </w:p>
    <w:p>
      <w:pPr>
        <w:pStyle w:val="ListParagraph"/>
        <w:numPr>
          <w:ilvl w:val="0"/>
          <w:numId w:val="1"/>
        </w:numPr>
        <w:spacing w:after="100"/>
      </w:pPr>
      <w:r>
        <w:t xml:space="preserve">All three are generalized/illustrative, not a specific real client's reported details. If you'd rather swap any for something that actually happened, give me the details and I'll redraft.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2026-08-10T14:39:07.918Z</dcterms:created>
  <dcterms:modified xsi:type="dcterms:W3CDTF">2026-08-10T14:39:07.922Z</dcterms:modified>
</cp:coreProperties>
</file>

<file path=docProps/custom.xml><?xml version="1.0" encoding="utf-8"?>
<Properties xmlns="http://schemas.openxmlformats.org/officeDocument/2006/custom-properties" xmlns:vt="http://schemas.openxmlformats.org/officeDocument/2006/docPropsVTypes"/>
</file>