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LinkedIn Drafts — From 3 Submitted Concepts (2026-08-12)</w:t>
      </w:r>
    </w:p>
    <w:p>
      <w:pPr>
        <w:spacing w:after="200"/>
      </w:pPr>
      <w:r>
        <w:rPr>
          <w:i/>
          <w:iCs/>
          <w:sz w:val="20"/>
          <w:szCs w:val="20"/>
        </w:rPr>
        <w:t xml:space="preserve">Drafted from three concepts Jackie gave directly in chat, not routed through /capture — no stub IDs in data/content.db. Cadence-scrubbed per the standing rule (no negation pivots, stacked fragments, anaphora, "Here's the thing" openers) and passed through the blunt/plain-language pass. Not yet assigned to a calendar week — pillar fit noted per post, final day/order is Jackie's call, likely candidates for the week of 8/24 since 8/17–8/21 is already drafted.</w:t>
      </w:r>
    </w:p>
    <w:p>
      <w:pPr>
        <w:pBdr>
          <w:bottom w:val="single" w:color="999999" w:sz="6" w:space="4"/>
        </w:pBdr>
        <w:spacing w:after="200"/>
      </w:pPr>
    </w:p>
    <w:p>
      <w:pPr>
        <w:pStyle w:val="Heading2"/>
        <w:spacing w:after="150" w:before="300"/>
      </w:pPr>
      <w:r>
        <w:rPr>
          <w:b/>
          <w:bCs/>
        </w:rPr>
        <w:t xml:space="preserve">Draft 1 — AI Tells in Images (fits Monday, Thought Leadership)</w:t>
      </w:r>
    </w:p>
    <w:p>
      <w:pPr>
        <w:spacing w:after="200"/>
      </w:pPr>
      <w:r>
        <w:t xml:space="preserve">I can spot an AI-generated image in about two seconds now. So can most of your prospects.</w:t>
      </w:r>
    </w:p>
    <w:p>
      <w:pPr>
        <w:spacing w:after="200"/>
      </w:pPr>
      <w:r>
        <w:t xml:space="preserve">The slightly-too-symmetrical face. The hand with an extra finger hiding behind a coffee mug. Lighting that feels a little off in a way you can't quite name until you stare at it.</w:t>
      </w:r>
    </w:p>
    <w:p>
      <w:pPr>
        <w:spacing w:after="200"/>
      </w:pPr>
      <w:r>
        <w:t xml:space="preserve">What I keep noticing: people don't just dismiss the image once they catch the tell. They start wondering what else on the site isn't real.</w:t>
      </w:r>
    </w:p>
    <w:p>
      <w:pPr>
        <w:spacing w:after="200"/>
      </w:pPr>
      <w:r>
        <w:t xml:space="preserve">For a $250K–$4M B2B service business, your website is often the only proof a stranger has that you're the real deal before they ever get you on a call. One AI-generated photo can chip away at trust you built everywhere else.</w:t>
      </w:r>
    </w:p>
    <w:p>
      <w:pPr>
        <w:spacing w:after="200"/>
      </w:pPr>
      <w:r>
        <w:t xml:space="preserve">I use AI every day. But the photo of you, your team, your actual work? That still has to be real.</w:t>
      </w:r>
    </w:p>
    <w:p>
      <w:pPr>
        <w:spacing w:after="200"/>
      </w:pPr>
      <w:r>
        <w:t xml:space="preserve">Have you caught yourself trusting a brand a little less the moment you spotted the AI tell?</w:t>
      </w:r>
    </w:p>
    <w:p>
      <w:pPr>
        <w:pBdr>
          <w:bottom w:val="single" w:color="999999" w:sz="6" w:space="4"/>
        </w:pBdr>
        <w:spacing w:after="200"/>
      </w:pPr>
    </w:p>
    <w:p>
      <w:pPr>
        <w:pStyle w:val="Heading2"/>
        <w:spacing w:after="150" w:before="300"/>
      </w:pPr>
      <w:r>
        <w:rPr>
          <w:b/>
          <w:bCs/>
        </w:rPr>
        <w:t xml:space="preserve">Draft 2 — Time Framework, Not Time Audit (fits Monday, Thought Leadership)</w:t>
      </w:r>
    </w:p>
    <w:p>
      <w:pPr>
        <w:spacing w:after="200"/>
      </w:pPr>
      <w:r>
        <w:t xml:space="preserve">When you're overwhelmed, the advice is always the same: do a time audit. Track every 15 minutes for a week and see where it's going.</w:t>
      </w:r>
    </w:p>
    <w:p>
      <w:pPr>
        <w:spacing w:after="200"/>
      </w:pPr>
      <w:r>
        <w:t xml:space="preserve">I think that's the wrong move.</w:t>
      </w:r>
    </w:p>
    <w:p>
      <w:pPr>
        <w:spacing w:after="200"/>
      </w:pPr>
      <w:r>
        <w:t xml:space="preserve">A time audit just confirms what you probably already suspected — too many meetings, too much firefighting, not enough of the work that actually grows the business. Confirming the problem doesn't fix it.</w:t>
      </w:r>
    </w:p>
    <w:p>
      <w:pPr>
        <w:spacing w:after="200"/>
      </w:pPr>
      <w:r>
        <w:t xml:space="preserve">What actually helps is building a framework first. How do you want your week to look if nothing was on fire? Which hours are for client work, which are for the business itself, which are protected no matter what.</w:t>
      </w:r>
    </w:p>
    <w:p>
      <w:pPr>
        <w:spacing w:after="200"/>
      </w:pPr>
      <w:r>
        <w:t xml:space="preserve">Once you have that framework, the audit becomes useful. Now you're comparing your real week against the one you decided on, not just cataloguing chaos for its own sake.</w:t>
      </w:r>
    </w:p>
    <w:p>
      <w:pPr>
        <w:spacing w:after="200"/>
      </w:pPr>
      <w:r>
        <w:t xml:space="preserve">If you run a $250K–$4M service business, you probably don't have an extra 10 hours hiding somewhere. You have the same 40, spent differently.</w:t>
      </w:r>
    </w:p>
    <w:p>
      <w:pPr>
        <w:spacing w:after="200"/>
      </w:pPr>
      <w:r>
        <w:t xml:space="preserve">How would you actually want to spend your week, if you got to decide first instead of reacting your way through it?</w:t>
      </w:r>
    </w:p>
    <w:p>
      <w:pPr>
        <w:pBdr>
          <w:bottom w:val="single" w:color="999999" w:sz="6" w:space="4"/>
        </w:pBdr>
        <w:spacing w:after="200"/>
      </w:pPr>
    </w:p>
    <w:p>
      <w:pPr>
        <w:pStyle w:val="Heading2"/>
        <w:spacing w:after="150" w:before="300"/>
      </w:pPr>
      <w:r>
        <w:rPr>
          <w:b/>
          <w:bCs/>
        </w:rPr>
        <w:t xml:space="preserve">Draft 3 — AI-Written Contracts (fits Wednesday, Story/Personal)</w:t>
      </w:r>
    </w:p>
    <w:p>
      <w:pPr>
        <w:spacing w:after="200"/>
      </w:pPr>
      <w:r>
        <w:t xml:space="preserve">I've noticed people running their contracts through AI now. Skip the attorney, get a document in ten minutes, move on.</w:t>
      </w:r>
    </w:p>
    <w:p>
      <w:pPr>
        <w:spacing w:after="200"/>
      </w:pPr>
      <w:r>
        <w:t xml:space="preserve">I don't know what the legal exposure looks like if that contract ever gets tested. Genuinely don't know. But I'd love to hear from anyone who's actually done it.</w:t>
      </w:r>
    </w:p>
    <w:p>
      <w:pPr>
        <w:spacing w:after="200"/>
      </w:pPr>
      <w:r>
        <w:t xml:space="preserve">I'm old school here. When I set up my own contract, I paid a real, live attorney to draw it up. It cost more and took longer. Worth it every day since, because if that document ever gets tested, I want someone accountable for what's in it, not just software that sounded right.</w:t>
      </w:r>
    </w:p>
    <w:p>
      <w:pPr>
        <w:spacing w:after="200"/>
      </w:pPr>
      <w:r>
        <w:t xml:space="preserve">Maybe that instinct is outdated. Maybe AI-drafted contracts hold up fine and I'm just being cautious for the sake of it.</w:t>
      </w:r>
    </w:p>
    <w:p>
      <w:pPr>
        <w:spacing w:after="200"/>
      </w:pPr>
      <w:r>
        <w:t xml:space="preserve">If you've used AI for a contract in your business, I'm asking for real — how'd it go, and would you do it again?</w:t>
      </w:r>
    </w:p>
    <w:p>
      <w:pPr>
        <w:pBdr>
          <w:bottom w:val="single" w:color="999999" w:sz="6" w:space="4"/>
        </w:pBdr>
        <w:spacing w:after="200"/>
      </w:pPr>
    </w:p>
    <w:p>
      <w:pPr>
        <w:pStyle w:val="Heading2"/>
        <w:spacing w:after="150" w:before="300"/>
      </w:pPr>
      <w:r>
        <w:rPr>
          <w:b/>
          <w:bCs/>
        </w:rPr>
        <w:t xml:space="preserve">Notes</w:t>
      </w:r>
    </w:p>
    <w:p>
      <w:pPr>
        <w:spacing w:after="200"/>
      </w:pPr>
      <w:r>
        <w:t xml:space="preserve">Draft 1: no rhetorical "light, self-directed" closer, so no #askingforafriend — it's a genuine engagement question, not a joke.</w:t>
      </w:r>
    </w:p>
    <w:p>
      <w:pPr>
        <w:spacing w:after="200"/>
      </w:pPr>
      <w:r>
        <w:t xml:space="preserve">Draft 2: no fairness caveat added for the audit-vs-framework contrast — Jackie's own framing was a direct opinion ("I think a much better way"), not a neutral both-sides setup, so keeping the opinionated stance instead of softening it.</w:t>
      </w:r>
    </w:p>
    <w:p>
      <w:pPr>
        <w:spacing w:after="200"/>
      </w:pPr>
      <w:r>
        <w:t xml:space="preserve">Draft 3: topic touches legal/liability, so kept the closer as a plain, genuine ask rather than the light #askingforafriend hashtag.</w:t>
      </w:r>
    </w:p>
    <w:p>
      <w:pPr>
        <w:spacing w:after="200"/>
      </w:pPr>
      <w:r>
        <w:t xml:space="preserve">All three checked against the 8/17–8/21 batch and recent-angles list — no topic overlap.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2026-08-12T17:40:45.389Z</dcterms:created>
  <dcterms:modified xsi:type="dcterms:W3CDTF">2026-08-12T17:40:45.390Z</dcterms:modified>
</cp:coreProperties>
</file>

<file path=docProps/custom.xml><?xml version="1.0" encoding="utf-8"?>
<Properties xmlns="http://schemas.openxmlformats.org/officeDocument/2006/custom-properties" xmlns:vt="http://schemas.openxmlformats.org/officeDocument/2006/docPropsVTypes"/>
</file>