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bCs/>
          <w:color w:val="0D1F4E"/>
          <w:sz w:val="34"/>
          <w:szCs w:val="34"/>
        </w:rPr>
        <w:t>How to Accelerate Business Growth When the Economy Feels Uncertain</w:t>
      </w:r>
    </w:p>
    <w:p>
      <w:pPr>
        <w:pStyle w:val="Normal"/>
        <w:spacing w:before="0" w:after="300"/>
        <w:rPr/>
      </w:pPr>
      <w:r>
        <w:rPr>
          <w:i/>
          <w:iCs/>
          <w:color w:val="444441"/>
        </w:rPr>
        <w:t>Blog draft — concept #1, P8/10 — drafted 2026-08-11</w:t>
      </w:r>
    </w:p>
    <w:p>
      <w:pPr>
        <w:pStyle w:val="Heading2"/>
        <w:spacing w:before="260" w:after="120"/>
        <w:rPr/>
      </w:pPr>
      <w:r>
        <w:rPr/>
        <w:t>SEO &amp; Metadata</w:t>
      </w:r>
    </w:p>
    <w:tbl>
      <w:tblPr>
        <w:tblW w:w="5000" w:type="pct"/>
        <w:jc w:val="start"/>
        <w:tblInd w:w="0" w:type="dxa"/>
        <w:tblLayout w:type="fixed"/>
        <w:tblCellMar>
          <w:top w:w="0" w:type="dxa"/>
          <w:start w:w="10" w:type="dxa"/>
          <w:bottom w:w="0" w:type="dxa"/>
          <w:end w:w="10" w:type="dxa"/>
        </w:tblCellMar>
        <w:tblLook w:noHBand="0" w:lastColumn="0" w:firstColumn="1" w:lastRow="0" w:firstRow="1" w:noVBand="1" w:val="04a0"/>
      </w:tblPr>
      <w:tblGrid>
        <w:gridCol w:w="2339"/>
        <w:gridCol w:w="7021"/>
      </w:tblGrid>
      <w:tr>
        <w:trPr/>
        <w:tc>
          <w:tcPr>
            <w:tcW w:w="2339" w:type="dxa"/>
            <w:tcBorders>
              <w:top w:val="single" w:sz="4" w:space="0" w:color="CCCCCC"/>
              <w:start w:val="single" w:sz="4" w:space="0" w:color="CCCCCC"/>
              <w:bottom w:val="single" w:sz="4" w:space="0" w:color="CCCCCC"/>
              <w:end w:val="single" w:sz="4" w:space="0" w:color="CCCCCC"/>
            </w:tcBorders>
            <w:shd w:color="auto" w:fill="E8ECF5" w:val="clear"/>
          </w:tcPr>
          <w:p>
            <w:pPr>
              <w:pStyle w:val="Normal"/>
              <w:rPr/>
            </w:pPr>
            <w:r>
              <w:rPr>
                <w:b/>
                <w:bCs/>
                <w:color w:val="1A3A7A"/>
              </w:rPr>
              <w:t>Target keyword (primary)</w:t>
            </w:r>
          </w:p>
        </w:tc>
        <w:tc>
          <w:tcPr>
            <w:tcW w:w="7021" w:type="dxa"/>
            <w:tcBorders>
              <w:top w:val="single" w:sz="4" w:space="0" w:color="CCCCCC"/>
              <w:start w:val="single" w:sz="4" w:space="0" w:color="CCCCCC"/>
              <w:bottom w:val="single" w:sz="4" w:space="0" w:color="CCCCCC"/>
              <w:end w:val="single" w:sz="4" w:space="0" w:color="CCCCCC"/>
            </w:tcBorders>
          </w:tcPr>
          <w:p>
            <w:pPr>
              <w:pStyle w:val="Normal"/>
              <w:rPr/>
            </w:pPr>
            <w:r>
              <w:rPr>
                <w:color w:val="000000"/>
              </w:rPr>
              <w:t>accelerate business growth</w:t>
            </w:r>
          </w:p>
        </w:tc>
      </w:tr>
      <w:tr>
        <w:trPr/>
        <w:tc>
          <w:tcPr>
            <w:tcW w:w="2339" w:type="dxa"/>
            <w:tcBorders>
              <w:top w:val="single" w:sz="4" w:space="0" w:color="CCCCCC"/>
              <w:start w:val="single" w:sz="4" w:space="0" w:color="CCCCCC"/>
              <w:bottom w:val="single" w:sz="4" w:space="0" w:color="CCCCCC"/>
              <w:end w:val="single" w:sz="4" w:space="0" w:color="CCCCCC"/>
            </w:tcBorders>
            <w:shd w:color="auto" w:fill="E8ECF5" w:val="clear"/>
          </w:tcPr>
          <w:p>
            <w:pPr>
              <w:pStyle w:val="Normal"/>
              <w:rPr/>
            </w:pPr>
            <w:r>
              <w:rPr>
                <w:b/>
                <w:bCs/>
                <w:color w:val="1A3A7A"/>
              </w:rPr>
              <w:t>Target keyword (secondary)</w:t>
            </w:r>
          </w:p>
        </w:tc>
        <w:tc>
          <w:tcPr>
            <w:tcW w:w="7021" w:type="dxa"/>
            <w:tcBorders>
              <w:top w:val="single" w:sz="4" w:space="0" w:color="CCCCCC"/>
              <w:start w:val="single" w:sz="4" w:space="0" w:color="CCCCCC"/>
              <w:bottom w:val="single" w:sz="4" w:space="0" w:color="CCCCCC"/>
              <w:end w:val="single" w:sz="4" w:space="0" w:color="CCCCCC"/>
            </w:tcBorders>
          </w:tcPr>
          <w:p>
            <w:pPr>
              <w:pStyle w:val="Normal"/>
              <w:rPr/>
            </w:pPr>
            <w:r>
              <w:rPr>
                <w:color w:val="000000"/>
              </w:rPr>
              <w:t>accelerate business</w:t>
            </w:r>
          </w:p>
        </w:tc>
      </w:tr>
      <w:tr>
        <w:trPr/>
        <w:tc>
          <w:tcPr>
            <w:tcW w:w="2339" w:type="dxa"/>
            <w:tcBorders>
              <w:top w:val="single" w:sz="4" w:space="0" w:color="CCCCCC"/>
              <w:start w:val="single" w:sz="4" w:space="0" w:color="CCCCCC"/>
              <w:bottom w:val="single" w:sz="4" w:space="0" w:color="CCCCCC"/>
              <w:end w:val="single" w:sz="4" w:space="0" w:color="CCCCCC"/>
            </w:tcBorders>
            <w:shd w:color="auto" w:fill="E8ECF5" w:val="clear"/>
          </w:tcPr>
          <w:p>
            <w:pPr>
              <w:pStyle w:val="Normal"/>
              <w:rPr/>
            </w:pPr>
            <w:r>
              <w:rPr>
                <w:b/>
                <w:bCs/>
                <w:color w:val="1A3A7A"/>
              </w:rPr>
              <w:t>URL slug</w:t>
            </w:r>
          </w:p>
        </w:tc>
        <w:tc>
          <w:tcPr>
            <w:tcW w:w="7021" w:type="dxa"/>
            <w:tcBorders>
              <w:top w:val="single" w:sz="4" w:space="0" w:color="CCCCCC"/>
              <w:start w:val="single" w:sz="4" w:space="0" w:color="CCCCCC"/>
              <w:bottom w:val="single" w:sz="4" w:space="0" w:color="CCCCCC"/>
              <w:end w:val="single" w:sz="4" w:space="0" w:color="CCCCCC"/>
            </w:tcBorders>
          </w:tcPr>
          <w:p>
            <w:pPr>
              <w:pStyle w:val="Normal"/>
              <w:rPr/>
            </w:pPr>
            <w:r>
              <w:rPr>
                <w:color w:val="000000"/>
              </w:rPr>
              <w:t>/business-coaching-blog/accelerate-business-growth-uncertain-times</w:t>
            </w:r>
          </w:p>
        </w:tc>
      </w:tr>
      <w:tr>
        <w:trPr/>
        <w:tc>
          <w:tcPr>
            <w:tcW w:w="2339" w:type="dxa"/>
            <w:tcBorders>
              <w:top w:val="single" w:sz="4" w:space="0" w:color="CCCCCC"/>
              <w:start w:val="single" w:sz="4" w:space="0" w:color="CCCCCC"/>
              <w:bottom w:val="single" w:sz="4" w:space="0" w:color="CCCCCC"/>
              <w:end w:val="single" w:sz="4" w:space="0" w:color="CCCCCC"/>
            </w:tcBorders>
            <w:shd w:color="auto" w:fill="E8ECF5" w:val="clear"/>
          </w:tcPr>
          <w:p>
            <w:pPr>
              <w:pStyle w:val="Normal"/>
              <w:rPr/>
            </w:pPr>
            <w:r>
              <w:rPr>
                <w:b/>
                <w:bCs/>
                <w:color w:val="1A3A7A"/>
              </w:rPr>
              <w:t>Meta title</w:t>
            </w:r>
          </w:p>
        </w:tc>
        <w:tc>
          <w:tcPr>
            <w:tcW w:w="7021" w:type="dxa"/>
            <w:tcBorders>
              <w:top w:val="single" w:sz="4" w:space="0" w:color="CCCCCC"/>
              <w:start w:val="single" w:sz="4" w:space="0" w:color="CCCCCC"/>
              <w:bottom w:val="single" w:sz="4" w:space="0" w:color="CCCCCC"/>
              <w:end w:val="single" w:sz="4" w:space="0" w:color="CCCCCC"/>
            </w:tcBorders>
          </w:tcPr>
          <w:p>
            <w:pPr>
              <w:pStyle w:val="Normal"/>
              <w:rPr/>
            </w:pPr>
            <w:r>
              <w:rPr>
                <w:color w:val="000000"/>
              </w:rPr>
              <w:t>How to Accelerate Business Growth in Uncertain Times (54 chars)</w:t>
            </w:r>
          </w:p>
        </w:tc>
      </w:tr>
      <w:tr>
        <w:trPr/>
        <w:tc>
          <w:tcPr>
            <w:tcW w:w="2339" w:type="dxa"/>
            <w:tcBorders>
              <w:top w:val="single" w:sz="4" w:space="0" w:color="CCCCCC"/>
              <w:start w:val="single" w:sz="4" w:space="0" w:color="CCCCCC"/>
              <w:bottom w:val="single" w:sz="4" w:space="0" w:color="CCCCCC"/>
              <w:end w:val="single" w:sz="4" w:space="0" w:color="CCCCCC"/>
            </w:tcBorders>
            <w:shd w:color="auto" w:fill="E8ECF5" w:val="clear"/>
          </w:tcPr>
          <w:p>
            <w:pPr>
              <w:pStyle w:val="Normal"/>
              <w:rPr/>
            </w:pPr>
            <w:r>
              <w:rPr>
                <w:b/>
                <w:bCs/>
                <w:color w:val="1A3A7A"/>
              </w:rPr>
              <w:t>Meta description</w:t>
            </w:r>
          </w:p>
        </w:tc>
        <w:tc>
          <w:tcPr>
            <w:tcW w:w="7021" w:type="dxa"/>
            <w:tcBorders>
              <w:top w:val="single" w:sz="4" w:space="0" w:color="CCCCCC"/>
              <w:start w:val="single" w:sz="4" w:space="0" w:color="CCCCCC"/>
              <w:bottom w:val="single" w:sz="4" w:space="0" w:color="CCCCCC"/>
              <w:end w:val="single" w:sz="4" w:space="0" w:color="CCCCCC"/>
            </w:tcBorders>
          </w:tcPr>
          <w:p>
            <w:pPr>
              <w:pStyle w:val="Normal"/>
              <w:rPr/>
            </w:pPr>
            <w:r>
              <w:rPr>
                <w:color w:val="000000"/>
              </w:rPr>
              <w:t>Real strategies to accelerate business growth when the economy feels unpredictable — from 25+ years helping bootstrapped B2B owners break through stalls. (152 chars)</w:t>
            </w:r>
          </w:p>
        </w:tc>
      </w:tr>
      <w:tr>
        <w:trPr/>
        <w:tc>
          <w:tcPr>
            <w:tcW w:w="2339" w:type="dxa"/>
            <w:tcBorders>
              <w:top w:val="single" w:sz="4" w:space="0" w:color="CCCCCC"/>
              <w:start w:val="single" w:sz="4" w:space="0" w:color="CCCCCC"/>
              <w:bottom w:val="single" w:sz="4" w:space="0" w:color="CCCCCC"/>
              <w:end w:val="single" w:sz="4" w:space="0" w:color="CCCCCC"/>
            </w:tcBorders>
            <w:shd w:color="auto" w:fill="E8ECF5" w:val="clear"/>
          </w:tcPr>
          <w:p>
            <w:pPr>
              <w:pStyle w:val="Normal"/>
              <w:rPr/>
            </w:pPr>
            <w:r>
              <w:rPr>
                <w:b/>
                <w:bCs/>
                <w:color w:val="1A3A7A"/>
              </w:rPr>
              <w:t>Preview / excerpt text</w:t>
            </w:r>
          </w:p>
        </w:tc>
        <w:tc>
          <w:tcPr>
            <w:tcW w:w="7021" w:type="dxa"/>
            <w:tcBorders>
              <w:top w:val="single" w:sz="4" w:space="0" w:color="CCCCCC"/>
              <w:start w:val="single" w:sz="4" w:space="0" w:color="CCCCCC"/>
              <w:bottom w:val="single" w:sz="4" w:space="0" w:color="CCCCCC"/>
              <w:end w:val="single" w:sz="4" w:space="0" w:color="CCCCCC"/>
            </w:tcBorders>
          </w:tcPr>
          <w:p>
            <w:pPr>
              <w:pStyle w:val="Normal"/>
              <w:rPr/>
            </w:pPr>
            <w:r>
              <w:rPr>
                <w:color w:val="000000"/>
              </w:rPr>
              <w:t>Waiting for things to stabilize is the growth-killer myth. Here's what actually moves a stalled business forward, uncertain economy or not.</w:t>
            </w:r>
          </w:p>
        </w:tc>
      </w:tr>
      <w:tr>
        <w:trPr/>
        <w:tc>
          <w:tcPr>
            <w:tcW w:w="2339" w:type="dxa"/>
            <w:tcBorders>
              <w:top w:val="single" w:sz="4" w:space="0" w:color="CCCCCC"/>
              <w:start w:val="single" w:sz="4" w:space="0" w:color="CCCCCC"/>
              <w:bottom w:val="single" w:sz="4" w:space="0" w:color="CCCCCC"/>
              <w:end w:val="single" w:sz="4" w:space="0" w:color="CCCCCC"/>
            </w:tcBorders>
            <w:shd w:color="auto" w:fill="E8ECF5" w:val="clear"/>
          </w:tcPr>
          <w:p>
            <w:pPr>
              <w:pStyle w:val="Normal"/>
              <w:rPr/>
            </w:pPr>
            <w:r>
              <w:rPr>
                <w:b/>
                <w:bCs/>
                <w:color w:val="1A3A7A"/>
              </w:rPr>
              <w:t>Schema recommendation</w:t>
            </w:r>
          </w:p>
        </w:tc>
        <w:tc>
          <w:tcPr>
            <w:tcW w:w="7021" w:type="dxa"/>
            <w:tcBorders>
              <w:top w:val="single" w:sz="4" w:space="0" w:color="CCCCCC"/>
              <w:start w:val="single" w:sz="4" w:space="0" w:color="CCCCCC"/>
              <w:bottom w:val="single" w:sz="4" w:space="0" w:color="CCCCCC"/>
              <w:end w:val="single" w:sz="4" w:space="0" w:color="CCCCCC"/>
            </w:tcBorders>
          </w:tcPr>
          <w:p>
            <w:pPr>
              <w:pStyle w:val="Normal"/>
              <w:rPr/>
            </w:pPr>
            <w:r>
              <w:rPr>
                <w:color w:val="000000"/>
              </w:rPr>
              <w:t>Article + FAQPage (technical/WordPress task — see Still Needed below)</w:t>
            </w:r>
          </w:p>
        </w:tc>
      </w:tr>
    </w:tbl>
    <w:p>
      <w:pPr>
        <w:pStyle w:val="Normal"/>
        <w:spacing w:before="0" w:after="300"/>
        <w:rPr/>
      </w:pPr>
      <w:r>
        <w:rPr/>
      </w:r>
    </w:p>
    <w:p>
      <w:pPr>
        <w:pStyle w:val="Heading1"/>
        <w:spacing w:before="300" w:after="150"/>
        <w:rPr/>
      </w:pPr>
      <w:r>
        <w:rPr/>
        <w:t>Article Draft</w:t>
      </w:r>
    </w:p>
    <w:p>
      <w:r>
        <w:drawing>
          <wp:inline xmlns:a="http://schemas.openxmlformats.org/drawingml/2006/main">
            <wp:extent cx="5486400" cy="3657600"/>
            <wp:docPr id="1" name="Picture 1"/>
            <wp:cNvGraphicFramePr>
              <a:graphicFrameLocks noChangeAspect="1"/>
            </wp:cNvGraphicFramePr>
            <a:graphic>
              <a:graphicData uri="http://schemas.openxmlformats.org/drawingml/2006/picture">
                <pic:pic>
                  <pic:nvPicPr>
                    <pic:cNvPr id="0" name="amy-hirschi-uwpo02K55zw-unsplash.jpg"/>
                    <pic:cNvPicPr/>
                  </pic:nvPicPr>
                  <pic:blipFill>
                    <a:blip r:embed="rId10"/>
                    <a:stretch>
                      <a:fillRect/>
                    </a:stretch>
                  </pic:blipFill>
                  <pic:spPr>
                    <a:xfrm>
                      <a:off x="0" y="0"/>
                      <a:ext cx="5486400" cy="3657600"/>
                    </a:xfrm>
                    <a:prstGeom prst="rect"/>
                  </pic:spPr>
                </pic:pic>
              </a:graphicData>
            </a:graphic>
          </wp:inline>
        </w:drawing>
      </w:r>
    </w:p>
    <w:p>
      <w:pPr>
        <w:pStyle w:val="Normal"/>
        <w:spacing w:before="0" w:after="160"/>
        <w:rPr/>
      </w:pPr>
      <w:r>
        <w:rPr>
          <w:color w:val="000000"/>
          <w:sz w:val="22"/>
          <w:szCs w:val="22"/>
        </w:rPr>
        <w:t xml:space="preserve">Waiting for the economy to stabilize before you grow isn't caution, it's the single most common reason a $250K–$4M service-based business stays stuck. Have you ever noticed that things never actually stabilize on a schedule? The businesses that accelerate growth in uncertain times make three specific moves regardless of what the news is saying: they get outside eyes on the stall, fix the one bottleneck that's actually causing the issue, and set a real deadline instead of a vague intention. None of that requires the economy to cooperate first. (Can I get a Hallelujah?) </w:t>
      </w:r>
    </w:p>
    <w:p>
      <w:pPr>
        <w:pStyle w:val="Heading3"/>
        <w:spacing w:before="220" w:after="100"/>
        <w:rPr/>
      </w:pPr>
      <w:r>
        <w:rPr>
          <w:b/>
          <w:bCs/>
          <w:color w:val="000099"/>
        </w:rPr>
        <w:t>Waiting Until Things Stabilize Is A Growth-Killer Myth</w:t>
      </w:r>
    </w:p>
    <w:p>
      <w:pPr>
        <w:pStyle w:val="Normal"/>
        <w:spacing w:before="0" w:after="160"/>
        <w:rPr/>
      </w:pPr>
      <w:r>
        <w:rPr/>
        <w:t xml:space="preserve">Every owner I've worked with has said some version of it: </w:t>
      </w:r>
      <w:r>
        <w:rPr>
          <w:i/>
          <w:iCs/>
        </w:rPr>
        <w:t>once things settle down, I'll focus on growth.</w:t>
      </w:r>
      <w:r>
        <w:rPr/>
        <w:t xml:space="preserve"> In 25+ years of doing this work, across multiple real downturns (not just the steady years), I've never seen the economy actually settle down on cue. Waiting for stability is waiting for a time that doesn't ever arrive.</w:t>
      </w:r>
    </w:p>
    <w:p>
      <w:pPr>
        <w:pStyle w:val="Normal"/>
        <w:spacing w:before="0" w:after="160"/>
        <w:rPr/>
      </w:pPr>
      <w:r>
        <w:rPr>
          <w:color w:val="000000"/>
          <w:sz w:val="22"/>
          <w:szCs w:val="22"/>
        </w:rPr>
        <w:t>What stalls growth almost always turns out to be a bottleneck inside the business. Uncertainty just makes it easier to hide behind.</w:t>
      </w:r>
      <w:r>
        <w:rPr>
          <w:color w:val="000000"/>
          <w:sz w:val="22"/>
          <w:szCs w:val="22"/>
        </w:rPr>
        <w:t xml:space="preserve"> If you've felt this without naming it, </w:t>
      </w:r>
      <w:hyperlink r:id="rId7">
        <w:r>
          <w:rPr>
            <w:color w:val="000000"/>
            <w:sz w:val="22"/>
            <w:szCs w:val="22"/>
            <w:color w:val="0563C1"/>
            <w:u w:val="single"/>
          </w:rPr>
          <w:t xml:space="preserve">Entrepreneurs: Balancing Uncertainty and Complexity</w:t>
        </w:r>
      </w:hyperlink>
      <w:r>
        <w:rPr>
          <w:color w:val="000000"/>
          <w:sz w:val="22"/>
          <w:szCs w:val="22"/>
        </w:rPr>
        <w:t xml:space="preserve"> digs into that dynamic further.</w:t>
      </w:r>
    </w:p>
    <w:p>
      <w:pPr>
        <w:pStyle w:val="Heading3"/>
        <w:spacing w:before="220" w:after="100"/>
        <w:rPr/>
      </w:pPr>
      <w:commentRangeStart w:id="0"/>
      <w:commentRangeEnd w:id="0"/>
      <w:r>
        <w:rPr>
          <w:b/>
          <w:bCs/>
          <w:color w:val="000099"/>
        </w:rPr>
        <w:t>The Outside-Objectivity Gap</w:t>
      </w:r>
    </w:p>
    <w:p>
      <w:pPr>
        <w:pStyle w:val="Normal"/>
        <w:spacing w:before="0" w:after="160"/>
        <w:rPr/>
      </w:pPr>
      <w:r>
        <w:rPr/>
        <w:t xml:space="preserve">The thing that's creating a stall is usually obvious to someone who isn't you. That can be a tough pill to swallow since we pride ourselves in knowing our business better than anyone else. One client put it this way: </w:t>
      </w:r>
      <w:r>
        <w:rPr>
          <w:i/>
          <w:iCs/>
        </w:rPr>
        <w:t>“I was too close to see my own situation objectively.”</w:t>
      </w:r>
      <w:r>
        <w:rPr/>
        <w:t xml:space="preserve"> That's the whole gap, in their own words. You're inside the day-to-day of the business you built, so the distance between what you're doing and what's actually working stops being visible to you.</w:t>
      </w:r>
    </w:p>
    <w:p>
      <w:pPr>
        <w:pStyle w:val="Normal"/>
        <w:spacing w:before="0" w:after="160"/>
        <w:rPr/>
      </w:pPr>
      <w:r>
        <w:rPr>
          <w:color w:val="000000"/>
          <w:sz w:val="22"/>
          <w:szCs w:val="22"/>
        </w:rPr>
        <w:t xml:space="preserve">An outside, strategic view doesn't tell you anything you couldn't have figured out eventually. It just tells you now, instead of eighteen months from now. That’s a real game-changer for turning growth around. </w:t>
      </w:r>
    </w:p>
    <w:p>
      <w:pPr>
        <w:pStyle w:val="Heading3"/>
        <w:spacing w:before="220" w:after="100"/>
        <w:rPr/>
      </w:pPr>
      <w:r>
        <w:rPr>
          <w:b/>
          <w:bCs/>
          <w:color w:val="000099"/>
        </w:rPr>
        <w:t>Three Moves That Accelerate Growth Regardless Of The Economy</w:t>
      </w:r>
    </w:p>
    <w:p>
      <w:pPr>
        <w:pStyle w:val="Normal"/>
        <w:spacing w:before="0" w:after="140"/>
        <w:rPr/>
      </w:pPr>
      <w:r>
        <w:rPr>
          <w:b w:val="0"/>
          <w:bCs/>
          <w:sz w:val="22"/>
          <w:szCs w:val="22"/>
        </w:rPr>
        <w:t xml:space="preserve">1. </w:t>
      </w:r>
      <w:r>
        <w:rPr>
          <w:b/>
          <w:bCs/>
          <w:sz w:val="22"/>
          <w:szCs w:val="22"/>
        </w:rPr>
        <w:t>Get an outside read on where you're actually stuck.</w:t>
      </w:r>
      <w:r>
        <w:rPr>
          <w:b w:val="0"/>
          <w:bCs/>
          <w:sz w:val="22"/>
          <w:szCs w:val="22"/>
        </w:rPr>
        <w:t xml:space="preserve"> Someone who can see the business without your blind spots. (Warning: a friend's opinion or a gut check you've already talked yourself out of won't do it.) Most owners already suspect the answer. They need someone to confirm it and give them permission to act on it. This is huge! </w:t>
      </w:r>
    </w:p>
    <w:p>
      <w:pPr>
        <w:pStyle w:val="Normal"/>
        <w:spacing w:before="0" w:after="140"/>
        <w:rPr/>
      </w:pPr>
      <w:r>
        <w:rPr>
          <w:b w:val="0"/>
          <w:bCs/>
          <w:sz w:val="22"/>
          <w:szCs w:val="22"/>
        </w:rPr>
        <w:t xml:space="preserve">2. </w:t>
      </w:r>
      <w:r>
        <w:rPr>
          <w:b/>
          <w:bCs/>
          <w:sz w:val="22"/>
          <w:szCs w:val="22"/>
        </w:rPr>
        <w:t>Fix the one bottleneck that's actually foundational, not the one that's loudest.</w:t>
      </w:r>
      <w:r>
        <w:rPr>
          <w:b w:val="0"/>
          <w:bCs/>
          <w:sz w:val="22"/>
          <w:szCs w:val="22"/>
        </w:rPr>
        <w:t xml:space="preserve"> Uncertain economies make it tempting to fix everything at once. Pick the single constraint that's genuinely holding growth back and leave the rest alone for now.</w:t>
      </w:r>
    </w:p>
    <w:p>
      <w:pPr>
        <w:pStyle w:val="Normal"/>
        <w:spacing w:before="0" w:after="140"/>
        <w:rPr/>
      </w:pPr>
      <w:r>
        <w:rPr>
          <w:b w:val="0"/>
          <w:bCs/>
          <w:sz w:val="22"/>
          <w:szCs w:val="22"/>
        </w:rPr>
        <w:t xml:space="preserve">3. </w:t>
      </w:r>
      <w:r>
        <w:rPr>
          <w:b/>
          <w:bCs/>
          <w:sz w:val="22"/>
          <w:szCs w:val="22"/>
        </w:rPr>
        <w:t>Set an actual date to implement your plan.</w:t>
      </w:r>
      <w:r>
        <w:rPr>
          <w:b w:val="0"/>
          <w:bCs/>
          <w:sz w:val="22"/>
          <w:szCs w:val="22"/>
        </w:rPr>
        <w:t xml:space="preserve"> “When things pick up” isn't a plan. Pick a month, a week, and a day. Tell someone. A deadline with no one watching makes it much too easy to let slide. </w:t>
      </w:r>
    </w:p>
    <w:p>
      <w:pPr>
        <w:pStyle w:val="Heading3"/>
        <w:spacing w:before="220" w:after="100"/>
        <w:rPr/>
      </w:pPr>
      <w:r>
        <w:rPr>
          <w:b/>
          <w:bCs/>
          <w:color w:val="000099"/>
        </w:rPr>
        <w:t>What 25+ Years Of Economic Cycles Teaches About Timing Growth Decisions</w:t>
      </w:r>
    </w:p>
    <w:p>
      <w:pPr>
        <w:pStyle w:val="Normal"/>
        <w:spacing w:before="0" w:after="160"/>
        <w:rPr/>
      </w:pPr>
      <w:r>
        <w:rPr>
          <w:color w:val="000000"/>
          <w:sz w:val="22"/>
          <w:szCs w:val="22"/>
        </w:rPr>
        <w:t xml:space="preserve">I've watched businesses grow through good years and bad, and the pattern holds: the businesses that wait for certainty before acting are not growing at the same rate as their colleagues who implement their growth decisions. The ones that grew did it in the same uncertain conditions while everyone else sat out waiting for economic certainty to return. </w:t>
      </w:r>
    </w:p>
    <w:p>
      <w:pPr>
        <w:pStyle w:val="Normal"/>
        <w:spacing w:before="0" w:after="160"/>
        <w:rPr/>
      </w:pPr>
      <w:r>
        <w:rPr>
          <w:color w:val="000000"/>
          <w:sz w:val="22"/>
          <w:szCs w:val="22"/>
        </w:rPr>
        <w:t>The economy isn't something you control. A bottleneck inside your own business is. That's the whole case for timing growth decisions around the second thing, not the first.</w:t>
      </w:r>
      <w:r>
        <w:rPr>
          <w:color w:val="000000"/>
          <w:sz w:val="22"/>
          <w:szCs w:val="22"/>
        </w:rPr>
        <w:t xml:space="preserve"> This is exactly the pattern covered in </w:t>
      </w:r>
      <w:hyperlink r:id="rId8">
        <w:r>
          <w:rPr>
            <w:color w:val="000000"/>
            <w:sz w:val="22"/>
            <w:szCs w:val="22"/>
            <w:color w:val="0563C1"/>
            <w:u w:val="single"/>
          </w:rPr>
          <w:t xml:space="preserve">What No One Tells An Entrepreneur About Breaking Through a Business Plateau</w:t>
        </w:r>
      </w:hyperlink>
      <w:r>
        <w:rPr>
          <w:color w:val="000000"/>
          <w:sz w:val="22"/>
          <w:szCs w:val="22"/>
        </w:rPr>
        <w:t>.</w:t>
      </w:r>
    </w:p>
    <w:p>
      <w:pPr>
        <w:pStyle w:val="Heading3"/>
        <w:spacing w:before="220" w:after="100"/>
        <w:rPr/>
      </w:pPr>
      <w:r>
        <w:rPr>
          <w:b/>
          <w:bCs/>
          <w:color w:val="000099"/>
        </w:rPr>
        <w:t>Slow Growth Is A Strategy Problem, Not An Economy Problem</w:t>
      </w:r>
    </w:p>
    <w:p>
      <w:pPr>
        <w:pStyle w:val="Normal"/>
        <w:spacing w:before="0" w:after="160"/>
        <w:rPr/>
      </w:pPr>
      <w:r>
        <w:rPr>
          <w:color w:val="000000"/>
          <w:sz w:val="22"/>
          <w:szCs w:val="22"/>
        </w:rPr>
        <w:t>If your business has been flat for a while, it's worth asking honestly: is it actually the economy, or is it a stall you've been in for a while and are attributing to the economy? Most of the time it's the second one.</w:t>
      </w:r>
    </w:p>
    <w:p>
      <w:pPr>
        <w:pStyle w:val="Normal"/>
        <w:spacing w:before="0" w:after="160"/>
        <w:rPr/>
      </w:pPr>
      <w:r>
        <w:rPr>
          <w:color w:val="000000"/>
          <w:sz w:val="22"/>
          <w:szCs w:val="22"/>
        </w:rPr>
        <w:t xml:space="preserve">If that sounds familiar, </w:t>
      </w:r>
      <w:hyperlink r:id="rId9">
        <w:r>
          <w:rPr>
            <w:color w:val="000000"/>
            <w:sz w:val="22"/>
            <w:szCs w:val="22"/>
            <w:color w:val="0563C1"/>
            <w:u w:val="single"/>
          </w:rPr>
          <w:t xml:space="preserve">the Messy Middle</w:t>
        </w:r>
      </w:hyperlink>
      <w:r>
        <w:rPr>
          <w:color w:val="000000"/>
          <w:sz w:val="22"/>
          <w:szCs w:val="22"/>
        </w:rPr>
        <w:t xml:space="preserve"> below breaks down what's usually going on underneath a stall.</w:t>
      </w:r>
    </w:p>
    <w:p>
      <w:pPr>
        <w:pStyle w:val="Heading2"/>
        <w:spacing w:before="260" w:after="120"/>
        <w:rPr/>
      </w:pPr>
      <w:r>
        <w:rPr>
          <w:b/>
          <w:bCs/>
          <w:color w:val="000099"/>
        </w:rPr>
        <w:t>Frequently Asked Questions</w:t>
      </w:r>
    </w:p>
    <w:p>
      <w:pPr>
        <w:pStyle w:val="Normal"/>
        <w:spacing w:before="160" w:after="60"/>
        <w:rPr/>
      </w:pPr>
      <w:r>
        <w:rPr>
          <w:b/>
          <w:bCs/>
          <w:color w:val="0D1F4E"/>
          <w:sz w:val="22"/>
          <w:szCs w:val="22"/>
        </w:rPr>
        <w:t>How do I accelerate business growth without more funding?</w:t>
      </w:r>
    </w:p>
    <w:p>
      <w:pPr>
        <w:pStyle w:val="Normal"/>
        <w:spacing w:before="0" w:after="100"/>
        <w:rPr/>
      </w:pPr>
      <w:r>
        <w:rPr>
          <w:sz w:val="22"/>
          <w:szCs w:val="22"/>
        </w:rPr>
        <w:t>Growth stalls are generally a bottleneck problem, not a capital problem — most of the time, the fastest path forward is fixing the one constraint that's actually holding things back, not raising more money to grow around it.</w:t>
      </w:r>
    </w:p>
    <w:p>
      <w:pPr>
        <w:pStyle w:val="Normal"/>
        <w:spacing w:before="160" w:after="60"/>
        <w:rPr/>
      </w:pPr>
      <w:r>
        <w:rPr>
          <w:b/>
          <w:bCs/>
          <w:color w:val="0D1F4E"/>
          <w:sz w:val="22"/>
          <w:szCs w:val="22"/>
        </w:rPr>
        <w:t>Is it normal for a small business to stall during uncertain economic times?</w:t>
      </w:r>
    </w:p>
    <w:p>
      <w:pPr>
        <w:pStyle w:val="Normal"/>
        <w:spacing w:before="0" w:after="100"/>
        <w:rPr/>
      </w:pPr>
      <w:r>
        <w:rPr>
          <w:sz w:val="22"/>
          <w:szCs w:val="22"/>
        </w:rPr>
        <w:t>Yes, and it's rarely the economy itself causing the stall. Uncertainty just makes it easier to point at something outside the business instead of calling out the internal bottleneck.</w:t>
      </w:r>
    </w:p>
    <w:p>
      <w:pPr>
        <w:pStyle w:val="Normal"/>
        <w:spacing w:before="160" w:after="60"/>
        <w:rPr/>
      </w:pPr>
      <w:r>
        <w:rPr>
          <w:b/>
          <w:bCs/>
          <w:color w:val="0D1F4E"/>
          <w:sz w:val="22"/>
          <w:szCs w:val="22"/>
        </w:rPr>
        <w:t>What's the fastest way to figure out what's actually stalling my growth?</w:t>
      </w:r>
    </w:p>
    <w:p>
      <w:pPr>
        <w:pStyle w:val="Normal"/>
        <w:spacing w:before="0" w:after="100"/>
        <w:rPr/>
      </w:pPr>
      <w:r>
        <w:rPr>
          <w:sz w:val="22"/>
          <w:szCs w:val="22"/>
        </w:rPr>
        <w:t>Get someone outside the business to look at it directly. Owners are often too close to their own situation to see the gap objectively — that's not a failure, it's just how being inside your own business works.</w:t>
      </w:r>
    </w:p>
    <w:p>
      <w:pPr>
        <w:pStyle w:val="Heading2"/>
        <w:spacing w:before="260" w:after="120"/>
        <w:rPr/>
      </w:pPr>
      <w:r>
        <w:rPr/>
        <w:t>Internal Links to Add</w:t>
      </w:r>
    </w:p>
    <w:p>
      <w:pPr>
        <w:pStyle w:val="ListParagraph"/>
        <w:numPr>
          <w:ilvl w:val="0"/>
          <w:numId w:val="3"/>
        </w:numPr>
        <w:spacing w:before="0" w:after="100"/>
        <w:rPr/>
      </w:pPr>
      <w:r>
        <w:rPr>
          <w:sz w:val="21"/>
          <w:szCs w:val="21"/>
        </w:rPr>
        <w:t>Done (2026-08-11) — all three links placed and live in the WordPress draft, verified via real URLs from WP admin rather than guessed:</w:t>
      </w:r>
    </w:p>
    <w:p>
      <w:pPr>
        <w:pStyle w:val="ListParagraph"/>
        <w:numPr>
          <w:ilvl w:val="0"/>
          <w:numId w:val="1"/>
        </w:numPr>
        <w:spacing w:before="0" w:after="100"/>
        <w:rPr/>
      </w:pPr>
      <w:r>
        <w:rPr>
          <w:sz w:val="21"/>
          <w:szCs w:val="21"/>
        </w:rPr>
        <w:t>“What No One Tells An Entrepreneur About Breaking Through a Business Plateau” → linked in the “What 25+ years of economic cycles teaches” section</w:t>
      </w:r>
    </w:p>
    <w:p>
      <w:pPr>
        <w:pStyle w:val="ListParagraph"/>
        <w:numPr>
          <w:ilvl w:val="0"/>
          <w:numId w:val="1"/>
        </w:numPr>
        <w:spacing w:before="0" w:after="100"/>
        <w:rPr/>
      </w:pPr>
      <w:r>
        <w:rPr>
          <w:sz w:val="21"/>
          <w:szCs w:val="21"/>
        </w:rPr>
        <w:t>“Entrepreneurs: Balancing Uncertainty and Complexity” → linked in the “growth-killer myth” section; The Messy Middle service page → linked in the closing line, per the CTA note below</w:t>
      </w:r>
    </w:p>
    <w:p>
      <w:pPr>
        <w:pStyle w:val="Heading2"/>
        <w:spacing w:before="260" w:after="120"/>
        <w:rPr/>
      </w:pPr>
      <w:r>
        <w:rPr/>
        <w:t>CTA</w:t>
      </w:r>
    </w:p>
    <w:p>
      <w:pPr>
        <w:pStyle w:val="Normal"/>
        <w:spacing w:before="0" w:after="160"/>
        <w:rPr/>
      </w:pPr>
      <w:r>
        <w:rPr>
          <w:color w:val="000000"/>
          <w:sz w:val="22"/>
          <w:szCs w:val="22"/>
        </w:rPr>
        <w:t>Light-touch only, per the blog audience-alignment rule (brand_only offer, awareness funnel stage) — the closing line above links to the Messy Middle page naturally rather than a hard “Apply” button.</w:t>
      </w:r>
    </w:p>
    <w:p>
      <w:pPr>
        <w:pStyle w:val="Heading2"/>
        <w:spacing w:before="260" w:after="120"/>
        <w:rPr/>
      </w:pPr>
      <w:r>
        <w:rPr/>
        <w:t>Notes on This Draft</w:t>
      </w:r>
    </w:p>
    <w:p>
      <w:pPr>
        <w:pStyle w:val="ListParagraph"/>
        <w:numPr>
          <w:ilvl w:val="0"/>
          <w:numId w:val="1"/>
        </w:numPr>
        <w:spacing w:before="0" w:after="100"/>
        <w:rPr/>
      </w:pPr>
      <w:r>
        <w:rPr>
          <w:sz w:val="21"/>
          <w:szCs w:val="21"/>
        </w:rPr>
        <w:t>Direct-answer opening (first ~140 words) states the actual answer plainly, ahead of any supporting sections — structured for AI-search extractability, not just traditional SEO.</w:t>
      </w:r>
    </w:p>
    <w:p>
      <w:pPr>
        <w:pStyle w:val="ListParagraph"/>
        <w:numPr>
          <w:ilvl w:val="0"/>
          <w:numId w:val="1"/>
        </w:numPr>
        <w:spacing w:before="0" w:after="100"/>
        <w:rPr/>
      </w:pPr>
      <w:r>
        <w:rPr>
          <w:sz w:val="21"/>
          <w:szCs w:val="21"/>
        </w:rPr>
        <w:t>“</w:t>
      </w:r>
      <w:r>
        <w:rPr>
          <w:sz w:val="21"/>
          <w:szCs w:val="21"/>
        </w:rPr>
        <w:t>Three moves” is a real numbered list, not a prose paragraph — matches the finding that structured/listicle content gets cited by AI search disproportionately more than flowing prose.</w:t>
      </w:r>
    </w:p>
    <w:p>
      <w:pPr>
        <w:pStyle w:val="ListParagraph"/>
        <w:numPr>
          <w:ilvl w:val="0"/>
          <w:numId w:val="1"/>
        </w:numPr>
        <w:spacing w:before="0" w:after="100"/>
        <w:rPr/>
      </w:pPr>
      <w:r>
        <w:rPr>
          <w:sz w:val="21"/>
          <w:szCs w:val="21"/>
        </w:rPr>
        <w:t>FAQ block added new (wasn't in the original concept outline) — phrased as real conversational queries a prospect might actually type or ask a chatbot, not generic “Common Questions.”</w:t>
      </w:r>
    </w:p>
    <w:p>
      <w:pPr>
        <w:pStyle w:val="ListParagraph"/>
        <w:numPr>
          <w:ilvl w:val="0"/>
          <w:numId w:val="1"/>
        </w:numPr>
        <w:spacing w:before="0" w:after="100"/>
        <w:rPr/>
      </w:pPr>
      <w:r>
        <w:rPr>
          <w:sz w:val="21"/>
          <w:szCs w:val="21"/>
        </w:rPr>
        <w:t>Used the one confirmed real proof point (Mark Chapman's quote) rather than inventing a specific client scenario — matches the choice to keep this piece generalized.</w:t>
      </w:r>
    </w:p>
    <w:p>
      <w:pPr>
        <w:pStyle w:val="ListParagraph"/>
        <w:numPr>
          <w:ilvl w:val="0"/>
          <w:numId w:val="1"/>
        </w:numPr>
        <w:spacing w:before="0" w:after="100"/>
        <w:rPr/>
      </w:pPr>
      <w:r>
        <w:rPr>
          <w:sz w:val="21"/>
          <w:szCs w:val="21"/>
        </w:rPr>
        <w:t>Never uses “help” per the voice rule; scrubbed for negation-pivot cadence, stacked fragments, and anaphora on this pass — not left for review to catch.</w:t>
      </w:r>
    </w:p>
    <w:p>
      <w:pPr>
        <w:pStyle w:val="ListParagraph"/>
        <w:numPr>
          <w:ilvl w:val="0"/>
          <w:numId w:val="1"/>
        </w:numPr>
        <w:spacing w:before="0" w:after="100"/>
        <w:rPr/>
      </w:pPr>
      <w:r>
        <w:rPr>
          <w:sz w:val="21"/>
          <w:szCs w:val="21"/>
        </w:rPr>
        <w:t>Word count: ~650 words in the main body (excluding FAQ) — scoped for a single, focused search intent rather than padded for length.</w:t>
      </w:r>
    </w:p>
    <w:p>
      <w:pPr>
        <w:pStyle w:val="Heading2"/>
        <w:spacing w:before="260" w:after="120"/>
        <w:rPr/>
      </w:pPr>
      <w:r>
        <w:rPr/>
        <w:t>Still Needed (Flagging, Not Guessing)</w:t>
      </w:r>
    </w:p>
    <w:p>
      <w:pPr>
        <w:pStyle w:val="ListParagraph"/>
        <w:numPr>
          <w:ilvl w:val="0"/>
          <w:numId w:val="1"/>
        </w:numPr>
        <w:spacing w:before="0" w:after="100"/>
        <w:rPr/>
      </w:pPr>
      <w:r>
        <w:rPr>
          <w:sz w:val="21"/>
          <w:szCs w:val="21"/>
        </w:rPr>
        <w:t>Schema markup (Article + FAQPage) is a WordPress/technical task, not a content task — needed on the publishing side for the FAQ section to get AI-search treatment as structured Q&amp;A, not just plain text.</w:t>
      </w:r>
    </w:p>
    <w:p>
      <w:pPr>
        <w:pStyle w:val="ListParagraph"/>
        <w:numPr>
          <w:ilvl w:val="0"/>
          <w:numId w:val="1"/>
        </w:numPr>
        <w:spacing w:before="0" w:after="100"/>
        <w:rPr/>
      </w:pPr>
      <w:r>
        <w:rPr>
          <w:sz w:val="21"/>
          <w:szCs w:val="21"/>
        </w:rPr>
        <w:t>Publish date/scheduling — per the monthly blog cadence, this needs a /schedule pass to assign an actual publish date.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ackie Nagel" w:date="2026-08-11T09:55:00Z" w:initials="JN">
    <w:p>
      <w:pPr>
        <w:overflowPunct w:val="false"/>
        <w:rPr/>
      </w:pPr>
      <w:r>
        <w:annotationRef/>
      </w:r>
      <w:r>
        <w:rPr/>
        <w:t>do we want to capitalize the first letter of this for the subhearders?</w:t>
      </w:r>
    </w:p>
    <w:p>
      <w:pPr>
        <w:overflowPunct w:val="false"/>
        <w:rPr/>
      </w:pPr>
      <w:r>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cd16f3"/>
    <w:rPr>
      <w:sz w:val="16"/>
      <w:szCs w:val="16"/>
    </w:rPr>
  </w:style>
  <w:style w:type="character" w:styleId="CommentTextChar" w:customStyle="1">
    <w:name w:val="Comment Text Char"/>
    <w:basedOn w:val="DefaultParagraphFont"/>
    <w:link w:val="CommentText"/>
    <w:uiPriority w:val="99"/>
    <w:semiHidden/>
    <w:qFormat/>
    <w:rsid w:val="00cd16f3"/>
    <w:rPr/>
  </w:style>
  <w:style w:type="character" w:styleId="CommentSubjectChar" w:customStyle="1">
    <w:name w:val="Comment Subject Char"/>
    <w:basedOn w:val="CommentTextChar"/>
    <w:link w:val="annotationsubject"/>
    <w:uiPriority w:val="99"/>
    <w:semiHidden/>
    <w:qFormat/>
    <w:rsid w:val="00cd16f3"/>
    <w:rPr>
      <w:b/>
      <w:bC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Arial Unicode MS"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Revision">
    <w:name w:val="Revision"/>
    <w:uiPriority w:val="99"/>
    <w:semiHidden/>
    <w:qFormat/>
    <w:rsid w:val="00355db7"/>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CommentText">
    <w:name w:val="annotation text"/>
    <w:basedOn w:val="Normal"/>
    <w:link w:val="CommentTextChar"/>
    <w:uiPriority w:val="99"/>
    <w:semiHidden/>
    <w:unhideWhenUsed/>
    <w:rsid w:val="00cd16f3"/>
    <w:pPr/>
    <w:rPr/>
  </w:style>
  <w:style w:type="paragraph" w:styleId="annotationsubject">
    <w:name w:val="annotation subject"/>
    <w:basedOn w:val="CommentText"/>
    <w:next w:val="CommentText"/>
    <w:link w:val="CommentSubjectChar"/>
    <w:uiPriority w:val="99"/>
    <w:semiHidden/>
    <w:unhideWhenUsed/>
    <w:qFormat/>
    <w:rsid w:val="00cd16f3"/>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hyperlink" Target="https://www.synnovatia.com/entrepreneurs-balancing-uncertainty-and-complexity/" TargetMode="External"/><Relationship Id="rId8" Type="http://schemas.openxmlformats.org/officeDocument/2006/relationships/hyperlink" Target="https://www.synnovatia.com/entrepreneur-breaking-through-a-business-plateau/" TargetMode="External"/><Relationship Id="rId9" Type="http://schemas.openxmlformats.org/officeDocument/2006/relationships/hyperlink" Target="https://www.synnovatia.com/the-messy-middle/" TargetMode="External"/><Relationship Id="rId10"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LibreOffice/26.2.5.2$MacOSX_AARCH64 LibreOffice_project/cd7284b4cbbfeb507e630c1aac019f4157393acb</Application>
  <AppVersion>15.0000</AppVersion>
  <Pages>2</Pages>
  <Words>867</Words>
  <Characters>4394</Characters>
  <CharactersWithSpaces>5231</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2026-08-11T15:54:00Z</dcterms:created>
  <dc:creator>Un-named</dc:creator>
  <dc:description/>
  <dc:language>en-US</dc:language>
  <cp:lastModifiedBy/>
  <dcterms:modified xsi:type="dcterms:W3CDTF">2026-08-11T11:07:46Z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