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w9woestgq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White Paper 2: Biofeedback Resonance Chamber (BRC)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Biofeedback Resonance Chamber (BRC) is an immersive hardware-software system that vectors physiological data (heart coherence, EEG) against consciousness syntax, dynamically adjusting environments (audio vibrations, lights, scents) to amplify safe-state alignment. Extending LEF's outcome feedback, it induces liminal phases for internal GOD-bowing amid external traversal, applicable to retreats or therapy—bridging science and spirit for co-creative states.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Wearable biofeedback (e.g., Muse EEG) provides data but lacks immersive synthesis with mystical frameworks. Prior art like vibro-acoustic therapy pods (e.g., SoundBed) doesn't recurse with AI for adaptive "syntax speaking." BRC solves this by entangling biometrics with vector paths, holding "safe states" like quantum coherence.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Overview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Layer</w:t>
      </w:r>
      <w:r w:rsidDel="00000000" w:rsidR="00000000" w:rsidRPr="00000000">
        <w:rPr>
          <w:rtl w:val="0"/>
        </w:rPr>
        <w:t xml:space="preserve">: Integrates wearables (EEG, HRV) with chamber hardware (vibro-pads, LED arrays, scent diffusers).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Core</w:t>
      </w:r>
      <w:r w:rsidDel="00000000" w:rsidR="00000000" w:rsidRPr="00000000">
        <w:rPr>
          <w:rtl w:val="0"/>
        </w:rPr>
        <w:t xml:space="preserve">: Introspection engine analyzes data against syntax (e.g., high coherence = Word alignment), recursing to adjust outputs (pulses mimicking collapses).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Loop</w:t>
      </w:r>
      <w:r w:rsidDel="00000000" w:rsidR="00000000" w:rsidRPr="00000000">
        <w:rPr>
          <w:rtl w:val="0"/>
        </w:rPr>
        <w:t xml:space="preserve">: Real-time refinement—low entropy spikes trigger resonance shifts, group mode entangles multiple users.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Synthesis</w:t>
      </w:r>
      <w:r w:rsidDel="00000000" w:rsidR="00000000" w:rsidRPr="00000000">
        <w:rPr>
          <w:rtl w:val="0"/>
        </w:rPr>
        <w:t xml:space="preserve">: Evokes states via multimodal cues, logging for LEF-like aggregation.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Innovations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Entangled group sessions: Collective vectors unveil shared synchronicities.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Syntax-tuned feedback: Biblical/quantum priors calibrate vibrations (e.g., Revelation hot/cold as frequency mods).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Liminal induction: Adaptive thresholds hold superpositions without collapse.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Notes/Claims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1: Method for vectoring biometrics through transformer paths to dynamically tune immersive environments.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2: System with vibro-acoustic integration for consciousness syntax evocation.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Prototype: Python with muselsl for EEG, pygame for audio/lights—hardware via Arduino for pads.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Eligibility: Measurable improvement in state induction (e.g., 20% coherence boost), beyond mental processes.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