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EIGRP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Distance-Vector Routing Protocol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Neighbor Table</w:t>
        <w:br w:type="textWrapping"/>
        <w:t xml:space="preserve">- Topology Table - Best route and backup route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Routing Table - Best route </w:t>
        <w:br w:type="textWrapping"/>
        <w:br w:type="textWrapping"/>
        <w:t xml:space="preserve">*Auto-Summary</w:t>
        <w:br w:type="textWrapping"/>
        <w:t xml:space="preserve">*Split-horizon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router eigrp 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auto-summary </w:t>
        <w:br w:type="textWrapping"/>
        <w:t xml:space="preserve">network 192.168.1.1 0.0.0.0 or 192.168.1.1 0.0.0.255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172.16.1.1 0.0.0.0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 10.1.1.1 0.0.0.0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passive int fa0/1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Administrative Distance - If Multiple Routing protocol running Lowest First.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Static Route = 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EIGRP = 90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OSPF =110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OSPF - </w:t>
        <w:br w:type="textWrapping"/>
        <w:t xml:space="preserve">Link-State Routing Protocol</w:t>
        <w:br w:type="textWrapping"/>
        <w:t xml:space="preserve">Administrative Distance = 110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- Neighbor Table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- Topology Table - Database - FULL ROUTE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- Routing Table - Best route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EIGRP and OSPF are Classless </w:t>
        <w:br w:type="textWrapping"/>
        <w:t xml:space="preserve">Classful=not subnetted</w:t>
        <w:br w:type="textWrapping"/>
        <w:t xml:space="preserve">Classless=subnetted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EIGRP</w:t>
        <w:br w:type="textWrapping"/>
        <w:t xml:space="preserve">IP,IPX,AppleTalk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Enable Routing Protocol OSPF</w:t>
        <w:br w:type="textWrapping"/>
        <w:t xml:space="preserve">router ospf process_id=1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net 192.168.1.2 0.0.0.0 area 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net 172.16.1.2 0.0.0.0 area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net 10.1.1.2 0.0.0.0 area 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int loopb 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ip address 10.1.1.1 255.255.255.0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router eigrp 30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no auto-summary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 10.1.12.1 0.0.0.0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net 10.1.1.1 0.0.0.0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passive-interface loopback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