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00F3D" w14:textId="03F0E4D6" w:rsidR="00492645" w:rsidRPr="00AE410F" w:rsidRDefault="00F40FA4" w:rsidP="00F40FA4">
      <w:pPr>
        <w:jc w:val="center"/>
        <w:rPr>
          <w:b/>
          <w:bCs/>
          <w:sz w:val="28"/>
          <w:szCs w:val="28"/>
        </w:rPr>
      </w:pPr>
      <w:r w:rsidRPr="00AE410F">
        <w:rPr>
          <w:b/>
          <w:bCs/>
          <w:sz w:val="28"/>
          <w:szCs w:val="28"/>
        </w:rPr>
        <w:t xml:space="preserve">“About Us” in the </w:t>
      </w:r>
      <w:proofErr w:type="spellStart"/>
      <w:r w:rsidRPr="00AE410F">
        <w:rPr>
          <w:b/>
          <w:bCs/>
          <w:sz w:val="28"/>
          <w:szCs w:val="28"/>
        </w:rPr>
        <w:t>Syntexa</w:t>
      </w:r>
      <w:proofErr w:type="spellEnd"/>
      <w:r w:rsidR="00AE410F" w:rsidRPr="00AE410F">
        <w:rPr>
          <w:b/>
          <w:bCs/>
          <w:sz w:val="28"/>
          <w:szCs w:val="28"/>
        </w:rPr>
        <w:t xml:space="preserve"> Inc.</w:t>
      </w:r>
      <w:r w:rsidRPr="00AE410F">
        <w:rPr>
          <w:b/>
          <w:bCs/>
          <w:sz w:val="28"/>
          <w:szCs w:val="28"/>
        </w:rPr>
        <w:t xml:space="preserve"> </w:t>
      </w:r>
      <w:proofErr w:type="spellStart"/>
      <w:r w:rsidRPr="00AE410F">
        <w:rPr>
          <w:b/>
          <w:bCs/>
          <w:sz w:val="28"/>
          <w:szCs w:val="28"/>
        </w:rPr>
        <w:t>Webiste</w:t>
      </w:r>
      <w:proofErr w:type="spellEnd"/>
    </w:p>
    <w:p w14:paraId="154DD6B3" w14:textId="77777777" w:rsidR="00F40FA4" w:rsidRDefault="00F40FA4" w:rsidP="00F40FA4">
      <w:pPr>
        <w:jc w:val="center"/>
        <w:rPr>
          <w:sz w:val="32"/>
          <w:szCs w:val="32"/>
        </w:rPr>
      </w:pPr>
    </w:p>
    <w:p w14:paraId="561EEAC7" w14:textId="77777777" w:rsidR="00F40FA4" w:rsidRPr="00AE410F" w:rsidRDefault="00F40FA4" w:rsidP="00F40FA4">
      <w:pPr>
        <w:rPr>
          <w:b/>
          <w:bCs/>
        </w:rPr>
      </w:pPr>
      <w:r w:rsidRPr="00AE410F">
        <w:rPr>
          <w:b/>
          <w:bCs/>
        </w:rPr>
        <w:t>Redefining digital solutions for businesses</w:t>
      </w:r>
    </w:p>
    <w:p w14:paraId="58CB615F" w14:textId="5653C8F7" w:rsidR="00F40FA4" w:rsidRPr="00AE410F" w:rsidRDefault="00F40FA4" w:rsidP="00F40FA4">
      <w:pPr>
        <w:jc w:val="both"/>
      </w:pPr>
      <w:r w:rsidRPr="00AE410F">
        <w:t xml:space="preserve">At </w:t>
      </w:r>
      <w:proofErr w:type="spellStart"/>
      <w:r w:rsidRPr="00AE410F">
        <w:t>Syntexa</w:t>
      </w:r>
      <w:proofErr w:type="spellEnd"/>
      <w:r w:rsidRPr="00AE410F">
        <w:t>, we develop innovative, intuitive, and user-friendly software that helps organizations simplify compliance, optimize workflows, and achieve measurable return on investment. Our solutions empower businesses to operate efficiently and confidently in an evolving regulatory landscape.</w:t>
      </w:r>
    </w:p>
    <w:p w14:paraId="398F5231" w14:textId="77777777" w:rsidR="00F40FA4" w:rsidRPr="00AE410F" w:rsidRDefault="00F40FA4" w:rsidP="00F40FA4">
      <w:pPr>
        <w:jc w:val="both"/>
      </w:pPr>
      <w:r w:rsidRPr="00AE410F">
        <w:t>We collaborate closely with our customers to refine processes, streamline systems, and deliver practical solutions. Our dedicated support teams and technology experts are always ready to provide personalized assistance, ensuring your business gets the most out of our software.</w:t>
      </w:r>
    </w:p>
    <w:p w14:paraId="330A688F" w14:textId="1E7F6383" w:rsidR="00F40FA4" w:rsidRPr="00AE410F" w:rsidRDefault="00F40FA4" w:rsidP="00F40FA4">
      <w:pPr>
        <w:jc w:val="both"/>
      </w:pPr>
      <w:proofErr w:type="spellStart"/>
      <w:r w:rsidRPr="00AE410F">
        <w:t>Syntexa</w:t>
      </w:r>
      <w:proofErr w:type="spellEnd"/>
      <w:r w:rsidRPr="00AE410F">
        <w:t xml:space="preserve"> is committed to continuous innovation. We deliver regular upgrades driven by customer feedback, regulatory changes, and the latest technological advancements — keeping our clients compliant, competitive, and future-ready.</w:t>
      </w:r>
    </w:p>
    <w:p w14:paraId="572EE8A7" w14:textId="77777777" w:rsidR="002B6D3C" w:rsidRPr="00AE410F" w:rsidRDefault="002B6D3C" w:rsidP="00F40FA4">
      <w:pPr>
        <w:jc w:val="both"/>
      </w:pPr>
    </w:p>
    <w:p w14:paraId="134433F2" w14:textId="75D71433" w:rsidR="00F40FA4" w:rsidRPr="00AE410F" w:rsidRDefault="00F40FA4" w:rsidP="00F40FA4">
      <w:pPr>
        <w:jc w:val="both"/>
        <w:rPr>
          <w:b/>
          <w:bCs/>
        </w:rPr>
      </w:pPr>
      <w:r w:rsidRPr="00AE410F">
        <w:rPr>
          <w:b/>
          <w:bCs/>
        </w:rPr>
        <w:t>Mission:</w:t>
      </w:r>
    </w:p>
    <w:p w14:paraId="4E3A4A51" w14:textId="03EC755A" w:rsidR="00F40FA4" w:rsidRPr="00AE410F" w:rsidRDefault="00F40FA4" w:rsidP="002B6D3C">
      <w:pPr>
        <w:jc w:val="both"/>
      </w:pPr>
      <w:r w:rsidRPr="00AE410F">
        <w:t>To empower organizations with simple, intelligent digital solutions that streamline workflows and ensure compliance, while partnering with visionaries to build and launch market-ready products. We deliver everything with integrity, care, and a relentless focus on helping our customers achieve operational excellence and measurable ROI.</w:t>
      </w:r>
    </w:p>
    <w:p w14:paraId="4624D4A9" w14:textId="77777777" w:rsidR="002B6D3C" w:rsidRPr="00AE410F" w:rsidRDefault="002B6D3C" w:rsidP="002B6D3C">
      <w:pPr>
        <w:jc w:val="both"/>
      </w:pPr>
    </w:p>
    <w:sectPr w:rsidR="002B6D3C" w:rsidRPr="00AE410F" w:rsidSect="00764592">
      <w:foot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FA30B5" w14:textId="77777777" w:rsidR="007C679F" w:rsidRDefault="007C679F" w:rsidP="002B6D3C">
      <w:pPr>
        <w:spacing w:after="0" w:line="240" w:lineRule="auto"/>
      </w:pPr>
      <w:r>
        <w:separator/>
      </w:r>
    </w:p>
  </w:endnote>
  <w:endnote w:type="continuationSeparator" w:id="0">
    <w:p w14:paraId="37EED8D9" w14:textId="77777777" w:rsidR="007C679F" w:rsidRDefault="007C679F" w:rsidP="002B6D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6538509"/>
      <w:docPartObj>
        <w:docPartGallery w:val="Page Numbers (Bottom of Page)"/>
        <w:docPartUnique/>
      </w:docPartObj>
    </w:sdtPr>
    <w:sdtContent>
      <w:sdt>
        <w:sdtPr>
          <w:id w:val="1728636285"/>
          <w:docPartObj>
            <w:docPartGallery w:val="Page Numbers (Top of Page)"/>
            <w:docPartUnique/>
          </w:docPartObj>
        </w:sdtPr>
        <w:sdtContent>
          <w:p w14:paraId="73D892A5" w14:textId="77777777" w:rsidR="00AE410F" w:rsidRDefault="00AE410F" w:rsidP="00AE410F">
            <w:pPr>
              <w:pStyle w:val="Footer"/>
            </w:pPr>
            <w:r>
              <w:t>---------------------------------------------------------------------------------------------------------------------</w:t>
            </w:r>
          </w:p>
          <w:p w14:paraId="567EB72E" w14:textId="1C53E5EC" w:rsidR="00AE410F" w:rsidRDefault="00AE410F" w:rsidP="00AE410F">
            <w:pPr>
              <w:pStyle w:val="Footer"/>
            </w:pPr>
            <w:r>
              <w:t>Doc 26004 Rev00 has been reviewed and approved by Chad Nedin, VP of Operations.</w:t>
            </w:r>
          </w:p>
          <w:p w14:paraId="564647A3" w14:textId="77777777" w:rsidR="00AE410F" w:rsidRDefault="00AE410F" w:rsidP="00AE410F">
            <w:pPr>
              <w:pStyle w:val="Footer"/>
            </w:pPr>
            <w:r>
              <w:t>Effective Date: 15-May-2026 (CCN-26001).</w:t>
            </w:r>
          </w:p>
          <w:p w14:paraId="1722DE76" w14:textId="61370F94" w:rsidR="00AE410F" w:rsidRDefault="00AE410F">
            <w:pPr>
              <w:pStyle w:val="Footer"/>
              <w:jc w:val="center"/>
            </w:pPr>
          </w:p>
          <w:p w14:paraId="42DDF9F5" w14:textId="2EFF6718" w:rsidR="00AE410F" w:rsidRDefault="00AE410F">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421BD6B6" w14:textId="77777777" w:rsidR="002B6D3C" w:rsidRDefault="002B6D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A57E8" w14:textId="77777777" w:rsidR="007C679F" w:rsidRDefault="007C679F" w:rsidP="002B6D3C">
      <w:pPr>
        <w:spacing w:after="0" w:line="240" w:lineRule="auto"/>
      </w:pPr>
      <w:r>
        <w:separator/>
      </w:r>
    </w:p>
  </w:footnote>
  <w:footnote w:type="continuationSeparator" w:id="0">
    <w:p w14:paraId="6FE5FF46" w14:textId="77777777" w:rsidR="007C679F" w:rsidRDefault="007C679F" w:rsidP="002B6D3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FA4"/>
    <w:rsid w:val="00082A3B"/>
    <w:rsid w:val="002B6D3C"/>
    <w:rsid w:val="00354295"/>
    <w:rsid w:val="003B19F9"/>
    <w:rsid w:val="00492645"/>
    <w:rsid w:val="004B608A"/>
    <w:rsid w:val="00764592"/>
    <w:rsid w:val="007C679F"/>
    <w:rsid w:val="008C7230"/>
    <w:rsid w:val="00AE410F"/>
    <w:rsid w:val="00C65D4A"/>
    <w:rsid w:val="00CA254E"/>
    <w:rsid w:val="00D95E72"/>
    <w:rsid w:val="00DF3D34"/>
    <w:rsid w:val="00EC7F9F"/>
    <w:rsid w:val="00F40F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7B98F"/>
  <w15:chartTrackingRefBased/>
  <w15:docId w15:val="{7D961A53-F543-4323-A87D-27B93FA08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ahoma"/>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4592"/>
  </w:style>
  <w:style w:type="paragraph" w:styleId="Heading1">
    <w:name w:val="heading 1"/>
    <w:basedOn w:val="Normal"/>
    <w:next w:val="Normal"/>
    <w:link w:val="Heading1Char"/>
    <w:uiPriority w:val="9"/>
    <w:qFormat/>
    <w:rsid w:val="00F40FA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F40FA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F40FA4"/>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F40FA4"/>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F40FA4"/>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F40FA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40FA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40FA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40FA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0FA4"/>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F40FA4"/>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F40FA4"/>
    <w:rPr>
      <w:rFonts w:asciiTheme="minorHAnsi" w:eastAsiaTheme="majorEastAsia" w:hAnsiTheme="minorHAnsi"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F40FA4"/>
    <w:rPr>
      <w:rFonts w:asciiTheme="minorHAnsi" w:eastAsiaTheme="majorEastAsia" w:hAnsiTheme="minorHAnsi" w:cstheme="majorBidi"/>
      <w:i/>
      <w:iCs/>
      <w:color w:val="365F91" w:themeColor="accent1" w:themeShade="BF"/>
    </w:rPr>
  </w:style>
  <w:style w:type="character" w:customStyle="1" w:styleId="Heading5Char">
    <w:name w:val="Heading 5 Char"/>
    <w:basedOn w:val="DefaultParagraphFont"/>
    <w:link w:val="Heading5"/>
    <w:uiPriority w:val="9"/>
    <w:semiHidden/>
    <w:rsid w:val="00F40FA4"/>
    <w:rPr>
      <w:rFonts w:asciiTheme="minorHAnsi" w:eastAsiaTheme="majorEastAsia" w:hAnsiTheme="minorHAnsi" w:cstheme="majorBidi"/>
      <w:color w:val="365F91" w:themeColor="accent1" w:themeShade="BF"/>
    </w:rPr>
  </w:style>
  <w:style w:type="character" w:customStyle="1" w:styleId="Heading6Char">
    <w:name w:val="Heading 6 Char"/>
    <w:basedOn w:val="DefaultParagraphFont"/>
    <w:link w:val="Heading6"/>
    <w:uiPriority w:val="9"/>
    <w:semiHidden/>
    <w:rsid w:val="00F40FA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40FA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40FA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40FA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40F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0F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0FA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0FA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40FA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40FA4"/>
    <w:rPr>
      <w:i/>
      <w:iCs/>
      <w:color w:val="404040" w:themeColor="text1" w:themeTint="BF"/>
    </w:rPr>
  </w:style>
  <w:style w:type="paragraph" w:styleId="ListParagraph">
    <w:name w:val="List Paragraph"/>
    <w:basedOn w:val="Normal"/>
    <w:uiPriority w:val="34"/>
    <w:qFormat/>
    <w:rsid w:val="00F40FA4"/>
    <w:pPr>
      <w:ind w:left="720"/>
      <w:contextualSpacing/>
    </w:pPr>
  </w:style>
  <w:style w:type="character" w:styleId="IntenseEmphasis">
    <w:name w:val="Intense Emphasis"/>
    <w:basedOn w:val="DefaultParagraphFont"/>
    <w:uiPriority w:val="21"/>
    <w:qFormat/>
    <w:rsid w:val="00F40FA4"/>
    <w:rPr>
      <w:i/>
      <w:iCs/>
      <w:color w:val="365F91" w:themeColor="accent1" w:themeShade="BF"/>
    </w:rPr>
  </w:style>
  <w:style w:type="paragraph" w:styleId="IntenseQuote">
    <w:name w:val="Intense Quote"/>
    <w:basedOn w:val="Normal"/>
    <w:next w:val="Normal"/>
    <w:link w:val="IntenseQuoteChar"/>
    <w:uiPriority w:val="30"/>
    <w:qFormat/>
    <w:rsid w:val="00F40FA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40FA4"/>
    <w:rPr>
      <w:i/>
      <w:iCs/>
      <w:color w:val="365F91" w:themeColor="accent1" w:themeShade="BF"/>
    </w:rPr>
  </w:style>
  <w:style w:type="character" w:styleId="IntenseReference">
    <w:name w:val="Intense Reference"/>
    <w:basedOn w:val="DefaultParagraphFont"/>
    <w:uiPriority w:val="32"/>
    <w:qFormat/>
    <w:rsid w:val="00F40FA4"/>
    <w:rPr>
      <w:b/>
      <w:bCs/>
      <w:smallCaps/>
      <w:color w:val="365F91" w:themeColor="accent1" w:themeShade="BF"/>
      <w:spacing w:val="5"/>
    </w:rPr>
  </w:style>
  <w:style w:type="paragraph" w:styleId="Header">
    <w:name w:val="header"/>
    <w:basedOn w:val="Normal"/>
    <w:link w:val="HeaderChar"/>
    <w:uiPriority w:val="99"/>
    <w:unhideWhenUsed/>
    <w:rsid w:val="002B6D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6D3C"/>
  </w:style>
  <w:style w:type="paragraph" w:styleId="Footer">
    <w:name w:val="footer"/>
    <w:basedOn w:val="Normal"/>
    <w:link w:val="FooterChar"/>
    <w:uiPriority w:val="99"/>
    <w:unhideWhenUsed/>
    <w:rsid w:val="002B6D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6D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249</TotalTime>
  <Pages>1</Pages>
  <Words>160</Words>
  <Characters>1069</Characters>
  <Application>Microsoft Office Word</Application>
  <DocSecurity>0</DocSecurity>
  <Lines>19</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Abbas Sayyad</dc:creator>
  <cp:keywords/>
  <dc:description/>
  <cp:lastModifiedBy>Abbas Sayyad</cp:lastModifiedBy>
  <cp:revision>5</cp:revision>
  <dcterms:created xsi:type="dcterms:W3CDTF">2026-03-15T15:47:00Z</dcterms:created>
  <dcterms:modified xsi:type="dcterms:W3CDTF">2026-04-06T06:42:00Z</dcterms:modified>
</cp:coreProperties>
</file>