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Fonts w:ascii="Garamond" w:cs="Garamond" w:eastAsia="Garamond" w:hAnsi="Garamond"/>
          <w:b w:val="1"/>
          <w:sz w:val="46"/>
          <w:szCs w:val="46"/>
          <w:rtl w:val="0"/>
        </w:rPr>
        <w:t xml:space="preserve">Samuel </w:t>
      </w:r>
      <w:r w:rsidDel="00000000" w:rsidR="00000000" w:rsidRPr="00000000">
        <w:rPr>
          <w:rFonts w:ascii="Garamond" w:cs="Garamond" w:eastAsia="Garamond" w:hAnsi="Garamond"/>
          <w:b w:val="1"/>
          <w:sz w:val="46"/>
          <w:szCs w:val="46"/>
          <w:rtl w:val="0"/>
        </w:rPr>
        <w:t xml:space="preserve">Agyemang</w:t>
      </w:r>
      <w:r w:rsidDel="00000000" w:rsidR="00000000" w:rsidRPr="00000000">
        <w:rPr>
          <w:rFonts w:ascii="Garamond" w:cs="Garamond" w:eastAsia="Garamond" w:hAnsi="Garamond"/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sz w:val="50"/>
          <w:szCs w:val="50"/>
          <w:rtl w:val="0"/>
        </w:rPr>
        <w:t xml:space="preserve">Osei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aramond" w:cs="Garamond" w:eastAsia="Garamond" w:hAnsi="Garamond"/>
          <w:color w:val="1155cc"/>
          <w:sz w:val="22"/>
          <w:szCs w:val="22"/>
        </w:rPr>
      </w:pP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sosei6013@gmail.com</w:t>
        </w:r>
      </w:hyperlink>
      <w:r w:rsidDel="00000000" w:rsidR="00000000" w:rsidRPr="00000000">
        <w:rPr>
          <w:rFonts w:ascii="Garamond" w:cs="Garamond" w:eastAsia="Garamond" w:hAnsi="Garamond"/>
          <w:color w:val="0563c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Garamond" w:cs="Garamond" w:eastAsia="Garamond" w:hAnsi="Garamond"/>
          <w:color w:val="0563c1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+233 54 996 8643</w:t>
        </w:r>
      </w:hyperlink>
      <w:r w:rsidDel="00000000" w:rsidR="00000000" w:rsidRPr="00000000">
        <w:rPr>
          <w:rFonts w:ascii="Garamond" w:cs="Garamond" w:eastAsia="Garamond" w:hAnsi="Garamond"/>
          <w:color w:val="0563c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Garamond" w:cs="Garamond" w:eastAsia="Garamond" w:hAnsi="Garamond"/>
          <w:color w:val="0563c1"/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linkedin.com/in/samuel-oseiagm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Kwame Nkrumah University of Science and Technology (KNUST)</w:t>
      </w: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Kumasi, Ghana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i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Bachelor of Science - BSc (Hons) Computer Engineering</w:t>
      </w: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Graduating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Associations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IEEE, NSBE, Black In AI, ML Collective, Ro’ya-CV4Africa, AfriClimate AI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Coursework: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Object-oriented programming, Data Structures and Algorithms, Intro to Software Engineering, Database and Information Retrieval, Embedded Systems, Linear Algebra, Calculus, Statistics and Probability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Python, C/C++, Java, HTML/CSS,  JavaScript, PHP</w:t>
      </w:r>
    </w:p>
    <w:p w:rsidR="00000000" w:rsidDel="00000000" w:rsidP="00000000" w:rsidRDefault="00000000" w:rsidRPr="00000000" w14:paraId="0000000C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Git, GitHub, LaTeX, Google Cloud Platform, WordPress, Visual Studio Code</w:t>
      </w:r>
    </w:p>
    <w:p w:rsidR="00000000" w:rsidDel="00000000" w:rsidP="00000000" w:rsidRDefault="00000000" w:rsidRPr="00000000" w14:paraId="0000000D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Software Engineering Intern</w:t>
      </w: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Accra, Ghana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AmaliTech</w:t>
        <w:tab/>
        <w:tab/>
        <w:t xml:space="preserve">Sep 2024 - Oct 2024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Optimized features for ARMS (AmaliTech's Resource Management Solution) using Spring Boot, enhancing payroll management, procurement processes, and performance tracking.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 skin condition analysis tool using the LLaMA 3.2 11B Vision model with Python and the OpenRouter API, integrating text-to-speech functionality.</w:t>
      </w:r>
    </w:p>
    <w:p w:rsidR="00000000" w:rsidDel="00000000" w:rsidP="00000000" w:rsidRDefault="00000000" w:rsidRPr="00000000" w14:paraId="00000013">
      <w:pPr>
        <w:tabs>
          <w:tab w:val="left" w:leader="none" w:pos="284"/>
          <w:tab w:val="left" w:leader="none" w:pos="630"/>
          <w:tab w:val="left" w:leader="none" w:pos="900"/>
        </w:tabs>
        <w:ind w:left="1966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Website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 Developer</w:t>
      </w: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Remote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Cocoa360</w:t>
        <w:tab/>
      </w: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Jun 2024 -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Set up domain, hosting, and nameserver configurations, and managed routing through Cloudflare.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Designed and developed an engaging, responsive website by conceptualizing UI in Figma and implementing features using WordPress and Elementor.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b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0563c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Machine Learning Engineer </w:t>
        <w:tab/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capstone-project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Math4ML Bootcamp (AIMS Ghana x WiMLDS Accra)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Aug 2024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b w:val="1"/>
          <w:sz w:val="19"/>
          <w:szCs w:val="19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a predictive model using random forests to assess the 10-year risk of coronary heart disease (CHD) based on a dataset from the Framingham cardiovascular study, analyzing over 4,000 records across 15 attributes.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Participated in 2-hour weekly sessions and completed tasks involving foundational machine learning concepts and advanced mathematical techniques.</w:t>
      </w:r>
    </w:p>
    <w:p w:rsidR="00000000" w:rsidDel="00000000" w:rsidP="00000000" w:rsidRDefault="00000000" w:rsidRPr="00000000" w14:paraId="0000001E">
      <w:pPr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0563c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Technical Lead                                            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ab/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projectrel.org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Project ReL </w:t>
      </w: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Aug 2021 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an inclusive online learning platform for hearing-impaired students in Ghana using TutorLMS, while providing comprehensive consulting on the entire project and business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Organized conferences that engaged stakeholders, resulting in valuable feedback that enhanced our technical solutions, furthering our mission to support hearing-impaired students' education in Ghana.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0563c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Meetup Organizer</w:t>
        <w:tab/>
        <w:t xml:space="preserve">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Kumasi, Ghana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WordPress</w:t>
        <w:tab/>
        <w:t xml:space="preserve"> </w:t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Jun 2024 – Present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Revived the WordPress meetup group in Kumasi, rapidly attracting over 50 active members within the first month, creating a collaborative network for WordPress enthusiasts.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Organized monthly hangouts and workshops that improved member WordPress development and design skills, resulting in 15+ members launching their websites and contributing to open-source projects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84"/>
          <w:tab w:val="left" w:leader="none" w:pos="630"/>
          <w:tab w:val="left" w:leader="none" w:pos="900"/>
        </w:tabs>
        <w:ind w:left="1966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0563c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Lead</w:t>
        <w:tab/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Kumasi, Ghana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Google Developer Student Clubs (GDSC)</w:t>
        <w:tab/>
        <w:t xml:space="preserve">Aug 2023 –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Jun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2024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Coordinated 24 impactful events, workshops, and hands-on projects fostering a thriving developer community, increasing club membership by 116% and attendee engagement by 68% within the campus.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7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Actively engaged with over 50 industry professionals and experts, facilitating connections and learning opportunities for club members. Mentored 15+ students, with mentees achieving notable milestones such as Global Top 100 in the Google Solution Challenge and taking leadership roles within the local tech community.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26.7716535433071" w:top="340.15748031496065" w:left="793.7007874015749" w:right="680.314960629921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6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ojectrel.org" TargetMode="External"/><Relationship Id="rId9" Type="http://schemas.openxmlformats.org/officeDocument/2006/relationships/hyperlink" Target="https://github.com/oseiagm/Capstone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sosei6013@gmail.com" TargetMode="External"/><Relationship Id="rId7" Type="http://schemas.openxmlformats.org/officeDocument/2006/relationships/hyperlink" Target="tel:+233549968643" TargetMode="External"/><Relationship Id="rId8" Type="http://schemas.openxmlformats.org/officeDocument/2006/relationships/hyperlink" Target="https://www.linkedin.com/in/samuel-oseiag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