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FE8BA1E" w:rsidP="11C1DA1C" w:rsidRDefault="1FE8BA1E" w14:paraId="5613B086" w14:textId="476150B3">
      <w:pPr>
        <w:pStyle w:val="Title"/>
        <w:suppressLineNumbers w:val="0"/>
        <w:pBdr>
          <w:bottom w:val="single" w:color="4F81BD" w:sz="8" w:space="4"/>
        </w:pBdr>
        <w:bidi w:val="0"/>
        <w:spacing w:before="0" w:beforeAutospacing="off" w:after="300" w:afterAutospacing="off" w:line="240" w:lineRule="auto"/>
        <w:ind w:left="0" w:right="0"/>
        <w:jc w:val="left"/>
      </w:pPr>
      <w:r w:rsidR="1FE8BA1E">
        <w:rPr/>
        <w:t>FormativED</w:t>
      </w:r>
    </w:p>
    <w:p w:rsidR="007E6AB6" w:rsidP="4ACCE1A6" w:rsidRDefault="75B95B42" w14:paraId="746D5C43" w14:noSpellErr="1" w14:textId="49903BFF">
      <w:pPr>
        <w:spacing w:after="0" w:line="240" w:lineRule="auto"/>
        <w:rPr>
          <w:b w:val="1"/>
          <w:bCs w:val="1"/>
        </w:rPr>
      </w:pPr>
      <w:r w:rsidRPr="4ACCE1A6" w:rsidR="75B95B42">
        <w:rPr>
          <w:b w:val="1"/>
          <w:bCs w:val="1"/>
        </w:rPr>
        <w:t>Gregorius Jason</w:t>
      </w:r>
      <w:r w:rsidRPr="4ACCE1A6" w:rsidR="007E6AB6">
        <w:rPr>
          <w:b w:val="1"/>
          <w:bCs w:val="1"/>
        </w:rPr>
        <w:t xml:space="preserve">, University of Edinburgh, </w:t>
      </w:r>
      <w:hyperlink r:id="R6b9d43df557a43d6">
        <w:r w:rsidRPr="4ACCE1A6" w:rsidR="61DEDE3F">
          <w:rPr>
            <w:rStyle w:val="Hyperlink"/>
            <w:b w:val="1"/>
            <w:bCs w:val="1"/>
          </w:rPr>
          <w:t>s2720683@ed.ac.uk</w:t>
        </w:r>
      </w:hyperlink>
      <w:r w:rsidRPr="4ACCE1A6" w:rsidR="65AA8F67">
        <w:rPr>
          <w:b w:val="1"/>
          <w:bCs w:val="1"/>
        </w:rPr>
        <w:t xml:space="preserve"> </w:t>
      </w:r>
    </w:p>
    <w:p w:rsidR="001906A8" w:rsidRDefault="004B566A" w14:paraId="3DA89D39" w14:textId="77777777">
      <w:pPr>
        <w:pStyle w:val="Heading1"/>
      </w:pPr>
      <w:r w:rsidR="004B566A">
        <w:rPr/>
        <w:t>Abstract</w:t>
      </w:r>
    </w:p>
    <w:p w:rsidR="451ADCA9" w:rsidP="4ACCE1A6" w:rsidRDefault="451ADCA9" w14:paraId="23D6ABC8" w14:textId="565CD7B5">
      <w:pPr>
        <w:pStyle w:val="Normal"/>
        <w:jc w:val="both"/>
        <w:rPr>
          <w:rFonts w:ascii="Times New Roman" w:hAnsi="Times New Roman" w:eastAsia="Times New Roman" w:cs="Times New Roman"/>
          <w:noProof w:val="0"/>
          <w:sz w:val="22"/>
          <w:szCs w:val="22"/>
          <w:lang w:val="en-US"/>
        </w:rPr>
      </w:pPr>
      <w:r w:rsidRPr="4ACCE1A6" w:rsidR="451ADCA9">
        <w:rPr>
          <w:rFonts w:ascii="Times New Roman" w:hAnsi="Times New Roman" w:eastAsia="Times New Roman" w:cs="Times New Roman"/>
          <w:sz w:val="22"/>
          <w:szCs w:val="22"/>
        </w:rPr>
        <w:t>University education faces a critical conflict between the pedagogical benefits of handwritten assignments</w:t>
      </w:r>
      <w:r w:rsidRPr="4ACCE1A6" w:rsidR="7AD93248">
        <w:rPr>
          <w:rFonts w:ascii="Times New Roman" w:hAnsi="Times New Roman" w:eastAsia="Times New Roman" w:cs="Times New Roman"/>
          <w:sz w:val="22"/>
          <w:szCs w:val="22"/>
        </w:rPr>
        <w:t xml:space="preserve"> </w:t>
      </w:r>
      <w:r w:rsidRPr="4ACCE1A6" w:rsidR="451ADCA9">
        <w:rPr>
          <w:rFonts w:ascii="Times New Roman" w:hAnsi="Times New Roman" w:eastAsia="Times New Roman" w:cs="Times New Roman"/>
          <w:sz w:val="22"/>
          <w:szCs w:val="22"/>
        </w:rPr>
        <w:t xml:space="preserve">and the logistical challenges of their assessment at scale. This paper proposes </w:t>
      </w:r>
      <w:r w:rsidRPr="4ACCE1A6" w:rsidR="451ADCA9">
        <w:rPr>
          <w:rFonts w:ascii="Times New Roman" w:hAnsi="Times New Roman" w:eastAsia="Times New Roman" w:cs="Times New Roman"/>
          <w:b w:val="0"/>
          <w:bCs w:val="0"/>
          <w:sz w:val="22"/>
          <w:szCs w:val="22"/>
        </w:rPr>
        <w:t>FormativED</w:t>
      </w:r>
      <w:r w:rsidRPr="4ACCE1A6" w:rsidR="451ADCA9">
        <w:rPr>
          <w:rFonts w:ascii="Times New Roman" w:hAnsi="Times New Roman" w:eastAsia="Times New Roman" w:cs="Times New Roman"/>
          <w:sz w:val="22"/>
          <w:szCs w:val="22"/>
        </w:rPr>
        <w:t xml:space="preserve">, an AI-driven platform designed to resolve this conflict. The system </w:t>
      </w:r>
      <w:r w:rsidRPr="4ACCE1A6" w:rsidR="451ADCA9">
        <w:rPr>
          <w:rFonts w:ascii="Times New Roman" w:hAnsi="Times New Roman" w:eastAsia="Times New Roman" w:cs="Times New Roman"/>
          <w:sz w:val="22"/>
          <w:szCs w:val="22"/>
        </w:rPr>
        <w:t>leverages</w:t>
      </w:r>
      <w:r w:rsidRPr="4ACCE1A6" w:rsidR="451ADCA9">
        <w:rPr>
          <w:rFonts w:ascii="Times New Roman" w:hAnsi="Times New Roman" w:eastAsia="Times New Roman" w:cs="Times New Roman"/>
          <w:sz w:val="22"/>
          <w:szCs w:val="22"/>
        </w:rPr>
        <w:t xml:space="preserve"> a</w:t>
      </w:r>
      <w:r w:rsidRPr="4ACCE1A6" w:rsidR="39641006">
        <w:rPr>
          <w:rFonts w:ascii="Times New Roman" w:hAnsi="Times New Roman" w:eastAsia="Times New Roman" w:cs="Times New Roman"/>
          <w:sz w:val="22"/>
          <w:szCs w:val="22"/>
        </w:rPr>
        <w:t xml:space="preserve">n </w:t>
      </w:r>
      <w:r w:rsidRPr="4ACCE1A6" w:rsidR="52A9D9B8">
        <w:rPr>
          <w:rFonts w:ascii="Times New Roman" w:hAnsi="Times New Roman" w:eastAsia="Times New Roman" w:cs="Times New Roman"/>
          <w:sz w:val="22"/>
          <w:szCs w:val="22"/>
        </w:rPr>
        <w:t>Optical Character Recognition (</w:t>
      </w:r>
      <w:r w:rsidRPr="4ACCE1A6" w:rsidR="451ADCA9">
        <w:rPr>
          <w:rFonts w:ascii="Times New Roman" w:hAnsi="Times New Roman" w:eastAsia="Times New Roman" w:cs="Times New Roman"/>
          <w:sz w:val="22"/>
          <w:szCs w:val="22"/>
        </w:rPr>
        <w:t>O</w:t>
      </w:r>
      <w:r w:rsidRPr="4ACCE1A6" w:rsidR="334610C2">
        <w:rPr>
          <w:rFonts w:ascii="Times New Roman" w:hAnsi="Times New Roman" w:eastAsia="Times New Roman" w:cs="Times New Roman"/>
          <w:sz w:val="22"/>
          <w:szCs w:val="22"/>
        </w:rPr>
        <w:t>CR</w:t>
      </w:r>
      <w:r w:rsidRPr="4ACCE1A6" w:rsidR="28F7E02F">
        <w:rPr>
          <w:rFonts w:ascii="Times New Roman" w:hAnsi="Times New Roman" w:eastAsia="Times New Roman" w:cs="Times New Roman"/>
          <w:sz w:val="22"/>
          <w:szCs w:val="22"/>
        </w:rPr>
        <w:t>)</w:t>
      </w:r>
      <w:r w:rsidRPr="4ACCE1A6" w:rsidR="451ADCA9">
        <w:rPr>
          <w:rFonts w:ascii="Times New Roman" w:hAnsi="Times New Roman" w:eastAsia="Times New Roman" w:cs="Times New Roman"/>
          <w:sz w:val="22"/>
          <w:szCs w:val="22"/>
        </w:rPr>
        <w:t xml:space="preserve"> and a vision-based Large Language Model (LLM), to automate the grading of handwritten work. It provides students with instant, targeted feedback by directly annotating their submissions. A key feature is an adaptive pathway that </w:t>
      </w:r>
      <w:r w:rsidRPr="4ACCE1A6" w:rsidR="451ADCA9">
        <w:rPr>
          <w:rFonts w:ascii="Times New Roman" w:hAnsi="Times New Roman" w:eastAsia="Times New Roman" w:cs="Times New Roman"/>
          <w:sz w:val="22"/>
          <w:szCs w:val="22"/>
        </w:rPr>
        <w:t>personali</w:t>
      </w:r>
      <w:r w:rsidRPr="4ACCE1A6" w:rsidR="3EB026C7">
        <w:rPr>
          <w:rFonts w:ascii="Times New Roman" w:hAnsi="Times New Roman" w:eastAsia="Times New Roman" w:cs="Times New Roman"/>
          <w:sz w:val="22"/>
          <w:szCs w:val="22"/>
        </w:rPr>
        <w:t>s</w:t>
      </w:r>
      <w:r w:rsidRPr="4ACCE1A6" w:rsidR="451ADCA9">
        <w:rPr>
          <w:rFonts w:ascii="Times New Roman" w:hAnsi="Times New Roman" w:eastAsia="Times New Roman" w:cs="Times New Roman"/>
          <w:sz w:val="22"/>
          <w:szCs w:val="22"/>
        </w:rPr>
        <w:t>e</w:t>
      </w:r>
      <w:r w:rsidRPr="4ACCE1A6" w:rsidR="4532E7F4">
        <w:rPr>
          <w:rFonts w:ascii="Times New Roman" w:hAnsi="Times New Roman" w:eastAsia="Times New Roman" w:cs="Times New Roman"/>
          <w:sz w:val="22"/>
          <w:szCs w:val="22"/>
        </w:rPr>
        <w:t>d</w:t>
      </w:r>
      <w:r w:rsidRPr="4ACCE1A6" w:rsidR="451ADCA9">
        <w:rPr>
          <w:rFonts w:ascii="Times New Roman" w:hAnsi="Times New Roman" w:eastAsia="Times New Roman" w:cs="Times New Roman"/>
          <w:sz w:val="22"/>
          <w:szCs w:val="22"/>
        </w:rPr>
        <w:t xml:space="preserve"> follow-up questions based on performance, challenging advanced students while offering remedial support where needed. </w:t>
      </w:r>
      <w:r w:rsidRPr="4ACCE1A6" w:rsidR="49D7840E">
        <w:rPr>
          <w:rFonts w:ascii="Times New Roman" w:hAnsi="Times New Roman" w:eastAsia="Times New Roman" w:cs="Times New Roman"/>
          <w:sz w:val="22"/>
          <w:szCs w:val="22"/>
        </w:rPr>
        <w:t>FormativED</w:t>
      </w:r>
      <w:r w:rsidRPr="4ACCE1A6" w:rsidR="49D7840E">
        <w:rPr>
          <w:rFonts w:ascii="Times New Roman" w:hAnsi="Times New Roman" w:eastAsia="Times New Roman" w:cs="Times New Roman"/>
          <w:sz w:val="22"/>
          <w:szCs w:val="22"/>
        </w:rPr>
        <w:t xml:space="preserve"> aims to </w:t>
      </w:r>
      <w:r w:rsidRPr="4ACCE1A6" w:rsidR="49D7840E">
        <w:rPr>
          <w:rFonts w:ascii="Times New Roman" w:hAnsi="Times New Roman" w:eastAsia="Times New Roman" w:cs="Times New Roman"/>
          <w:sz w:val="22"/>
          <w:szCs w:val="22"/>
        </w:rPr>
        <w:t>facilitate</w:t>
      </w:r>
      <w:r w:rsidRPr="4ACCE1A6" w:rsidR="49D7840E">
        <w:rPr>
          <w:rFonts w:ascii="Times New Roman" w:hAnsi="Times New Roman" w:eastAsia="Times New Roman" w:cs="Times New Roman"/>
          <w:sz w:val="22"/>
          <w:szCs w:val="22"/>
        </w:rPr>
        <w:t xml:space="preserve"> the re-integration of pedagogically valuable handwritten tasks, </w:t>
      </w:r>
      <w:r w:rsidRPr="4ACCE1A6" w:rsidR="07449627">
        <w:rPr>
          <w:rFonts w:ascii="Times New Roman" w:hAnsi="Times New Roman" w:eastAsia="Times New Roman" w:cs="Times New Roman"/>
          <w:sz w:val="22"/>
          <w:szCs w:val="22"/>
        </w:rPr>
        <w:t>while providing instructors with insightful performance analytics</w:t>
      </w:r>
    </w:p>
    <w:p w:rsidR="001906A8" w:rsidP="4ACCE1A6" w:rsidRDefault="004B566A" w14:paraId="25705807" w14:textId="77777777" w14:noSpellErr="1">
      <w:pPr>
        <w:pStyle w:val="Heading1"/>
        <w:jc w:val="both"/>
      </w:pPr>
      <w:r w:rsidR="004B566A">
        <w:rPr/>
        <w:t xml:space="preserve">1. </w:t>
      </w:r>
      <w:r w:rsidR="004B566A">
        <w:rPr/>
        <w:t>Introduction / Problem Statement</w:t>
      </w:r>
    </w:p>
    <w:p w:rsidR="349EC9FC" w:rsidP="4ACCE1A6" w:rsidRDefault="349EC9FC" w14:paraId="28D1B65A" w14:textId="0FD9AEFC">
      <w:pPr>
        <w:spacing w:before="240" w:beforeAutospacing="off" w:after="240" w:afterAutospacing="off"/>
        <w:jc w:val="both"/>
      </w:pPr>
      <w:r w:rsidRPr="4ACCE1A6" w:rsidR="349EC9FC">
        <w:rPr>
          <w:rFonts w:ascii="Times New Roman" w:hAnsi="Times New Roman" w:eastAsia="Times New Roman" w:cs="Times New Roman"/>
          <w:sz w:val="22"/>
          <w:szCs w:val="22"/>
        </w:rPr>
        <w:t xml:space="preserve">Substantial research shows that handwriting engages a broader network of neural pathways essential for cognitive encoding and memory retention when compared to typing [1,3]. This cognitive engagement is vital in fields like mathematics, which depend on </w:t>
      </w:r>
      <w:r w:rsidRPr="4ACCE1A6" w:rsidR="1509E38C">
        <w:rPr>
          <w:rFonts w:ascii="Times New Roman" w:hAnsi="Times New Roman" w:eastAsia="Times New Roman" w:cs="Times New Roman"/>
          <w:sz w:val="22"/>
          <w:szCs w:val="22"/>
        </w:rPr>
        <w:t>highlighting</w:t>
      </w:r>
      <w:r w:rsidRPr="4ACCE1A6" w:rsidR="349EC9FC">
        <w:rPr>
          <w:rFonts w:ascii="Times New Roman" w:hAnsi="Times New Roman" w:eastAsia="Times New Roman" w:cs="Times New Roman"/>
          <w:sz w:val="22"/>
          <w:szCs w:val="22"/>
        </w:rPr>
        <w:t xml:space="preserve"> the reasoning process, and in subjects that </w:t>
      </w:r>
      <w:r w:rsidRPr="4ACCE1A6" w:rsidR="349EC9FC">
        <w:rPr>
          <w:rFonts w:ascii="Times New Roman" w:hAnsi="Times New Roman" w:eastAsia="Times New Roman" w:cs="Times New Roman"/>
          <w:sz w:val="22"/>
          <w:szCs w:val="22"/>
        </w:rPr>
        <w:t>permit</w:t>
      </w:r>
      <w:r w:rsidRPr="4ACCE1A6" w:rsidR="349EC9FC">
        <w:rPr>
          <w:rFonts w:ascii="Times New Roman" w:hAnsi="Times New Roman" w:eastAsia="Times New Roman" w:cs="Times New Roman"/>
          <w:sz w:val="22"/>
          <w:szCs w:val="22"/>
        </w:rPr>
        <w:t xml:space="preserve"> multiple valid, argument-supported answers [2].</w:t>
      </w:r>
    </w:p>
    <w:p w:rsidR="349EC9FC" w:rsidP="4ACCE1A6" w:rsidRDefault="349EC9FC" w14:paraId="39BD379E" w14:textId="0F16AF4C">
      <w:pPr>
        <w:spacing w:before="240" w:beforeAutospacing="off" w:after="240" w:afterAutospacing="off"/>
        <w:jc w:val="both"/>
      </w:pPr>
      <w:r w:rsidRPr="4ACCE1A6" w:rsidR="349EC9FC">
        <w:rPr>
          <w:rFonts w:ascii="Times New Roman" w:hAnsi="Times New Roman" w:eastAsia="Times New Roman" w:cs="Times New Roman"/>
          <w:sz w:val="22"/>
          <w:szCs w:val="22"/>
        </w:rPr>
        <w:t>Despite these pedagogical advantages, the practicalities of assessment pose a significant challenge. The process of grading handwritten work is notoriously time-intensive, particularly in large-scale courses</w:t>
      </w:r>
      <w:r w:rsidRPr="4ACCE1A6" w:rsidR="349EC9FC">
        <w:rPr>
          <w:rFonts w:ascii="Times New Roman" w:hAnsi="Times New Roman" w:eastAsia="Times New Roman" w:cs="Times New Roman"/>
          <w:sz w:val="22"/>
          <w:szCs w:val="22"/>
        </w:rPr>
        <w:t>. This pressure often leads institutions to compromise on pedagogically valuable open-ended, handwritten responses due to sheer time constraints. Consequently, many have shifted toward multiple-choice or short-answer formats for logistical efficiency</w:t>
      </w:r>
      <w:r w:rsidRPr="4ACCE1A6" w:rsidR="349EC9FC">
        <w:rPr>
          <w:rFonts w:ascii="Times New Roman" w:hAnsi="Times New Roman" w:eastAsia="Times New Roman" w:cs="Times New Roman"/>
          <w:sz w:val="22"/>
          <w:szCs w:val="22"/>
        </w:rPr>
        <w:t xml:space="preserve"> [2].</w:t>
      </w:r>
    </w:p>
    <w:p w:rsidR="4EE8D13B" w:rsidP="4ACCE1A6" w:rsidRDefault="4EE8D13B" w14:paraId="7327DA4F" w14:textId="41C16616">
      <w:pPr>
        <w:spacing w:before="240" w:beforeAutospacing="off" w:after="240" w:afterAutospacing="off"/>
        <w:jc w:val="both"/>
      </w:pPr>
      <w:r w:rsidRPr="4ACCE1A6" w:rsidR="4EE8D13B">
        <w:rPr>
          <w:rFonts w:ascii="Times New Roman" w:hAnsi="Times New Roman" w:eastAsia="Times New Roman" w:cs="Times New Roman"/>
          <w:sz w:val="22"/>
          <w:szCs w:val="22"/>
        </w:rPr>
        <w:t>In addition, th</w:t>
      </w:r>
      <w:r w:rsidRPr="4ACCE1A6" w:rsidR="7F8D3F90">
        <w:rPr>
          <w:rFonts w:ascii="Times New Roman" w:hAnsi="Times New Roman" w:eastAsia="Times New Roman" w:cs="Times New Roman"/>
          <w:sz w:val="22"/>
          <w:szCs w:val="22"/>
        </w:rPr>
        <w:t>is</w:t>
      </w:r>
      <w:r w:rsidRPr="4ACCE1A6" w:rsidR="4EE8D13B">
        <w:rPr>
          <w:rFonts w:ascii="Times New Roman" w:hAnsi="Times New Roman" w:eastAsia="Times New Roman" w:cs="Times New Roman"/>
          <w:sz w:val="22"/>
          <w:szCs w:val="22"/>
        </w:rPr>
        <w:t xml:space="preserve"> </w:t>
      </w:r>
      <w:r w:rsidRPr="4ACCE1A6" w:rsidR="4EE8D13B">
        <w:rPr>
          <w:rFonts w:ascii="Times New Roman" w:hAnsi="Times New Roman" w:eastAsia="Times New Roman" w:cs="Times New Roman"/>
          <w:sz w:val="22"/>
          <w:szCs w:val="22"/>
        </w:rPr>
        <w:t>often lead formative learning to become a one-</w:t>
      </w:r>
      <w:r w:rsidRPr="4ACCE1A6" w:rsidR="427170B2">
        <w:rPr>
          <w:rFonts w:ascii="Times New Roman" w:hAnsi="Times New Roman" w:eastAsia="Times New Roman" w:cs="Times New Roman"/>
          <w:sz w:val="22"/>
          <w:szCs w:val="22"/>
        </w:rPr>
        <w:t>size</w:t>
      </w:r>
      <w:r w:rsidRPr="4ACCE1A6" w:rsidR="4EE8D13B">
        <w:rPr>
          <w:rFonts w:ascii="Times New Roman" w:hAnsi="Times New Roman" w:eastAsia="Times New Roman" w:cs="Times New Roman"/>
          <w:sz w:val="22"/>
          <w:szCs w:val="22"/>
        </w:rPr>
        <w:t>-fits-all approach, leaving advanced students unchallenged and struggling learners without sufficient support.</w:t>
      </w:r>
    </w:p>
    <w:p w:rsidR="6F0764EA" w:rsidP="4ACCE1A6" w:rsidRDefault="6F0764EA" w14:noSpellErr="1" w14:paraId="3936214A" w14:textId="3D738BB1">
      <w:pPr>
        <w:pStyle w:val="Heading1"/>
        <w:spacing w:before="240" w:beforeAutospacing="off" w:after="240" w:afterAutospacing="off"/>
        <w:jc w:val="both"/>
      </w:pPr>
      <w:r w:rsidR="004B566A">
        <w:rPr/>
        <w:t>2. Proposed Solution</w:t>
      </w:r>
    </w:p>
    <w:p w:rsidR="6F0764EA" w:rsidP="4ACCE1A6" w:rsidRDefault="6F0764EA" w14:noSpellErr="1" w14:paraId="45FA78B3" w14:textId="3353A4BE">
      <w:pPr>
        <w:pStyle w:val="Normal"/>
        <w:spacing w:before="240" w:beforeAutospacing="off" w:after="240" w:afterAutospacing="off"/>
        <w:ind w:left="0"/>
        <w:jc w:val="both"/>
        <w:rPr>
          <w:rFonts w:ascii="Times New Roman" w:hAnsi="Times New Roman" w:eastAsia="Times New Roman" w:cs="Times New Roman"/>
          <w:b w:val="1"/>
          <w:bCs w:val="1"/>
          <w:noProof w:val="0"/>
          <w:sz w:val="22"/>
          <w:szCs w:val="22"/>
          <w:lang w:val="en-US"/>
        </w:rPr>
      </w:pPr>
      <w:r w:rsidRPr="4ACCE1A6" w:rsidR="6CB93469">
        <w:rPr>
          <w:rFonts w:ascii="Times New Roman" w:hAnsi="Times New Roman" w:eastAsia="Times New Roman" w:cs="Times New Roman"/>
          <w:b w:val="1"/>
          <w:bCs w:val="1"/>
          <w:sz w:val="22"/>
          <w:szCs w:val="22"/>
        </w:rPr>
        <w:t>a) The process it supports</w:t>
      </w:r>
    </w:p>
    <w:p w:rsidR="6F0764EA" w:rsidP="4ACCE1A6" w:rsidRDefault="6F0764EA" w14:paraId="1AAB7C59" w14:textId="15F3688E">
      <w:pPr>
        <w:spacing w:before="240" w:beforeAutospacing="off" w:after="240" w:afterAutospacing="off"/>
        <w:jc w:val="both"/>
      </w:pPr>
      <w:r w:rsidRPr="4ACCE1A6" w:rsidR="06C57E71">
        <w:rPr>
          <w:rFonts w:ascii="Times New Roman" w:hAnsi="Times New Roman" w:eastAsia="Times New Roman" w:cs="Times New Roman"/>
          <w:sz w:val="22"/>
          <w:szCs w:val="22"/>
        </w:rPr>
        <w:t>We propose an AI-driven educational platform designed to resolve the conflict between the pedagogical value of handwritten work and the logistical difficulty of assessing it. The system automates grading to provide immediate, differentiated feedback, moving beyond a "one-size-fits-all" teaching model.</w:t>
      </w:r>
    </w:p>
    <w:p w:rsidR="6F0764EA" w:rsidP="4ACCE1A6" w:rsidRDefault="6F0764EA" w14:paraId="1880AA53" w14:textId="49C5171E">
      <w:pPr>
        <w:spacing w:before="240" w:beforeAutospacing="off" w:after="240" w:afterAutospacing="off"/>
        <w:jc w:val="both"/>
      </w:pPr>
      <w:r w:rsidRPr="4ACCE1A6" w:rsidR="06C57E71">
        <w:rPr>
          <w:rFonts w:ascii="Times New Roman" w:hAnsi="Times New Roman" w:eastAsia="Times New Roman" w:cs="Times New Roman"/>
          <w:sz w:val="22"/>
          <w:szCs w:val="22"/>
        </w:rPr>
        <w:t>The workflow has three core stages:</w:t>
      </w:r>
    </w:p>
    <w:p w:rsidR="6F0764EA" w:rsidP="4ACCE1A6" w:rsidRDefault="6F0764EA" w14:paraId="4F5502D2" w14:textId="11BEFA31">
      <w:pPr>
        <w:pStyle w:val="ListParagraph"/>
        <w:numPr>
          <w:ilvl w:val="0"/>
          <w:numId w:val="15"/>
        </w:numPr>
        <w:spacing w:before="240" w:beforeAutospacing="off" w:after="240" w:afterAutospacing="off"/>
        <w:jc w:val="both"/>
        <w:rPr>
          <w:rFonts w:ascii="Times New Roman" w:hAnsi="Times New Roman" w:eastAsia="Times New Roman" w:cs="Times New Roman"/>
          <w:sz w:val="22"/>
          <w:szCs w:val="22"/>
        </w:rPr>
      </w:pPr>
      <w:r w:rsidRPr="4ACCE1A6" w:rsidR="06C57E71">
        <w:rPr>
          <w:rFonts w:ascii="Times New Roman" w:hAnsi="Times New Roman" w:eastAsia="Times New Roman" w:cs="Times New Roman"/>
          <w:b w:val="1"/>
          <w:bCs w:val="1"/>
          <w:sz w:val="22"/>
          <w:szCs w:val="22"/>
        </w:rPr>
        <w:t>Assignment Setup</w:t>
      </w:r>
      <w:r w:rsidRPr="4ACCE1A6" w:rsidR="06C57E71">
        <w:rPr>
          <w:rFonts w:ascii="Times New Roman" w:hAnsi="Times New Roman" w:eastAsia="Times New Roman" w:cs="Times New Roman"/>
          <w:sz w:val="22"/>
          <w:szCs w:val="22"/>
        </w:rPr>
        <w:t>: Teachers input materials and select from AI-suggested questions, then configure assignment settings like time limits and hints.</w:t>
      </w:r>
    </w:p>
    <w:p w:rsidR="6F0764EA" w:rsidP="4ACCE1A6" w:rsidRDefault="6F0764EA" w14:paraId="134E74ED" w14:textId="44F7957F">
      <w:pPr>
        <w:pStyle w:val="ListParagraph"/>
        <w:numPr>
          <w:ilvl w:val="0"/>
          <w:numId w:val="15"/>
        </w:numPr>
        <w:spacing w:before="240" w:beforeAutospacing="off" w:after="240" w:afterAutospacing="off"/>
        <w:jc w:val="both"/>
        <w:rPr>
          <w:rFonts w:ascii="Times New Roman" w:hAnsi="Times New Roman" w:eastAsia="Times New Roman" w:cs="Times New Roman"/>
          <w:sz w:val="22"/>
          <w:szCs w:val="22"/>
        </w:rPr>
      </w:pPr>
      <w:r w:rsidRPr="4ACCE1A6" w:rsidR="06C57E71">
        <w:rPr>
          <w:rFonts w:ascii="Times New Roman" w:hAnsi="Times New Roman" w:eastAsia="Times New Roman" w:cs="Times New Roman"/>
          <w:b w:val="1"/>
          <w:bCs w:val="1"/>
          <w:sz w:val="22"/>
          <w:szCs w:val="22"/>
        </w:rPr>
        <w:t>Learning &amp; Assessment</w:t>
      </w:r>
      <w:r w:rsidRPr="4ACCE1A6" w:rsidR="06C57E71">
        <w:rPr>
          <w:rFonts w:ascii="Times New Roman" w:hAnsi="Times New Roman" w:eastAsia="Times New Roman" w:cs="Times New Roman"/>
          <w:sz w:val="22"/>
          <w:szCs w:val="22"/>
        </w:rPr>
        <w:t xml:space="preserve">: Students </w:t>
      </w:r>
      <w:r w:rsidRPr="4ACCE1A6" w:rsidR="06C57E71">
        <w:rPr>
          <w:rFonts w:ascii="Times New Roman" w:hAnsi="Times New Roman" w:eastAsia="Times New Roman" w:cs="Times New Roman"/>
          <w:sz w:val="22"/>
          <w:szCs w:val="22"/>
        </w:rPr>
        <w:t>submit</w:t>
      </w:r>
      <w:r w:rsidRPr="4ACCE1A6" w:rsidR="06C57E71">
        <w:rPr>
          <w:rFonts w:ascii="Times New Roman" w:hAnsi="Times New Roman" w:eastAsia="Times New Roman" w:cs="Times New Roman"/>
          <w:sz w:val="22"/>
          <w:szCs w:val="22"/>
        </w:rPr>
        <w:t xml:space="preserve"> handwritten answers (scanned or on a tablet) for instant feedback. An </w:t>
      </w:r>
      <w:r w:rsidRPr="4ACCE1A6" w:rsidR="06C57E71">
        <w:rPr>
          <w:rFonts w:ascii="Times New Roman" w:hAnsi="Times New Roman" w:eastAsia="Times New Roman" w:cs="Times New Roman"/>
          <w:b w:val="0"/>
          <w:bCs w:val="0"/>
          <w:sz w:val="22"/>
          <w:szCs w:val="22"/>
        </w:rPr>
        <w:t>Adaptive Pathway</w:t>
      </w:r>
      <w:r w:rsidRPr="4ACCE1A6" w:rsidR="06C57E71">
        <w:rPr>
          <w:rFonts w:ascii="Times New Roman" w:hAnsi="Times New Roman" w:eastAsia="Times New Roman" w:cs="Times New Roman"/>
          <w:sz w:val="22"/>
          <w:szCs w:val="22"/>
        </w:rPr>
        <w:t xml:space="preserve"> then </w:t>
      </w:r>
      <w:r w:rsidRPr="4ACCE1A6" w:rsidR="06C57E71">
        <w:rPr>
          <w:rFonts w:ascii="Times New Roman" w:hAnsi="Times New Roman" w:eastAsia="Times New Roman" w:cs="Times New Roman"/>
          <w:sz w:val="22"/>
          <w:szCs w:val="22"/>
        </w:rPr>
        <w:t>adjusts</w:t>
      </w:r>
      <w:r w:rsidRPr="4ACCE1A6" w:rsidR="06C57E71">
        <w:rPr>
          <w:rFonts w:ascii="Times New Roman" w:hAnsi="Times New Roman" w:eastAsia="Times New Roman" w:cs="Times New Roman"/>
          <w:sz w:val="22"/>
          <w:szCs w:val="22"/>
        </w:rPr>
        <w:t xml:space="preserve"> the difficulty, providing harder questions for correct answers and remedial support for incorrect ones.</w:t>
      </w:r>
    </w:p>
    <w:p w:rsidR="6F0764EA" w:rsidP="4ACCE1A6" w:rsidRDefault="6F0764EA" w14:paraId="40099607" w14:textId="22D7E4E5">
      <w:pPr>
        <w:pStyle w:val="ListParagraph"/>
        <w:numPr>
          <w:ilvl w:val="0"/>
          <w:numId w:val="15"/>
        </w:numPr>
        <w:spacing w:before="240" w:beforeAutospacing="off" w:after="240" w:afterAutospacing="off"/>
        <w:jc w:val="both"/>
        <w:rPr>
          <w:rFonts w:ascii="Times New Roman" w:hAnsi="Times New Roman" w:eastAsia="Times New Roman" w:cs="Times New Roman"/>
          <w:sz w:val="22"/>
          <w:szCs w:val="22"/>
        </w:rPr>
      </w:pPr>
      <w:r w:rsidRPr="4ACCE1A6" w:rsidR="06C57E71">
        <w:rPr>
          <w:rFonts w:ascii="Times New Roman" w:hAnsi="Times New Roman" w:eastAsia="Times New Roman" w:cs="Times New Roman"/>
          <w:b w:val="1"/>
          <w:bCs w:val="1"/>
          <w:sz w:val="22"/>
          <w:szCs w:val="22"/>
        </w:rPr>
        <w:t>Post-Assignment</w:t>
      </w:r>
      <w:r w:rsidRPr="4ACCE1A6" w:rsidR="06C57E71">
        <w:rPr>
          <w:rFonts w:ascii="Times New Roman" w:hAnsi="Times New Roman" w:eastAsia="Times New Roman" w:cs="Times New Roman"/>
          <w:sz w:val="22"/>
          <w:szCs w:val="22"/>
        </w:rPr>
        <w:t>: The AI provides teachers with analytics on class performance and common mistakes. Students can use the platform in a revision mode to generate unlimited practice questions.</w:t>
      </w:r>
    </w:p>
    <w:p w:rsidR="6F0764EA" w:rsidP="4ACCE1A6" w:rsidRDefault="6F0764EA" w14:paraId="4E213862" w14:textId="4AA79950">
      <w:pPr>
        <w:pStyle w:val="Normal"/>
        <w:spacing w:before="240" w:beforeAutospacing="off" w:after="240" w:afterAutospacing="off"/>
        <w:ind w:left="0"/>
        <w:jc w:val="center"/>
      </w:pPr>
      <w:r w:rsidR="50CE7B75">
        <w:drawing>
          <wp:inline wp14:editId="3D0ED333" wp14:anchorId="612A9FDB">
            <wp:extent cx="2700877" cy="1255477"/>
            <wp:effectExtent l="0" t="0" r="0" b="0"/>
            <wp:docPr id="224553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553200" name=""/>
                    <pic:cNvPicPr/>
                  </pic:nvPicPr>
                  <pic:blipFill>
                    <a:blip xmlns:r="http://schemas.openxmlformats.org/officeDocument/2006/relationships" r:embed="rId1331762897">
                      <a:extLst>
                        <a:ext uri="{28A0092B-C50C-407E-A947-70E740481C1C}">
                          <a14:useLocalDpi xmlns:a14="http://schemas.microsoft.com/office/drawing/2010/main"/>
                        </a:ext>
                      </a:extLst>
                    </a:blip>
                    <a:stretch>
                      <a:fillRect/>
                    </a:stretch>
                    <a:srcRect l="0" t="27256" r="0" b="24305"/>
                  </pic:blipFill>
                  <pic:spPr>
                    <a:xfrm rot="0">
                      <a:off x="0" y="0"/>
                      <a:ext cx="2700877" cy="1255477"/>
                    </a:xfrm>
                    <a:prstGeom prst="rect">
                      <a:avLst/>
                    </a:prstGeom>
                  </pic:spPr>
                </pic:pic>
              </a:graphicData>
            </a:graphic>
          </wp:inline>
        </w:drawing>
      </w:r>
    </w:p>
    <w:p w:rsidR="6F0764EA" w:rsidP="4ACCE1A6" w:rsidRDefault="6F0764EA" w14:paraId="0BB78167" w14:textId="6607F5F4">
      <w:pPr>
        <w:pStyle w:val="Normal"/>
        <w:spacing w:before="240" w:beforeAutospacing="off" w:after="240" w:afterAutospacing="off"/>
        <w:jc w:val="both"/>
        <w:rPr>
          <w:rFonts w:ascii="Times New Roman" w:hAnsi="Times New Roman" w:eastAsia="Times New Roman" w:cs="Times New Roman"/>
          <w:noProof w:val="0"/>
          <w:sz w:val="22"/>
          <w:szCs w:val="22"/>
          <w:lang w:val="en-US"/>
        </w:rPr>
      </w:pPr>
      <w:r w:rsidRPr="4ACCE1A6" w:rsidR="6F0764EA">
        <w:rPr>
          <w:rFonts w:ascii="Times New Roman" w:hAnsi="Times New Roman" w:eastAsia="Times New Roman" w:cs="Times New Roman"/>
          <w:b w:val="1"/>
          <w:bCs w:val="1"/>
          <w:sz w:val="22"/>
          <w:szCs w:val="22"/>
        </w:rPr>
        <w:t>b) The technology you propose (at a conceptual level):</w:t>
      </w:r>
    </w:p>
    <w:p w:rsidR="5E763303" w:rsidP="4ACCE1A6" w:rsidRDefault="5E763303" w14:paraId="09CF599E" w14:textId="579A75B0">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2"/>
          <w:szCs w:val="22"/>
          <w:lang w:val="en-US"/>
        </w:rPr>
      </w:pPr>
      <w:r w:rsidRPr="4ACCE1A6" w:rsidR="5E763303">
        <w:rPr>
          <w:rFonts w:ascii="Times New Roman" w:hAnsi="Times New Roman" w:eastAsia="Times New Roman" w:cs="Times New Roman"/>
          <w:sz w:val="22"/>
          <w:szCs w:val="22"/>
        </w:rPr>
        <w:t>The platform integrates several key technologies to deliver a seamless experience:</w:t>
      </w:r>
    </w:p>
    <w:p w:rsidR="5E763303" w:rsidP="4ACCE1A6" w:rsidRDefault="5E763303" w14:paraId="3B73300D" w14:textId="09B7DD01">
      <w:pPr>
        <w:pStyle w:val="ListParagraph"/>
        <w:numPr>
          <w:ilvl w:val="1"/>
          <w:numId w:val="11"/>
        </w:numPr>
        <w:spacing w:before="240" w:beforeAutospacing="off" w:after="240" w:afterAutospacing="off"/>
        <w:jc w:val="both"/>
        <w:rPr>
          <w:noProof w:val="0"/>
          <w:lang w:val="en-US"/>
        </w:rPr>
      </w:pPr>
      <w:r w:rsidRPr="4ACCE1A6" w:rsidR="5E763303">
        <w:rPr>
          <w:b w:val="1"/>
          <w:bCs w:val="1"/>
        </w:rPr>
        <w:t xml:space="preserve">Generative AI </w:t>
      </w:r>
      <w:r w:rsidRPr="4ACCE1A6" w:rsidR="489689F4">
        <w:rPr>
          <w:b w:val="1"/>
          <w:bCs w:val="1"/>
        </w:rPr>
        <w:t>+</w:t>
      </w:r>
      <w:r w:rsidRPr="4ACCE1A6" w:rsidR="40FCA814">
        <w:rPr>
          <w:b w:val="1"/>
          <w:bCs w:val="1"/>
        </w:rPr>
        <w:t xml:space="preserve"> OCR +</w:t>
      </w:r>
      <w:r w:rsidRPr="4ACCE1A6" w:rsidR="489689F4">
        <w:rPr>
          <w:b w:val="1"/>
          <w:bCs w:val="1"/>
        </w:rPr>
        <w:t xml:space="preserve"> </w:t>
      </w:r>
      <w:r w:rsidRPr="4ACCE1A6" w:rsidR="28281ECC">
        <w:rPr>
          <w:b w:val="1"/>
          <w:bCs w:val="1"/>
        </w:rPr>
        <w:t xml:space="preserve">LLM </w:t>
      </w:r>
      <w:r w:rsidRPr="4ACCE1A6" w:rsidR="489689F4">
        <w:rPr>
          <w:b w:val="1"/>
          <w:bCs w:val="1"/>
        </w:rPr>
        <w:t>Vision Model</w:t>
      </w:r>
      <w:r w:rsidR="5E763303">
        <w:rPr/>
        <w:t xml:space="preserve">: </w:t>
      </w:r>
      <w:r w:rsidR="44F46E92">
        <w:rPr/>
        <w:t xml:space="preserve">The system’s core is a multi-modal AI engine. It begins by using advanced OCR to </w:t>
      </w:r>
      <w:r w:rsidR="44F46E92">
        <w:rPr/>
        <w:t>identify</w:t>
      </w:r>
      <w:r w:rsidR="44F46E92">
        <w:rPr/>
        <w:t xml:space="preserve"> and semantically tag all handwritten text and symbols on the scanned page. This structured data is then </w:t>
      </w:r>
      <w:r w:rsidR="165D99A6">
        <w:rPr/>
        <w:t>analysed</w:t>
      </w:r>
      <w:r w:rsidR="44F46E92">
        <w:rPr/>
        <w:t xml:space="preserve"> by a custom-trained Large Language Model (LLM), chosen for its advanced vision capabilities. Guided by the instructor's materials and a predefined rubric, the LLM assesses the work for conceptual accuracy. It then provides instant, targeted feedback by directly annotating the scanned image, pinpointing specific areas for </w:t>
      </w:r>
      <w:r w:rsidR="3CBAC366">
        <w:rPr/>
        <w:t>improvement,</w:t>
      </w:r>
      <w:r w:rsidR="44F46E92">
        <w:rPr/>
        <w:t xml:space="preserve"> and explaining what was done correctly.</w:t>
      </w:r>
    </w:p>
    <w:p w:rsidR="4DF9AA86" w:rsidP="4ACCE1A6" w:rsidRDefault="4DF9AA86" w14:paraId="7466FFDA" w14:textId="4483C903">
      <w:pPr>
        <w:pStyle w:val="ListParagraph"/>
        <w:numPr>
          <w:ilvl w:val="1"/>
          <w:numId w:val="11"/>
        </w:numPr>
        <w:spacing w:before="240" w:beforeAutospacing="off" w:after="240" w:afterAutospacing="off"/>
        <w:jc w:val="both"/>
        <w:rPr>
          <w:noProof w:val="0"/>
          <w:lang w:val="en-US"/>
        </w:rPr>
      </w:pPr>
      <w:r w:rsidRPr="4ACCE1A6" w:rsidR="4DF9AA86">
        <w:rPr>
          <w:b w:val="1"/>
          <w:bCs w:val="1"/>
        </w:rPr>
        <w:t>Adaptive Engine</w:t>
      </w:r>
      <w:r w:rsidR="4DF9AA86">
        <w:rPr/>
        <w:t xml:space="preserve">: The system monitors student performance on a topic-by-topic basis. Once a student completes the assignment's mandatory questions, an adaptive algorithm uses their performance data to generate a </w:t>
      </w:r>
      <w:r w:rsidR="4DF9AA86">
        <w:rPr/>
        <w:t>personali</w:t>
      </w:r>
      <w:r w:rsidR="733D8242">
        <w:rPr/>
        <w:t>s</w:t>
      </w:r>
      <w:r w:rsidR="4DF9AA86">
        <w:rPr/>
        <w:t>ed sequence of follow-up questions. This pathway is dynamically tailored to either challenge the student with more advanced problems or provide targeted remediation to reinforce understanding.</w:t>
      </w:r>
    </w:p>
    <w:p w:rsidR="5E763303" w:rsidP="4ACCE1A6" w:rsidRDefault="5E763303" w14:paraId="3957F8A0" w14:textId="3AD59DE6">
      <w:pPr>
        <w:pStyle w:val="ListParagraph"/>
        <w:numPr>
          <w:ilvl w:val="1"/>
          <w:numId w:val="11"/>
        </w:numPr>
        <w:spacing w:before="240" w:beforeAutospacing="off" w:after="240" w:afterAutospacing="off"/>
        <w:jc w:val="both"/>
        <w:rPr/>
      </w:pPr>
      <w:r w:rsidRPr="4ACCE1A6" w:rsidR="5E763303">
        <w:rPr>
          <w:b w:val="1"/>
          <w:bCs w:val="1"/>
        </w:rPr>
        <w:t>Analytics Database</w:t>
      </w:r>
      <w:r w:rsidR="5E763303">
        <w:rPr/>
        <w:t xml:space="preserve">: </w:t>
      </w:r>
      <w:r w:rsidR="2A4A6D87">
        <w:rPr/>
        <w:t>D</w:t>
      </w:r>
      <w:r w:rsidR="5E763303">
        <w:rPr/>
        <w:t xml:space="preserve">ashboard for educators that </w:t>
      </w:r>
      <w:r w:rsidR="5E763303">
        <w:rPr/>
        <w:t>visua</w:t>
      </w:r>
      <w:r w:rsidR="5E763303">
        <w:rPr/>
        <w:t>li</w:t>
      </w:r>
      <w:r w:rsidR="09E9BF82">
        <w:rPr/>
        <w:t>s</w:t>
      </w:r>
      <w:r w:rsidR="5E763303">
        <w:rPr/>
        <w:t>es</w:t>
      </w:r>
      <w:r w:rsidR="5E763303">
        <w:rPr/>
        <w:t xml:space="preserve"> class trends, </w:t>
      </w:r>
      <w:r w:rsidR="7B6C269C">
        <w:rPr/>
        <w:t>categori</w:t>
      </w:r>
      <w:r w:rsidR="5AB9520E">
        <w:rPr/>
        <w:t>s</w:t>
      </w:r>
      <w:r w:rsidR="7B6C269C">
        <w:rPr/>
        <w:t>e</w:t>
      </w:r>
      <w:r w:rsidR="4B1AE7AD">
        <w:rPr/>
        <w:t xml:space="preserve"> </w:t>
      </w:r>
      <w:r w:rsidR="5E763303">
        <w:rPr/>
        <w:t>common misconceptions</w:t>
      </w:r>
      <w:r w:rsidR="149169A4">
        <w:rPr/>
        <w:t xml:space="preserve"> into groups</w:t>
      </w:r>
      <w:r w:rsidR="5E763303">
        <w:rPr/>
        <w:t>, and individual student progress over time</w:t>
      </w:r>
      <w:r w:rsidR="22B250E9">
        <w:rPr/>
        <w:t>.</w:t>
      </w:r>
    </w:p>
    <w:p w:rsidR="6F0764EA" w:rsidP="4ACCE1A6" w:rsidRDefault="6F0764EA" w14:noSpellErr="1" w14:paraId="5348E4E4" w14:textId="22F4DD58">
      <w:pPr>
        <w:spacing w:before="240" w:beforeAutospacing="off" w:after="240" w:afterAutospacing="off"/>
        <w:jc w:val="both"/>
      </w:pPr>
      <w:r w:rsidRPr="4ACCE1A6" w:rsidR="6F0764EA">
        <w:rPr>
          <w:rFonts w:ascii="Times New Roman" w:hAnsi="Times New Roman" w:eastAsia="Times New Roman" w:cs="Times New Roman"/>
          <w:b w:val="1"/>
          <w:bCs w:val="1"/>
          <w:sz w:val="22"/>
          <w:szCs w:val="22"/>
        </w:rPr>
        <w:t>c) Links to any optional prototype:</w:t>
      </w:r>
      <w:r w:rsidRPr="4ACCE1A6" w:rsidR="75C78AA2">
        <w:rPr>
          <w:rFonts w:ascii="Times New Roman" w:hAnsi="Times New Roman" w:eastAsia="Times New Roman" w:cs="Times New Roman"/>
          <w:b w:val="1"/>
          <w:bCs w:val="1"/>
          <w:sz w:val="22"/>
          <w:szCs w:val="22"/>
        </w:rPr>
        <w:t xml:space="preserve"> </w:t>
      </w:r>
      <w:hyperlink r:id="R186b2431a90a43b1">
        <w:r w:rsidRPr="4ACCE1A6" w:rsidR="75C78AA2">
          <w:rPr>
            <w:rStyle w:val="Hyperlink"/>
          </w:rPr>
          <w:t>https://bit.ly/formatived</w:t>
        </w:r>
      </w:hyperlink>
    </w:p>
    <w:p w:rsidR="001906A8" w:rsidP="4ACCE1A6" w:rsidRDefault="004B566A" w14:paraId="2E10CFFF" w14:textId="77777777" w14:noSpellErr="1">
      <w:pPr>
        <w:pStyle w:val="Heading1"/>
        <w:jc w:val="both"/>
      </w:pPr>
      <w:r w:rsidR="004B566A">
        <w:rPr/>
        <w:t>3. Implications &amp; Ethical Considerations</w:t>
      </w:r>
    </w:p>
    <w:p w:rsidR="3D8522B4" w:rsidP="4ACCE1A6" w:rsidRDefault="3D8522B4" w14:paraId="43906119" w14:textId="19140D65">
      <w:pPr>
        <w:pStyle w:val="Normal"/>
        <w:spacing w:before="240" w:beforeAutospacing="off" w:after="240" w:afterAutospacing="off"/>
        <w:ind w:left="0"/>
        <w:jc w:val="both"/>
        <w:rPr>
          <w:rFonts w:ascii="Times New Roman" w:hAnsi="Times New Roman" w:eastAsia="Times New Roman" w:cs="Times New Roman"/>
          <w:noProof w:val="0"/>
          <w:sz w:val="22"/>
          <w:szCs w:val="22"/>
          <w:lang w:val="en-US"/>
        </w:rPr>
      </w:pPr>
      <w:r w:rsidRPr="4ACCE1A6" w:rsidR="3D8522B4">
        <w:rPr>
          <w:rFonts w:ascii="Times New Roman" w:hAnsi="Times New Roman" w:eastAsia="Times New Roman" w:cs="Times New Roman"/>
          <w:sz w:val="22"/>
          <w:szCs w:val="22"/>
        </w:rPr>
        <w:t xml:space="preserve">The adoption of </w:t>
      </w:r>
      <w:r w:rsidRPr="4ACCE1A6" w:rsidR="3D8522B4">
        <w:rPr>
          <w:rFonts w:ascii="Times New Roman" w:hAnsi="Times New Roman" w:eastAsia="Times New Roman" w:cs="Times New Roman"/>
          <w:sz w:val="22"/>
          <w:szCs w:val="22"/>
        </w:rPr>
        <w:t>FormativED</w:t>
      </w:r>
      <w:r w:rsidRPr="4ACCE1A6" w:rsidR="3D8522B4">
        <w:rPr>
          <w:rFonts w:ascii="Times New Roman" w:hAnsi="Times New Roman" w:eastAsia="Times New Roman" w:cs="Times New Roman"/>
          <w:sz w:val="22"/>
          <w:szCs w:val="22"/>
        </w:rPr>
        <w:t xml:space="preserve"> has significant implications for the educational system and requires careful consideration of ethical principles.</w:t>
      </w:r>
    </w:p>
    <w:p w:rsidR="3D8522B4" w:rsidP="4ACCE1A6" w:rsidRDefault="3D8522B4" w14:paraId="760F4BB2" w14:textId="39EC1AD0">
      <w:pPr>
        <w:pStyle w:val="ListParagraph"/>
        <w:numPr>
          <w:ilvl w:val="0"/>
          <w:numId w:val="13"/>
        </w:numPr>
        <w:spacing w:before="240" w:beforeAutospacing="off" w:after="240" w:afterAutospacing="off"/>
        <w:jc w:val="both"/>
        <w:rPr/>
      </w:pPr>
      <w:r w:rsidRPr="4ACCE1A6" w:rsidR="3D8522B4">
        <w:rPr>
          <w:b w:val="1"/>
          <w:bCs w:val="1"/>
        </w:rPr>
        <w:t>Fitting into the Wider Educational System</w:t>
      </w:r>
      <w:r w:rsidR="3D8522B4">
        <w:rPr/>
        <w:t xml:space="preserve">: </w:t>
      </w:r>
      <w:r w:rsidR="3D8522B4">
        <w:rPr/>
        <w:t>FormativED</w:t>
      </w:r>
      <w:r w:rsidR="3D8522B4">
        <w:rPr/>
        <w:t xml:space="preserve"> is designed not to replace educators, but to augment their capabilities</w:t>
      </w:r>
      <w:r w:rsidR="6978E865">
        <w:rPr/>
        <w:t xml:space="preserve"> b</w:t>
      </w:r>
      <w:r w:rsidR="3D8522B4">
        <w:rPr/>
        <w:t>y automating the laborious aspects of formative assessment</w:t>
      </w:r>
      <w:r w:rsidR="459C5F86">
        <w:rPr/>
        <w:t>.</w:t>
      </w:r>
    </w:p>
    <w:p w:rsidR="3D8522B4" w:rsidP="4ACCE1A6" w:rsidRDefault="3D8522B4" w14:paraId="485DD12F" w14:textId="38087E2A">
      <w:pPr>
        <w:pStyle w:val="ListParagraph"/>
        <w:numPr>
          <w:ilvl w:val="0"/>
          <w:numId w:val="13"/>
        </w:numPr>
        <w:spacing w:before="240" w:beforeAutospacing="off" w:after="240" w:afterAutospacing="off"/>
        <w:jc w:val="both"/>
        <w:rPr/>
      </w:pPr>
      <w:r w:rsidR="3D8522B4">
        <w:rPr/>
        <w:t>Benefits, Risks, and Ethical Concerns:</w:t>
      </w:r>
    </w:p>
    <w:p w:rsidR="3D8522B4" w:rsidP="4ACCE1A6" w:rsidRDefault="3D8522B4" w14:paraId="3F3BD6D3" w14:textId="715F1BF9">
      <w:pPr>
        <w:pStyle w:val="ListParagraph"/>
        <w:numPr>
          <w:ilvl w:val="1"/>
          <w:numId w:val="13"/>
        </w:numPr>
        <w:spacing w:before="240" w:beforeAutospacing="off" w:after="240" w:afterAutospacing="off"/>
        <w:jc w:val="both"/>
        <w:rPr/>
      </w:pPr>
      <w:r w:rsidRPr="4ACCE1A6" w:rsidR="3D8522B4">
        <w:rPr>
          <w:b w:val="1"/>
          <w:bCs w:val="1"/>
        </w:rPr>
        <w:t>Benefits</w:t>
      </w:r>
      <w:r w:rsidR="3D8522B4">
        <w:rPr/>
        <w:t xml:space="preserve">: The primary benefit is the enhancement of student learning by reintroducing the cognitive advantages of handwriting. The instant, adaptive feedback loop increases student engagement, motivation, and knowledge retention. For instructors, it offers a dramatic reduction in grading time and </w:t>
      </w:r>
      <w:r w:rsidR="3D8522B4">
        <w:rPr/>
        <w:t>provides</w:t>
      </w:r>
      <w:r w:rsidR="3D8522B4">
        <w:rPr/>
        <w:t xml:space="preserve"> actionable insights into student learning patterns</w:t>
      </w:r>
      <w:r w:rsidR="0F8D0A18">
        <w:rPr/>
        <w:t xml:space="preserve">. </w:t>
      </w:r>
      <w:r w:rsidR="3D8522B4">
        <w:rPr/>
        <w:t xml:space="preserve"> </w:t>
      </w:r>
    </w:p>
    <w:p w:rsidR="3D8522B4" w:rsidP="4ACCE1A6" w:rsidRDefault="3D8522B4" w14:paraId="7E917C51" w14:textId="0D67B64C">
      <w:pPr>
        <w:pStyle w:val="ListParagraph"/>
        <w:numPr>
          <w:ilvl w:val="1"/>
          <w:numId w:val="13"/>
        </w:numPr>
        <w:spacing w:before="240" w:beforeAutospacing="off" w:after="240" w:afterAutospacing="off"/>
        <w:jc w:val="both"/>
        <w:rPr/>
      </w:pPr>
      <w:r w:rsidRPr="4ACCE1A6" w:rsidR="3D8522B4">
        <w:rPr>
          <w:b w:val="1"/>
          <w:bCs w:val="1"/>
        </w:rPr>
        <w:t>Risks &amp; Bias</w:t>
      </w:r>
      <w:r w:rsidR="3D8522B4">
        <w:rPr/>
        <w:t>: An AI model could potentially be biased against non-standard handwriting or unconventional (yet correct) answers.</w:t>
      </w:r>
    </w:p>
    <w:p w:rsidR="3D8522B4" w:rsidP="4ACCE1A6" w:rsidRDefault="3D8522B4" w14:paraId="794C19E0" w14:textId="6189A2DB">
      <w:pPr>
        <w:pStyle w:val="ListParagraph"/>
        <w:numPr>
          <w:ilvl w:val="1"/>
          <w:numId w:val="13"/>
        </w:numPr>
        <w:spacing w:before="240" w:beforeAutospacing="off" w:after="240" w:afterAutospacing="off"/>
        <w:jc w:val="both"/>
        <w:rPr>
          <w:noProof w:val="0"/>
          <w:lang w:val="en-US"/>
        </w:rPr>
      </w:pPr>
      <w:r w:rsidRPr="4ACCE1A6" w:rsidR="3D8522B4">
        <w:rPr>
          <w:b w:val="1"/>
          <w:bCs w:val="1"/>
        </w:rPr>
        <w:t>Fairness &amp; Transparency</w:t>
      </w:r>
      <w:r w:rsidR="3D8522B4">
        <w:rPr/>
        <w:t xml:space="preserve">: </w:t>
      </w:r>
      <w:r w:rsidR="30BF81FB">
        <w:rPr/>
        <w:t>To ensure fairness, the system will include human supervision. Low-confidence AI assessments will be flagged, and students will have a simple grade appeal process. All past work will remain accessible, anonymi</w:t>
      </w:r>
      <w:r w:rsidR="4A6B4011">
        <w:rPr/>
        <w:t>s</w:t>
      </w:r>
      <w:r w:rsidR="30BF81FB">
        <w:rPr/>
        <w:t>ed, and securely encrypted.</w:t>
      </w:r>
    </w:p>
    <w:p w:rsidR="3D8522B4" w:rsidP="4ACCE1A6" w:rsidRDefault="3D8522B4" w14:paraId="3FE8D071" w14:textId="0594BF07">
      <w:pPr>
        <w:pStyle w:val="ListParagraph"/>
        <w:numPr>
          <w:ilvl w:val="0"/>
          <w:numId w:val="13"/>
        </w:numPr>
        <w:spacing w:before="240" w:beforeAutospacing="off" w:after="240" w:afterAutospacing="off"/>
        <w:jc w:val="both"/>
        <w:rPr/>
      </w:pPr>
      <w:r w:rsidRPr="4ACCE1A6" w:rsidR="3D8522B4">
        <w:rPr>
          <w:b w:val="1"/>
          <w:bCs w:val="1"/>
        </w:rPr>
        <w:t>Possible Unintended Consequences</w:t>
      </w:r>
      <w:r w:rsidR="3D8522B4">
        <w:rPr/>
        <w:t xml:space="preserve">: An over-reliance on the tool without </w:t>
      </w:r>
      <w:r w:rsidR="7DC3ED37">
        <w:rPr/>
        <w:t xml:space="preserve">proper </w:t>
      </w:r>
      <w:r w:rsidR="3D8522B4">
        <w:rPr/>
        <w:t>oversight</w:t>
      </w:r>
      <w:r w:rsidR="4E282D08">
        <w:rPr/>
        <w:t>.</w:t>
      </w:r>
      <w:r w:rsidR="68D7D721">
        <w:rPr/>
        <w:t xml:space="preserve"> </w:t>
      </w:r>
    </w:p>
    <w:p w:rsidR="001906A8" w:rsidRDefault="004B566A" w14:paraId="1179C5E4" w14:textId="77777777">
      <w:pPr>
        <w:pStyle w:val="Heading1"/>
      </w:pPr>
      <w:r w:rsidR="004B566A">
        <w:rPr/>
        <w:t>References</w:t>
      </w:r>
    </w:p>
    <w:p w:rsidR="37E168E6" w:rsidP="4ACCE1A6" w:rsidRDefault="37E168E6" w14:paraId="44171E24" w14:textId="4E27A43F">
      <w:pPr>
        <w:spacing w:before="240" w:beforeAutospacing="off" w:after="240" w:afterAutospacing="off"/>
        <w:rPr>
          <w:rFonts w:ascii="Times New Roman" w:hAnsi="Times New Roman" w:eastAsia="Times New Roman" w:cs="Times New Roman"/>
          <w:noProof w:val="0"/>
          <w:sz w:val="22"/>
          <w:szCs w:val="22"/>
          <w:lang w:val="en-US"/>
        </w:rPr>
      </w:pPr>
      <w:r w:rsidRPr="4ACCE1A6" w:rsidR="37E168E6">
        <w:rPr>
          <w:rFonts w:ascii="Times New Roman" w:hAnsi="Times New Roman" w:eastAsia="Times New Roman" w:cs="Times New Roman"/>
          <w:sz w:val="22"/>
          <w:szCs w:val="22"/>
        </w:rPr>
        <w:t>[1] Askvik, E. O., van der Weel, F. R., &amp; van der Meer, A. L. H. (2024). Handwriting but not typing leads to widespread brain connectivity: a high-density EEG study.</w:t>
      </w:r>
    </w:p>
    <w:p w:rsidR="4747D587" w:rsidP="4ACCE1A6" w:rsidRDefault="4747D587" w14:paraId="3D876E5F" w14:textId="6AD55280">
      <w:pPr>
        <w:pStyle w:val="Normal"/>
        <w:spacing w:before="240" w:beforeAutospacing="off" w:after="240" w:afterAutospacing="off"/>
        <w:rPr>
          <w:rFonts w:ascii="Times New Roman" w:hAnsi="Times New Roman" w:eastAsia="Times New Roman" w:cs="Times New Roman"/>
          <w:noProof w:val="0"/>
          <w:sz w:val="22"/>
          <w:szCs w:val="22"/>
          <w:lang w:val="en-US"/>
        </w:rPr>
      </w:pPr>
      <w:r w:rsidRPr="4ACCE1A6" w:rsidR="4747D587">
        <w:rPr>
          <w:rFonts w:ascii="Times New Roman" w:hAnsi="Times New Roman" w:eastAsia="Times New Roman" w:cs="Times New Roman"/>
          <w:sz w:val="22"/>
          <w:szCs w:val="22"/>
        </w:rPr>
        <w:t xml:space="preserve">[2] Solymosi, K. (2022). Open-Ended Problems: How Much Time </w:t>
      </w:r>
      <w:r w:rsidRPr="4ACCE1A6" w:rsidR="4747D587">
        <w:rPr>
          <w:rFonts w:ascii="Times New Roman" w:hAnsi="Times New Roman" w:eastAsia="Times New Roman" w:cs="Times New Roman"/>
          <w:sz w:val="22"/>
          <w:szCs w:val="22"/>
        </w:rPr>
        <w:t>is</w:t>
      </w:r>
      <w:r w:rsidRPr="4ACCE1A6" w:rsidR="4747D587">
        <w:rPr>
          <w:rFonts w:ascii="Times New Roman" w:hAnsi="Times New Roman" w:eastAsia="Times New Roman" w:cs="Times New Roman"/>
          <w:sz w:val="22"/>
          <w:szCs w:val="22"/>
        </w:rPr>
        <w:t xml:space="preserve"> Enough Time?</w:t>
      </w:r>
    </w:p>
    <w:p w:rsidR="37E168E6" w:rsidP="4ACCE1A6" w:rsidRDefault="37E168E6" w14:paraId="4F896F54" w14:textId="503DF9DD">
      <w:pPr>
        <w:spacing w:before="240" w:beforeAutospacing="off" w:after="240" w:afterAutospacing="off"/>
        <w:rPr>
          <w:rFonts w:ascii="Times New Roman" w:hAnsi="Times New Roman" w:eastAsia="Times New Roman" w:cs="Times New Roman"/>
          <w:noProof w:val="0"/>
          <w:sz w:val="22"/>
          <w:szCs w:val="22"/>
          <w:lang w:val="en-US"/>
        </w:rPr>
      </w:pPr>
      <w:r w:rsidRPr="4ACCE1A6" w:rsidR="37E168E6">
        <w:rPr>
          <w:rFonts w:ascii="Times New Roman" w:hAnsi="Times New Roman" w:eastAsia="Times New Roman" w:cs="Times New Roman"/>
          <w:sz w:val="22"/>
          <w:szCs w:val="22"/>
        </w:rPr>
        <w:t>[</w:t>
      </w:r>
      <w:r w:rsidRPr="4ACCE1A6" w:rsidR="6601FBBC">
        <w:rPr>
          <w:rFonts w:ascii="Times New Roman" w:hAnsi="Times New Roman" w:eastAsia="Times New Roman" w:cs="Times New Roman"/>
          <w:sz w:val="22"/>
          <w:szCs w:val="22"/>
        </w:rPr>
        <w:t>3</w:t>
      </w:r>
      <w:r w:rsidRPr="4ACCE1A6" w:rsidR="37E168E6">
        <w:rPr>
          <w:rFonts w:ascii="Times New Roman" w:hAnsi="Times New Roman" w:eastAsia="Times New Roman" w:cs="Times New Roman"/>
          <w:sz w:val="22"/>
          <w:szCs w:val="22"/>
        </w:rPr>
        <w:t>] University of Edinburgh, School of Divinity. (n.d.). Handwriting or typing exams? A discussion document.</w:t>
      </w:r>
    </w:p>
    <w:sectPr w:rsidR="001906A8" w:rsidSect="00034616">
      <w:footerReference w:type="default" r:id="rId8"/>
      <w:pgSz w:w="12240" w:h="15840" w:orient="portrait"/>
      <w:pgMar w:top="1440" w:right="1800" w:bottom="1440" w:left="1800" w:header="720" w:footer="720" w:gutter="0"/>
      <w:cols w:space="720"/>
      <w:docGrid w:linePitch="360"/>
      <w:headerReference w:type="default" r:id="R0ffad814f9a74e9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1891" w:rsidRDefault="00C21891" w14:paraId="47A43F84" w14:textId="77777777">
      <w:pPr>
        <w:spacing w:after="0" w:line="240" w:lineRule="auto"/>
      </w:pPr>
      <w:r>
        <w:separator/>
      </w:r>
    </w:p>
  </w:endnote>
  <w:endnote w:type="continuationSeparator" w:id="0">
    <w:p w:rsidR="00C21891" w:rsidRDefault="00C21891" w14:paraId="4FE022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906A8" w:rsidRDefault="004B566A" w14:paraId="3BEA23D4" w14:textId="23DF4A2D" w14:noSpellErr="1">
    <w:pPr>
      <w:pStyle w:val="Footer"/>
    </w:pPr>
    <w:r w:rsidR="4ACCE1A6">
      <w:rPr/>
      <w:t>Maximum length: 3 pages</w:t>
    </w:r>
    <w:r w:rsidR="4ACCE1A6">
      <w:rPr/>
      <w:t xml:space="preserve"> </w:t>
    </w:r>
    <w:r w:rsidR="4ACCE1A6">
      <w:rPr/>
      <w:t>(including references).</w:t>
    </w:r>
    <w:r w:rsidR="4ACCE1A6">
      <w:rPr/>
      <w:t xml:space="preserve"> Do not change font type and size.</w:t>
    </w:r>
    <w:r w:rsidR="4ACCE1A6">
      <w:rPr/>
      <w:t xml:space="preserve"> Submissions longer than this will not be considered.</w:t>
    </w:r>
    <w:r w:rsidR="4ACCE1A6">
      <w:rPr/>
      <w:t xml:space="preserve"> Images and diagrams welcome.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1891" w:rsidRDefault="00C21891" w14:paraId="260B8BEF" w14:textId="77777777">
      <w:pPr>
        <w:spacing w:after="0" w:line="240" w:lineRule="auto"/>
      </w:pPr>
      <w:r>
        <w:separator/>
      </w:r>
    </w:p>
  </w:footnote>
  <w:footnote w:type="continuationSeparator" w:id="0">
    <w:p w:rsidR="00C21891" w:rsidRDefault="00C21891" w14:paraId="4C49ACC0"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2880"/>
      <w:gridCol w:w="2880"/>
      <w:gridCol w:w="2880"/>
    </w:tblGrid>
    <w:tr w:rsidR="0B412286" w:rsidTr="4ACCE1A6" w14:paraId="5047D27A">
      <w:trPr>
        <w:trHeight w:val="300"/>
      </w:trPr>
      <w:tc>
        <w:tcPr>
          <w:tcW w:w="2880" w:type="dxa"/>
          <w:tcMar/>
        </w:tcPr>
        <w:p w:rsidR="0B412286" w:rsidP="0B412286" w:rsidRDefault="0B412286" w14:paraId="70D85BF8" w14:textId="3D5BB76A" w14:noSpellErr="1">
          <w:pPr>
            <w:pStyle w:val="Header"/>
            <w:bidi w:val="0"/>
            <w:ind w:left="-115"/>
            <w:jc w:val="left"/>
          </w:pPr>
        </w:p>
      </w:tc>
      <w:tc>
        <w:tcPr>
          <w:tcW w:w="2880" w:type="dxa"/>
          <w:tcMar/>
        </w:tcPr>
        <w:p w:rsidR="0B412286" w:rsidP="0B412286" w:rsidRDefault="0B412286" w14:paraId="36163776" w14:textId="4DCD8D97" w14:noSpellErr="1">
          <w:pPr>
            <w:pStyle w:val="Header"/>
            <w:bidi w:val="0"/>
            <w:jc w:val="center"/>
          </w:pPr>
        </w:p>
      </w:tc>
      <w:tc>
        <w:tcPr>
          <w:tcW w:w="2880" w:type="dxa"/>
          <w:tcMar/>
        </w:tcPr>
        <w:p w:rsidR="0B412286" w:rsidP="0B412286" w:rsidRDefault="0B412286" w14:paraId="305C881F" w14:textId="280AC0D5" w14:noSpellErr="1">
          <w:pPr>
            <w:pStyle w:val="Header"/>
            <w:bidi w:val="0"/>
            <w:ind w:right="-115"/>
            <w:jc w:val="right"/>
          </w:pPr>
        </w:p>
      </w:tc>
    </w:tr>
  </w:tbl>
  <w:p w:rsidR="0B412286" w:rsidP="0B412286" w:rsidRDefault="0B412286" w14:paraId="02C159A6" w14:textId="081025E6" w14:noSpellErr="1">
    <w:pPr>
      <w:pStyle w:val="Header"/>
      <w:bidi w:val="0"/>
    </w:pPr>
  </w:p>
</w:hdr>
</file>

<file path=word/intelligence2.xml><?xml version="1.0" encoding="utf-8"?>
<int2:intelligence xmlns:int2="http://schemas.microsoft.com/office/intelligence/2020/intelligence">
  <int2:observations>
    <int2:textHash int2:hashCode="cYjsc168ryE4tz" int2:id="cJBifD4x">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1c69e0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34e4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d321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f1d1b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3d101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ea7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1" w16cid:durableId="362749814">
    <w:abstractNumId w:val="8"/>
  </w:num>
  <w:num w:numId="2" w16cid:durableId="728655048">
    <w:abstractNumId w:val="6"/>
  </w:num>
  <w:num w:numId="3" w16cid:durableId="1646592590">
    <w:abstractNumId w:val="5"/>
  </w:num>
  <w:num w:numId="4" w16cid:durableId="934745981">
    <w:abstractNumId w:val="4"/>
  </w:num>
  <w:num w:numId="5" w16cid:durableId="1528564563">
    <w:abstractNumId w:val="7"/>
  </w:num>
  <w:num w:numId="6" w16cid:durableId="2174672">
    <w:abstractNumId w:val="3"/>
  </w:num>
  <w:num w:numId="7" w16cid:durableId="1083455637">
    <w:abstractNumId w:val="2"/>
  </w:num>
  <w:num w:numId="8" w16cid:durableId="775176994">
    <w:abstractNumId w:val="1"/>
  </w:num>
  <w:num w:numId="9" w16cid:durableId="1474055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6A8"/>
    <w:rsid w:val="0029639D"/>
    <w:rsid w:val="00326F90"/>
    <w:rsid w:val="00382062"/>
    <w:rsid w:val="004B566A"/>
    <w:rsid w:val="0078654C"/>
    <w:rsid w:val="007E6AB6"/>
    <w:rsid w:val="00AA1D8D"/>
    <w:rsid w:val="00B47730"/>
    <w:rsid w:val="00C21891"/>
    <w:rsid w:val="00CB0664"/>
    <w:rsid w:val="00ED0965"/>
    <w:rsid w:val="00FC693F"/>
    <w:rsid w:val="028CC896"/>
    <w:rsid w:val="03A06A83"/>
    <w:rsid w:val="06C0FAC1"/>
    <w:rsid w:val="06C57E71"/>
    <w:rsid w:val="07449627"/>
    <w:rsid w:val="08CAEBB7"/>
    <w:rsid w:val="08E2078A"/>
    <w:rsid w:val="09E9BF82"/>
    <w:rsid w:val="0A943EFF"/>
    <w:rsid w:val="0B3DC941"/>
    <w:rsid w:val="0B412286"/>
    <w:rsid w:val="0B775E09"/>
    <w:rsid w:val="0C994367"/>
    <w:rsid w:val="0CC59B10"/>
    <w:rsid w:val="0D4E9047"/>
    <w:rsid w:val="0D96D359"/>
    <w:rsid w:val="0DECAE79"/>
    <w:rsid w:val="0E1BC65A"/>
    <w:rsid w:val="0F8D0A18"/>
    <w:rsid w:val="106E17E9"/>
    <w:rsid w:val="109731E7"/>
    <w:rsid w:val="11C1DA1C"/>
    <w:rsid w:val="12E1BEA3"/>
    <w:rsid w:val="13999028"/>
    <w:rsid w:val="13A06C42"/>
    <w:rsid w:val="149169A4"/>
    <w:rsid w:val="1509E38C"/>
    <w:rsid w:val="159C0CBB"/>
    <w:rsid w:val="162149F8"/>
    <w:rsid w:val="165D99A6"/>
    <w:rsid w:val="17DF8E62"/>
    <w:rsid w:val="18C1E49A"/>
    <w:rsid w:val="18EE9E4C"/>
    <w:rsid w:val="191494B8"/>
    <w:rsid w:val="194F46AF"/>
    <w:rsid w:val="1ACD9B29"/>
    <w:rsid w:val="1B552BE5"/>
    <w:rsid w:val="1BB7E170"/>
    <w:rsid w:val="1C57486D"/>
    <w:rsid w:val="1CF445D0"/>
    <w:rsid w:val="1E0D7D0F"/>
    <w:rsid w:val="1F644167"/>
    <w:rsid w:val="1FE8BA1E"/>
    <w:rsid w:val="207131A5"/>
    <w:rsid w:val="214FB1A4"/>
    <w:rsid w:val="21D43C09"/>
    <w:rsid w:val="22B250E9"/>
    <w:rsid w:val="23DA7D1D"/>
    <w:rsid w:val="24E3C05B"/>
    <w:rsid w:val="25E3ABB1"/>
    <w:rsid w:val="2666758B"/>
    <w:rsid w:val="27C3C1B1"/>
    <w:rsid w:val="28281ECC"/>
    <w:rsid w:val="28B39DF8"/>
    <w:rsid w:val="28F7E02F"/>
    <w:rsid w:val="2A4A6D87"/>
    <w:rsid w:val="2AFE3B9A"/>
    <w:rsid w:val="2B0F69A0"/>
    <w:rsid w:val="2CB318C1"/>
    <w:rsid w:val="2D4D2FEC"/>
    <w:rsid w:val="2D8BCED5"/>
    <w:rsid w:val="2D910CE5"/>
    <w:rsid w:val="2ECA7A7F"/>
    <w:rsid w:val="2F528648"/>
    <w:rsid w:val="30A96E6D"/>
    <w:rsid w:val="30BF81FB"/>
    <w:rsid w:val="315E8A2F"/>
    <w:rsid w:val="317140BD"/>
    <w:rsid w:val="31B29EE1"/>
    <w:rsid w:val="3205A7D3"/>
    <w:rsid w:val="32297BE1"/>
    <w:rsid w:val="33372948"/>
    <w:rsid w:val="334610C2"/>
    <w:rsid w:val="349EC9FC"/>
    <w:rsid w:val="357308F3"/>
    <w:rsid w:val="3639E7FC"/>
    <w:rsid w:val="373515E6"/>
    <w:rsid w:val="37E168E6"/>
    <w:rsid w:val="38A7FA32"/>
    <w:rsid w:val="39641006"/>
    <w:rsid w:val="39C8C0FC"/>
    <w:rsid w:val="3BCD10B4"/>
    <w:rsid w:val="3CBAC366"/>
    <w:rsid w:val="3D8522B4"/>
    <w:rsid w:val="3EB026C7"/>
    <w:rsid w:val="40C4A380"/>
    <w:rsid w:val="40FCA814"/>
    <w:rsid w:val="41507DE9"/>
    <w:rsid w:val="427170B2"/>
    <w:rsid w:val="42D6DF7E"/>
    <w:rsid w:val="44E4ADBE"/>
    <w:rsid w:val="44F46E92"/>
    <w:rsid w:val="451ADCA9"/>
    <w:rsid w:val="4532E7F4"/>
    <w:rsid w:val="45618B63"/>
    <w:rsid w:val="45799A5C"/>
    <w:rsid w:val="459C5F86"/>
    <w:rsid w:val="469A3CB0"/>
    <w:rsid w:val="46B21AC5"/>
    <w:rsid w:val="470CCD84"/>
    <w:rsid w:val="4747D587"/>
    <w:rsid w:val="489689F4"/>
    <w:rsid w:val="48FEC04D"/>
    <w:rsid w:val="491A0E0C"/>
    <w:rsid w:val="495BC1C8"/>
    <w:rsid w:val="497880B4"/>
    <w:rsid w:val="498B5E80"/>
    <w:rsid w:val="49C53441"/>
    <w:rsid w:val="49D7840E"/>
    <w:rsid w:val="4A63EE3F"/>
    <w:rsid w:val="4A6B4011"/>
    <w:rsid w:val="4ACCE1A6"/>
    <w:rsid w:val="4B1AE7AD"/>
    <w:rsid w:val="4BB0001B"/>
    <w:rsid w:val="4DF9AA86"/>
    <w:rsid w:val="4E282D08"/>
    <w:rsid w:val="4E5BBEC1"/>
    <w:rsid w:val="4EC85FDF"/>
    <w:rsid w:val="4EE8D13B"/>
    <w:rsid w:val="4FC0462B"/>
    <w:rsid w:val="4FC0DCBA"/>
    <w:rsid w:val="50CE7B75"/>
    <w:rsid w:val="51D3E15B"/>
    <w:rsid w:val="52A9D9B8"/>
    <w:rsid w:val="536AD6BA"/>
    <w:rsid w:val="53F63B0D"/>
    <w:rsid w:val="54FC8B9C"/>
    <w:rsid w:val="56844B06"/>
    <w:rsid w:val="56EA0CE4"/>
    <w:rsid w:val="56F364E1"/>
    <w:rsid w:val="572A6B2C"/>
    <w:rsid w:val="5746D5AB"/>
    <w:rsid w:val="5833FA21"/>
    <w:rsid w:val="5847F06D"/>
    <w:rsid w:val="586AB600"/>
    <w:rsid w:val="58CAC668"/>
    <w:rsid w:val="58EBC055"/>
    <w:rsid w:val="5A53DA44"/>
    <w:rsid w:val="5AB9520E"/>
    <w:rsid w:val="5B44F982"/>
    <w:rsid w:val="5CBADE46"/>
    <w:rsid w:val="5E763303"/>
    <w:rsid w:val="5E877AA2"/>
    <w:rsid w:val="5EB0C143"/>
    <w:rsid w:val="5EB834AE"/>
    <w:rsid w:val="5F8DBD25"/>
    <w:rsid w:val="603C890D"/>
    <w:rsid w:val="607F5EE8"/>
    <w:rsid w:val="60E4F3D9"/>
    <w:rsid w:val="61DEDE3F"/>
    <w:rsid w:val="63E00CF9"/>
    <w:rsid w:val="643F8E4A"/>
    <w:rsid w:val="649DB7F2"/>
    <w:rsid w:val="64A7B105"/>
    <w:rsid w:val="64A8C8C6"/>
    <w:rsid w:val="654E19CF"/>
    <w:rsid w:val="65AA8F67"/>
    <w:rsid w:val="6601FBBC"/>
    <w:rsid w:val="67386166"/>
    <w:rsid w:val="68C256C9"/>
    <w:rsid w:val="68D7D721"/>
    <w:rsid w:val="6978E865"/>
    <w:rsid w:val="6B392736"/>
    <w:rsid w:val="6C2336D4"/>
    <w:rsid w:val="6CB93469"/>
    <w:rsid w:val="6E733201"/>
    <w:rsid w:val="6F0764EA"/>
    <w:rsid w:val="6F9A53E7"/>
    <w:rsid w:val="6FD9F8CA"/>
    <w:rsid w:val="70C3710C"/>
    <w:rsid w:val="71512AFA"/>
    <w:rsid w:val="71CEA052"/>
    <w:rsid w:val="733D8242"/>
    <w:rsid w:val="73EF2A35"/>
    <w:rsid w:val="7459FCB5"/>
    <w:rsid w:val="74928C34"/>
    <w:rsid w:val="74AE98FF"/>
    <w:rsid w:val="75B95B42"/>
    <w:rsid w:val="75C78AA2"/>
    <w:rsid w:val="75D4C36D"/>
    <w:rsid w:val="785DCEB3"/>
    <w:rsid w:val="7A5A2DF4"/>
    <w:rsid w:val="7AD93248"/>
    <w:rsid w:val="7ADA9F48"/>
    <w:rsid w:val="7AE11ABF"/>
    <w:rsid w:val="7B560360"/>
    <w:rsid w:val="7B6C269C"/>
    <w:rsid w:val="7B7489A7"/>
    <w:rsid w:val="7BC93C42"/>
    <w:rsid w:val="7BD256D9"/>
    <w:rsid w:val="7C52C52E"/>
    <w:rsid w:val="7CB76FB9"/>
    <w:rsid w:val="7D008C1F"/>
    <w:rsid w:val="7D3B2D06"/>
    <w:rsid w:val="7D601E18"/>
    <w:rsid w:val="7DC3ED37"/>
    <w:rsid w:val="7DC8ADD7"/>
    <w:rsid w:val="7DF2BC04"/>
    <w:rsid w:val="7E367CB2"/>
    <w:rsid w:val="7F8D3F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21458"/>
  <w14:defaultImageDpi w14:val="300"/>
  <w15:docId w15:val="{0783AA23-0219-DD42-B25F-878496480D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ACCE1A6"/>
    <w:rPr>
      <w:rFonts w:ascii="Times New Roman" w:hAnsi="Times New Roman"/>
      <w:noProof w:val="0"/>
      <w:lang w:val="en-GB"/>
    </w:rPr>
  </w:style>
  <w:style w:type="paragraph" w:styleId="Heading1">
    <w:uiPriority w:val="9"/>
    <w:name w:val="heading 1"/>
    <w:basedOn w:val="Normal"/>
    <w:next w:val="Normal"/>
    <w:link w:val="Heading1Char"/>
    <w:qFormat/>
    <w:rsid w:val="4ACCE1A6"/>
    <w:rPr>
      <w:rFonts w:ascii="Calibri" w:hAnsi="Calibri" w:eastAsia="ＭＳ ゴシック" w:cs="Times New Roman"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4ACCE1A6"/>
    <w:rPr>
      <w:rFonts w:ascii="Calibri" w:hAnsi="Calibri" w:eastAsia="ＭＳ ゴシック" w:cs="Times New Roman"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4ACCE1A6"/>
    <w:rPr>
      <w:rFonts w:ascii="Calibri" w:hAnsi="Calibri" w:eastAsia="ＭＳ ゴシック" w:cs="Times New Roman"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4ACCE1A6"/>
    <w:rPr>
      <w:rFonts w:ascii="Calibri" w:hAnsi="Calibri" w:eastAsia="ＭＳ ゴシック" w:cs="Times New Roman"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4ACCE1A6"/>
    <w:rPr>
      <w:rFonts w:ascii="Calibri" w:hAnsi="Calibri" w:eastAsia="ＭＳ ゴシック" w:cs="Times New Roman"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4ACCE1A6"/>
    <w:rPr>
      <w:rFonts w:ascii="Calibri" w:hAnsi="Calibri" w:eastAsia="ＭＳ ゴシック" w:cs="Times New Roman"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4ACCE1A6"/>
    <w:rPr>
      <w:rFonts w:ascii="Calibri" w:hAnsi="Calibri" w:eastAsia="ＭＳ ゴシック" w:cs="Times New Roman"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4ACCE1A6"/>
    <w:rPr>
      <w:rFonts w:ascii="Calibri" w:hAnsi="Calibri" w:eastAsia="ＭＳ ゴシック" w:cs="Times New Roman"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4ACCE1A6"/>
    <w:rPr>
      <w:rFonts w:ascii="Calibri" w:hAnsi="Calibri" w:eastAsia="ＭＳ ゴシック" w:cs="Times New Roman"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link w:val="HeaderChar"/>
    <w:rsid w:val="4ACCE1A6"/>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4ACCE1A6"/>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4ACCE1A6"/>
    <w:rPr>
      <w:rFonts w:ascii="Calibri" w:hAnsi="Calibri" w:eastAsia="ＭＳ ゴシック" w:cs="Times New Roman"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4ACCE1A6"/>
    <w:rPr>
      <w:rFonts w:ascii="Calibri" w:hAnsi="Calibri" w:eastAsia="ＭＳ ゴシック" w:cs="Times New Roman"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4ACCE1A6"/>
    <w:pPr>
      <w:spacing/>
      <w:ind w:left="720"/>
      <w:contextualSpacing/>
    </w:pPr>
  </w:style>
  <w:style w:type="paragraph" w:styleId="BodyText">
    <w:uiPriority w:val="99"/>
    <w:name w:val="Body Text"/>
    <w:basedOn w:val="Normal"/>
    <w:unhideWhenUsed/>
    <w:link w:val="BodyTextChar"/>
    <w:rsid w:val="4ACCE1A6"/>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4ACCE1A6"/>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4ACCE1A6"/>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4ACCE1A6"/>
    <w:pPr>
      <w:spacing/>
      <w:ind w:left="360" w:hanging="360"/>
      <w:contextualSpacing/>
    </w:pPr>
  </w:style>
  <w:style w:type="paragraph" w:styleId="List2">
    <w:uiPriority w:val="99"/>
    <w:name w:val="List 2"/>
    <w:basedOn w:val="Normal"/>
    <w:unhideWhenUsed/>
    <w:rsid w:val="4ACCE1A6"/>
    <w:pPr>
      <w:spacing/>
      <w:ind w:left="720" w:hanging="360"/>
      <w:contextualSpacing/>
    </w:pPr>
  </w:style>
  <w:style w:type="paragraph" w:styleId="List3">
    <w:uiPriority w:val="99"/>
    <w:name w:val="List 3"/>
    <w:basedOn w:val="Normal"/>
    <w:unhideWhenUsed/>
    <w:rsid w:val="4ACCE1A6"/>
    <w:pPr>
      <w:spacing/>
      <w:ind w:left="1080" w:hanging="360"/>
      <w:contextualSpacing/>
    </w:pPr>
  </w:style>
  <w:style w:type="paragraph" w:styleId="ListBullet">
    <w:uiPriority w:val="99"/>
    <w:name w:val="List Bullet"/>
    <w:basedOn w:val="Normal"/>
    <w:unhideWhenUsed/>
    <w:rsid w:val="4ACCE1A6"/>
    <w:pPr>
      <w:numPr>
        <w:numId w:val="1"/>
      </w:numPr>
      <w:spacing/>
      <w:contextualSpacing/>
    </w:pPr>
  </w:style>
  <w:style w:type="paragraph" w:styleId="ListBullet2">
    <w:uiPriority w:val="99"/>
    <w:name w:val="List Bullet 2"/>
    <w:basedOn w:val="Normal"/>
    <w:unhideWhenUsed/>
    <w:rsid w:val="4ACCE1A6"/>
    <w:pPr>
      <w:numPr>
        <w:numId w:val="2"/>
      </w:numPr>
      <w:spacing/>
      <w:contextualSpacing/>
    </w:pPr>
  </w:style>
  <w:style w:type="paragraph" w:styleId="ListBullet3">
    <w:uiPriority w:val="99"/>
    <w:name w:val="List Bullet 3"/>
    <w:basedOn w:val="Normal"/>
    <w:unhideWhenUsed/>
    <w:rsid w:val="4ACCE1A6"/>
    <w:pPr>
      <w:numPr>
        <w:numId w:val="3"/>
      </w:numPr>
      <w:spacing/>
      <w:contextualSpacing/>
    </w:pPr>
  </w:style>
  <w:style w:type="paragraph" w:styleId="ListNumber">
    <w:uiPriority w:val="99"/>
    <w:name w:val="List Number"/>
    <w:basedOn w:val="Normal"/>
    <w:unhideWhenUsed/>
    <w:rsid w:val="4ACCE1A6"/>
    <w:pPr>
      <w:numPr>
        <w:numId w:val="5"/>
      </w:numPr>
      <w:spacing/>
      <w:contextualSpacing/>
    </w:pPr>
  </w:style>
  <w:style w:type="paragraph" w:styleId="ListNumber2">
    <w:uiPriority w:val="99"/>
    <w:name w:val="List Number 2"/>
    <w:basedOn w:val="Normal"/>
    <w:unhideWhenUsed/>
    <w:rsid w:val="4ACCE1A6"/>
    <w:pPr>
      <w:numPr>
        <w:numId w:val="6"/>
      </w:numPr>
      <w:spacing/>
      <w:contextualSpacing/>
    </w:pPr>
  </w:style>
  <w:style w:type="paragraph" w:styleId="ListNumber3">
    <w:uiPriority w:val="99"/>
    <w:name w:val="List Number 3"/>
    <w:basedOn w:val="Normal"/>
    <w:unhideWhenUsed/>
    <w:rsid w:val="4ACCE1A6"/>
    <w:pPr>
      <w:numPr>
        <w:numId w:val="7"/>
      </w:numPr>
      <w:spacing/>
      <w:contextualSpacing/>
    </w:pPr>
  </w:style>
  <w:style w:type="paragraph" w:styleId="ListContinue">
    <w:uiPriority w:val="99"/>
    <w:name w:val="List Continue"/>
    <w:basedOn w:val="Normal"/>
    <w:unhideWhenUsed/>
    <w:rsid w:val="4ACCE1A6"/>
    <w:pPr>
      <w:spacing w:after="120"/>
      <w:ind w:left="360"/>
      <w:contextualSpacing/>
    </w:pPr>
  </w:style>
  <w:style w:type="paragraph" w:styleId="ListContinue2">
    <w:uiPriority w:val="99"/>
    <w:name w:val="List Continue 2"/>
    <w:basedOn w:val="Normal"/>
    <w:unhideWhenUsed/>
    <w:rsid w:val="4ACCE1A6"/>
    <w:pPr>
      <w:spacing w:after="120"/>
      <w:ind w:left="720"/>
      <w:contextualSpacing/>
    </w:pPr>
  </w:style>
  <w:style w:type="paragraph" w:styleId="ListContinue3">
    <w:uiPriority w:val="99"/>
    <w:name w:val="List Continue 3"/>
    <w:basedOn w:val="Normal"/>
    <w:unhideWhenUsed/>
    <w:rsid w:val="4ACCE1A6"/>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4ACCE1A6"/>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4ACCE1A6"/>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4ACCE1A6"/>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6AB6"/>
    <w:rPr>
      <w:color w:val="0000FF" w:themeColor="hyperlink"/>
      <w:u w:val="single"/>
    </w:rPr>
  </w:style>
  <w:style w:type="character" w:styleId="UnresolvedMention">
    <w:name w:val="Unresolved Mention"/>
    <w:basedOn w:val="DefaultParagraphFont"/>
    <w:uiPriority w:val="99"/>
    <w:semiHidden/>
    <w:unhideWhenUsed/>
    <w:rsid w:val="007E6A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0ffad814f9a74e9c" /><Relationship Type="http://schemas.openxmlformats.org/officeDocument/2006/relationships/hyperlink" Target="mailto:s2720683@ed.ac.uk" TargetMode="External" Id="R6b9d43df557a43d6" /><Relationship Type="http://schemas.openxmlformats.org/officeDocument/2006/relationships/image" Target="/media/image.png" Id="rId1331762897" /><Relationship Type="http://schemas.openxmlformats.org/officeDocument/2006/relationships/hyperlink" Target="https://bit.ly/formatived" TargetMode="External" Id="R186b2431a90a43b1" /><Relationship Type="http://schemas.microsoft.com/office/2020/10/relationships/intelligence" Target="intelligence2.xml" Id="R124cc76772de4b9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Gregorius Jason</lastModifiedBy>
  <revision>8</revision>
  <dcterms:created xsi:type="dcterms:W3CDTF">2025-10-19T19:21:00.0000000Z</dcterms:created>
  <dcterms:modified xsi:type="dcterms:W3CDTF">2025-10-20T22:33:16.0017865Z</dcterms:modified>
  <category/>
</coreProperties>
</file>