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F4143" w:rsidP="1FBBC8ED" w:rsidRDefault="00334371" w14:paraId="00000001" w14:textId="77777777">
      <w:pPr>
        <w:pStyle w:val="Title"/>
        <w:rPr>
          <w:sz w:val="34"/>
          <w:szCs w:val="34"/>
          <w:lang w:val="en-US"/>
        </w:rPr>
      </w:pPr>
      <w:r w:rsidRPr="1FBBC8ED" w:rsidR="00334371">
        <w:rPr>
          <w:lang w:val="en-US"/>
        </w:rPr>
        <w:t xml:space="preserve">GradeIQ </w:t>
      </w:r>
      <w:r w:rsidRPr="1FBBC8ED" w:rsidR="00334371">
        <w:rPr>
          <w:sz w:val="34"/>
          <w:szCs w:val="34"/>
          <w:lang w:val="en-US"/>
        </w:rPr>
        <w:t>(https://gradeiq.netlify.app)</w:t>
      </w:r>
    </w:p>
    <w:p w:rsidR="005F4143" w:rsidRDefault="00334371" w14:paraId="00000002" w14:textId="77777777">
      <w:pPr>
        <w:spacing w:after="0" w:line="240" w:lineRule="auto"/>
      </w:pPr>
      <w:r>
        <w:t>Matvii Yatsenko, University of Edinburgh, s2653818@ed.ac.uk</w:t>
      </w:r>
    </w:p>
    <w:p w:rsidR="005F4143" w:rsidRDefault="00334371" w14:paraId="00000003" w14:textId="77777777">
      <w:pPr>
        <w:spacing w:after="0" w:line="240" w:lineRule="auto"/>
      </w:pPr>
      <w:r w:rsidRPr="1FBBC8ED" w:rsidR="00334371">
        <w:rPr>
          <w:lang w:val="en-US"/>
        </w:rPr>
        <w:t>Viktor Sharha, University of Edinburgh, s2702357@ed.ac.uk</w:t>
      </w:r>
    </w:p>
    <w:p w:rsidR="005F4143" w:rsidRDefault="00334371" w14:paraId="00000004" w14:textId="77777777">
      <w:pPr>
        <w:pStyle w:val="Heading1"/>
      </w:pPr>
      <w:r>
        <w:t>Abstract</w:t>
      </w:r>
    </w:p>
    <w:p w:rsidR="005F4143" w:rsidRDefault="00334371" w14:paraId="00000005" w14:textId="77777777">
      <w:r w:rsidRPr="1FBBC8ED" w:rsidR="00334371">
        <w:rPr>
          <w:lang w:val="en-US"/>
        </w:rPr>
        <w:t xml:space="preserve">Across all university courses students complete numerous assignments – homework, tutorials, and exams – yet often have to keep waiting for days or even weeks for their grades and feedback to be released. Meanwhile, already overworked teaching assistants spend countless hours grading submissions, creating bottlenecks in the learning cycle and straining university resources. Our solution is </w:t>
      </w:r>
      <w:r w:rsidRPr="1FBBC8ED" w:rsidR="00334371">
        <w:rPr>
          <w:b w:val="1"/>
          <w:bCs w:val="1"/>
          <w:lang w:val="en-US"/>
        </w:rPr>
        <w:t>GradeIQ</w:t>
      </w:r>
      <w:r w:rsidRPr="1FBBC8ED" w:rsidR="00334371">
        <w:rPr>
          <w:lang w:val="en-US"/>
        </w:rPr>
        <w:t xml:space="preserve"> – a GenAI‑powered auto-marker tool that delivers </w:t>
      </w:r>
      <w:r w:rsidRPr="1FBBC8ED" w:rsidR="00334371">
        <w:rPr>
          <w:b w:val="1"/>
          <w:bCs w:val="1"/>
          <w:lang w:val="en-US"/>
        </w:rPr>
        <w:t>instant, rubric‑aligned formative feedback</w:t>
      </w:r>
      <w:r w:rsidRPr="1FBBC8ED" w:rsidR="00334371">
        <w:rPr>
          <w:lang w:val="en-US"/>
        </w:rPr>
        <w:t xml:space="preserve"> </w:t>
      </w:r>
      <w:r w:rsidRPr="1FBBC8ED" w:rsidR="00334371">
        <w:rPr>
          <w:b w:val="1"/>
          <w:bCs w:val="1"/>
          <w:lang w:val="en-US"/>
        </w:rPr>
        <w:t>and grading</w:t>
      </w:r>
      <w:r w:rsidRPr="1FBBC8ED" w:rsidR="00334371">
        <w:rPr>
          <w:lang w:val="en-US"/>
        </w:rPr>
        <w:t xml:space="preserve"> on uploaded </w:t>
      </w:r>
      <w:r w:rsidRPr="1FBBC8ED" w:rsidR="00334371">
        <w:rPr>
          <w:b w:val="1"/>
          <w:bCs w:val="1"/>
          <w:lang w:val="en-US"/>
        </w:rPr>
        <w:t>PDF</w:t>
      </w:r>
      <w:r w:rsidRPr="1FBBC8ED" w:rsidR="00334371">
        <w:rPr>
          <w:lang w:val="en-US"/>
        </w:rPr>
        <w:t xml:space="preserve"> submissions (homework, tutorials, workshops and even exams). It uses external context provided from the official markschemes and structured rubric evaluation. GradeIQ reduces hallucinations and ensures alignment with assignment guidelines while working cooperatively with human markers. We expect faster feedback cycles, reduced TA workload, and improved learning outcomes. We have </w:t>
      </w:r>
      <w:r w:rsidRPr="1FBBC8ED" w:rsidR="00334371">
        <w:rPr>
          <w:b w:val="1"/>
          <w:bCs w:val="1"/>
          <w:lang w:val="en-US"/>
        </w:rPr>
        <w:t>de</w:t>
      </w:r>
      <w:r w:rsidRPr="1FBBC8ED" w:rsidR="00334371">
        <w:rPr>
          <w:b w:val="1"/>
          <w:bCs w:val="1"/>
          <w:lang w:val="en-US"/>
        </w:rPr>
        <w:t>veloped and deployed a fully functional web prototype</w:t>
      </w:r>
      <w:r w:rsidRPr="1FBBC8ED" w:rsidR="00334371">
        <w:rPr>
          <w:lang w:val="en-US"/>
        </w:rPr>
        <w:t xml:space="preserve"> (FastAPI backend, Supabase database, Next.js frontend) showcasing assignment creation, student’s work upload, and rubric-based AI marking.</w:t>
      </w:r>
    </w:p>
    <w:p w:rsidR="005F4143" w:rsidRDefault="00334371" w14:paraId="00000006" w14:textId="77777777">
      <w:pPr>
        <w:pStyle w:val="Heading1"/>
      </w:pPr>
      <w:r>
        <w:t>1. Introduction / Problem Statement</w:t>
      </w:r>
    </w:p>
    <w:p w:rsidR="005F4143" w:rsidRDefault="00334371" w14:paraId="00000007" w14:textId="77777777">
      <w:pPr>
        <w:pStyle w:val="Heading3"/>
      </w:pPr>
      <w:bookmarkStart w:name="_heading=h.71jth4mu9dlz" w:colFirst="0" w:colLast="0" w:id="0"/>
      <w:bookmarkEnd w:id="0"/>
      <w:r>
        <w:t>Marking and feedback delays in the university</w:t>
      </w:r>
    </w:p>
    <w:p w:rsidR="005F4143" w:rsidRDefault="00334371" w14:paraId="00000008" w14:textId="77777777">
      <w:r w:rsidRPr="1FBBC8ED" w:rsidR="00334371">
        <w:rPr>
          <w:lang w:val="en-US"/>
        </w:rPr>
        <w:t>Assessment is fundamental to learning, yet the current system creates a problematic delay between submission and feedback. By numerous reports, the feedback quality also varies depending on TA workload and experience. In School of Informatics the publicly stated target is to provide marks and feedback on coursework within 21 days of submission[1]. However, we consider that deadline to be way too long and stressful for the students. Research shows that timely feedback is crucial for effective learning – stud</w:t>
      </w:r>
      <w:r w:rsidRPr="1FBBC8ED" w:rsidR="00334371">
        <w:rPr>
          <w:lang w:val="en-US"/>
        </w:rPr>
        <w:t>ents need to understand their mistakes while the material is still fresh and detailed[2]. This problem particularly affects large courses where hundreds of submissions must be graded at the same time.</w:t>
      </w:r>
    </w:p>
    <w:p w:rsidR="005F4143" w:rsidRDefault="00334371" w14:paraId="00000009" w14:textId="77777777">
      <w:pPr>
        <w:pStyle w:val="Heading3"/>
      </w:pPr>
      <w:bookmarkStart w:name="_heading=h.z6x8pvtu6q7a" w:colFirst="0" w:colLast="0" w:id="1"/>
      <w:bookmarkEnd w:id="1"/>
      <w:r>
        <w:t>Who is affected?</w:t>
      </w:r>
    </w:p>
    <w:p w:rsidR="005F4143" w:rsidRDefault="00334371" w14:paraId="0000000A" w14:textId="77777777">
      <w:r w:rsidRPr="1FBBC8ED" w:rsidR="00334371">
        <w:rPr>
          <w:lang w:val="en-US"/>
        </w:rPr>
        <w:t>Students miss critical learning moments when feedback finally arrives weeks after submission. Teaching Assistants experience burnout from repetitive grading workload and the grading quality may suffer. Universities also face rising costs as student-to-staff ratios increase and the number of marking hours goes up.</w:t>
      </w:r>
    </w:p>
    <w:p w:rsidR="005F4143" w:rsidRDefault="00334371" w14:paraId="0000000B" w14:textId="77777777">
      <w:r w:rsidRPr="1FBBC8ED" w:rsidR="00334371">
        <w:rPr>
          <w:lang w:val="en-US"/>
        </w:rPr>
        <w:t>Recent advances in large language models with vision capabilities (GPT-5, Claude, Gemini, etc.) enable sophisticated document understanding, meaning that the LLMs are now able to understand even complex handwriting produced by humans. Many TAs might already have used the above models through their official websites to assist with marking. However, responsibly deploying these models for assessment requires writing correct and detailed prompts, addressing hallucination risks, ensuring alignment with the offic</w:t>
      </w:r>
      <w:r w:rsidRPr="1FBBC8ED" w:rsidR="00334371">
        <w:rPr>
          <w:lang w:val="en-US"/>
        </w:rPr>
        <w:t xml:space="preserve">ial markschemes, and maintaining academic integrity. </w:t>
      </w:r>
      <w:r w:rsidRPr="1FBBC8ED" w:rsidR="00334371">
        <w:rPr>
          <w:b w:val="1"/>
          <w:bCs w:val="1"/>
          <w:lang w:val="en-US"/>
        </w:rPr>
        <w:t>GradeIQ bridges this gap</w:t>
      </w:r>
      <w:r w:rsidRPr="1FBBC8ED" w:rsidR="00334371">
        <w:rPr>
          <w:lang w:val="en-US"/>
        </w:rPr>
        <w:t xml:space="preserve"> by combining structured grading rubrics and human oversight into a practical grading workflow.</w:t>
      </w:r>
    </w:p>
    <w:p w:rsidR="005F4143" w:rsidRDefault="00334371" w14:paraId="0000000C" w14:textId="77777777">
      <w:pPr>
        <w:pStyle w:val="Heading1"/>
      </w:pPr>
      <w:r>
        <w:t>2. Proposed Solution</w:t>
      </w:r>
    </w:p>
    <w:p w:rsidR="005F4143" w:rsidRDefault="00334371" w14:paraId="0000000D" w14:textId="77777777">
      <w:pPr>
        <w:spacing w:before="240" w:after="240"/>
      </w:pPr>
      <w:r w:rsidRPr="1FBBC8ED" w:rsidR="00334371">
        <w:rPr>
          <w:lang w:val="en-US"/>
        </w:rPr>
        <w:t>GradeIQ is a web-based platform assisting markers in creating assignments and grading submissions using AI through the following five key stages:</w:t>
      </w:r>
    </w:p>
    <w:p w:rsidR="005F4143" w:rsidRDefault="00334371" w14:paraId="0000000E" w14:textId="77777777">
      <w:pPr>
        <w:spacing w:before="240" w:after="240"/>
      </w:pPr>
      <w:r w:rsidRPr="1FBBC8ED" w:rsidR="00334371">
        <w:rPr>
          <w:b w:val="1"/>
          <w:bCs w:val="1"/>
          <w:lang w:val="en-US"/>
        </w:rPr>
        <w:t>(1)</w:t>
      </w:r>
      <w:r w:rsidRPr="1FBBC8ED" w:rsidR="00334371">
        <w:rPr>
          <w:lang w:val="en-US"/>
        </w:rPr>
        <w:t xml:space="preserve"> Instructors either create assignments manually via the web dashboard, defining assignment title, description, due date, maximum grade and passing grade or upload a marking scheme PDF with questions and model answers which GradeIQ extracts that data from.</w:t>
      </w:r>
    </w:p>
    <w:p w:rsidR="005F4143" w:rsidRDefault="00334371" w14:paraId="0000000F" w14:textId="77777777">
      <w:pPr>
        <w:spacing w:before="240" w:after="240"/>
      </w:pPr>
      <w:r w:rsidRPr="1FBBC8ED" w:rsidR="00334371">
        <w:rPr>
          <w:lang w:val="en-US"/>
        </w:rPr>
        <w:t xml:space="preserve"> </w:t>
      </w:r>
      <w:r w:rsidRPr="1FBBC8ED" w:rsidR="00334371">
        <w:rPr>
          <w:b w:val="1"/>
          <w:bCs w:val="1"/>
          <w:lang w:val="en-US"/>
        </w:rPr>
        <w:t>(2)</w:t>
      </w:r>
      <w:r w:rsidRPr="1FBBC8ED" w:rsidR="00334371">
        <w:rPr>
          <w:lang w:val="en-US"/>
        </w:rPr>
        <w:t xml:space="preserve"> Using the uploaded markscheme, GradeIQ employs a vision-capable LLM to extract or generate structured criterion-level rubrics with achievement levels. Markers review and edit the rubrics to ensure alignment with the official mark scheme. Alternatively, the marker can upload the rubrics manually, if it’s already pre-defined.</w:t>
      </w:r>
    </w:p>
    <w:p w:rsidR="005F4143" w:rsidRDefault="00334371" w14:paraId="00000010" w14:textId="77777777">
      <w:pPr>
        <w:spacing w:before="240" w:after="240"/>
      </w:pPr>
      <w:r>
        <w:rPr>
          <w:b/>
        </w:rPr>
        <w:t xml:space="preserve">(3) </w:t>
      </w:r>
      <w:r>
        <w:t>Markers upload student PDF submissions (handwritten or typed) through the web dashboard, which are then stored in our database with end-to-end encryption.</w:t>
      </w:r>
    </w:p>
    <w:p w:rsidR="005F4143" w:rsidRDefault="00334371" w14:paraId="00000011" w14:textId="77777777">
      <w:pPr>
        <w:spacing w:before="240" w:after="240"/>
      </w:pPr>
      <w:r w:rsidRPr="1FBBC8ED" w:rsidR="00334371">
        <w:rPr>
          <w:b w:val="1"/>
          <w:bCs w:val="1"/>
          <w:lang w:val="en-US"/>
        </w:rPr>
        <w:t xml:space="preserve">(4) </w:t>
      </w:r>
      <w:r w:rsidRPr="1FBBC8ED" w:rsidR="00334371">
        <w:rPr>
          <w:lang w:val="en-US"/>
        </w:rPr>
        <w:t>For each submission, GradeIQ extracts its content via OCR, retrieves context from the marking scheme, evaluates against rubric criteria through structured prompting that generates criterion-specific feedback and marks, provides reasoning for its decisions, and produces criterion-by-criterion output with proposed final grade. Our prompt engineering ensures consistency and reduces potential model hallucinations.</w:t>
      </w:r>
    </w:p>
    <w:p w:rsidR="005F4143" w:rsidRDefault="00334371" w14:paraId="00000012" w14:textId="77777777">
      <w:pPr>
        <w:spacing w:before="240" w:after="240"/>
      </w:pPr>
      <w:r w:rsidRPr="1FBBC8ED" w:rsidR="00334371">
        <w:rPr>
          <w:b w:val="1"/>
          <w:bCs w:val="1"/>
          <w:lang w:val="en-US"/>
        </w:rPr>
        <w:t>(5)</w:t>
      </w:r>
      <w:r w:rsidRPr="1FBBC8ED" w:rsidR="00334371">
        <w:rPr>
          <w:lang w:val="en-US"/>
        </w:rPr>
        <w:t xml:space="preserve"> Markers review AI-generated grades and feedback, making adjustments as needed. This </w:t>
      </w:r>
      <w:r w:rsidRPr="1FBBC8ED" w:rsidR="00334371">
        <w:rPr>
          <w:b w:val="1"/>
          <w:bCs w:val="1"/>
          <w:lang w:val="en-US"/>
        </w:rPr>
        <w:t>human-in-the-loop approach</w:t>
      </w:r>
      <w:r w:rsidRPr="1FBBC8ED" w:rsidR="00334371">
        <w:rPr>
          <w:lang w:val="en-US"/>
        </w:rPr>
        <w:t xml:space="preserve"> ensures academic integrity and responsible marking while significantly reducing the grading time to 3-5 minutes per submission.</w:t>
      </w:r>
    </w:p>
    <w:p w:rsidR="005F4143" w:rsidRDefault="00334371" w14:paraId="00000013" w14:textId="77777777">
      <w:pPr>
        <w:pStyle w:val="Heading3"/>
        <w:rPr>
          <w:rFonts w:ascii="Times New Roman" w:hAnsi="Times New Roman" w:eastAsia="Times New Roman" w:cs="Times New Roman"/>
          <w:color w:val="000000"/>
        </w:rPr>
      </w:pPr>
      <w:bookmarkStart w:name="_heading=h.1j9cdzz8a6zt" w:colFirst="0" w:colLast="0" w:id="2"/>
      <w:bookmarkEnd w:id="2"/>
      <w:r>
        <w:rPr>
          <w:rFonts w:ascii="Times New Roman" w:hAnsi="Times New Roman" w:eastAsia="Times New Roman" w:cs="Times New Roman"/>
        </w:rPr>
        <w:t>Demonstration</w:t>
      </w:r>
    </w:p>
    <w:p w:rsidR="005F4143" w:rsidRDefault="00334371" w14:paraId="00000014" w14:textId="77777777">
      <w:pPr>
        <w:spacing w:before="240" w:after="240"/>
      </w:pPr>
      <w:r w:rsidRPr="1FBBC8ED" w:rsidR="00334371">
        <w:rPr>
          <w:lang w:val="en-US"/>
        </w:rPr>
        <w:t>Our fully functional prototype is accessible at:</w:t>
      </w:r>
      <w:hyperlink r:id="R518794306cfb4da8">
        <w:r w:rsidRPr="1FBBC8ED" w:rsidR="00334371">
          <w:rPr>
            <w:lang w:val="en-US"/>
          </w:rPr>
          <w:t xml:space="preserve"> </w:t>
        </w:r>
      </w:hyperlink>
      <w:hyperlink r:id="R3390cccf06ee4b63">
        <w:r w:rsidRPr="1FBBC8ED" w:rsidR="00334371">
          <w:rPr>
            <w:b w:val="1"/>
            <w:bCs w:val="1"/>
            <w:color w:val="1155CC"/>
            <w:u w:val="single"/>
            <w:lang w:val="en-US"/>
          </w:rPr>
          <w:t>https://gradeiq.netlify.app</w:t>
        </w:r>
      </w:hyperlink>
      <w:r w:rsidRPr="1FBBC8ED" w:rsidR="00334371">
        <w:rPr>
          <w:lang w:val="en-US"/>
        </w:rPr>
        <w:t xml:space="preserve">. Please use the following login credentials to access the dashboard: </w:t>
      </w:r>
      <w:r w:rsidRPr="1FBBC8ED" w:rsidR="00334371">
        <w:rPr>
          <w:b w:val="1"/>
          <w:bCs w:val="1"/>
          <w:lang w:val="en-US"/>
        </w:rPr>
        <w:t>login</w:t>
      </w:r>
      <w:r w:rsidRPr="1FBBC8ED" w:rsidR="00334371">
        <w:rPr>
          <w:lang w:val="en-US"/>
        </w:rPr>
        <w:t xml:space="preserve">: </w:t>
      </w:r>
      <w:hyperlink r:id="Rc63383fa09c8452e">
        <w:r w:rsidRPr="1FBBC8ED" w:rsidR="00334371">
          <w:rPr>
            <w:color w:val="1155CC"/>
            <w:u w:val="single"/>
            <w:lang w:val="en-US"/>
          </w:rPr>
          <w:t>test</w:t>
        </w:r>
      </w:hyperlink>
      <w:hyperlink r:id="R68a36aaaf81b4317">
        <w:r w:rsidRPr="1FBBC8ED" w:rsidR="00334371">
          <w:rPr>
            <w:color w:val="1155CC"/>
            <w:u w:val="single"/>
            <w:lang w:val="en-US"/>
          </w:rPr>
          <w:t>user@gmail.com</w:t>
        </w:r>
      </w:hyperlink>
      <w:r w:rsidRPr="1FBBC8ED" w:rsidR="00334371">
        <w:rPr>
          <w:lang w:val="en-US"/>
        </w:rPr>
        <w:t xml:space="preserve">,  </w:t>
      </w:r>
      <w:r w:rsidRPr="1FBBC8ED" w:rsidR="00334371">
        <w:rPr>
          <w:b w:val="1"/>
          <w:bCs w:val="1"/>
          <w:lang w:val="en-US"/>
        </w:rPr>
        <w:t>password</w:t>
      </w:r>
      <w:r w:rsidRPr="1FBBC8ED" w:rsidR="00334371">
        <w:rPr>
          <w:lang w:val="en-US"/>
        </w:rPr>
        <w:t>:test</w:t>
      </w:r>
    </w:p>
    <w:p w:rsidR="005F4143" w:rsidRDefault="00334371" w14:paraId="00000015" w14:textId="77777777">
      <w:pPr>
        <w:spacing w:before="240" w:after="240"/>
      </w:pPr>
      <w:r w:rsidRPr="1FBBC8ED" w:rsidR="00334371">
        <w:rPr>
          <w:b w:val="1"/>
          <w:bCs w:val="1"/>
          <w:lang w:val="en-US"/>
        </w:rPr>
        <w:t xml:space="preserve">Technical stack: </w:t>
      </w:r>
      <w:r w:rsidRPr="1FBBC8ED" w:rsidR="00334371">
        <w:rPr>
          <w:lang w:val="en-US"/>
        </w:rPr>
        <w:t xml:space="preserve">RESTful API with JWT authentication via Supabase Auth and deployed on Render. Multi-provider AI integration (OpenAI, Anthropic, Google Gemini) for redundancy. Next.js frontend. Database (Supabase/PostgreSQL). Responsive web interface deployed on Netlify. Partial code (backend only, as all the development was performed in private repository) - </w:t>
      </w:r>
      <w:hyperlink r:id="R9a14af77a8114968">
        <w:r w:rsidRPr="1FBBC8ED" w:rsidR="00334371">
          <w:rPr>
            <w:color w:val="1155CC"/>
            <w:u w:val="single"/>
            <w:lang w:val="en-US"/>
          </w:rPr>
          <w:t>https://gist.github.com/matviiyats/03fd1cc428378c63abc6a02799f194c3</w:t>
        </w:r>
      </w:hyperlink>
    </w:p>
    <w:p w:rsidR="005F4143" w:rsidRDefault="00334371" w14:paraId="00000016" w14:textId="77777777">
      <w:pPr>
        <w:pStyle w:val="Heading1"/>
      </w:pPr>
      <w:r>
        <w:t>3. Implications &amp; Ethical Considerations</w:t>
      </w:r>
    </w:p>
    <w:p w:rsidR="005F4143" w:rsidRDefault="00334371" w14:paraId="00000017" w14:textId="77777777">
      <w:pPr>
        <w:spacing w:after="240"/>
        <w:rPr>
          <w:b/>
        </w:rPr>
      </w:pPr>
      <w:r>
        <w:rPr>
          <w:b/>
          <w:color w:val="4F81BD"/>
        </w:rPr>
        <w:t>Educational impact industry-wide</w:t>
      </w:r>
    </w:p>
    <w:p w:rsidR="005F4143" w:rsidRDefault="00334371" w14:paraId="00000018" w14:textId="77777777">
      <w:pPr>
        <w:spacing w:after="240"/>
      </w:pPr>
      <w:r w:rsidRPr="1FBBC8ED" w:rsidR="00334371">
        <w:rPr>
          <w:lang w:val="en-US"/>
        </w:rPr>
        <w:t xml:space="preserve">GradeIQ will enable faster feedback cycles (hours or days vs. weeks) and consistent grading standards, as AI applies rubrics uniformly across all submissions. Important to note, GradeIQ is designed as a </w:t>
      </w:r>
      <w:r w:rsidRPr="1FBBC8ED" w:rsidR="00334371">
        <w:rPr>
          <w:b w:val="1"/>
          <w:bCs w:val="1"/>
          <w:lang w:val="en-US"/>
        </w:rPr>
        <w:t>formative assessment tool to assist markers, not to replace them</w:t>
      </w:r>
      <w:r w:rsidRPr="1FBBC8ED" w:rsidR="00334371">
        <w:rPr>
          <w:lang w:val="en-US"/>
        </w:rPr>
        <w:t xml:space="preserve">; </w:t>
      </w:r>
      <w:r w:rsidRPr="1FBBC8ED" w:rsidR="00334371">
        <w:rPr>
          <w:b w:val="1"/>
          <w:bCs w:val="1"/>
          <w:lang w:val="en-US"/>
        </w:rPr>
        <w:t>markers must make</w:t>
      </w:r>
      <w:r w:rsidRPr="1FBBC8ED" w:rsidR="00334371">
        <w:rPr>
          <w:lang w:val="en-US"/>
        </w:rPr>
        <w:t xml:space="preserve"> </w:t>
      </w:r>
      <w:r w:rsidRPr="1FBBC8ED" w:rsidR="00334371">
        <w:rPr>
          <w:b w:val="1"/>
          <w:bCs w:val="1"/>
          <w:lang w:val="en-US"/>
        </w:rPr>
        <w:t>final decisions</w:t>
      </w:r>
      <w:r w:rsidRPr="1FBBC8ED" w:rsidR="00334371">
        <w:rPr>
          <w:lang w:val="en-US"/>
        </w:rPr>
        <w:t xml:space="preserve"> on the grade, which aligns with UNESCO's guidance on AI use in education, emphasising human oversight and transparency[3]. This approach allows institutions to expand course enrollment without proportionally increasing teaching staff, while simultaneously improving learning outcomes for the students by reducing TA’s workload. In the future, the GradeIQ can be easily scaled to serve multiple universities and o</w:t>
      </w:r>
      <w:r w:rsidRPr="1FBBC8ED" w:rsidR="00334371">
        <w:rPr>
          <w:lang w:val="en-US"/>
        </w:rPr>
        <w:t>ther educational institutions, processing tens of thousands of submissions daily without performance degradation.</w:t>
      </w:r>
    </w:p>
    <w:p w:rsidR="005F4143" w:rsidRDefault="00334371" w14:paraId="00000019" w14:textId="77777777">
      <w:pPr>
        <w:pStyle w:val="Heading3"/>
      </w:pPr>
      <w:bookmarkStart w:name="_heading=h.virvz57sxrhh" w:colFirst="0" w:colLast="0" w:id="3"/>
      <w:bookmarkEnd w:id="3"/>
      <w:r>
        <w:rPr>
          <w:rFonts w:ascii="Times New Roman" w:hAnsi="Times New Roman" w:eastAsia="Times New Roman" w:cs="Times New Roman"/>
        </w:rPr>
        <w:t>Ethical concerns and proposed mitigation</w:t>
      </w:r>
    </w:p>
    <w:p w:rsidR="005F4143" w:rsidRDefault="00334371" w14:paraId="0000001A" w14:textId="77777777">
      <w:pPr>
        <w:spacing w:after="240"/>
      </w:pPr>
      <w:r w:rsidRPr="1FBBC8ED" w:rsidR="00334371">
        <w:rPr>
          <w:lang w:val="en-US"/>
        </w:rPr>
        <w:t>There exists a risk of biases arising in the grading process. LLMs may exhibit biases related to writing style, name recognition, or demographic markers visible in handwritten work. This can be mitigated through use of anonymised submissions, regular demographic audits, multiple model providers, and mandatory human review. Also, students might try to reverse-engineer the rubrics and try to"game" the AI or instructors might over-rely on AI judgments; this is addressed via nuanced rubrics requiring substantiv</w:t>
      </w:r>
      <w:r w:rsidRPr="1FBBC8ED" w:rsidR="00334371">
        <w:rPr>
          <w:lang w:val="en-US"/>
        </w:rPr>
        <w:t>e work produced from the student’s side, clear prompt guidelines and proper staff training.</w:t>
      </w:r>
    </w:p>
    <w:p w:rsidR="005F4143" w:rsidRDefault="00334371" w14:paraId="0000001B" w14:textId="77777777">
      <w:pPr>
        <w:spacing w:before="240" w:after="240"/>
      </w:pPr>
      <w:r w:rsidRPr="1FBBC8ED" w:rsidR="00334371">
        <w:rPr>
          <w:lang w:val="en-US"/>
        </w:rPr>
        <w:t xml:space="preserve">Student work contains sensitive information requiring protection through end-to-end encryption, so it will require limited data retention and no third-party sharing where possible, GDPR/FERPA compliance, and row-level security policies in the database to ensure data safety. LLMs may still hallucinate content or misinterpret work, which we prevent to the greatest extent by using structured marking schemes as ground truth, structured prompts requiring evidence citation, confidence scores, and </w:t>
      </w:r>
      <w:r w:rsidRPr="1FBBC8ED" w:rsidR="00334371">
        <w:rPr>
          <w:b w:val="1"/>
          <w:bCs w:val="1"/>
          <w:lang w:val="en-US"/>
        </w:rPr>
        <w:t>mandatory human review</w:t>
      </w:r>
      <w:r w:rsidRPr="1FBBC8ED" w:rsidR="00334371">
        <w:rPr>
          <w:lang w:val="en-US"/>
        </w:rPr>
        <w:t xml:space="preserve"> before the final grade release. </w:t>
      </w:r>
    </w:p>
    <w:p w:rsidR="005F4143" w:rsidRDefault="00334371" w14:paraId="0000001C" w14:textId="77777777">
      <w:pPr>
        <w:spacing w:before="240" w:after="240"/>
      </w:pPr>
      <w:r w:rsidRPr="1FBBC8ED" w:rsidR="00334371">
        <w:rPr>
          <w:lang w:val="en-US"/>
        </w:rPr>
        <w:t xml:space="preserve">GradeIQ </w:t>
      </w:r>
      <w:r w:rsidRPr="1FBBC8ED" w:rsidR="00334371">
        <w:rPr>
          <w:b w:val="1"/>
          <w:bCs w:val="1"/>
          <w:lang w:val="en-US"/>
        </w:rPr>
        <w:t xml:space="preserve">complements rather than replaces </w:t>
      </w:r>
      <w:r w:rsidRPr="1FBBC8ED" w:rsidR="00334371">
        <w:rPr>
          <w:lang w:val="en-US"/>
        </w:rPr>
        <w:t xml:space="preserve">TAs work, partially shifting their roles more toward student support, assessment material development, and complex grading cases. To prevent over-reliance on rubric-based assignments, we </w:t>
      </w:r>
      <w:r w:rsidRPr="1FBBC8ED" w:rsidR="00334371">
        <w:rPr>
          <w:b w:val="1"/>
          <w:bCs w:val="1"/>
          <w:lang w:val="en-US"/>
        </w:rPr>
        <w:t>recommend GradeIQ for formative and structured tasks rather than creative or research-based work</w:t>
      </w:r>
      <w:r w:rsidRPr="1FBBC8ED" w:rsidR="00334371">
        <w:rPr>
          <w:lang w:val="en-US"/>
        </w:rPr>
        <w:t>. All students must be informed when AI is used with opt-out provisions available, ensuring transparency, human oversight, privacy protection, bias monitoring, and continuous evaluation.</w:t>
      </w:r>
    </w:p>
    <w:p w:rsidR="005F4143" w:rsidRDefault="00334371" w14:paraId="0000001D" w14:textId="77777777">
      <w:pPr>
        <w:pStyle w:val="Heading1"/>
        <w:spacing w:line="240" w:lineRule="auto"/>
      </w:pPr>
      <w:r>
        <w:t>References</w:t>
      </w:r>
    </w:p>
    <w:p w:rsidR="005F4143" w:rsidRDefault="00334371" w14:paraId="0000001E" w14:textId="77777777">
      <w:pPr>
        <w:spacing w:line="240" w:lineRule="auto"/>
      </w:pPr>
      <w:r>
        <w:br/>
      </w:r>
      <w:r>
        <w:rPr>
          <w:b/>
        </w:rPr>
        <w:t>[1]</w:t>
      </w:r>
      <w:r>
        <w:t xml:space="preserve"> University of Edinburgh (2024) </w:t>
      </w:r>
      <w:r>
        <w:rPr>
          <w:i/>
        </w:rPr>
        <w:t>Assessment: Coursework, exams &amp; feedback</w:t>
      </w:r>
      <w:r>
        <w:t>. Available at:</w:t>
      </w:r>
      <w:hyperlink r:id="rId11">
        <w:r>
          <w:t xml:space="preserve"> </w:t>
        </w:r>
      </w:hyperlink>
      <w:hyperlink r:id="rId12">
        <w:r>
          <w:rPr>
            <w:color w:val="1155CC"/>
            <w:u w:val="single"/>
          </w:rPr>
          <w:t>https://informatics.ed.ac.uk/taught-students/all-students/your-studies/assessment-coursework-exams-feedback</w:t>
        </w:r>
      </w:hyperlink>
      <w:r>
        <w:t>.</w:t>
      </w:r>
    </w:p>
    <w:p w:rsidR="005F4143" w:rsidRDefault="00334371" w14:paraId="0000001F" w14:textId="77777777">
      <w:pPr>
        <w:spacing w:before="240" w:after="240" w:line="240" w:lineRule="auto"/>
      </w:pPr>
      <w:r w:rsidRPr="1FBBC8ED" w:rsidR="00334371">
        <w:rPr>
          <w:b w:val="1"/>
          <w:bCs w:val="1"/>
          <w:lang w:val="en-US"/>
        </w:rPr>
        <w:t>[2]</w:t>
      </w:r>
      <w:r w:rsidRPr="1FBBC8ED" w:rsidR="00334371">
        <w:rPr>
          <w:lang w:val="en-US"/>
        </w:rPr>
        <w:t xml:space="preserve"> Hattie, J. and Timperley, H. (2007) 'The Power of Feedback', </w:t>
      </w:r>
      <w:r w:rsidRPr="1FBBC8ED" w:rsidR="00334371">
        <w:rPr>
          <w:i w:val="1"/>
          <w:iCs w:val="1"/>
          <w:lang w:val="en-US"/>
        </w:rPr>
        <w:t>Review of Educational Research</w:t>
      </w:r>
      <w:r w:rsidRPr="1FBBC8ED" w:rsidR="00334371">
        <w:rPr>
          <w:lang w:val="en-US"/>
        </w:rPr>
        <w:t>, 77(1), pp. 81-112.</w:t>
      </w:r>
    </w:p>
    <w:p w:rsidR="005F4143" w:rsidRDefault="00334371" w14:paraId="00000020" w14:textId="77777777">
      <w:pPr>
        <w:spacing w:before="240" w:after="240" w:line="240" w:lineRule="auto"/>
      </w:pPr>
      <w:r>
        <w:rPr>
          <w:b/>
        </w:rPr>
        <w:t>[3]</w:t>
      </w:r>
      <w:r>
        <w:t xml:space="preserve"> UNESCO (2023) </w:t>
      </w:r>
      <w:r>
        <w:rPr>
          <w:i/>
        </w:rPr>
        <w:t>Guidance for generative AI in education and research</w:t>
      </w:r>
      <w:r>
        <w:t>. Available at:</w:t>
      </w:r>
      <w:hyperlink r:id="rId13">
        <w:r>
          <w:t xml:space="preserve"> </w:t>
        </w:r>
      </w:hyperlink>
      <w:hyperlink r:id="rId14">
        <w:r>
          <w:rPr>
            <w:color w:val="1155CC"/>
            <w:u w:val="single"/>
          </w:rPr>
          <w:t>https://unesco.org.uk/site/assets/files/10375/guidance_for_generative_ai_in_education_and_research.pdf</w:t>
        </w:r>
      </w:hyperlink>
      <w:r>
        <w:t>.</w:t>
      </w:r>
    </w:p>
    <w:sectPr w:rsidR="005F4143">
      <w:pgSz w:w="12240" w:h="15840" w:orient="portrait"/>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BD7F65"/>
    <w:multiLevelType w:val="multilevel"/>
    <w:tmpl w:val="FFFFFFFF"/>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406734561">
    <w:abstractNumId w:val="0"/>
  </w:num>
  <w:num w:numId="2" w16cid:durableId="177126814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9987266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852777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9954907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725474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4143"/>
    <w:rsid w:val="00115CC3"/>
    <w:rsid w:val="00334371"/>
    <w:rsid w:val="005F4143"/>
    <w:rsid w:val="1FBBC8E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docId w15:val="{4D7DC5E5-2DBA-456D-8096-3F434A9CA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sz w:val="22"/>
        <w:szCs w:val="22"/>
        <w:lang w:val="en"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480" w:after="0"/>
      <w:outlineLvl w:val="0"/>
    </w:pPr>
    <w:rPr>
      <w:rFonts w:ascii="Calibri" w:hAnsi="Calibri" w:eastAsia="Calibri" w:cs="Calibri"/>
      <w:b/>
      <w:color w:val="36609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Calibri" w:hAnsi="Calibri" w:eastAsia="Calibri" w:cs="Calibri"/>
      <w:b/>
      <w:color w:val="4F81BD"/>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Calibri" w:hAnsi="Calibri" w:eastAsia="Calibri" w:cs="Calibri"/>
      <w:b/>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hAnsi="Calibri" w:eastAsia="Calibri" w:cs="Calibri"/>
      <w:b/>
      <w:i/>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hAnsi="Calibri" w:eastAsia="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hAnsi="Calibri" w:eastAsia="Calibri" w:cs="Calibri"/>
      <w:i/>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color="4F81BD" w:sz="8" w:space="4"/>
      </w:pBdr>
      <w:spacing w:after="300" w:line="240" w:lineRule="auto"/>
    </w:pPr>
    <w:rPr>
      <w:rFonts w:ascii="Calibri" w:hAnsi="Calibri" w:eastAsia="Calibri" w:cs="Calibri"/>
      <w:color w:val="17365D"/>
      <w:sz w:val="52"/>
      <w:szCs w:val="5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720"/>
      </w:tabs>
      <w:ind w:left="720" w:hanging="720"/>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E6AB6"/>
    <w:rPr>
      <w:color w:val="0000FF" w:themeColor="hyperlink"/>
      <w:u w:val="single"/>
    </w:rPr>
  </w:style>
  <w:style w:type="character" w:styleId="UnresolvedMention">
    <w:name w:val="Unresolved Mention"/>
    <w:basedOn w:val="DefaultParagraphFont"/>
    <w:uiPriority w:val="99"/>
    <w:semiHidden/>
    <w:unhideWhenUsed/>
    <w:rsid w:val="007E6AB6"/>
    <w:rPr>
      <w:color w:val="605E5C"/>
      <w:shd w:val="clear" w:color="auto" w:fill="E1DFDD"/>
    </w:rPr>
  </w:style>
  <w:style w:type="paragraph" w:styleId="Subtitle">
    <w:name w:val="Subtitle"/>
    <w:basedOn w:val="Normal"/>
    <w:next w:val="Normal"/>
    <w:link w:val="SubtitleChar"/>
    <w:uiPriority w:val="11"/>
    <w:qFormat/>
    <w:rPr>
      <w:rFonts w:ascii="Calibri" w:hAnsi="Calibri" w:eastAsia="Calibri" w:cs="Calibri"/>
      <w:i/>
      <w:color w:val="4F81B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https://unesco.org.uk/site/assets/files/10375/guidance_for_generative_ai_in_education_and_research.pdf" TargetMode="External" Id="rId13" /><Relationship Type="http://schemas.openxmlformats.org/officeDocument/2006/relationships/styles" Target="styles.xml" Id="rId3" /><Relationship Type="http://schemas.openxmlformats.org/officeDocument/2006/relationships/hyperlink" Target="https://informatics.ed.ac.uk/taught-students/all-students/your-studies/assessment-coursework-exams-feedback" TargetMode="External" Id="rId12" /><Relationship Type="http://schemas.openxmlformats.org/officeDocument/2006/relationships/numbering" Target="numbering.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hyperlink" Target="https://informatics.ed.ac.uk/taught-students/all-students/your-studies/assessment-coursework-exams-feedback" TargetMode="External" Id="rId11" /><Relationship Type="http://schemas.openxmlformats.org/officeDocument/2006/relationships/webSettings" Target="webSettings.xml" Id="rId5" /><Relationship Type="http://schemas.openxmlformats.org/officeDocument/2006/relationships/fontTable" Target="fontTable.xml" Id="rId15" /><Relationship Type="http://schemas.openxmlformats.org/officeDocument/2006/relationships/settings" Target="settings.xml" Id="rId4" /><Relationship Type="http://schemas.openxmlformats.org/officeDocument/2006/relationships/hyperlink" Target="https://unesco.org.uk/site/assets/files/10375/guidance_for_generative_ai_in_education_and_research.pdf" TargetMode="External" Id="rId14" /><Relationship Type="http://schemas.openxmlformats.org/officeDocument/2006/relationships/hyperlink" Target="https://gradeiq.netlify.app" TargetMode="External" Id="R518794306cfb4da8" /><Relationship Type="http://schemas.openxmlformats.org/officeDocument/2006/relationships/hyperlink" Target="https://gradeiq.netlify.app" TargetMode="External" Id="R3390cccf06ee4b63" /><Relationship Type="http://schemas.openxmlformats.org/officeDocument/2006/relationships/hyperlink" Target="mailto:test@testusers.com" TargetMode="External" Id="Rc63383fa09c8452e" /><Relationship Type="http://schemas.openxmlformats.org/officeDocument/2006/relationships/hyperlink" Target="mailto:test@testusers.com" TargetMode="External" Id="R68a36aaaf81b4317" /><Relationship Type="http://schemas.openxmlformats.org/officeDocument/2006/relationships/hyperlink" Target="https://gist.github.com/matviiyats/03fd1cc428378c63abc6a02799f194c3" TargetMode="External" Id="R9a14af77a811496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R/nccp1JnmVmx756iyyqRqpUgA==">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python-docx</dc:creator>
  <lastModifiedBy>Pavlos Andreadis</lastModifiedBy>
  <revision>2</revision>
  <dcterms:created xsi:type="dcterms:W3CDTF">2025-10-21T14:11:00.0000000Z</dcterms:created>
  <dcterms:modified xsi:type="dcterms:W3CDTF">2025-10-21T14:11:46.6344648Z</dcterms:modified>
</coreProperties>
</file>