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A5F"/>
          <w:sz w:val="54"/>
          <w:szCs w:val="54"/>
        </w:rPr>
        <w:t xml:space="preserve">PETCARE SUPER APP</w:t>
      </w:r>
    </w:p>
    <w:p>
      <w:pPr>
        <w:spacing w:before="80"/>
        <w:jc w:val="center"/>
      </w:pPr>
      <w:r>
        <w:rPr>
          <w:i/>
          <w:iCs/>
          <w:color w:val="2A9D8F"/>
          <w:sz w:val="24"/>
          <w:szCs w:val="24"/>
        </w:rPr>
        <w:t xml:space="preserve">A Verified, Trust-First Pet-Care Services Marketplace</w:t>
      </w:r>
    </w:p>
    <w:p>
      <w:pPr>
        <w:pBdr>
          <w:top w:val="single" w:color="2A9D8F" w:sz="6"/>
          <w:bottom w:val="single" w:color="2A9D8F" w:sz="6"/>
        </w:pBdr>
        <w:spacing w:before="520"/>
        <w:jc w:val="center"/>
      </w:pPr>
      <w:r>
        <w:rPr>
          <w:b/>
          <w:bCs/>
          <w:color w:val="334155"/>
          <w:sz w:val="30"/>
          <w:szCs w:val="30"/>
        </w:rPr>
        <w:t xml:space="preserve">  FUNCTIONAL REQUIREMENTS DOCUMENT (FRD)  </w:t>
      </w:r>
    </w:p>
    <w:p>
      <w:pPr>
        <w:spacing w:before="620"/>
        <w:jc w:val="center"/>
      </w:pPr>
      <w:r>
        <w:rPr>
          <w:color w:val="64748B"/>
          <w:sz w:val="22"/>
          <w:szCs w:val="22"/>
        </w:rPr>
        <w:t xml:space="preserve">Prepared by the Lead Product Manager</w:t>
      </w:r>
    </w:p>
    <w:p>
      <w:pPr>
        <w:spacing w:before="40"/>
        <w:jc w:val="center"/>
      </w:pPr>
      <w:r>
        <w:rPr>
          <w:color w:val="64748B"/>
          <w:sz w:val="20"/>
          <w:szCs w:val="20"/>
        </w:rPr>
        <w:t xml:space="preserve">Version 1.0  ·  Confidential  ·  Companion to BRD v1.0</w:t>
      </w:r>
    </w:p>
    <w:p>
      <w:r>
        <w:br w:type="page"/>
      </w:r>
    </w:p>
    <w:p>
      <w:pPr>
        <w:pStyle w:val="Heading1"/>
        <w:spacing w:after="150" w:before="340"/>
      </w:pPr>
      <w:r>
        <w:rPr>
          <w:b/>
          <w:bCs/>
          <w:color w:val="1F3A5F"/>
          <w:sz w:val="30"/>
          <w:szCs w:val="30"/>
        </w:rPr>
        <w:t xml:space="preserve">Document Control</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6760"/>
      </w:tblGrid>
      <w:tr>
        <w:tc>
          <w:tcPr>
            <w:tcW w:type="dxa" w:w="26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Document Title</w:t>
            </w:r>
          </w:p>
        </w:tc>
        <w:tc>
          <w:tcPr>
            <w:tcW w:type="dxa" w:w="6760"/>
            <w:tcMar>
              <w:top w:type="dxa" w:w="60"/>
              <w:left w:type="dxa" w:w="100"/>
              <w:bottom w:type="dxa" w:w="60"/>
              <w:right w:type="dxa" w:w="100"/>
            </w:tcMar>
            <w:vAlign w:val="center"/>
          </w:tcPr>
          <w:p>
            <w:pPr>
              <w:spacing w:after="0" w:line="258"/>
            </w:pPr>
            <w:r>
              <w:rPr>
                <w:color w:val="334155"/>
                <w:sz w:val="18"/>
                <w:szCs w:val="18"/>
              </w:rPr>
              <w:t xml:space="preserve">PetCare Super App — Functional Requirements Document</w:t>
            </w:r>
          </w:p>
        </w:tc>
      </w:tr>
      <w:tr>
        <w:tc>
          <w:tcPr>
            <w:tcW w:type="dxa" w:w="26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Version</w:t>
            </w:r>
          </w:p>
        </w:tc>
        <w:tc>
          <w:tcPr>
            <w:tcW w:type="dxa" w:w="6760"/>
            <w:tcMar>
              <w:top w:type="dxa" w:w="60"/>
              <w:left w:type="dxa" w:w="100"/>
              <w:bottom w:type="dxa" w:w="60"/>
              <w:right w:type="dxa" w:w="100"/>
            </w:tcMar>
            <w:vAlign w:val="center"/>
          </w:tcPr>
          <w:p>
            <w:pPr>
              <w:spacing w:after="0" w:line="258"/>
            </w:pPr>
            <w:r>
              <w:rPr>
                <w:color w:val="334155"/>
                <w:sz w:val="18"/>
                <w:szCs w:val="18"/>
              </w:rPr>
              <w:t xml:space="preserve">1.0 (Draft for engineering &amp; QA review)</w:t>
            </w:r>
          </w:p>
        </w:tc>
      </w:tr>
      <w:tr>
        <w:tc>
          <w:tcPr>
            <w:tcW w:type="dxa" w:w="26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Author / Owner</w:t>
            </w:r>
          </w:p>
        </w:tc>
        <w:tc>
          <w:tcPr>
            <w:tcW w:type="dxa" w:w="6760"/>
            <w:tcMar>
              <w:top w:type="dxa" w:w="60"/>
              <w:left w:type="dxa" w:w="100"/>
              <w:bottom w:type="dxa" w:w="60"/>
              <w:right w:type="dxa" w:w="100"/>
            </w:tcMar>
            <w:vAlign w:val="center"/>
          </w:tcPr>
          <w:p>
            <w:pPr>
              <w:spacing w:after="0" w:line="258"/>
            </w:pPr>
            <w:r>
              <w:rPr>
                <w:color w:val="334155"/>
                <w:sz w:val="18"/>
                <w:szCs w:val="18"/>
              </w:rPr>
              <w:t xml:space="preserve">Lead Product Manager</w:t>
            </w:r>
          </w:p>
        </w:tc>
      </w:tr>
      <w:tr>
        <w:tc>
          <w:tcPr>
            <w:tcW w:type="dxa" w:w="26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Status</w:t>
            </w:r>
          </w:p>
        </w:tc>
        <w:tc>
          <w:tcPr>
            <w:tcW w:type="dxa" w:w="6760"/>
            <w:tcMar>
              <w:top w:type="dxa" w:w="60"/>
              <w:left w:type="dxa" w:w="100"/>
              <w:bottom w:type="dxa" w:w="60"/>
              <w:right w:type="dxa" w:w="100"/>
            </w:tcMar>
            <w:vAlign w:val="center"/>
          </w:tcPr>
          <w:p>
            <w:pPr>
              <w:spacing w:after="0" w:line="258"/>
            </w:pPr>
            <w:r>
              <w:rPr>
                <w:color w:val="334155"/>
                <w:sz w:val="18"/>
                <w:szCs w:val="18"/>
              </w:rPr>
              <w:t xml:space="preserve">Draft</w:t>
            </w:r>
          </w:p>
        </w:tc>
      </w:tr>
      <w:tr>
        <w:tc>
          <w:tcPr>
            <w:tcW w:type="dxa" w:w="26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Traceability</w:t>
            </w:r>
          </w:p>
        </w:tc>
        <w:tc>
          <w:tcPr>
            <w:tcW w:type="dxa" w:w="6760"/>
            <w:tcMar>
              <w:top w:type="dxa" w:w="60"/>
              <w:left w:type="dxa" w:w="100"/>
              <w:bottom w:type="dxa" w:w="60"/>
              <w:right w:type="dxa" w:w="100"/>
            </w:tcMar>
            <w:vAlign w:val="center"/>
          </w:tcPr>
          <w:p>
            <w:pPr>
              <w:spacing w:after="0" w:line="258"/>
            </w:pPr>
            <w:r>
              <w:rPr>
                <w:color w:val="334155"/>
                <w:sz w:val="18"/>
                <w:szCs w:val="18"/>
              </w:rPr>
              <w:t xml:space="preserve">Each epic maps to Business Requirements BR-01…BR-11 (see Section 7)</w:t>
            </w:r>
          </w:p>
        </w:tc>
      </w:tr>
      <w:tr>
        <w:tc>
          <w:tcPr>
            <w:tcW w:type="dxa" w:w="26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Audience</w:t>
            </w:r>
          </w:p>
        </w:tc>
        <w:tc>
          <w:tcPr>
            <w:tcW w:type="dxa" w:w="6760"/>
            <w:tcMar>
              <w:top w:type="dxa" w:w="60"/>
              <w:left w:type="dxa" w:w="100"/>
              <w:bottom w:type="dxa" w:w="60"/>
              <w:right w:type="dxa" w:w="100"/>
            </w:tcMar>
            <w:vAlign w:val="center"/>
          </w:tcPr>
          <w:p>
            <w:pPr>
              <w:spacing w:after="0" w:line="258"/>
            </w:pPr>
            <w:r>
              <w:rPr>
                <w:color w:val="334155"/>
                <w:sz w:val="18"/>
                <w:szCs w:val="18"/>
              </w:rPr>
              <w:t xml:space="preserve">Engineering (CTO/CIO/Lead AI Dev), QA, Design, Trust &amp; Safety</w:t>
            </w:r>
          </w:p>
        </w:tc>
      </w:tr>
    </w:tbl>
    <w:p>
      <w:pPr>
        <w:spacing w:after="120"/>
      </w:pPr>
    </w:p>
    <w:p>
      <w:pPr>
        <w:pStyle w:val="Heading1"/>
        <w:spacing w:after="150" w:before="340"/>
      </w:pPr>
      <w:r>
        <w:rPr>
          <w:b/>
          <w:bCs/>
          <w:color w:val="1F3A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40"/>
      </w:pPr>
      <w:r>
        <w:rPr>
          <w:b/>
          <w:bCs/>
          <w:color w:val="1F3A5F"/>
          <w:sz w:val="30"/>
          <w:szCs w:val="30"/>
        </w:rPr>
        <w:t xml:space="preserve">1. Introduction</w:t>
      </w:r>
    </w:p>
    <w:p>
      <w:pPr>
        <w:pBdr>
          <w:bottom w:val="single" w:color="2A9D8F" w:sz="6"/>
        </w:pBdr>
        <w:spacing w:after="150" w:before="40"/>
      </w:pPr>
    </w:p>
    <w:p>
      <w:pPr>
        <w:pStyle w:val="Heading2"/>
        <w:spacing w:after="110" w:before="260"/>
      </w:pPr>
      <w:r>
        <w:rPr>
          <w:b/>
          <w:bCs/>
          <w:color w:val="2A9D8F"/>
          <w:sz w:val="24"/>
          <w:szCs w:val="24"/>
        </w:rPr>
        <w:t xml:space="preserve">1.1 Purpose</w:t>
      </w:r>
    </w:p>
    <w:p>
      <w:pPr>
        <w:spacing w:after="110" w:line="274"/>
      </w:pPr>
      <w:r>
        <w:rPr>
          <w:color w:val="334155"/>
          <w:sz w:val="21"/>
          <w:szCs w:val="21"/>
        </w:rPr>
        <w:t xml:space="preserve">This Functional Requirements Document (FRD) translates the business requirements defined in the BRD into concrete, testable functional specifications. It describes exactly how the PetCare Super App behaves for each user, expressed as Agile user stories with acceptance criteria (AC) that developers can build against and QA can convert directly into test cases.</w:t>
      </w:r>
    </w:p>
    <w:p>
      <w:pPr>
        <w:pStyle w:val="Heading2"/>
        <w:spacing w:after="110" w:before="260"/>
      </w:pPr>
      <w:r>
        <w:rPr>
          <w:b/>
          <w:bCs/>
          <w:color w:val="2A9D8F"/>
          <w:sz w:val="24"/>
          <w:szCs w:val="24"/>
        </w:rPr>
        <w:t xml:space="preserve">1.2 Scope</w:t>
      </w:r>
    </w:p>
    <w:p>
      <w:pPr>
        <w:spacing w:after="110" w:line="274"/>
      </w:pPr>
      <w:r>
        <w:rPr>
          <w:color w:val="334155"/>
          <w:sz w:val="21"/>
          <w:szCs w:val="21"/>
        </w:rPr>
        <w:t xml:space="preserve">This document covers the MVP: a single cross-platform app (Android + iOS) with role-based navigation, six services (Veterinary Consultation, Dog Walking, Grooming, Training, Boarding, Pet Taxi), KYC-verified providers, a standardised booking lifecycle with two-step OTP validation, in-app chat, notifications, two-sided reviews, and an administrative portal. In-app payments and commission are explicitly out of scope for the MVP (settlement is direct between parties).</w:t>
      </w:r>
    </w:p>
    <w:p>
      <w:pPr>
        <w:pStyle w:val="Heading2"/>
        <w:spacing w:after="110" w:before="260"/>
      </w:pPr>
      <w:r>
        <w:rPr>
          <w:b/>
          <w:bCs/>
          <w:color w:val="2A9D8F"/>
          <w:sz w:val="24"/>
          <w:szCs w:val="24"/>
        </w:rPr>
        <w:t xml:space="preserve">1.3 How to Read This Document</w:t>
      </w:r>
    </w:p>
    <w:p>
      <w:pPr>
        <w:pStyle w:val="ListParagraph"/>
        <w:numPr>
          <w:ilvl w:val="0"/>
          <w:numId w:val="2"/>
        </w:numPr>
        <w:spacing w:after="70" w:line="270"/>
      </w:pPr>
      <w:r>
        <w:rPr>
          <w:b/>
          <w:bCs/>
          <w:color w:val="334155"/>
          <w:sz w:val="21"/>
          <w:szCs w:val="21"/>
        </w:rPr>
        <w:t xml:space="preserve">Story format. </w:t>
      </w:r>
      <w:r>
        <w:rPr>
          <w:color w:val="334155"/>
          <w:sz w:val="21"/>
          <w:szCs w:val="21"/>
        </w:rPr>
        <w:t xml:space="preserve">User stories use the format: “As a [persona], I want to [action] so that [benefit].”</w:t>
      </w:r>
    </w:p>
    <w:p>
      <w:pPr>
        <w:pStyle w:val="ListParagraph"/>
        <w:numPr>
          <w:ilvl w:val="0"/>
          <w:numId w:val="2"/>
        </w:numPr>
        <w:spacing w:after="70" w:line="270"/>
      </w:pPr>
      <w:r>
        <w:rPr>
          <w:b/>
          <w:bCs/>
          <w:color w:val="334155"/>
          <w:sz w:val="21"/>
          <w:szCs w:val="21"/>
        </w:rPr>
        <w:t xml:space="preserve">IDs. </w:t>
      </w:r>
      <w:r>
        <w:rPr>
          <w:color w:val="334155"/>
          <w:sz w:val="21"/>
          <w:szCs w:val="21"/>
        </w:rPr>
        <w:t xml:space="preserve">Each story has a unique ID (e.g., US-B03) and numbered acceptance criteria (AC1, AC2…) for traceability into test cases.</w:t>
      </w:r>
    </w:p>
    <w:p>
      <w:pPr>
        <w:pStyle w:val="ListParagraph"/>
        <w:numPr>
          <w:ilvl w:val="0"/>
          <w:numId w:val="2"/>
        </w:numPr>
        <w:spacing w:after="70" w:line="270"/>
      </w:pPr>
      <w:r>
        <w:rPr>
          <w:b/>
          <w:bCs/>
          <w:color w:val="334155"/>
          <w:sz w:val="21"/>
          <w:szCs w:val="21"/>
        </w:rPr>
        <w:t xml:space="preserve">Priority &amp; NFRs. </w:t>
      </w:r>
      <w:r>
        <w:rPr>
          <w:color w:val="334155"/>
          <w:sz w:val="21"/>
          <w:szCs w:val="21"/>
        </w:rPr>
        <w:t xml:space="preserve">Features are prioritised using MoSCoW in Section 5; non-functional expectations are in Section 6.</w:t>
      </w:r>
    </w:p>
    <w:p>
      <w:pPr>
        <w:pStyle w:val="Heading1"/>
        <w:spacing w:after="150" w:before="340"/>
      </w:pPr>
      <w:r>
        <w:rPr>
          <w:b/>
          <w:bCs/>
          <w:color w:val="1F3A5F"/>
          <w:sz w:val="30"/>
          <w:szCs w:val="30"/>
        </w:rPr>
        <w:t xml:space="preserve">2. User Personas</w:t>
      </w:r>
    </w:p>
    <w:p>
      <w:pPr>
        <w:pBdr>
          <w:bottom w:val="single" w:color="2A9D8F" w:sz="6"/>
        </w:pBdr>
        <w:spacing w:after="150" w:before="40"/>
      </w:pPr>
    </w:p>
    <w:p>
      <w:pPr>
        <w:spacing w:after="110" w:line="274"/>
      </w:pPr>
      <w:r>
        <w:rPr>
          <w:color w:val="334155"/>
          <w:sz w:val="21"/>
          <w:szCs w:val="21"/>
        </w:rPr>
        <w:t xml:space="preserve">Five primary personas drive the MVP: three on the demand side (Pet Parents), two on the supply side (Pet Buddies), plus an internal operator persona.</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2100"/>
        <w:gridCol w:w="5760"/>
      </w:tblGrid>
      <w:tr>
        <w:trPr>
          <w:tblHeader/>
        </w:trPr>
        <w:tc>
          <w:tcPr>
            <w:tcW w:type="dxa" w:w="15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Persona</w:t>
            </w:r>
          </w:p>
        </w:tc>
        <w:tc>
          <w:tcPr>
            <w:tcW w:type="dxa" w:w="21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Snapshot</w:t>
            </w:r>
          </w:p>
        </w:tc>
        <w:tc>
          <w:tcPr>
            <w:tcW w:type="dxa" w:w="576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Goals / Frustrations / Tech Comfort</w:t>
            </w:r>
          </w:p>
        </w:tc>
      </w:tr>
      <w:tr>
        <w:tc>
          <w:tcPr>
            <w:tcW w:type="dxa" w:w="1500"/>
            <w:shd w:fill="FFFFFF" w:color="auto" w:val="clear"/>
            <w:tcMar>
              <w:top w:type="dxa" w:w="60"/>
              <w:left w:type="dxa" w:w="100"/>
              <w:bottom w:type="dxa" w:w="60"/>
              <w:right w:type="dxa" w:w="100"/>
            </w:tcMar>
            <w:vAlign w:val="center"/>
          </w:tcPr>
          <w:p>
            <w:pPr>
              <w:spacing w:after="0" w:line="258"/>
            </w:pPr>
            <w:r>
              <w:rPr>
                <w:b/>
                <w:bCs/>
                <w:color w:val="1F3A5F"/>
                <w:sz w:val="18"/>
                <w:szCs w:val="18"/>
              </w:rPr>
              <w:t xml:space="preserve">Priya</w:t>
            </w:r>
          </w:p>
          <w:p>
            <w:pPr>
              <w:spacing w:after="0" w:line="258"/>
            </w:pPr>
            <w:r>
              <w:rPr>
                <w:b/>
                <w:bCs/>
                <w:color w:val="1F3A5F"/>
                <w:sz w:val="18"/>
                <w:szCs w:val="18"/>
              </w:rPr>
              <w:t xml:space="preserve">(Time-poor Professional)</w:t>
            </w:r>
          </w:p>
        </w:tc>
        <w:tc>
          <w:tcPr>
            <w:tcW w:type="dxa" w:w="2100"/>
            <w:shd w:fill="FFFFFF" w:color="auto" w:val="clear"/>
            <w:tcMar>
              <w:top w:type="dxa" w:w="60"/>
              <w:left w:type="dxa" w:w="100"/>
              <w:bottom w:type="dxa" w:w="60"/>
              <w:right w:type="dxa" w:w="100"/>
            </w:tcMar>
            <w:vAlign w:val="center"/>
          </w:tcPr>
          <w:p>
            <w:pPr>
              <w:spacing w:after="0" w:line="258"/>
            </w:pPr>
            <w:r>
              <w:rPr>
                <w:color w:val="334155"/>
                <w:sz w:val="18"/>
                <w:szCs w:val="18"/>
              </w:rPr>
              <w:t xml:space="preserve">32, Pune. IT manager, owns a Labrador. Dual-income household.</w:t>
            </w:r>
          </w:p>
        </w:tc>
        <w:tc>
          <w:tcPr>
            <w:tcW w:type="dxa" w:w="5760"/>
            <w:shd w:fill="FFFFFF" w:color="auto" w:val="clear"/>
            <w:tcMar>
              <w:top w:type="dxa" w:w="60"/>
              <w:left w:type="dxa" w:w="100"/>
              <w:bottom w:type="dxa" w:w="60"/>
              <w:right w:type="dxa" w:w="100"/>
            </w:tcMar>
            <w:vAlign w:val="center"/>
          </w:tcPr>
          <w:p>
            <w:pPr>
              <w:spacing w:after="0" w:line="258"/>
            </w:pPr>
            <w:r>
              <w:rPr>
                <w:color w:val="334155"/>
                <w:sz w:val="18"/>
                <w:szCs w:val="18"/>
              </w:rPr>
              <w:t xml:space="preserve">Goals: reliable daily dog walking and grooming around a busy schedule. Frustrations: unreliable walkers found on WhatsApp, no accountability. Tech: high — expects app-based, one-tap booking.</w:t>
            </w:r>
          </w:p>
        </w:tc>
      </w:tr>
      <w:tr>
        <w:tc>
          <w:tcPr>
            <w:tcW w:type="dxa" w:w="15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Rohan</w:t>
            </w:r>
          </w:p>
          <w:p>
            <w:pPr>
              <w:spacing w:after="0" w:line="258"/>
            </w:pPr>
            <w:r>
              <w:rPr>
                <w:b/>
                <w:bCs/>
                <w:color w:val="1F3A5F"/>
                <w:sz w:val="18"/>
                <w:szCs w:val="18"/>
              </w:rPr>
              <w:t xml:space="preserve">(First-time Pet Parent)</w:t>
            </w:r>
          </w:p>
        </w:tc>
        <w:tc>
          <w:tcPr>
            <w:tcW w:type="dxa" w:w="2100"/>
            <w:shd w:fill="EEF2F6" w:color="auto" w:val="clear"/>
            <w:tcMar>
              <w:top w:type="dxa" w:w="60"/>
              <w:left w:type="dxa" w:w="100"/>
              <w:bottom w:type="dxa" w:w="60"/>
              <w:right w:type="dxa" w:w="100"/>
            </w:tcMar>
            <w:vAlign w:val="center"/>
          </w:tcPr>
          <w:p>
            <w:pPr>
              <w:spacing w:after="0" w:line="258"/>
            </w:pPr>
            <w:r>
              <w:rPr>
                <w:color w:val="334155"/>
                <w:sz w:val="18"/>
                <w:szCs w:val="18"/>
              </w:rPr>
              <w:t xml:space="preserve">24, Mumbai. Gen Z, just adopted a puppy.</w:t>
            </w:r>
          </w:p>
        </w:tc>
        <w:tc>
          <w:tcPr>
            <w:tcW w:type="dxa" w:w="5760"/>
            <w:shd w:fill="EEF2F6" w:color="auto" w:val="clear"/>
            <w:tcMar>
              <w:top w:type="dxa" w:w="60"/>
              <w:left w:type="dxa" w:w="100"/>
              <w:bottom w:type="dxa" w:w="60"/>
              <w:right w:type="dxa" w:w="100"/>
            </w:tcMar>
            <w:vAlign w:val="center"/>
          </w:tcPr>
          <w:p>
            <w:pPr>
              <w:spacing w:after="0" w:line="258"/>
            </w:pPr>
            <w:r>
              <w:rPr>
                <w:color w:val="334155"/>
                <w:sz w:val="18"/>
                <w:szCs w:val="18"/>
              </w:rPr>
              <w:t xml:space="preserve">Goals: find trustworthy vets and trainers; learn what services he needs. Frustrations: no network, can't tell good providers from bad. Tech: very high — review- and rating-driven.</w:t>
            </w:r>
          </w:p>
        </w:tc>
      </w:tr>
      <w:tr>
        <w:tc>
          <w:tcPr>
            <w:tcW w:type="dxa" w:w="1500"/>
            <w:shd w:fill="FFFFFF" w:color="auto" w:val="clear"/>
            <w:tcMar>
              <w:top w:type="dxa" w:w="60"/>
              <w:left w:type="dxa" w:w="100"/>
              <w:bottom w:type="dxa" w:w="60"/>
              <w:right w:type="dxa" w:w="100"/>
            </w:tcMar>
            <w:vAlign w:val="center"/>
          </w:tcPr>
          <w:p>
            <w:pPr>
              <w:spacing w:after="0" w:line="258"/>
            </w:pPr>
            <w:r>
              <w:rPr>
                <w:b/>
                <w:bCs/>
                <w:color w:val="1F3A5F"/>
                <w:sz w:val="18"/>
                <w:szCs w:val="18"/>
              </w:rPr>
              <w:t xml:space="preserve">Mrs. Deshpande</w:t>
            </w:r>
          </w:p>
          <w:p>
            <w:pPr>
              <w:spacing w:after="0" w:line="258"/>
            </w:pPr>
            <w:r>
              <w:rPr>
                <w:b/>
                <w:bCs/>
                <w:color w:val="1F3A5F"/>
                <w:sz w:val="18"/>
                <w:szCs w:val="18"/>
              </w:rPr>
              <w:t xml:space="preserve">(Senior, Convenience-first)</w:t>
            </w:r>
          </w:p>
        </w:tc>
        <w:tc>
          <w:tcPr>
            <w:tcW w:type="dxa" w:w="2100"/>
            <w:shd w:fill="FFFFFF" w:color="auto" w:val="clear"/>
            <w:tcMar>
              <w:top w:type="dxa" w:w="60"/>
              <w:left w:type="dxa" w:w="100"/>
              <w:bottom w:type="dxa" w:w="60"/>
              <w:right w:type="dxa" w:w="100"/>
            </w:tcMar>
            <w:vAlign w:val="center"/>
          </w:tcPr>
          <w:p>
            <w:pPr>
              <w:spacing w:after="0" w:line="258"/>
            </w:pPr>
            <w:r>
              <w:rPr>
                <w:color w:val="334155"/>
                <w:sz w:val="18"/>
                <w:szCs w:val="18"/>
              </w:rPr>
              <w:t xml:space="preserve">61, Thane. Retired, owns two indoor cats.</w:t>
            </w:r>
          </w:p>
        </w:tc>
        <w:tc>
          <w:tcPr>
            <w:tcW w:type="dxa" w:w="5760"/>
            <w:shd w:fill="FFFFFF" w:color="auto" w:val="clear"/>
            <w:tcMar>
              <w:top w:type="dxa" w:w="60"/>
              <w:left w:type="dxa" w:w="100"/>
              <w:bottom w:type="dxa" w:w="60"/>
              <w:right w:type="dxa" w:w="100"/>
            </w:tcMar>
            <w:vAlign w:val="center"/>
          </w:tcPr>
          <w:p>
            <w:pPr>
              <w:spacing w:after="0" w:line="258"/>
            </w:pPr>
            <w:r>
              <w:rPr>
                <w:color w:val="334155"/>
                <w:sz w:val="18"/>
                <w:szCs w:val="18"/>
              </w:rPr>
              <w:t xml:space="preserve">Goals: verified at-home grooming and vet visits; simple flows. Frustrations: strangers at home, complex apps. Tech: low — needs large text, minimal steps, clear confirmations.</w:t>
            </w:r>
          </w:p>
        </w:tc>
      </w:tr>
      <w:tr>
        <w:tc>
          <w:tcPr>
            <w:tcW w:type="dxa" w:w="15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Arjun</w:t>
            </w:r>
          </w:p>
          <w:p>
            <w:pPr>
              <w:spacing w:after="0" w:line="258"/>
            </w:pPr>
            <w:r>
              <w:rPr>
                <w:b/>
                <w:bCs/>
                <w:color w:val="1F3A5F"/>
                <w:sz w:val="18"/>
                <w:szCs w:val="18"/>
              </w:rPr>
              <w:t xml:space="preserve">(Independent Pet Buddy)</w:t>
            </w:r>
          </w:p>
        </w:tc>
        <w:tc>
          <w:tcPr>
            <w:tcW w:type="dxa" w:w="2100"/>
            <w:shd w:fill="EEF2F6" w:color="auto" w:val="clear"/>
            <w:tcMar>
              <w:top w:type="dxa" w:w="60"/>
              <w:left w:type="dxa" w:w="100"/>
              <w:bottom w:type="dxa" w:w="60"/>
              <w:right w:type="dxa" w:w="100"/>
            </w:tcMar>
            <w:vAlign w:val="center"/>
          </w:tcPr>
          <w:p>
            <w:pPr>
              <w:spacing w:after="0" w:line="258"/>
            </w:pPr>
            <w:r>
              <w:rPr>
                <w:color w:val="334155"/>
                <w:sz w:val="18"/>
                <w:szCs w:val="18"/>
              </w:rPr>
              <w:t xml:space="preserve">28, Pune. Freelance dog walker &amp; groomer.</w:t>
            </w:r>
          </w:p>
        </w:tc>
        <w:tc>
          <w:tcPr>
            <w:tcW w:type="dxa" w:w="5760"/>
            <w:shd w:fill="EEF2F6" w:color="auto" w:val="clear"/>
            <w:tcMar>
              <w:top w:type="dxa" w:w="60"/>
              <w:left w:type="dxa" w:w="100"/>
              <w:bottom w:type="dxa" w:w="60"/>
              <w:right w:type="dxa" w:w="100"/>
            </w:tcMar>
            <w:vAlign w:val="center"/>
          </w:tcPr>
          <w:p>
            <w:pPr>
              <w:spacing w:after="0" w:line="258"/>
            </w:pPr>
            <w:r>
              <w:rPr>
                <w:color w:val="334155"/>
                <w:sz w:val="18"/>
                <w:szCs w:val="18"/>
              </w:rPr>
              <w:t xml:space="preserve">Goals: steady local customers and a verifiable reputation. Frustrations: depends on referrals; no way to prove trustworthiness. Tech: medium — needs a simple dashboard and booking control.</w:t>
            </w:r>
          </w:p>
        </w:tc>
      </w:tr>
      <w:tr>
        <w:tc>
          <w:tcPr>
            <w:tcW w:type="dxa" w:w="1500"/>
            <w:shd w:fill="FFFFFF" w:color="auto" w:val="clear"/>
            <w:tcMar>
              <w:top w:type="dxa" w:w="60"/>
              <w:left w:type="dxa" w:w="100"/>
              <w:bottom w:type="dxa" w:w="60"/>
              <w:right w:type="dxa" w:w="100"/>
            </w:tcMar>
            <w:vAlign w:val="center"/>
          </w:tcPr>
          <w:p>
            <w:pPr>
              <w:spacing w:after="0" w:line="258"/>
            </w:pPr>
            <w:r>
              <w:rPr>
                <w:b/>
                <w:bCs/>
                <w:color w:val="1F3A5F"/>
                <w:sz w:val="18"/>
                <w:szCs w:val="18"/>
              </w:rPr>
              <w:t xml:space="preserve">Dr. Kavita</w:t>
            </w:r>
          </w:p>
          <w:p>
            <w:pPr>
              <w:spacing w:after="0" w:line="258"/>
            </w:pPr>
            <w:r>
              <w:rPr>
                <w:b/>
                <w:bCs/>
                <w:color w:val="1F3A5F"/>
                <w:sz w:val="18"/>
                <w:szCs w:val="18"/>
              </w:rPr>
              <w:t xml:space="preserve">(Veterinarian Pet Buddy)</w:t>
            </w:r>
          </w:p>
        </w:tc>
        <w:tc>
          <w:tcPr>
            <w:tcW w:type="dxa" w:w="2100"/>
            <w:shd w:fill="FFFFFF" w:color="auto" w:val="clear"/>
            <w:tcMar>
              <w:top w:type="dxa" w:w="60"/>
              <w:left w:type="dxa" w:w="100"/>
              <w:bottom w:type="dxa" w:w="60"/>
              <w:right w:type="dxa" w:w="100"/>
            </w:tcMar>
            <w:vAlign w:val="center"/>
          </w:tcPr>
          <w:p>
            <w:pPr>
              <w:spacing w:after="0" w:line="258"/>
            </w:pPr>
            <w:r>
              <w:rPr>
                <w:color w:val="334155"/>
                <w:sz w:val="18"/>
                <w:szCs w:val="18"/>
              </w:rPr>
              <w:t xml:space="preserve">39, Mumbai. Runs a small clinic; offers home visits.</w:t>
            </w:r>
          </w:p>
        </w:tc>
        <w:tc>
          <w:tcPr>
            <w:tcW w:type="dxa" w:w="5760"/>
            <w:shd w:fill="FFFFFF" w:color="auto" w:val="clear"/>
            <w:tcMar>
              <w:top w:type="dxa" w:w="60"/>
              <w:left w:type="dxa" w:w="100"/>
              <w:bottom w:type="dxa" w:w="60"/>
              <w:right w:type="dxa" w:w="100"/>
            </w:tcMar>
            <w:vAlign w:val="center"/>
          </w:tcPr>
          <w:p>
            <w:pPr>
              <w:spacing w:after="0" w:line="258"/>
            </w:pPr>
            <w:r>
              <w:rPr>
                <w:color w:val="334155"/>
                <w:sz w:val="18"/>
                <w:szCs w:val="18"/>
              </w:rPr>
              <w:t xml:space="preserve">Goals: fill idle slots, manage appointments digitally. Frustrations: manual scheduling, no-shows. Tech: medium — values availability control and appointment history.</w:t>
            </w:r>
          </w:p>
        </w:tc>
      </w:tr>
      <w:tr>
        <w:tc>
          <w:tcPr>
            <w:tcW w:type="dxa" w:w="1500"/>
            <w:shd w:fill="EEF2F6" w:color="auto" w:val="clear"/>
            <w:tcMar>
              <w:top w:type="dxa" w:w="60"/>
              <w:left w:type="dxa" w:w="100"/>
              <w:bottom w:type="dxa" w:w="60"/>
              <w:right w:type="dxa" w:w="100"/>
            </w:tcMar>
            <w:vAlign w:val="center"/>
          </w:tcPr>
          <w:p>
            <w:pPr>
              <w:spacing w:after="0" w:line="258"/>
            </w:pPr>
            <w:r>
              <w:rPr>
                <w:b/>
                <w:bCs/>
                <w:color w:val="1F3A5F"/>
                <w:sz w:val="18"/>
                <w:szCs w:val="18"/>
              </w:rPr>
              <w:t xml:space="preserve">Neha</w:t>
            </w:r>
          </w:p>
          <w:p>
            <w:pPr>
              <w:spacing w:after="0" w:line="258"/>
            </w:pPr>
            <w:r>
              <w:rPr>
                <w:b/>
                <w:bCs/>
                <w:color w:val="1F3A5F"/>
                <w:sz w:val="18"/>
                <w:szCs w:val="18"/>
              </w:rPr>
              <w:t xml:space="preserve">(Trust &amp; Safety Admin)</w:t>
            </w:r>
          </w:p>
        </w:tc>
        <w:tc>
          <w:tcPr>
            <w:tcW w:type="dxa" w:w="2100"/>
            <w:shd w:fill="EEF2F6" w:color="auto" w:val="clear"/>
            <w:tcMar>
              <w:top w:type="dxa" w:w="60"/>
              <w:left w:type="dxa" w:w="100"/>
              <w:bottom w:type="dxa" w:w="60"/>
              <w:right w:type="dxa" w:w="100"/>
            </w:tcMar>
            <w:vAlign w:val="center"/>
          </w:tcPr>
          <w:p>
            <w:pPr>
              <w:spacing w:after="0" w:line="258"/>
            </w:pPr>
            <w:r>
              <w:rPr>
                <w:color w:val="334155"/>
                <w:sz w:val="18"/>
                <w:szCs w:val="18"/>
              </w:rPr>
              <w:t xml:space="preserve">Internal operations staff.</w:t>
            </w:r>
          </w:p>
        </w:tc>
        <w:tc>
          <w:tcPr>
            <w:tcW w:type="dxa" w:w="5760"/>
            <w:shd w:fill="EEF2F6" w:color="auto" w:val="clear"/>
            <w:tcMar>
              <w:top w:type="dxa" w:w="60"/>
              <w:left w:type="dxa" w:w="100"/>
              <w:bottom w:type="dxa" w:w="60"/>
              <w:right w:type="dxa" w:w="100"/>
            </w:tcMar>
            <w:vAlign w:val="center"/>
          </w:tcPr>
          <w:p>
            <w:pPr>
              <w:spacing w:after="0" w:line="258"/>
            </w:pPr>
            <w:r>
              <w:rPr>
                <w:color w:val="334155"/>
                <w:sz w:val="18"/>
                <w:szCs w:val="18"/>
              </w:rPr>
              <w:t xml:space="preserve">Goals: approve genuine providers fast, keep bad actors out, resolve incidents. Frustrations: manual KYC review, fraud, review abuse. Tech: high — works in the admin portal.</w:t>
            </w:r>
          </w:p>
        </w:tc>
      </w:tr>
    </w:tbl>
    <w:p>
      <w:r>
        <w:br w:type="page"/>
      </w:r>
    </w:p>
    <w:p>
      <w:pPr>
        <w:pStyle w:val="Heading1"/>
        <w:spacing w:after="150" w:before="340"/>
      </w:pPr>
      <w:r>
        <w:rPr>
          <w:b/>
          <w:bCs/>
          <w:color w:val="1F3A5F"/>
          <w:sz w:val="30"/>
          <w:szCs w:val="30"/>
        </w:rPr>
        <w:t xml:space="preserve">3. Functional Requirements: Epics &amp; User Stories</w:t>
      </w:r>
    </w:p>
    <w:p>
      <w:pPr>
        <w:pBdr>
          <w:bottom w:val="single" w:color="2A9D8F" w:sz="6"/>
        </w:pBdr>
        <w:spacing w:after="150" w:before="40"/>
      </w:pPr>
    </w:p>
    <w:p>
      <w:pPr>
        <w:pStyle w:val="Heading2"/>
        <w:spacing w:after="110" w:before="260"/>
      </w:pPr>
      <w:r>
        <w:rPr>
          <w:b/>
          <w:bCs/>
          <w:color w:val="2A9D8F"/>
          <w:sz w:val="24"/>
          <w:szCs w:val="24"/>
        </w:rPr>
        <w:t xml:space="preserve">Epic A — Account &amp; Authentication  (BR-01, BR-08)</w:t>
      </w:r>
    </w:p>
    <w:p>
      <w:pPr>
        <w:pBdr>
          <w:left w:val="single" w:color="2A9D8F" w:sz="18"/>
        </w:pBdr>
        <w:shd w:fill="1F3A5F" w:color="auto" w:val="clear"/>
        <w:spacing w:after="0" w:before="150"/>
      </w:pPr>
      <w:r>
        <w:rPr>
          <w:b/>
          <w:bCs/>
          <w:color w:val="FFFFFF"/>
          <w:sz w:val="20"/>
          <w:szCs w:val="20"/>
        </w:rPr>
        <w:t xml:space="preserve">  US-A01</w:t>
      </w:r>
    </w:p>
    <w:p>
      <w:pPr>
        <w:pBdr>
          <w:left w:val="single" w:color="2A9D8F" w:sz="18"/>
        </w:pBdr>
        <w:shd w:fill="EEF2F6" w:color="auto" w:val="clear"/>
        <w:spacing w:after="60" w:before="40" w:line="274"/>
      </w:pPr>
      <w:r>
        <w:rPr>
          <w:i/>
          <w:iCs/>
          <w:color w:val="1F3A5F"/>
          <w:sz w:val="21"/>
          <w:szCs w:val="21"/>
        </w:rPr>
        <w:t xml:space="preserve">  As a new user, I want to register with my mobile number and email so that I can create a secure account.</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system requires mobile-number verification via OTP and email verification before the account becomes active.</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mobile number already registered to an active account is rejected with a clear message; duplicate accounts are prevented.</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The password must meet policy (min 8 chars, at least one letter and one number); weak passwords are rejected inline.</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The user must tick a mandatory checkbox accepting the Terms &amp; Conditions and Privacy Policy; the accepted policy version and timestamp are stored in the audit log.</w:t>
      </w:r>
    </w:p>
    <w:p>
      <w:pPr>
        <w:pStyle w:val="ListParagraph"/>
        <w:numPr>
          <w:ilvl w:val="0"/>
          <w:numId w:val="2"/>
        </w:numPr>
        <w:spacing w:after="50" w:line="268"/>
      </w:pPr>
      <w:r>
        <w:rPr>
          <w:b/>
          <w:bCs/>
          <w:color w:val="334155"/>
          <w:sz w:val="20"/>
          <w:szCs w:val="20"/>
        </w:rPr>
        <w:t xml:space="preserve">AC5. </w:t>
      </w:r>
      <w:r>
        <w:rPr>
          <w:color w:val="334155"/>
          <w:sz w:val="20"/>
          <w:szCs w:val="20"/>
        </w:rPr>
        <w:t xml:space="preserve">On success, the user is routed to role selection (default: Pet Parent).</w:t>
      </w:r>
    </w:p>
    <w:p>
      <w:pPr>
        <w:pBdr>
          <w:left w:val="single" w:color="2A9D8F" w:sz="18"/>
        </w:pBdr>
        <w:shd w:fill="1F3A5F" w:color="auto" w:val="clear"/>
        <w:spacing w:after="0" w:before="150"/>
      </w:pPr>
      <w:r>
        <w:rPr>
          <w:b/>
          <w:bCs/>
          <w:color w:val="FFFFFF"/>
          <w:sz w:val="20"/>
          <w:szCs w:val="20"/>
        </w:rPr>
        <w:t xml:space="preserve">  US-A02</w:t>
      </w:r>
    </w:p>
    <w:p>
      <w:pPr>
        <w:pBdr>
          <w:left w:val="single" w:color="2A9D8F" w:sz="18"/>
        </w:pBdr>
        <w:shd w:fill="EEF2F6" w:color="auto" w:val="clear"/>
        <w:spacing w:after="60" w:before="40" w:line="274"/>
      </w:pPr>
      <w:r>
        <w:rPr>
          <w:i/>
          <w:iCs/>
          <w:color w:val="1F3A5F"/>
          <w:sz w:val="21"/>
          <w:szCs w:val="21"/>
        </w:rPr>
        <w:t xml:space="preserve">  As a registered user, I want to log in securely so that I can access my account across sessions.</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Authentication uses secure token-based mechanisms; the session persists until logout or token expiry.</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After 5 consecutive failed attempts the account is temporarily locked for a defined cool-down and the user is offered password reset.</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Passwords are never stored or transmitted in plaintext (hashed at rest, HTTPS in transit).</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Invalid credentials return a generic error that does not reveal whether the identifier or password was wrong.</w:t>
      </w:r>
    </w:p>
    <w:p>
      <w:pPr>
        <w:pBdr>
          <w:left w:val="single" w:color="2A9D8F" w:sz="18"/>
        </w:pBdr>
        <w:shd w:fill="1F3A5F" w:color="auto" w:val="clear"/>
        <w:spacing w:after="0" w:before="150"/>
      </w:pPr>
      <w:r>
        <w:rPr>
          <w:b/>
          <w:bCs/>
          <w:color w:val="FFFFFF"/>
          <w:sz w:val="20"/>
          <w:szCs w:val="20"/>
        </w:rPr>
        <w:t xml:space="preserve">  US-A03</w:t>
      </w:r>
    </w:p>
    <w:p>
      <w:pPr>
        <w:pBdr>
          <w:left w:val="single" w:color="2A9D8F" w:sz="18"/>
        </w:pBdr>
        <w:shd w:fill="EEF2F6" w:color="auto" w:val="clear"/>
        <w:spacing w:after="60" w:before="40" w:line="274"/>
      </w:pPr>
      <w:r>
        <w:rPr>
          <w:i/>
          <w:iCs/>
          <w:color w:val="1F3A5F"/>
          <w:sz w:val="21"/>
          <w:szCs w:val="21"/>
        </w:rPr>
        <w:t xml:space="preserve">  As a user who forgot my password, I want to reset it via OTP so that I can regain access.</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A reset OTP is sent to a verified channel; if email is verified, email OTP is the default to reduce SMS cost.</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The OTP expires after a defined validity window (e.g., 10 minutes) and is single-use.</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OTP requests are rate-limited to prevent abuse (e.g., max 3 per 15 minutes).</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On successful reset, all other active sessions are invalidated.</w:t>
      </w:r>
    </w:p>
    <w:p>
      <w:pPr>
        <w:pStyle w:val="Heading2"/>
        <w:spacing w:after="110" w:before="260"/>
      </w:pPr>
      <w:r>
        <w:rPr>
          <w:b/>
          <w:bCs/>
          <w:color w:val="2A9D8F"/>
          <w:sz w:val="24"/>
          <w:szCs w:val="24"/>
        </w:rPr>
        <w:t xml:space="preserve">Epic B — Role Management &amp; Navigation  (BR-02)</w:t>
      </w:r>
    </w:p>
    <w:p>
      <w:pPr>
        <w:pBdr>
          <w:left w:val="single" w:color="2A9D8F" w:sz="18"/>
        </w:pBdr>
        <w:shd w:fill="1F3A5F" w:color="auto" w:val="clear"/>
        <w:spacing w:after="0" w:before="150"/>
      </w:pPr>
      <w:r>
        <w:rPr>
          <w:b/>
          <w:bCs/>
          <w:color w:val="FFFFFF"/>
          <w:sz w:val="20"/>
          <w:szCs w:val="20"/>
        </w:rPr>
        <w:t xml:space="preserve">  US-B01</w:t>
      </w:r>
    </w:p>
    <w:p>
      <w:pPr>
        <w:pBdr>
          <w:left w:val="single" w:color="2A9D8F" w:sz="18"/>
        </w:pBdr>
        <w:shd w:fill="EEF2F6" w:color="auto" w:val="clear"/>
        <w:spacing w:after="60" w:before="40" w:line="274"/>
      </w:pPr>
      <w:r>
        <w:rPr>
          <w:i/>
          <w:iCs/>
          <w:color w:val="1F3A5F"/>
          <w:sz w:val="21"/>
          <w:szCs w:val="21"/>
        </w:rPr>
        <w:t xml:space="preserve">  As a user, I want role-based navigation so that I only see the features relevant to my current role.</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A Pet Parent sees the Parent home (search, bookings, pets, notifications); a Pet Buddy sees the Provider dashboard (requests, schedule, availability, KYC status).</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user registered as a Pet Buddy but not yet KYC-approved sees a KYC-gated dashboard and cannot receive bookings.</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Role context is enforced server-side via role-based access control; a user cannot access another role's endpoints by manipulating the client.</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Switching between roles (where permitted) does not require a separate account or re-login.</w:t>
      </w:r>
    </w:p>
    <w:p>
      <w:pPr>
        <w:pStyle w:val="Heading2"/>
        <w:spacing w:after="110" w:before="260"/>
      </w:pPr>
      <w:r>
        <w:rPr>
          <w:b/>
          <w:bCs/>
          <w:color w:val="2A9D8F"/>
          <w:sz w:val="24"/>
          <w:szCs w:val="24"/>
        </w:rPr>
        <w:t xml:space="preserve">Epic C — Pet Parent Profile &amp; Pet Management  (BR-03)</w:t>
      </w:r>
    </w:p>
    <w:p>
      <w:pPr>
        <w:pBdr>
          <w:left w:val="single" w:color="2A9D8F" w:sz="18"/>
        </w:pBdr>
        <w:shd w:fill="1F3A5F" w:color="auto" w:val="clear"/>
        <w:spacing w:after="0" w:before="150"/>
      </w:pPr>
      <w:r>
        <w:rPr>
          <w:b/>
          <w:bCs/>
          <w:color w:val="FFFFFF"/>
          <w:sz w:val="20"/>
          <w:szCs w:val="20"/>
        </w:rPr>
        <w:t xml:space="preserve">  US-C01</w:t>
      </w:r>
    </w:p>
    <w:p>
      <w:pPr>
        <w:pBdr>
          <w:left w:val="single" w:color="2A9D8F" w:sz="18"/>
        </w:pBdr>
        <w:shd w:fill="EEF2F6" w:color="auto" w:val="clear"/>
        <w:spacing w:after="60" w:before="40" w:line="274"/>
      </w:pPr>
      <w:r>
        <w:rPr>
          <w:i/>
          <w:iCs/>
          <w:color w:val="1F3A5F"/>
          <w:sz w:val="21"/>
          <w:szCs w:val="21"/>
        </w:rPr>
        <w:t xml:space="preserve">  As a Pet Parent, I want to create and manage a profile for each of my pets so that providers understand my pet before a service.</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Required fields: pet name, species, breed, gender, age. Optional: photos, medical notes, allergies, vaccination status.</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mandatory field captures any history of aggression or biting (Yes/No + notes); this is surfaced to the Pet Buddy on the booking request.</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A Parent can add multiple pets and edit or archive any pet profile.</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Uploaded images are validated for type and size and stored securely.</w:t>
      </w:r>
    </w:p>
    <w:p>
      <w:pPr>
        <w:pBdr>
          <w:left w:val="single" w:color="2A9D8F" w:sz="18"/>
        </w:pBdr>
        <w:shd w:fill="1F3A5F" w:color="auto" w:val="clear"/>
        <w:spacing w:after="0" w:before="150"/>
      </w:pPr>
      <w:r>
        <w:rPr>
          <w:b/>
          <w:bCs/>
          <w:color w:val="FFFFFF"/>
          <w:sz w:val="20"/>
          <w:szCs w:val="20"/>
        </w:rPr>
        <w:t xml:space="preserve">  US-C02</w:t>
      </w:r>
    </w:p>
    <w:p>
      <w:pPr>
        <w:pBdr>
          <w:left w:val="single" w:color="2A9D8F" w:sz="18"/>
        </w:pBdr>
        <w:shd w:fill="EEF2F6" w:color="auto" w:val="clear"/>
        <w:spacing w:after="60" w:before="40" w:line="274"/>
      </w:pPr>
      <w:r>
        <w:rPr>
          <w:i/>
          <w:iCs/>
          <w:color w:val="1F3A5F"/>
          <w:sz w:val="21"/>
          <w:szCs w:val="21"/>
        </w:rPr>
        <w:t xml:space="preserve">  As a Pet Parent, I want to manage my personal details and emergency contacts so that providers and support can reach the right person.</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Parent can edit name, profile photo, and add at least one emergency contact (name + phone).</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Changing the registered mobile number requires re-verification via OTP.</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Personal data handling complies with the DPDP Act (consent, purpose limitation, ability to request deletion).</w:t>
      </w:r>
    </w:p>
    <w:p>
      <w:pPr>
        <w:pBdr>
          <w:left w:val="single" w:color="2A9D8F" w:sz="18"/>
        </w:pBdr>
        <w:shd w:fill="1F3A5F" w:color="auto" w:val="clear"/>
        <w:spacing w:after="0" w:before="150"/>
      </w:pPr>
      <w:r>
        <w:rPr>
          <w:b/>
          <w:bCs/>
          <w:color w:val="FFFFFF"/>
          <w:sz w:val="20"/>
          <w:szCs w:val="20"/>
        </w:rPr>
        <w:t xml:space="preserve">  US-C03</w:t>
      </w:r>
    </w:p>
    <w:p>
      <w:pPr>
        <w:pBdr>
          <w:left w:val="single" w:color="2A9D8F" w:sz="18"/>
        </w:pBdr>
        <w:shd w:fill="EEF2F6" w:color="auto" w:val="clear"/>
        <w:spacing w:after="60" w:before="40" w:line="274"/>
      </w:pPr>
      <w:r>
        <w:rPr>
          <w:i/>
          <w:iCs/>
          <w:color w:val="1F3A5F"/>
          <w:sz w:val="21"/>
          <w:szCs w:val="21"/>
        </w:rPr>
        <w:t xml:space="preserve">  As a Pet Parent booking an in-home service, I want to complete identity verification so that providers can trust who they are visiting.</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For in-home service types, the Parent must complete at least mobile + email verification; optional government-ID verification is available.</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The Pet Buddy sees the Parent's verification level (e.g., “ID-verified” vs “Phone-verified”) on the incoming request.</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ID documents, if provided, are stored securely and are subject to DPDP retention limits.</w:t>
      </w:r>
    </w:p>
    <w:p>
      <w:pPr>
        <w:pStyle w:val="Heading2"/>
        <w:spacing w:after="110" w:before="260"/>
      </w:pPr>
      <w:r>
        <w:rPr>
          <w:b/>
          <w:bCs/>
          <w:color w:val="2A9D8F"/>
          <w:sz w:val="24"/>
          <w:szCs w:val="24"/>
        </w:rPr>
        <w:t xml:space="preserve">Epic D — Pet Buddy Onboarding &amp; KYC  (BR-01)</w:t>
      </w:r>
    </w:p>
    <w:p>
      <w:pPr>
        <w:pBdr>
          <w:left w:val="single" w:color="2A9D8F" w:sz="18"/>
        </w:pBdr>
        <w:shd w:fill="1F3A5F" w:color="auto" w:val="clear"/>
        <w:spacing w:after="0" w:before="150"/>
      </w:pPr>
      <w:r>
        <w:rPr>
          <w:b/>
          <w:bCs/>
          <w:color w:val="FFFFFF"/>
          <w:sz w:val="20"/>
          <w:szCs w:val="20"/>
        </w:rPr>
        <w:t xml:space="preserve">  US-D01</w:t>
      </w:r>
    </w:p>
    <w:p>
      <w:pPr>
        <w:pBdr>
          <w:left w:val="single" w:color="2A9D8F" w:sz="18"/>
        </w:pBdr>
        <w:shd w:fill="EEF2F6" w:color="auto" w:val="clear"/>
        <w:spacing w:after="60" w:before="40" w:line="274"/>
      </w:pPr>
      <w:r>
        <w:rPr>
          <w:i/>
          <w:iCs/>
          <w:color w:val="1F3A5F"/>
          <w:sz w:val="21"/>
          <w:szCs w:val="21"/>
        </w:rPr>
        <w:t xml:space="preserve">  As a prospective Pet Buddy, I want to register and submit KYC so that I can be verified and start receiving bookings.</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provider uploads a government-issued ID and required profile details; account status is set to “Pending Verification.”</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Pet Buddy in Pending status is not discoverable and cannot receive booking requests.</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The provider is shown their KYC status (Pending / Approved / Rejected) and the reason for any rejection.</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Re-submission is allowed after a rejection.</w:t>
      </w:r>
    </w:p>
    <w:p>
      <w:pPr>
        <w:pBdr>
          <w:left w:val="single" w:color="2A9D8F" w:sz="18"/>
        </w:pBdr>
        <w:shd w:fill="1F3A5F" w:color="auto" w:val="clear"/>
        <w:spacing w:after="0" w:before="150"/>
      </w:pPr>
      <w:r>
        <w:rPr>
          <w:b/>
          <w:bCs/>
          <w:color w:val="FFFFFF"/>
          <w:sz w:val="20"/>
          <w:szCs w:val="20"/>
        </w:rPr>
        <w:t xml:space="preserve">  US-D02</w:t>
      </w:r>
    </w:p>
    <w:p>
      <w:pPr>
        <w:pBdr>
          <w:left w:val="single" w:color="2A9D8F" w:sz="18"/>
        </w:pBdr>
        <w:shd w:fill="EEF2F6" w:color="auto" w:val="clear"/>
        <w:spacing w:after="60" w:before="40" w:line="274"/>
      </w:pPr>
      <w:r>
        <w:rPr>
          <w:i/>
          <w:iCs/>
          <w:color w:val="1F3A5F"/>
          <w:sz w:val="21"/>
          <w:szCs w:val="21"/>
        </w:rPr>
        <w:t xml:space="preserve">  As a Pet Buddy, I want to define the services I offer, my availability, and my service radius so that I receive relevant, reachable bookings.</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provider can select one or more of the six services and configure service-specific options (e.g., grooming packages, walk durations).</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The provider sets availability (days/time slots) and a service radius; only requests within the radius and available slots are offered.</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Changes to availability take effect immediately for new discovery and requests.</w:t>
      </w:r>
    </w:p>
    <w:p>
      <w:pPr>
        <w:pBdr>
          <w:left w:val="single" w:color="2A9D8F" w:sz="18"/>
        </w:pBdr>
        <w:shd w:fill="1F3A5F" w:color="auto" w:val="clear"/>
        <w:spacing w:after="0" w:before="150"/>
      </w:pPr>
      <w:r>
        <w:rPr>
          <w:b/>
          <w:bCs/>
          <w:color w:val="FFFFFF"/>
          <w:sz w:val="20"/>
          <w:szCs w:val="20"/>
        </w:rPr>
        <w:t xml:space="preserve">  US-D03</w:t>
      </w:r>
    </w:p>
    <w:p>
      <w:pPr>
        <w:pBdr>
          <w:left w:val="single" w:color="2A9D8F" w:sz="18"/>
        </w:pBdr>
        <w:shd w:fill="EEF2F6" w:color="auto" w:val="clear"/>
        <w:spacing w:after="60" w:before="40" w:line="274"/>
      </w:pPr>
      <w:r>
        <w:rPr>
          <w:i/>
          <w:iCs/>
          <w:color w:val="1F3A5F"/>
          <w:sz w:val="21"/>
          <w:szCs w:val="21"/>
        </w:rPr>
        <w:t xml:space="preserve">  As a Pet Buddy, I want re-registration after a ban to be detected so that the marketplace remains trustworthy (system-facing).</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Hashed identifiers (KYC ID, phone, device) from banned accounts are retained and matched at new registration.</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match flags the new registration for admin review rather than auto-approving.</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Detection logic and outcomes are recorded in the audit log.</w:t>
      </w:r>
    </w:p>
    <w:p>
      <w:pPr>
        <w:pStyle w:val="Heading2"/>
        <w:spacing w:after="110" w:before="260"/>
      </w:pPr>
      <w:r>
        <w:rPr>
          <w:b/>
          <w:bCs/>
          <w:color w:val="2A9D8F"/>
          <w:sz w:val="24"/>
          <w:szCs w:val="24"/>
        </w:rPr>
        <w:t xml:space="preserve">Epic E — Discovery &amp; Search  (BR-03, BR-11)</w:t>
      </w:r>
    </w:p>
    <w:p>
      <w:pPr>
        <w:pBdr>
          <w:left w:val="single" w:color="2A9D8F" w:sz="18"/>
        </w:pBdr>
        <w:shd w:fill="1F3A5F" w:color="auto" w:val="clear"/>
        <w:spacing w:after="0" w:before="150"/>
      </w:pPr>
      <w:r>
        <w:rPr>
          <w:b/>
          <w:bCs/>
          <w:color w:val="FFFFFF"/>
          <w:sz w:val="20"/>
          <w:szCs w:val="20"/>
        </w:rPr>
        <w:t xml:space="preserve">  US-E01</w:t>
      </w:r>
    </w:p>
    <w:p>
      <w:pPr>
        <w:pBdr>
          <w:left w:val="single" w:color="2A9D8F" w:sz="18"/>
        </w:pBdr>
        <w:shd w:fill="EEF2F6" w:color="auto" w:val="clear"/>
        <w:spacing w:after="60" w:before="40" w:line="274"/>
      </w:pPr>
      <w:r>
        <w:rPr>
          <w:i/>
          <w:iCs/>
          <w:color w:val="1F3A5F"/>
          <w:sz w:val="21"/>
          <w:szCs w:val="21"/>
        </w:rPr>
        <w:t xml:space="preserve">  As a Pet Parent, I want to discover nearby verified providers filtered by service, location, availability, and rating so that I can choose the right one.</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Only KYC-approved, active providers within their service radius of the Parent's location are shown.</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Results can be filtered by service type and availability, and sorted by distance or rating.</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Each result shows name, verified badge, rating (subject to display threshold), distance, and key service info.</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If no providers match, the app shows an empty-state message with suggested filter changes.</w:t>
      </w:r>
    </w:p>
    <w:p>
      <w:pPr>
        <w:pBdr>
          <w:left w:val="single" w:color="2A9D8F" w:sz="18"/>
        </w:pBdr>
        <w:shd w:fill="1F3A5F" w:color="auto" w:val="clear"/>
        <w:spacing w:after="0" w:before="150"/>
      </w:pPr>
      <w:r>
        <w:rPr>
          <w:b/>
          <w:bCs/>
          <w:color w:val="FFFFFF"/>
          <w:sz w:val="20"/>
          <w:szCs w:val="20"/>
        </w:rPr>
        <w:t xml:space="preserve">  US-E02</w:t>
      </w:r>
    </w:p>
    <w:p>
      <w:pPr>
        <w:pBdr>
          <w:left w:val="single" w:color="2A9D8F" w:sz="18"/>
        </w:pBdr>
        <w:shd w:fill="EEF2F6" w:color="auto" w:val="clear"/>
        <w:spacing w:after="60" w:before="40" w:line="274"/>
      </w:pPr>
      <w:r>
        <w:rPr>
          <w:i/>
          <w:iCs/>
          <w:color w:val="1F3A5F"/>
          <w:sz w:val="21"/>
          <w:szCs w:val="21"/>
        </w:rPr>
        <w:t xml:space="preserve">  As a Pet Parent, I want to view a provider's full profile and reviews so that I can make an informed decision.</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profile shows services, service-specific options, verified reviews linked to completed bookings, and the provider's response (if any).</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provider with fewer than 5 verified reviews shows a “New Pet Buddy / Verified Provider” indicator instead of a numeric average.</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The displayed average uses only verified, completed-booking reviews that have not been removed by moderation.</w:t>
      </w:r>
    </w:p>
    <w:p>
      <w:pPr>
        <w:pBdr>
          <w:left w:val="single" w:color="2A9D8F" w:sz="18"/>
        </w:pBdr>
        <w:shd w:fill="1F3A5F" w:color="auto" w:val="clear"/>
        <w:spacing w:after="0" w:before="150"/>
      </w:pPr>
      <w:r>
        <w:rPr>
          <w:b/>
          <w:bCs/>
          <w:color w:val="FFFFFF"/>
          <w:sz w:val="20"/>
          <w:szCs w:val="20"/>
        </w:rPr>
        <w:t xml:space="preserve">  US-E03</w:t>
      </w:r>
    </w:p>
    <w:p>
      <w:pPr>
        <w:pBdr>
          <w:left w:val="single" w:color="2A9D8F" w:sz="18"/>
        </w:pBdr>
        <w:shd w:fill="EEF2F6" w:color="auto" w:val="clear"/>
        <w:spacing w:after="60" w:before="40" w:line="274"/>
      </w:pPr>
      <w:r>
        <w:rPr>
          <w:i/>
          <w:iCs/>
          <w:color w:val="1F3A5F"/>
          <w:sz w:val="21"/>
          <w:szCs w:val="21"/>
        </w:rPr>
        <w:t xml:space="preserve">  As a newly onboarded Pet Buddy, I want fair search visibility so that I can earn my first reviews (system-facing).</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Below-threshold providers receive guaranteed rotation/visibility in relevant search results so they can obtain initial bookings.</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 provider dropping back below 5 verified reviews (after removals) reverts to the “New” display treatment.</w:t>
      </w:r>
    </w:p>
    <w:p>
      <w:r>
        <w:br w:type="page"/>
      </w:r>
    </w:p>
    <w:p>
      <w:pPr>
        <w:pStyle w:val="Heading2"/>
        <w:spacing w:after="110" w:before="260"/>
      </w:pPr>
      <w:r>
        <w:rPr>
          <w:b/>
          <w:bCs/>
          <w:color w:val="2A9D8F"/>
          <w:sz w:val="24"/>
          <w:szCs w:val="24"/>
        </w:rPr>
        <w:t xml:space="preserve">Epic F — Booking Lifecycle  (BR-04)</w:t>
      </w:r>
    </w:p>
    <w:p>
      <w:pPr>
        <w:pBdr>
          <w:left w:val="single" w:color="2A9D8F" w:sz="18"/>
        </w:pBdr>
        <w:shd w:fill="1F3A5F" w:color="auto" w:val="clear"/>
        <w:spacing w:after="0" w:before="150"/>
      </w:pPr>
      <w:r>
        <w:rPr>
          <w:b/>
          <w:bCs/>
          <w:color w:val="FFFFFF"/>
          <w:sz w:val="20"/>
          <w:szCs w:val="20"/>
        </w:rPr>
        <w:t xml:space="preserve">  US-F01</w:t>
      </w:r>
    </w:p>
    <w:p>
      <w:pPr>
        <w:pBdr>
          <w:left w:val="single" w:color="2A9D8F" w:sz="18"/>
        </w:pBdr>
        <w:shd w:fill="EEF2F6" w:color="auto" w:val="clear"/>
        <w:spacing w:after="60" w:before="40" w:line="274"/>
      </w:pPr>
      <w:r>
        <w:rPr>
          <w:i/>
          <w:iCs/>
          <w:color w:val="1F3A5F"/>
          <w:sz w:val="21"/>
          <w:szCs w:val="21"/>
        </w:rPr>
        <w:t xml:space="preserve">  As a Pet Parent, I want to create a booking request for a service so that a verified provider can accept it.</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Parent selects service, pet, date/time (or slot), and location; service-specific fields are captured where relevant.</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An informational, non-transactional “agreed amount” field is recorded on the booking (no payment is processed).</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On submission, the booking enters “Requested” state and the provider is notified.</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The Parent can view the request status in “My Bookings.”</w:t>
      </w:r>
    </w:p>
    <w:p>
      <w:pPr>
        <w:pBdr>
          <w:left w:val="single" w:color="2A9D8F" w:sz="18"/>
        </w:pBdr>
        <w:shd w:fill="1F3A5F" w:color="auto" w:val="clear"/>
        <w:spacing w:after="0" w:before="150"/>
      </w:pPr>
      <w:r>
        <w:rPr>
          <w:b/>
          <w:bCs/>
          <w:color w:val="FFFFFF"/>
          <w:sz w:val="20"/>
          <w:szCs w:val="20"/>
        </w:rPr>
        <w:t xml:space="preserve">  US-F02</w:t>
      </w:r>
    </w:p>
    <w:p>
      <w:pPr>
        <w:pBdr>
          <w:left w:val="single" w:color="2A9D8F" w:sz="18"/>
        </w:pBdr>
        <w:shd w:fill="EEF2F6" w:color="auto" w:val="clear"/>
        <w:spacing w:after="60" w:before="40" w:line="274"/>
      </w:pPr>
      <w:r>
        <w:rPr>
          <w:i/>
          <w:iCs/>
          <w:color w:val="1F3A5F"/>
          <w:sz w:val="21"/>
          <w:szCs w:val="21"/>
        </w:rPr>
        <w:t xml:space="preserve">  As a Pet Buddy, I want to accept or decline booking requests so that I control my schedule.</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provider sees the request with pet details, aggression flag, Parent verification level, location, and time.</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Accepting moves the booking to “Accepted” and notifies the Parent; declining releases the slot and notifies the Parent.</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The system prevents double-booking: a slot already accepted cannot be accepted for a conflicting booking.</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Requests unaddressed within a configurable window auto-expire and notify the Parent.</w:t>
      </w:r>
    </w:p>
    <w:p>
      <w:pPr>
        <w:pBdr>
          <w:left w:val="single" w:color="2A9D8F" w:sz="18"/>
        </w:pBdr>
        <w:shd w:fill="1F3A5F" w:color="auto" w:val="clear"/>
        <w:spacing w:after="0" w:before="150"/>
      </w:pPr>
      <w:r>
        <w:rPr>
          <w:b/>
          <w:bCs/>
          <w:color w:val="FFFFFF"/>
          <w:sz w:val="20"/>
          <w:szCs w:val="20"/>
        </w:rPr>
        <w:t xml:space="preserve">  US-F03</w:t>
      </w:r>
    </w:p>
    <w:p>
      <w:pPr>
        <w:pBdr>
          <w:left w:val="single" w:color="2A9D8F" w:sz="18"/>
        </w:pBdr>
        <w:shd w:fill="EEF2F6" w:color="auto" w:val="clear"/>
        <w:spacing w:after="60" w:before="40" w:line="274"/>
      </w:pPr>
      <w:r>
        <w:rPr>
          <w:i/>
          <w:iCs/>
          <w:color w:val="1F3A5F"/>
          <w:sz w:val="21"/>
          <w:szCs w:val="21"/>
        </w:rPr>
        <w:t xml:space="preserve">  As either party, I want every booking to progress through a clear, logged lifecycle so that there is an auditable record.</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lifecycle states are: Requested → Accepted → Arrived → In-Progress → Completed → Reviewed (with Cancelled/Expired as terminal exceptions).</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Each transition is timestamped and written to an immutable audit log linked to the booking.</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Both parties can view the current state and timeline at any time.</w:t>
      </w:r>
    </w:p>
    <w:p>
      <w:pPr>
        <w:pBdr>
          <w:left w:val="single" w:color="2A9D8F" w:sz="18"/>
        </w:pBdr>
        <w:shd w:fill="1F3A5F" w:color="auto" w:val="clear"/>
        <w:spacing w:after="0" w:before="150"/>
      </w:pPr>
      <w:r>
        <w:rPr>
          <w:b/>
          <w:bCs/>
          <w:color w:val="FFFFFF"/>
          <w:sz w:val="20"/>
          <w:szCs w:val="20"/>
        </w:rPr>
        <w:t xml:space="preserve">  US-F04</w:t>
      </w:r>
    </w:p>
    <w:p>
      <w:pPr>
        <w:pBdr>
          <w:left w:val="single" w:color="2A9D8F" w:sz="18"/>
        </w:pBdr>
        <w:shd w:fill="EEF2F6" w:color="auto" w:val="clear"/>
        <w:spacing w:after="60" w:before="40" w:line="274"/>
      </w:pPr>
      <w:r>
        <w:rPr>
          <w:i/>
          <w:iCs/>
          <w:color w:val="1F3A5F"/>
          <w:sz w:val="21"/>
          <w:szCs w:val="21"/>
        </w:rPr>
        <w:t xml:space="preserve">  As a Pet Parent or Pet Buddy, I want to cancel or reschedule a booking so that I can handle changes.</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Cancellation is permitted only before the service starts; the counterparty is notified immediately.</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Rescheduling proposes a new slot that the counterparty must accept; the booking retains its history.</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Excessive last-minute cancellations by a user are flagged for reliability scoring.</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For recurring packages, the user can cancel a single occurrence or the whole series, and is shown which is affected.</w:t>
      </w:r>
    </w:p>
    <w:p>
      <w:pPr>
        <w:pBdr>
          <w:left w:val="single" w:color="2A9D8F" w:sz="18"/>
        </w:pBdr>
        <w:shd w:fill="1F3A5F" w:color="auto" w:val="clear"/>
        <w:spacing w:after="0" w:before="150"/>
      </w:pPr>
      <w:r>
        <w:rPr>
          <w:b/>
          <w:bCs/>
          <w:color w:val="FFFFFF"/>
          <w:sz w:val="20"/>
          <w:szCs w:val="20"/>
        </w:rPr>
        <w:t xml:space="preserve">  US-F05</w:t>
      </w:r>
    </w:p>
    <w:p>
      <w:pPr>
        <w:pBdr>
          <w:left w:val="single" w:color="2A9D8F" w:sz="18"/>
        </w:pBdr>
        <w:shd w:fill="EEF2F6" w:color="auto" w:val="clear"/>
        <w:spacing w:after="60" w:before="40" w:line="274"/>
      </w:pPr>
      <w:r>
        <w:rPr>
          <w:i/>
          <w:iCs/>
          <w:color w:val="1F3A5F"/>
          <w:sz w:val="21"/>
          <w:szCs w:val="21"/>
        </w:rPr>
        <w:t xml:space="preserve">  As a Pet Parent, I want to book recurring services (weekly/monthly packages) so that I can arrange regular care.</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Parent can create a recurring series (e.g., daily morning walks) with defined frequency and end date.</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Each occurrence generates its own booking instance with its own lifecycle and OTP validation.</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Cancelling the series cancels only future, not past, occurrences.</w:t>
      </w:r>
    </w:p>
    <w:p>
      <w:pPr>
        <w:pStyle w:val="Heading2"/>
        <w:spacing w:after="110" w:before="260"/>
      </w:pPr>
      <w:r>
        <w:rPr>
          <w:b/>
          <w:bCs/>
          <w:color w:val="2A9D8F"/>
          <w:sz w:val="24"/>
          <w:szCs w:val="24"/>
        </w:rPr>
        <w:t xml:space="preserve">Epic G — OTP Service Validation  (BR-04)</w:t>
      </w:r>
    </w:p>
    <w:p>
      <w:pPr>
        <w:pBdr>
          <w:left w:val="single" w:color="2A9D8F" w:sz="18"/>
        </w:pBdr>
        <w:shd w:fill="1F3A5F" w:color="auto" w:val="clear"/>
        <w:spacing w:after="0" w:before="150"/>
      </w:pPr>
      <w:r>
        <w:rPr>
          <w:b/>
          <w:bCs/>
          <w:color w:val="FFFFFF"/>
          <w:sz w:val="20"/>
          <w:szCs w:val="20"/>
        </w:rPr>
        <w:t xml:space="preserve">  US-G01</w:t>
      </w:r>
    </w:p>
    <w:p>
      <w:pPr>
        <w:pBdr>
          <w:left w:val="single" w:color="2A9D8F" w:sz="18"/>
        </w:pBdr>
        <w:shd w:fill="EEF2F6" w:color="auto" w:val="clear"/>
        <w:spacing w:after="60" w:before="40" w:line="274"/>
      </w:pPr>
      <w:r>
        <w:rPr>
          <w:i/>
          <w:iCs/>
          <w:color w:val="1F3A5F"/>
          <w:sz w:val="21"/>
          <w:szCs w:val="21"/>
        </w:rPr>
        <w:t xml:space="preserve">  As a Pet Parent, I want a Service Start OTP so that a service only begins when the correct provider is present and I authorise it.</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When the provider marks “Arrived,” a Start OTP is generated and delivered to the Pet Parent (in-app/push primary).</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The service moves to In-Progress only when BOTH the provider's device GPS is within the booking-location geofence AND the correct Start OTP is entered.</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GPS confirms location; the OTP confirms mutual consent — neither alone starts the service.</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OTP entry is limited to a small number of attempts before regeneration is required; all attempts are logged.</w:t>
      </w:r>
    </w:p>
    <w:p>
      <w:pPr>
        <w:pBdr>
          <w:left w:val="single" w:color="2A9D8F" w:sz="18"/>
        </w:pBdr>
        <w:shd w:fill="1F3A5F" w:color="auto" w:val="clear"/>
        <w:spacing w:after="0" w:before="150"/>
      </w:pPr>
      <w:r>
        <w:rPr>
          <w:b/>
          <w:bCs/>
          <w:color w:val="FFFFFF"/>
          <w:sz w:val="20"/>
          <w:szCs w:val="20"/>
        </w:rPr>
        <w:t xml:space="preserve">  US-G02</w:t>
      </w:r>
    </w:p>
    <w:p>
      <w:pPr>
        <w:pBdr>
          <w:left w:val="single" w:color="2A9D8F" w:sz="18"/>
        </w:pBdr>
        <w:shd w:fill="EEF2F6" w:color="auto" w:val="clear"/>
        <w:spacing w:after="60" w:before="40" w:line="274"/>
      </w:pPr>
      <w:r>
        <w:rPr>
          <w:i/>
          <w:iCs/>
          <w:color w:val="1F3A5F"/>
          <w:sz w:val="21"/>
          <w:szCs w:val="21"/>
        </w:rPr>
        <w:t xml:space="preserve">  As a Pet Parent, I want a Service Completion OTP so that a booking is marked complete only when the service is genuinely finished.</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On completion, a second OTP is generated and delivered to the Pet Parent.</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The booking moves to “Completed” only after the correct Completion OTP is verified.</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Completion unlocks the review step for both parties.</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The completion event and OTP verification are written to the audit log.</w:t>
      </w:r>
    </w:p>
    <w:p>
      <w:pPr>
        <w:pStyle w:val="Heading2"/>
        <w:spacing w:after="110" w:before="260"/>
      </w:pPr>
      <w:r>
        <w:rPr>
          <w:b/>
          <w:bCs/>
          <w:color w:val="2A9D8F"/>
          <w:sz w:val="24"/>
          <w:szCs w:val="24"/>
        </w:rPr>
        <w:t xml:space="preserve">Epic H — In-App Communication  (BR-03)</w:t>
      </w:r>
    </w:p>
    <w:p>
      <w:pPr>
        <w:pBdr>
          <w:left w:val="single" w:color="2A9D8F" w:sz="18"/>
        </w:pBdr>
        <w:shd w:fill="1F3A5F" w:color="auto" w:val="clear"/>
        <w:spacing w:after="0" w:before="150"/>
      </w:pPr>
      <w:r>
        <w:rPr>
          <w:b/>
          <w:bCs/>
          <w:color w:val="FFFFFF"/>
          <w:sz w:val="20"/>
          <w:szCs w:val="20"/>
        </w:rPr>
        <w:t xml:space="preserve">  US-H01</w:t>
      </w:r>
    </w:p>
    <w:p>
      <w:pPr>
        <w:pBdr>
          <w:left w:val="single" w:color="2A9D8F" w:sz="18"/>
        </w:pBdr>
        <w:shd w:fill="EEF2F6" w:color="auto" w:val="clear"/>
        <w:spacing w:after="60" w:before="40" w:line="274"/>
      </w:pPr>
      <w:r>
        <w:rPr>
          <w:i/>
          <w:iCs/>
          <w:color w:val="1F3A5F"/>
          <w:sz w:val="21"/>
          <w:szCs w:val="21"/>
        </w:rPr>
        <w:t xml:space="preserve">  As a Pet Parent or Pet Buddy, I want in-app chat tied to a booking so that we can coordinate safely.</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Chat becomes available once a booking is Accepted and remains accessible through the booking's history.</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Message history is retained and linked to the booking for dispute reference.</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Users can report abusive messages; reported threads are available to Trust &amp; Safety.</w:t>
      </w:r>
    </w:p>
    <w:p>
      <w:pPr>
        <w:pStyle w:val="Heading2"/>
        <w:spacing w:after="110" w:before="260"/>
      </w:pPr>
      <w:r>
        <w:rPr>
          <w:b/>
          <w:bCs/>
          <w:color w:val="2A9D8F"/>
          <w:sz w:val="24"/>
          <w:szCs w:val="24"/>
        </w:rPr>
        <w:t xml:space="preserve">Epic I — Notifications  (BR-10)</w:t>
      </w:r>
    </w:p>
    <w:p>
      <w:pPr>
        <w:pBdr>
          <w:left w:val="single" w:color="2A9D8F" w:sz="18"/>
        </w:pBdr>
        <w:shd w:fill="1F3A5F" w:color="auto" w:val="clear"/>
        <w:spacing w:after="0" w:before="150"/>
      </w:pPr>
      <w:r>
        <w:rPr>
          <w:b/>
          <w:bCs/>
          <w:color w:val="FFFFFF"/>
          <w:sz w:val="20"/>
          <w:szCs w:val="20"/>
        </w:rPr>
        <w:t xml:space="preserve">  US-I01</w:t>
      </w:r>
    </w:p>
    <w:p>
      <w:pPr>
        <w:pBdr>
          <w:left w:val="single" w:color="2A9D8F" w:sz="18"/>
        </w:pBdr>
        <w:shd w:fill="EEF2F6" w:color="auto" w:val="clear"/>
        <w:spacing w:after="60" w:before="40" w:line="274"/>
      </w:pPr>
      <w:r>
        <w:rPr>
          <w:i/>
          <w:iCs/>
          <w:color w:val="1F3A5F"/>
          <w:sz w:val="21"/>
          <w:szCs w:val="21"/>
        </w:rPr>
        <w:t xml:space="preserve">  As a user, I want timely notifications across the booking lifecycle so that I stay informed.</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Push and in-app notifications are sent for: request, acceptance/decline, arrival, Start/Completion OTP, completion, and cancellations.</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Optional SMS/email alerts can be enabled; SMS uses DLT-registered templates as required in India.</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A preferences screen lets users control which channels and categories they receive (safety-critical alerts excepted).</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Notification delivery attempts are logged for troubleshooting.</w:t>
      </w:r>
    </w:p>
    <w:p>
      <w:pPr>
        <w:pStyle w:val="Heading2"/>
        <w:spacing w:after="110" w:before="260"/>
      </w:pPr>
      <w:r>
        <w:rPr>
          <w:b/>
          <w:bCs/>
          <w:color w:val="2A9D8F"/>
          <w:sz w:val="24"/>
          <w:szCs w:val="24"/>
        </w:rPr>
        <w:t xml:space="preserve">Epic J — Reviews &amp; Ratings  (BR-05, BR-11)</w:t>
      </w:r>
    </w:p>
    <w:p>
      <w:pPr>
        <w:pBdr>
          <w:left w:val="single" w:color="2A9D8F" w:sz="18"/>
        </w:pBdr>
        <w:shd w:fill="1F3A5F" w:color="auto" w:val="clear"/>
        <w:spacing w:after="0" w:before="150"/>
      </w:pPr>
      <w:r>
        <w:rPr>
          <w:b/>
          <w:bCs/>
          <w:color w:val="FFFFFF"/>
          <w:sz w:val="20"/>
          <w:szCs w:val="20"/>
        </w:rPr>
        <w:t xml:space="preserve">  US-J01</w:t>
      </w:r>
    </w:p>
    <w:p>
      <w:pPr>
        <w:pBdr>
          <w:left w:val="single" w:color="2A9D8F" w:sz="18"/>
        </w:pBdr>
        <w:shd w:fill="EEF2F6" w:color="auto" w:val="clear"/>
        <w:spacing w:after="60" w:before="40" w:line="274"/>
      </w:pPr>
      <w:r>
        <w:rPr>
          <w:i/>
          <w:iCs/>
          <w:color w:val="1F3A5F"/>
          <w:sz w:val="21"/>
          <w:szCs w:val="21"/>
        </w:rPr>
        <w:t xml:space="preserve">  As a Pet Parent or Pet Buddy, I want to review the other party after a completed booking so that reputations reflect real service.</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Reviews can only be submitted after a booking reaches Completed state.</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Both parties submit independently; neither the content nor the existence of the counterpart's review is visible until reveal.</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Reviews are revealed when both parties submit OR a 14-day window expires, whichever is first; if only one submits, that review still publishes.</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Once submitted, a review is immutable; a Pet Buddy may post one public response to a review.</w:t>
      </w:r>
    </w:p>
    <w:p>
      <w:pPr>
        <w:pBdr>
          <w:left w:val="single" w:color="2A9D8F" w:sz="18"/>
        </w:pBdr>
        <w:shd w:fill="1F3A5F" w:color="auto" w:val="clear"/>
        <w:spacing w:after="0" w:before="150"/>
      </w:pPr>
      <w:r>
        <w:rPr>
          <w:b/>
          <w:bCs/>
          <w:color w:val="FFFFFF"/>
          <w:sz w:val="20"/>
          <w:szCs w:val="20"/>
        </w:rPr>
        <w:t xml:space="preserve">  US-J02</w:t>
      </w:r>
    </w:p>
    <w:p>
      <w:pPr>
        <w:pBdr>
          <w:left w:val="single" w:color="2A9D8F" w:sz="18"/>
        </w:pBdr>
        <w:shd w:fill="EEF2F6" w:color="auto" w:val="clear"/>
        <w:spacing w:after="60" w:before="40" w:line="274"/>
      </w:pPr>
      <w:r>
        <w:rPr>
          <w:i/>
          <w:iCs/>
          <w:color w:val="1F3A5F"/>
          <w:sz w:val="21"/>
          <w:szCs w:val="21"/>
        </w:rPr>
        <w:t xml:space="preserve">  As any user, I want to report a policy-violating review, and as an admin I want removals to recalculate ratings so that ratings stay fair.</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A review can be reported; Trust &amp; Safety reviews reports within a defined SLA.</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Moderation removes only policy-violating content (spam, abuse, hate speech, illegal content, personal information), not genuine negative opinions.</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When a review is removed, the provider's rating is immediately recalculated from remaining eligible reviews and the event is logged.</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Removed reviews do not contribute to ratings, rankings, or trust scores.</w:t>
      </w:r>
    </w:p>
    <w:p>
      <w:r>
        <w:br w:type="page"/>
      </w:r>
    </w:p>
    <w:p>
      <w:pPr>
        <w:pStyle w:val="Heading2"/>
        <w:spacing w:after="110" w:before="260"/>
      </w:pPr>
      <w:r>
        <w:rPr>
          <w:b/>
          <w:bCs/>
          <w:color w:val="2A9D8F"/>
          <w:sz w:val="24"/>
          <w:szCs w:val="24"/>
        </w:rPr>
        <w:t xml:space="preserve">Epic K — Administrative Portal  (BR-07)</w:t>
      </w:r>
    </w:p>
    <w:p>
      <w:pPr>
        <w:pBdr>
          <w:left w:val="single" w:color="2A9D8F" w:sz="18"/>
        </w:pBdr>
        <w:shd w:fill="1F3A5F" w:color="auto" w:val="clear"/>
        <w:spacing w:after="0" w:before="150"/>
      </w:pPr>
      <w:r>
        <w:rPr>
          <w:b/>
          <w:bCs/>
          <w:color w:val="FFFFFF"/>
          <w:sz w:val="20"/>
          <w:szCs w:val="20"/>
        </w:rPr>
        <w:t xml:space="preserve">  US-K01</w:t>
      </w:r>
    </w:p>
    <w:p>
      <w:pPr>
        <w:pBdr>
          <w:left w:val="single" w:color="2A9D8F" w:sz="18"/>
        </w:pBdr>
        <w:shd w:fill="EEF2F6" w:color="auto" w:val="clear"/>
        <w:spacing w:after="60" w:before="40" w:line="274"/>
      </w:pPr>
      <w:r>
        <w:rPr>
          <w:i/>
          <w:iCs/>
          <w:color w:val="1F3A5F"/>
          <w:sz w:val="21"/>
          <w:szCs w:val="21"/>
        </w:rPr>
        <w:t xml:space="preserve">  As a Trust &amp; Safety admin, I want a KYC review queue so that I can approve or reject providers efficiently.</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queue lists pending providers with submitted documents and flags (e.g., re-registration match).</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The admin can approve or reject with a reason; the decision notifies the provider and updates their status.</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All KYC decisions are recorded in the audit log with the acting admin's identity.</w:t>
      </w:r>
    </w:p>
    <w:p>
      <w:pPr>
        <w:pBdr>
          <w:left w:val="single" w:color="2A9D8F" w:sz="18"/>
        </w:pBdr>
        <w:shd w:fill="1F3A5F" w:color="auto" w:val="clear"/>
        <w:spacing w:after="0" w:before="150"/>
      </w:pPr>
      <w:r>
        <w:rPr>
          <w:b/>
          <w:bCs/>
          <w:color w:val="FFFFFF"/>
          <w:sz w:val="20"/>
          <w:szCs w:val="20"/>
        </w:rPr>
        <w:t xml:space="preserve">  US-K02</w:t>
      </w:r>
    </w:p>
    <w:p>
      <w:pPr>
        <w:pBdr>
          <w:left w:val="single" w:color="2A9D8F" w:sz="18"/>
        </w:pBdr>
        <w:shd w:fill="EEF2F6" w:color="auto" w:val="clear"/>
        <w:spacing w:after="60" w:before="40" w:line="274"/>
      </w:pPr>
      <w:r>
        <w:rPr>
          <w:i/>
          <w:iCs/>
          <w:color w:val="1F3A5F"/>
          <w:sz w:val="21"/>
          <w:szCs w:val="21"/>
        </w:rPr>
        <w:t xml:space="preserve">  As an admin, I want to handle incidents and suspensions by severity so that safety-critical cases are treated urgently.</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Administrative suspensions (documentation/policy) follow standard Trust &amp; Safety review; active bookings are not auto-cancelled but escalated for human review.</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Safety-critical suspensions (credible violence/abuse/imminent harm) trigger an expedited workflow: priority response within SLA, direct contact with the affected party, emergency tools, and guidance toward law enforcement where warranted.</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For a mid-service suspension, GPS, chat logs, timeline, and emergency tools remain available while admins decide to continue, safely conclude, or terminate.</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Every suspension event and administrative decision is written to an immutable audit log linked to the booking.</w:t>
      </w:r>
    </w:p>
    <w:p>
      <w:pPr>
        <w:pBdr>
          <w:left w:val="single" w:color="2A9D8F" w:sz="18"/>
        </w:pBdr>
        <w:shd w:fill="1F3A5F" w:color="auto" w:val="clear"/>
        <w:spacing w:after="0" w:before="150"/>
      </w:pPr>
      <w:r>
        <w:rPr>
          <w:b/>
          <w:bCs/>
          <w:color w:val="FFFFFF"/>
          <w:sz w:val="20"/>
          <w:szCs w:val="20"/>
        </w:rPr>
        <w:t xml:space="preserve">  US-K03</w:t>
      </w:r>
    </w:p>
    <w:p>
      <w:pPr>
        <w:pBdr>
          <w:left w:val="single" w:color="2A9D8F" w:sz="18"/>
        </w:pBdr>
        <w:shd w:fill="EEF2F6" w:color="auto" w:val="clear"/>
        <w:spacing w:after="60" w:before="40" w:line="274"/>
      </w:pPr>
      <w:r>
        <w:rPr>
          <w:i/>
          <w:iCs/>
          <w:color w:val="1F3A5F"/>
          <w:sz w:val="21"/>
          <w:szCs w:val="21"/>
        </w:rPr>
        <w:t xml:space="preserve">  As an admin, I want account-lifecycle controls that preserve marketplace integrity so that bad actors cannot reset their reputation.</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On suspension, ban, or voluntary closure, completed bookings, verified reviews, dispute history, and audit records are preserved.</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Public profiles become non-searchable and non-bookable.</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On a valid DPDP erasure request, directly identifying PII is anonymised/pseudonymised by default while retaining non-identifying historical records, except where a lawful retention ground applies.</w:t>
      </w:r>
    </w:p>
    <w:p>
      <w:pPr>
        <w:pStyle w:val="ListParagraph"/>
        <w:numPr>
          <w:ilvl w:val="0"/>
          <w:numId w:val="2"/>
        </w:numPr>
        <w:spacing w:after="50" w:line="268"/>
      </w:pPr>
      <w:r>
        <w:rPr>
          <w:b/>
          <w:bCs/>
          <w:color w:val="334155"/>
          <w:sz w:val="20"/>
          <w:szCs w:val="20"/>
        </w:rPr>
        <w:t xml:space="preserve">AC4. </w:t>
      </w:r>
      <w:r>
        <w:rPr>
          <w:color w:val="334155"/>
          <w:sz w:val="20"/>
          <w:szCs w:val="20"/>
        </w:rPr>
        <w:t xml:space="preserve">The same lifecycle rules apply symmetrically to Pet Parent accounts.</w:t>
      </w:r>
    </w:p>
    <w:p>
      <w:pPr>
        <w:pBdr>
          <w:left w:val="single" w:color="2A9D8F" w:sz="18"/>
        </w:pBdr>
        <w:shd w:fill="1F3A5F" w:color="auto" w:val="clear"/>
        <w:spacing w:after="0" w:before="150"/>
      </w:pPr>
      <w:r>
        <w:rPr>
          <w:b/>
          <w:bCs/>
          <w:color w:val="FFFFFF"/>
          <w:sz w:val="20"/>
          <w:szCs w:val="20"/>
        </w:rPr>
        <w:t xml:space="preserve">  US-K04</w:t>
      </w:r>
    </w:p>
    <w:p>
      <w:pPr>
        <w:pBdr>
          <w:left w:val="single" w:color="2A9D8F" w:sz="18"/>
        </w:pBdr>
        <w:shd w:fill="EEF2F6" w:color="auto" w:val="clear"/>
        <w:spacing w:after="60" w:before="40" w:line="274"/>
      </w:pPr>
      <w:r>
        <w:rPr>
          <w:i/>
          <w:iCs/>
          <w:color w:val="1F3A5F"/>
          <w:sz w:val="21"/>
          <w:szCs w:val="21"/>
        </w:rPr>
        <w:t xml:space="preserve">  As an admin, I want operational analytics so that I can monitor platform health.</w:t>
      </w:r>
    </w:p>
    <w:p>
      <w:pPr>
        <w:spacing w:after="40" w:before="20"/>
      </w:pPr>
      <w:r>
        <w:rPr>
          <w:b/>
          <w:bCs/>
          <w:color w:val="2A9D8F"/>
          <w:sz w:val="19"/>
          <w:szCs w:val="19"/>
        </w:rPr>
        <w:t xml:space="preserve">Acceptance Criteria</w:t>
      </w:r>
    </w:p>
    <w:p>
      <w:pPr>
        <w:pStyle w:val="ListParagraph"/>
        <w:numPr>
          <w:ilvl w:val="0"/>
          <w:numId w:val="2"/>
        </w:numPr>
        <w:spacing w:after="50" w:line="268"/>
      </w:pPr>
      <w:r>
        <w:rPr>
          <w:b/>
          <w:bCs/>
          <w:color w:val="334155"/>
          <w:sz w:val="20"/>
          <w:szCs w:val="20"/>
        </w:rPr>
        <w:t xml:space="preserve">AC1. </w:t>
      </w:r>
      <w:r>
        <w:rPr>
          <w:color w:val="334155"/>
          <w:sz w:val="20"/>
          <w:szCs w:val="20"/>
        </w:rPr>
        <w:t xml:space="preserve">The dashboard surfaces active users, verified providers, bookings by state, completion rate, OTP-validation rate, incidents per 1,000 bookings, and average rating.</w:t>
      </w:r>
    </w:p>
    <w:p>
      <w:pPr>
        <w:pStyle w:val="ListParagraph"/>
        <w:numPr>
          <w:ilvl w:val="0"/>
          <w:numId w:val="2"/>
        </w:numPr>
        <w:spacing w:after="50" w:line="268"/>
      </w:pPr>
      <w:r>
        <w:rPr>
          <w:b/>
          <w:bCs/>
          <w:color w:val="334155"/>
          <w:sz w:val="20"/>
          <w:szCs w:val="20"/>
        </w:rPr>
        <w:t xml:space="preserve">AC2. </w:t>
      </w:r>
      <w:r>
        <w:rPr>
          <w:color w:val="334155"/>
          <w:sz w:val="20"/>
          <w:szCs w:val="20"/>
        </w:rPr>
        <w:t xml:space="preserve">Admins can configure service categories and broadcast platform-wide notifications.</w:t>
      </w:r>
    </w:p>
    <w:p>
      <w:pPr>
        <w:pStyle w:val="ListParagraph"/>
        <w:numPr>
          <w:ilvl w:val="0"/>
          <w:numId w:val="2"/>
        </w:numPr>
        <w:spacing w:after="50" w:line="268"/>
      </w:pPr>
      <w:r>
        <w:rPr>
          <w:b/>
          <w:bCs/>
          <w:color w:val="334155"/>
          <w:sz w:val="20"/>
          <w:szCs w:val="20"/>
        </w:rPr>
        <w:t xml:space="preserve">AC3. </w:t>
      </w:r>
      <w:r>
        <w:rPr>
          <w:color w:val="334155"/>
          <w:sz w:val="20"/>
          <w:szCs w:val="20"/>
        </w:rPr>
        <w:t xml:space="preserve">Analytics respect data-protection rules and expose aggregates, not unnecessary personal detail.</w:t>
      </w:r>
    </w:p>
    <w:p>
      <w:r>
        <w:br w:type="page"/>
      </w:r>
    </w:p>
    <w:p>
      <w:pPr>
        <w:pStyle w:val="Heading1"/>
        <w:spacing w:after="150" w:before="340"/>
      </w:pPr>
      <w:r>
        <w:rPr>
          <w:b/>
          <w:bCs/>
          <w:color w:val="1F3A5F"/>
          <w:sz w:val="30"/>
          <w:szCs w:val="30"/>
        </w:rPr>
        <w:t xml:space="preserve">4. Feature Prioritisation (MoSCoW)</w:t>
      </w:r>
    </w:p>
    <w:p>
      <w:pPr>
        <w:pBdr>
          <w:bottom w:val="single" w:color="2A9D8F" w:sz="6"/>
        </w:pBdr>
        <w:spacing w:after="150" w:before="40"/>
      </w:pPr>
    </w:p>
    <w:p>
      <w:pPr>
        <w:spacing w:after="110" w:line="274"/>
      </w:pPr>
      <w:r>
        <w:rPr>
          <w:color w:val="334155"/>
          <w:sz w:val="21"/>
          <w:szCs w:val="21"/>
        </w:rPr>
        <w:t xml:space="preserve">Prioritisation defines what ships in the MVP versus later. “Must” items are required for a viable, safe launch; “Won't” items are explicitly deferred.</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300"/>
        <w:gridCol w:w="6500"/>
        <w:gridCol w:w="1560"/>
      </w:tblGrid>
      <w:tr>
        <w:trPr>
          <w:tblHeader/>
        </w:trPr>
        <w:tc>
          <w:tcPr>
            <w:tcW w:type="dxa" w:w="13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Priority</w:t>
            </w:r>
          </w:p>
        </w:tc>
        <w:tc>
          <w:tcPr>
            <w:tcW w:type="dxa" w:w="65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Feature</w:t>
            </w:r>
          </w:p>
        </w:tc>
        <w:tc>
          <w:tcPr>
            <w:tcW w:type="dxa" w:w="156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Epic</w:t>
            </w:r>
          </w:p>
        </w:tc>
      </w:tr>
      <w:tr>
        <w:tc>
          <w:tcPr>
            <w:tcW w:type="dxa" w:w="1300"/>
            <w:shd w:fill="FFFFFF"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Registration, login, OTP account verification, T&amp;C/Privacy consent</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A</w:t>
            </w:r>
          </w:p>
        </w:tc>
      </w:tr>
      <w:tr>
        <w:tc>
          <w:tcPr>
            <w:tcW w:type="dxa" w:w="1300"/>
            <w:shd w:fill="EEF2F6"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Role-based navigation with server-side RBAC</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B</w:t>
            </w:r>
          </w:p>
        </w:tc>
      </w:tr>
      <w:tr>
        <w:tc>
          <w:tcPr>
            <w:tcW w:type="dxa" w:w="1300"/>
            <w:shd w:fill="FFFFFF"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Pet profile management incl. aggression/bite disclosure</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C</w:t>
            </w:r>
          </w:p>
        </w:tc>
      </w:tr>
      <w:tr>
        <w:tc>
          <w:tcPr>
            <w:tcW w:type="dxa" w:w="1300"/>
            <w:shd w:fill="EEF2F6"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Pet Buddy KYC + admin approval gating</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D</w:t>
            </w:r>
          </w:p>
        </w:tc>
      </w:tr>
      <w:tr>
        <w:tc>
          <w:tcPr>
            <w:tcW w:type="dxa" w:w="1300"/>
            <w:shd w:fill="FFFFFF"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Location-based discovery, filter, provider profile &amp; reviews</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E</w:t>
            </w:r>
          </w:p>
        </w:tc>
      </w:tr>
      <w:tr>
        <w:tc>
          <w:tcPr>
            <w:tcW w:type="dxa" w:w="1300"/>
            <w:shd w:fill="EEF2F6"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Full booking lifecycle with states + audit trail</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F</w:t>
            </w:r>
          </w:p>
        </w:tc>
      </w:tr>
      <w:tr>
        <w:tc>
          <w:tcPr>
            <w:tcW w:type="dxa" w:w="1300"/>
            <w:shd w:fill="FFFFFF"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Two-step Start/Completion OTP + GPS geofence validation</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G</w:t>
            </w:r>
          </w:p>
        </w:tc>
      </w:tr>
      <w:tr>
        <w:tc>
          <w:tcPr>
            <w:tcW w:type="dxa" w:w="1300"/>
            <w:shd w:fill="EEF2F6"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Two-sided reviews with blind window, threshold, moderation</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J</w:t>
            </w:r>
          </w:p>
        </w:tc>
      </w:tr>
      <w:tr>
        <w:tc>
          <w:tcPr>
            <w:tcW w:type="dxa" w:w="1300"/>
            <w:shd w:fill="FFFFFF"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Admin: KYC queue, incident/suspension, analytics</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K</w:t>
            </w:r>
          </w:p>
        </w:tc>
      </w:tr>
      <w:tr>
        <w:tc>
          <w:tcPr>
            <w:tcW w:type="dxa" w:w="1300"/>
            <w:shd w:fill="EEF2F6" w:color="auto" w:val="clear"/>
            <w:tcMar>
              <w:top w:type="dxa" w:w="60"/>
              <w:left w:type="dxa" w:w="100"/>
              <w:bottom w:type="dxa" w:w="60"/>
              <w:right w:type="dxa" w:w="100"/>
            </w:tcMar>
            <w:vAlign w:val="center"/>
          </w:tcPr>
          <w:p>
            <w:pPr>
              <w:spacing w:after="0" w:line="258"/>
            </w:pPr>
            <w:r>
              <w:rPr>
                <w:b/>
                <w:bCs/>
                <w:color w:val="15803D"/>
                <w:sz w:val="18"/>
                <w:szCs w:val="18"/>
              </w:rPr>
              <w:t xml:space="preserve">Must</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Lifecycle notifications (push/in-app)</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I</w:t>
            </w:r>
          </w:p>
        </w:tc>
      </w:tr>
      <w:tr>
        <w:tc>
          <w:tcPr>
            <w:tcW w:type="dxa" w:w="1300"/>
            <w:shd w:fill="FFFFFF" w:color="auto" w:val="clear"/>
            <w:tcMar>
              <w:top w:type="dxa" w:w="60"/>
              <w:left w:type="dxa" w:w="100"/>
              <w:bottom w:type="dxa" w:w="60"/>
              <w:right w:type="dxa" w:w="100"/>
            </w:tcMar>
            <w:vAlign w:val="center"/>
          </w:tcPr>
          <w:p>
            <w:pPr>
              <w:spacing w:after="0" w:line="258"/>
            </w:pPr>
            <w:r>
              <w:rPr>
                <w:b/>
                <w:bCs/>
                <w:color w:val="2A9D8F"/>
                <w:sz w:val="18"/>
                <w:szCs w:val="18"/>
              </w:rPr>
              <w:t xml:space="preserve">Should</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In-app chat tied to booking</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H</w:t>
            </w:r>
          </w:p>
        </w:tc>
      </w:tr>
      <w:tr>
        <w:tc>
          <w:tcPr>
            <w:tcW w:type="dxa" w:w="1300"/>
            <w:shd w:fill="EEF2F6" w:color="auto" w:val="clear"/>
            <w:tcMar>
              <w:top w:type="dxa" w:w="60"/>
              <w:left w:type="dxa" w:w="100"/>
              <w:bottom w:type="dxa" w:w="60"/>
              <w:right w:type="dxa" w:w="100"/>
            </w:tcMar>
            <w:vAlign w:val="center"/>
          </w:tcPr>
          <w:p>
            <w:pPr>
              <w:spacing w:after="0" w:line="258"/>
            </w:pPr>
            <w:r>
              <w:rPr>
                <w:b/>
                <w:bCs/>
                <w:color w:val="2A9D8F"/>
                <w:sz w:val="18"/>
                <w:szCs w:val="18"/>
              </w:rPr>
              <w:t xml:space="preserve">Should</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Recurring bookings (weekly/monthly packages)</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F</w:t>
            </w:r>
          </w:p>
        </w:tc>
      </w:tr>
      <w:tr>
        <w:tc>
          <w:tcPr>
            <w:tcW w:type="dxa" w:w="1300"/>
            <w:shd w:fill="FFFFFF" w:color="auto" w:val="clear"/>
            <w:tcMar>
              <w:top w:type="dxa" w:w="60"/>
              <w:left w:type="dxa" w:w="100"/>
              <w:bottom w:type="dxa" w:w="60"/>
              <w:right w:type="dxa" w:w="100"/>
            </w:tcMar>
            <w:vAlign w:val="center"/>
          </w:tcPr>
          <w:p>
            <w:pPr>
              <w:spacing w:after="0" w:line="258"/>
            </w:pPr>
            <w:r>
              <w:rPr>
                <w:b/>
                <w:bCs/>
                <w:color w:val="2A9D8F"/>
                <w:sz w:val="18"/>
                <w:szCs w:val="18"/>
              </w:rPr>
              <w:t xml:space="preserve">Should</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Fair visibility for new providers (cold-start)</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E</w:t>
            </w:r>
          </w:p>
        </w:tc>
      </w:tr>
      <w:tr>
        <w:tc>
          <w:tcPr>
            <w:tcW w:type="dxa" w:w="1300"/>
            <w:shd w:fill="EEF2F6" w:color="auto" w:val="clear"/>
            <w:tcMar>
              <w:top w:type="dxa" w:w="60"/>
              <w:left w:type="dxa" w:w="100"/>
              <w:bottom w:type="dxa" w:w="60"/>
              <w:right w:type="dxa" w:w="100"/>
            </w:tcMar>
            <w:vAlign w:val="center"/>
          </w:tcPr>
          <w:p>
            <w:pPr>
              <w:spacing w:after="0" w:line="258"/>
            </w:pPr>
            <w:r>
              <w:rPr>
                <w:b/>
                <w:bCs/>
                <w:color w:val="2A9D8F"/>
                <w:sz w:val="18"/>
                <w:szCs w:val="18"/>
              </w:rPr>
              <w:t xml:space="preserve">Should</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Pet Parent identity verification for in-home services</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C</w:t>
            </w:r>
          </w:p>
        </w:tc>
      </w:tr>
      <w:tr>
        <w:tc>
          <w:tcPr>
            <w:tcW w:type="dxa" w:w="1300"/>
            <w:shd w:fill="FFFFFF" w:color="auto" w:val="clear"/>
            <w:tcMar>
              <w:top w:type="dxa" w:w="60"/>
              <w:left w:type="dxa" w:w="100"/>
              <w:bottom w:type="dxa" w:w="60"/>
              <w:right w:type="dxa" w:w="100"/>
            </w:tcMar>
            <w:vAlign w:val="center"/>
          </w:tcPr>
          <w:p>
            <w:pPr>
              <w:spacing w:after="0" w:line="258"/>
            </w:pPr>
            <w:r>
              <w:rPr>
                <w:b/>
                <w:bCs/>
                <w:color w:val="2A9D8F"/>
                <w:sz w:val="18"/>
                <w:szCs w:val="18"/>
              </w:rPr>
              <w:t xml:space="preserve">Should</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Optional SMS/email notifications (DLT-compliant)</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I</w:t>
            </w:r>
          </w:p>
        </w:tc>
      </w:tr>
      <w:tr>
        <w:tc>
          <w:tcPr>
            <w:tcW w:type="dxa" w:w="1300"/>
            <w:shd w:fill="EEF2F6" w:color="auto" w:val="clear"/>
            <w:tcMar>
              <w:top w:type="dxa" w:w="60"/>
              <w:left w:type="dxa" w:w="100"/>
              <w:bottom w:type="dxa" w:w="60"/>
              <w:right w:type="dxa" w:w="100"/>
            </w:tcMar>
            <w:vAlign w:val="center"/>
          </w:tcPr>
          <w:p>
            <w:pPr>
              <w:spacing w:after="0" w:line="258"/>
            </w:pPr>
            <w:r>
              <w:rPr>
                <w:b/>
                <w:bCs/>
                <w:color w:val="B45309"/>
                <w:sz w:val="18"/>
                <w:szCs w:val="18"/>
              </w:rPr>
              <w:t xml:space="preserve">Could</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Provider public response to reviews</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J</w:t>
            </w:r>
          </w:p>
        </w:tc>
      </w:tr>
      <w:tr>
        <w:tc>
          <w:tcPr>
            <w:tcW w:type="dxa" w:w="1300"/>
            <w:shd w:fill="FFFFFF" w:color="auto" w:val="clear"/>
            <w:tcMar>
              <w:top w:type="dxa" w:w="60"/>
              <w:left w:type="dxa" w:w="100"/>
              <w:bottom w:type="dxa" w:w="60"/>
              <w:right w:type="dxa" w:w="100"/>
            </w:tcMar>
            <w:vAlign w:val="center"/>
          </w:tcPr>
          <w:p>
            <w:pPr>
              <w:spacing w:after="0" w:line="258"/>
            </w:pPr>
            <w:r>
              <w:rPr>
                <w:b/>
                <w:bCs/>
                <w:color w:val="B45309"/>
                <w:sz w:val="18"/>
                <w:szCs w:val="18"/>
              </w:rPr>
              <w:t xml:space="preserve">Could</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Sub-ratings (punctuality, hygiene, pet comfort)</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J</w:t>
            </w:r>
          </w:p>
        </w:tc>
      </w:tr>
      <w:tr>
        <w:tc>
          <w:tcPr>
            <w:tcW w:type="dxa" w:w="1300"/>
            <w:shd w:fill="EEF2F6" w:color="auto" w:val="clear"/>
            <w:tcMar>
              <w:top w:type="dxa" w:w="60"/>
              <w:left w:type="dxa" w:w="100"/>
              <w:bottom w:type="dxa" w:w="60"/>
              <w:right w:type="dxa" w:w="100"/>
            </w:tcMar>
            <w:vAlign w:val="center"/>
          </w:tcPr>
          <w:p>
            <w:pPr>
              <w:spacing w:after="0" w:line="258"/>
            </w:pPr>
            <w:r>
              <w:rPr>
                <w:b/>
                <w:bCs/>
                <w:color w:val="B45309"/>
                <w:sz w:val="18"/>
                <w:szCs w:val="18"/>
              </w:rPr>
              <w:t xml:space="preserve">Could</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Contact-number masking in chat</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H</w:t>
            </w:r>
          </w:p>
        </w:tc>
      </w:tr>
      <w:tr>
        <w:tc>
          <w:tcPr>
            <w:tcW w:type="dxa" w:w="1300"/>
            <w:shd w:fill="FFFFFF" w:color="auto" w:val="clear"/>
            <w:tcMar>
              <w:top w:type="dxa" w:w="60"/>
              <w:left w:type="dxa" w:w="100"/>
              <w:bottom w:type="dxa" w:w="60"/>
              <w:right w:type="dxa" w:w="100"/>
            </w:tcMar>
            <w:vAlign w:val="center"/>
          </w:tcPr>
          <w:p>
            <w:pPr>
              <w:spacing w:after="0" w:line="258"/>
            </w:pPr>
            <w:r>
              <w:rPr>
                <w:b/>
                <w:bCs/>
                <w:color w:val="B45309"/>
                <w:sz w:val="18"/>
                <w:szCs w:val="18"/>
              </w:rPr>
              <w:t xml:space="preserve">Could</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Reliability score surfaced on profiles</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F</w:t>
            </w:r>
          </w:p>
        </w:tc>
      </w:tr>
      <w:tr>
        <w:tc>
          <w:tcPr>
            <w:tcW w:type="dxa" w:w="1300"/>
            <w:shd w:fill="EEF2F6" w:color="auto" w:val="clear"/>
            <w:tcMar>
              <w:top w:type="dxa" w:w="60"/>
              <w:left w:type="dxa" w:w="100"/>
              <w:bottom w:type="dxa" w:w="60"/>
              <w:right w:type="dxa" w:w="100"/>
            </w:tcMar>
            <w:vAlign w:val="center"/>
          </w:tcPr>
          <w:p>
            <w:pPr>
              <w:spacing w:after="0" w:line="258"/>
            </w:pPr>
            <w:r>
              <w:rPr>
                <w:b/>
                <w:bCs/>
                <w:color w:val="B91C1C"/>
                <w:sz w:val="18"/>
                <w:szCs w:val="18"/>
              </w:rPr>
              <w:t xml:space="preserve">Won't (MVP)</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In-app payments, wallet, escrow, commission</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w:t>
            </w:r>
          </w:p>
        </w:tc>
      </w:tr>
      <w:tr>
        <w:tc>
          <w:tcPr>
            <w:tcW w:type="dxa" w:w="1300"/>
            <w:shd w:fill="FFFFFF" w:color="auto" w:val="clear"/>
            <w:tcMar>
              <w:top w:type="dxa" w:w="60"/>
              <w:left w:type="dxa" w:w="100"/>
              <w:bottom w:type="dxa" w:w="60"/>
              <w:right w:type="dxa" w:w="100"/>
            </w:tcMar>
            <w:vAlign w:val="center"/>
          </w:tcPr>
          <w:p>
            <w:pPr>
              <w:spacing w:after="0" w:line="258"/>
            </w:pPr>
            <w:r>
              <w:rPr>
                <w:b/>
                <w:bCs/>
                <w:color w:val="B91C1C"/>
                <w:sz w:val="18"/>
                <w:szCs w:val="18"/>
              </w:rPr>
              <w:t xml:space="preserve">Won't (MVP)</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Telemedicine, e-commerce, insurance, subscriptions</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w:t>
            </w:r>
          </w:p>
        </w:tc>
      </w:tr>
      <w:tr>
        <w:tc>
          <w:tcPr>
            <w:tcW w:type="dxa" w:w="1300"/>
            <w:shd w:fill="EEF2F6" w:color="auto" w:val="clear"/>
            <w:tcMar>
              <w:top w:type="dxa" w:w="60"/>
              <w:left w:type="dxa" w:w="100"/>
              <w:bottom w:type="dxa" w:w="60"/>
              <w:right w:type="dxa" w:w="100"/>
            </w:tcMar>
            <w:vAlign w:val="center"/>
          </w:tcPr>
          <w:p>
            <w:pPr>
              <w:spacing w:after="0" w:line="258"/>
            </w:pPr>
            <w:r>
              <w:rPr>
                <w:b/>
                <w:bCs/>
                <w:color w:val="B91C1C"/>
                <w:sz w:val="18"/>
                <w:szCs w:val="18"/>
              </w:rPr>
              <w:t xml:space="preserve">Won't (MVP)</w:t>
            </w:r>
          </w:p>
        </w:tc>
        <w:tc>
          <w:tcPr>
            <w:tcW w:type="dxa" w:w="6500"/>
            <w:shd w:fill="EEF2F6" w:color="auto" w:val="clear"/>
            <w:tcMar>
              <w:top w:type="dxa" w:w="60"/>
              <w:left w:type="dxa" w:w="100"/>
              <w:bottom w:type="dxa" w:w="60"/>
              <w:right w:type="dxa" w:w="100"/>
            </w:tcMar>
            <w:vAlign w:val="center"/>
          </w:tcPr>
          <w:p>
            <w:pPr>
              <w:spacing w:after="0" w:line="258"/>
            </w:pPr>
            <w:r>
              <w:rPr>
                <w:color w:val="334155"/>
                <w:sz w:val="18"/>
                <w:szCs w:val="18"/>
              </w:rPr>
              <w:t xml:space="preserve">AI pet assistant, wearables, community feed</w:t>
            </w:r>
          </w:p>
        </w:tc>
        <w:tc>
          <w:tcPr>
            <w:tcW w:type="dxa" w:w="1560"/>
            <w:shd w:fill="EEF2F6" w:color="auto" w:val="clear"/>
            <w:tcMar>
              <w:top w:type="dxa" w:w="60"/>
              <w:left w:type="dxa" w:w="100"/>
              <w:bottom w:type="dxa" w:w="60"/>
              <w:right w:type="dxa" w:w="100"/>
            </w:tcMar>
            <w:vAlign w:val="center"/>
          </w:tcPr>
          <w:p>
            <w:pPr>
              <w:spacing w:after="0" w:line="258"/>
              <w:jc w:val="center"/>
            </w:pPr>
            <w:r>
              <w:rPr>
                <w:color w:val="334155"/>
                <w:sz w:val="18"/>
                <w:szCs w:val="18"/>
              </w:rPr>
              <w:t xml:space="preserve">—</w:t>
            </w:r>
          </w:p>
        </w:tc>
      </w:tr>
      <w:tr>
        <w:tc>
          <w:tcPr>
            <w:tcW w:type="dxa" w:w="1300"/>
            <w:shd w:fill="FFFFFF" w:color="auto" w:val="clear"/>
            <w:tcMar>
              <w:top w:type="dxa" w:w="60"/>
              <w:left w:type="dxa" w:w="100"/>
              <w:bottom w:type="dxa" w:w="60"/>
              <w:right w:type="dxa" w:w="100"/>
            </w:tcMar>
            <w:vAlign w:val="center"/>
          </w:tcPr>
          <w:p>
            <w:pPr>
              <w:spacing w:after="0" w:line="258"/>
            </w:pPr>
            <w:r>
              <w:rPr>
                <w:b/>
                <w:bCs/>
                <w:color w:val="B91C1C"/>
                <w:sz w:val="18"/>
                <w:szCs w:val="18"/>
              </w:rPr>
              <w:t xml:space="preserve">Won't (MVP)</w:t>
            </w:r>
          </w:p>
        </w:tc>
        <w:tc>
          <w:tcPr>
            <w:tcW w:type="dxa" w:w="6500"/>
            <w:shd w:fill="FFFFFF" w:color="auto" w:val="clear"/>
            <w:tcMar>
              <w:top w:type="dxa" w:w="60"/>
              <w:left w:type="dxa" w:w="100"/>
              <w:bottom w:type="dxa" w:w="60"/>
              <w:right w:type="dxa" w:w="100"/>
            </w:tcMar>
            <w:vAlign w:val="center"/>
          </w:tcPr>
          <w:p>
            <w:pPr>
              <w:spacing w:after="0" w:line="258"/>
            </w:pPr>
            <w:r>
              <w:rPr>
                <w:color w:val="334155"/>
                <w:sz w:val="18"/>
                <w:szCs w:val="18"/>
              </w:rPr>
              <w:t xml:space="preserve">Simultaneous dual-role for a single account</w:t>
            </w:r>
          </w:p>
        </w:tc>
        <w:tc>
          <w:tcPr>
            <w:tcW w:type="dxa" w:w="1560"/>
            <w:shd w:fill="FFFFFF" w:color="auto" w:val="clear"/>
            <w:tcMar>
              <w:top w:type="dxa" w:w="60"/>
              <w:left w:type="dxa" w:w="100"/>
              <w:bottom w:type="dxa" w:w="60"/>
              <w:right w:type="dxa" w:w="100"/>
            </w:tcMar>
            <w:vAlign w:val="center"/>
          </w:tcPr>
          <w:p>
            <w:pPr>
              <w:spacing w:after="0" w:line="258"/>
              <w:jc w:val="center"/>
            </w:pPr>
            <w:r>
              <w:rPr>
                <w:color w:val="334155"/>
                <w:sz w:val="18"/>
                <w:szCs w:val="18"/>
              </w:rPr>
              <w:t xml:space="preserve">—</w:t>
            </w:r>
          </w:p>
        </w:tc>
      </w:tr>
    </w:tbl>
    <w:p>
      <w:r>
        <w:br w:type="page"/>
      </w:r>
    </w:p>
    <w:p>
      <w:pPr>
        <w:pStyle w:val="Heading1"/>
        <w:spacing w:after="150" w:before="340"/>
      </w:pPr>
      <w:r>
        <w:rPr>
          <w:b/>
          <w:bCs/>
          <w:color w:val="1F3A5F"/>
          <w:sz w:val="30"/>
          <w:szCs w:val="30"/>
        </w:rPr>
        <w:t xml:space="preserve">5. Non-Functional Requirements</w:t>
      </w:r>
    </w:p>
    <w:p>
      <w:pPr>
        <w:pBdr>
          <w:bottom w:val="single" w:color="2A9D8F" w:sz="6"/>
        </w:pBdr>
        <w:spacing w:after="150" w:before="40"/>
      </w:pPr>
    </w:p>
    <w:p>
      <w:pPr>
        <w:spacing w:after="110" w:line="274"/>
      </w:pPr>
      <w:r>
        <w:rPr>
          <w:color w:val="334155"/>
          <w:sz w:val="21"/>
          <w:szCs w:val="21"/>
        </w:rPr>
        <w:t xml:space="preserve">NFRs are written with measurable targets so QA can verify them. Targets are MVP baselines to be tuned against production telemetry.</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300"/>
        <w:gridCol w:w="2200"/>
        <w:gridCol w:w="5860"/>
      </w:tblGrid>
      <w:tr>
        <w:trPr>
          <w:tblHeader/>
        </w:trPr>
        <w:tc>
          <w:tcPr>
            <w:tcW w:type="dxa" w:w="13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ID</w:t>
            </w:r>
          </w:p>
        </w:tc>
        <w:tc>
          <w:tcPr>
            <w:tcW w:type="dxa" w:w="22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Category</w:t>
            </w:r>
          </w:p>
        </w:tc>
        <w:tc>
          <w:tcPr>
            <w:tcW w:type="dxa" w:w="586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Requirement (measurable)</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NFR-01</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Performance</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Standard API reads respond in ≤ 500 ms at p95 under expected MVP load; writes ≤ 800 ms at p95.</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NFR-02</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Performance</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Provider search returns first results in ≤ 2 s at p95; app cold start ≤ 3 s on a mid-range device.</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NFR-03</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Performance</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Push notifications for lifecycle events dispatch within ≤ 5 s of the triggering event.</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NFR-04</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Availability</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Target 99.5% monthly uptime for core booking and auth services; planned maintenance excluded and pre-announced.</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NFR-05</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Reliability</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OTP delivery success ≥ 98% on the primary channel; automatic fallback channel on failure.</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NFR-06</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Scalability</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Architecture supports scaling to at least 10,000 registered users and 500 concurrent active sessions without redesign.</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NFR-07</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Usability</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A Pet Parent can complete a first booking in ≤ 5 primary steps; core flows require no training.</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NFR-08</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Usability</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Supports English plus Hindi and Marathi for the launch geography; UI meets basic accessibility (scalable text, adequate contrast, clear tap targets).</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NFR-09</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Compatibility</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Supports Android 9+ and iOS 14+ on phones; consistent behaviour across both platforms from a single codebase.</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NFR-10</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Security</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All traffic over HTTPS; passwords hashed; OTPs not stored in plaintext; RBAC enforced server-side; audit logging for sensitive actions.</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NFR-11</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Privacy</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Compliant with the DPDP Act 2023: consent capture, purpose limitation, retention limits, and a data-deletion pathway.</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NFR-12</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Offline / Resilience</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The app degrades gracefully with no connectivity: cached content is viewable and the user is clearly informed; no silent data loss.</w:t>
            </w:r>
          </w:p>
        </w:tc>
      </w:tr>
      <w:tr>
        <w:tc>
          <w:tcPr>
            <w:tcW w:type="dxa" w:w="1300"/>
            <w:shd w:fill="FFFFFF" w:color="auto" w:val="clear"/>
            <w:tcMar>
              <w:top w:type="dxa" w:w="60"/>
              <w:left w:type="dxa" w:w="100"/>
              <w:bottom w:type="dxa" w:w="60"/>
              <w:right w:type="dxa" w:w="100"/>
            </w:tcMar>
            <w:vAlign w:val="center"/>
          </w:tcPr>
          <w:p>
            <w:pPr>
              <w:spacing w:after="0" w:line="258"/>
            </w:pPr>
            <w:r>
              <w:rPr>
                <w:color w:val="334155"/>
                <w:sz w:val="18"/>
                <w:szCs w:val="18"/>
              </w:rPr>
              <w:t xml:space="preserve">NFR-13</w:t>
            </w:r>
          </w:p>
        </w:tc>
        <w:tc>
          <w:tcPr>
            <w:tcW w:type="dxa" w:w="2200"/>
            <w:shd w:fill="FFFFFF" w:color="auto" w:val="clear"/>
            <w:tcMar>
              <w:top w:type="dxa" w:w="60"/>
              <w:left w:type="dxa" w:w="100"/>
              <w:bottom w:type="dxa" w:w="60"/>
              <w:right w:type="dxa" w:w="100"/>
            </w:tcMar>
            <w:vAlign w:val="center"/>
          </w:tcPr>
          <w:p>
            <w:pPr>
              <w:spacing w:after="0" w:line="258"/>
            </w:pPr>
            <w:r>
              <w:rPr>
                <w:color w:val="334155"/>
                <w:sz w:val="18"/>
                <w:szCs w:val="18"/>
              </w:rPr>
              <w:t xml:space="preserve">Maintainability</w:t>
            </w:r>
          </w:p>
        </w:tc>
        <w:tc>
          <w:tcPr>
            <w:tcW w:type="dxa" w:w="5860"/>
            <w:shd w:fill="FFFFFF" w:color="auto" w:val="clear"/>
            <w:tcMar>
              <w:top w:type="dxa" w:w="60"/>
              <w:left w:type="dxa" w:w="100"/>
              <w:bottom w:type="dxa" w:w="60"/>
              <w:right w:type="dxa" w:w="100"/>
            </w:tcMar>
            <w:vAlign w:val="center"/>
          </w:tcPr>
          <w:p>
            <w:pPr>
              <w:spacing w:after="0" w:line="258"/>
            </w:pPr>
            <w:r>
              <w:rPr>
                <w:color w:val="334155"/>
                <w:sz w:val="18"/>
                <w:szCs w:val="18"/>
              </w:rPr>
              <w:t xml:space="preserve">Modular, service-oriented backend on Supabase with documented REST interfaces and reserved integration points for future payments.</w:t>
            </w:r>
          </w:p>
        </w:tc>
      </w:tr>
      <w:tr>
        <w:tc>
          <w:tcPr>
            <w:tcW w:type="dxa" w:w="1300"/>
            <w:shd w:fill="EEF2F6" w:color="auto" w:val="clear"/>
            <w:tcMar>
              <w:top w:type="dxa" w:w="60"/>
              <w:left w:type="dxa" w:w="100"/>
              <w:bottom w:type="dxa" w:w="60"/>
              <w:right w:type="dxa" w:w="100"/>
            </w:tcMar>
            <w:vAlign w:val="center"/>
          </w:tcPr>
          <w:p>
            <w:pPr>
              <w:spacing w:after="0" w:line="258"/>
            </w:pPr>
            <w:r>
              <w:rPr>
                <w:color w:val="334155"/>
                <w:sz w:val="18"/>
                <w:szCs w:val="18"/>
              </w:rPr>
              <w:t xml:space="preserve">NFR-14</w:t>
            </w:r>
          </w:p>
        </w:tc>
        <w:tc>
          <w:tcPr>
            <w:tcW w:type="dxa" w:w="2200"/>
            <w:shd w:fill="EEF2F6" w:color="auto" w:val="clear"/>
            <w:tcMar>
              <w:top w:type="dxa" w:w="60"/>
              <w:left w:type="dxa" w:w="100"/>
              <w:bottom w:type="dxa" w:w="60"/>
              <w:right w:type="dxa" w:w="100"/>
            </w:tcMar>
            <w:vAlign w:val="center"/>
          </w:tcPr>
          <w:p>
            <w:pPr>
              <w:spacing w:after="0" w:line="258"/>
            </w:pPr>
            <w:r>
              <w:rPr>
                <w:color w:val="334155"/>
                <w:sz w:val="18"/>
                <w:szCs w:val="18"/>
              </w:rPr>
              <w:t xml:space="preserve">Observability</w:t>
            </w:r>
          </w:p>
        </w:tc>
        <w:tc>
          <w:tcPr>
            <w:tcW w:type="dxa" w:w="5860"/>
            <w:shd w:fill="EEF2F6" w:color="auto" w:val="clear"/>
            <w:tcMar>
              <w:top w:type="dxa" w:w="60"/>
              <w:left w:type="dxa" w:w="100"/>
              <w:bottom w:type="dxa" w:w="60"/>
              <w:right w:type="dxa" w:w="100"/>
            </w:tcMar>
            <w:vAlign w:val="center"/>
          </w:tcPr>
          <w:p>
            <w:pPr>
              <w:spacing w:after="0" w:line="258"/>
            </w:pPr>
            <w:r>
              <w:rPr>
                <w:color w:val="334155"/>
                <w:sz w:val="18"/>
                <w:szCs w:val="18"/>
              </w:rPr>
              <w:t xml:space="preserve">Crash-free session rate ≥ 99%; errors and key funnels are logged/monitored for rapid diagnosis.</w:t>
            </w:r>
          </w:p>
        </w:tc>
      </w:tr>
    </w:tbl>
    <w:p>
      <w:r>
        <w:br w:type="page"/>
      </w:r>
    </w:p>
    <w:p>
      <w:pPr>
        <w:pStyle w:val="Heading1"/>
        <w:spacing w:after="150" w:before="340"/>
      </w:pPr>
      <w:r>
        <w:rPr>
          <w:b/>
          <w:bCs/>
          <w:color w:val="1F3A5F"/>
          <w:sz w:val="30"/>
          <w:szCs w:val="30"/>
        </w:rPr>
        <w:t xml:space="preserve">6. Requirements Traceability</w:t>
      </w:r>
    </w:p>
    <w:p>
      <w:pPr>
        <w:pBdr>
          <w:bottom w:val="single" w:color="2A9D8F" w:sz="6"/>
        </w:pBdr>
        <w:spacing w:after="150" w:before="40"/>
      </w:pPr>
    </w:p>
    <w:p>
      <w:pPr>
        <w:spacing w:after="110" w:line="274"/>
      </w:pPr>
      <w:r>
        <w:rPr>
          <w:color w:val="334155"/>
          <w:sz w:val="21"/>
          <w:szCs w:val="21"/>
        </w:rPr>
        <w:t xml:space="preserve">Each functional epic maps back to the Business Requirements from the BRD, ensuring full coverage.</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Pr>
      <w:tblGrid>
        <w:gridCol w:w="1500"/>
        <w:gridCol w:w="4000"/>
        <w:gridCol w:w="3860"/>
      </w:tblGrid>
      <w:tr>
        <w:trPr>
          <w:tblHeader/>
        </w:trPr>
        <w:tc>
          <w:tcPr>
            <w:tcW w:type="dxa" w:w="15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BR</w:t>
            </w:r>
          </w:p>
        </w:tc>
        <w:tc>
          <w:tcPr>
            <w:tcW w:type="dxa" w:w="400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Business Requirement (summary)</w:t>
            </w:r>
          </w:p>
        </w:tc>
        <w:tc>
          <w:tcPr>
            <w:tcW w:type="dxa" w:w="3860"/>
            <w:shd w:fill="1F3A5F" w:color="auto" w:val="clear"/>
            <w:tcMar>
              <w:top w:type="dxa" w:w="60"/>
              <w:left w:type="dxa" w:w="100"/>
              <w:bottom w:type="dxa" w:w="60"/>
              <w:right w:type="dxa" w:w="100"/>
            </w:tcMar>
            <w:vAlign w:val="center"/>
          </w:tcPr>
          <w:p>
            <w:pPr>
              <w:spacing w:after="0" w:line="258"/>
            </w:pPr>
            <w:r>
              <w:rPr>
                <w:b/>
                <w:bCs/>
                <w:color w:val="FFFFFF"/>
                <w:sz w:val="18"/>
                <w:szCs w:val="18"/>
              </w:rPr>
              <w:t xml:space="preserve">Covered by Epic(s)</w:t>
            </w:r>
          </w:p>
        </w:tc>
      </w:tr>
      <w:tr>
        <w:tc>
          <w:tcPr>
            <w:tcW w:type="dxa" w:w="1500"/>
            <w:shd w:fill="FFFFFF" w:color="auto" w:val="clear"/>
            <w:tcMar>
              <w:top w:type="dxa" w:w="60"/>
              <w:left w:type="dxa" w:w="100"/>
              <w:bottom w:type="dxa" w:w="60"/>
              <w:right w:type="dxa" w:w="100"/>
            </w:tcMar>
            <w:vAlign w:val="center"/>
          </w:tcPr>
          <w:p>
            <w:pPr>
              <w:spacing w:after="0" w:line="258"/>
            </w:pPr>
            <w:r>
              <w:rPr>
                <w:color w:val="334155"/>
                <w:sz w:val="18"/>
                <w:szCs w:val="18"/>
              </w:rPr>
              <w:t xml:space="preserve">BR-01</w:t>
            </w:r>
          </w:p>
        </w:tc>
        <w:tc>
          <w:tcPr>
            <w:tcW w:type="dxa" w:w="4000"/>
            <w:shd w:fill="FFFFFF" w:color="auto" w:val="clear"/>
            <w:tcMar>
              <w:top w:type="dxa" w:w="60"/>
              <w:left w:type="dxa" w:w="100"/>
              <w:bottom w:type="dxa" w:w="60"/>
              <w:right w:type="dxa" w:w="100"/>
            </w:tcMar>
            <w:vAlign w:val="center"/>
          </w:tcPr>
          <w:p>
            <w:pPr>
              <w:spacing w:after="0" w:line="258"/>
            </w:pPr>
            <w:r>
              <w:rPr>
                <w:color w:val="334155"/>
                <w:sz w:val="18"/>
                <w:szCs w:val="18"/>
              </w:rPr>
              <w:t xml:space="preserve">KYC verification + approval before bookable</w:t>
            </w:r>
          </w:p>
        </w:tc>
        <w:tc>
          <w:tcPr>
            <w:tcW w:type="dxa" w:w="3860"/>
            <w:shd w:fill="FFFFFF" w:color="auto" w:val="clear"/>
            <w:tcMar>
              <w:top w:type="dxa" w:w="60"/>
              <w:left w:type="dxa" w:w="100"/>
              <w:bottom w:type="dxa" w:w="60"/>
              <w:right w:type="dxa" w:w="100"/>
            </w:tcMar>
            <w:vAlign w:val="center"/>
          </w:tcPr>
          <w:p>
            <w:pPr>
              <w:spacing w:after="0" w:line="258"/>
            </w:pPr>
            <w:r>
              <w:rPr>
                <w:color w:val="334155"/>
                <w:sz w:val="18"/>
                <w:szCs w:val="18"/>
              </w:rPr>
              <w:t xml:space="preserve">D, A</w:t>
            </w:r>
          </w:p>
        </w:tc>
      </w:tr>
      <w:tr>
        <w:tc>
          <w:tcPr>
            <w:tcW w:type="dxa" w:w="1500"/>
            <w:shd w:fill="EEF2F6" w:color="auto" w:val="clear"/>
            <w:tcMar>
              <w:top w:type="dxa" w:w="60"/>
              <w:left w:type="dxa" w:w="100"/>
              <w:bottom w:type="dxa" w:w="60"/>
              <w:right w:type="dxa" w:w="100"/>
            </w:tcMar>
            <w:vAlign w:val="center"/>
          </w:tcPr>
          <w:p>
            <w:pPr>
              <w:spacing w:after="0" w:line="258"/>
            </w:pPr>
            <w:r>
              <w:rPr>
                <w:color w:val="334155"/>
                <w:sz w:val="18"/>
                <w:szCs w:val="18"/>
              </w:rPr>
              <w:t xml:space="preserve">BR-02</w:t>
            </w:r>
          </w:p>
        </w:tc>
        <w:tc>
          <w:tcPr>
            <w:tcW w:type="dxa" w:w="4000"/>
            <w:shd w:fill="EEF2F6" w:color="auto" w:val="clear"/>
            <w:tcMar>
              <w:top w:type="dxa" w:w="60"/>
              <w:left w:type="dxa" w:w="100"/>
              <w:bottom w:type="dxa" w:w="60"/>
              <w:right w:type="dxa" w:w="100"/>
            </w:tcMar>
            <w:vAlign w:val="center"/>
          </w:tcPr>
          <w:p>
            <w:pPr>
              <w:spacing w:after="0" w:line="258"/>
            </w:pPr>
            <w:r>
              <w:rPr>
                <w:color w:val="334155"/>
                <w:sz w:val="18"/>
                <w:szCs w:val="18"/>
              </w:rPr>
              <w:t xml:space="preserve">Single app, role-based navigation</w:t>
            </w:r>
          </w:p>
        </w:tc>
        <w:tc>
          <w:tcPr>
            <w:tcW w:type="dxa" w:w="3860"/>
            <w:shd w:fill="EEF2F6" w:color="auto" w:val="clear"/>
            <w:tcMar>
              <w:top w:type="dxa" w:w="60"/>
              <w:left w:type="dxa" w:w="100"/>
              <w:bottom w:type="dxa" w:w="60"/>
              <w:right w:type="dxa" w:w="100"/>
            </w:tcMar>
            <w:vAlign w:val="center"/>
          </w:tcPr>
          <w:p>
            <w:pPr>
              <w:spacing w:after="0" w:line="258"/>
            </w:pPr>
            <w:r>
              <w:rPr>
                <w:color w:val="334155"/>
                <w:sz w:val="18"/>
                <w:szCs w:val="18"/>
              </w:rPr>
              <w:t xml:space="preserve">B</w:t>
            </w:r>
          </w:p>
        </w:tc>
      </w:tr>
      <w:tr>
        <w:tc>
          <w:tcPr>
            <w:tcW w:type="dxa" w:w="1500"/>
            <w:shd w:fill="FFFFFF" w:color="auto" w:val="clear"/>
            <w:tcMar>
              <w:top w:type="dxa" w:w="60"/>
              <w:left w:type="dxa" w:w="100"/>
              <w:bottom w:type="dxa" w:w="60"/>
              <w:right w:type="dxa" w:w="100"/>
            </w:tcMar>
            <w:vAlign w:val="center"/>
          </w:tcPr>
          <w:p>
            <w:pPr>
              <w:spacing w:after="0" w:line="258"/>
            </w:pPr>
            <w:r>
              <w:rPr>
                <w:color w:val="334155"/>
                <w:sz w:val="18"/>
                <w:szCs w:val="18"/>
              </w:rPr>
              <w:t xml:space="preserve">BR-03</w:t>
            </w:r>
          </w:p>
        </w:tc>
        <w:tc>
          <w:tcPr>
            <w:tcW w:type="dxa" w:w="4000"/>
            <w:shd w:fill="FFFFFF" w:color="auto" w:val="clear"/>
            <w:tcMar>
              <w:top w:type="dxa" w:w="60"/>
              <w:left w:type="dxa" w:w="100"/>
              <w:bottom w:type="dxa" w:w="60"/>
              <w:right w:type="dxa" w:w="100"/>
            </w:tcMar>
            <w:vAlign w:val="center"/>
          </w:tcPr>
          <w:p>
            <w:pPr>
              <w:spacing w:after="0" w:line="258"/>
            </w:pPr>
            <w:r>
              <w:rPr>
                <w:color w:val="334155"/>
                <w:sz w:val="18"/>
                <w:szCs w:val="18"/>
              </w:rPr>
              <w:t xml:space="preserve">Discover/filter/compare verified providers</w:t>
            </w:r>
          </w:p>
        </w:tc>
        <w:tc>
          <w:tcPr>
            <w:tcW w:type="dxa" w:w="3860"/>
            <w:shd w:fill="FFFFFF" w:color="auto" w:val="clear"/>
            <w:tcMar>
              <w:top w:type="dxa" w:w="60"/>
              <w:left w:type="dxa" w:w="100"/>
              <w:bottom w:type="dxa" w:w="60"/>
              <w:right w:type="dxa" w:w="100"/>
            </w:tcMar>
            <w:vAlign w:val="center"/>
          </w:tcPr>
          <w:p>
            <w:pPr>
              <w:spacing w:after="0" w:line="258"/>
            </w:pPr>
            <w:r>
              <w:rPr>
                <w:color w:val="334155"/>
                <w:sz w:val="18"/>
                <w:szCs w:val="18"/>
              </w:rPr>
              <w:t xml:space="preserve">E, C, H</w:t>
            </w:r>
          </w:p>
        </w:tc>
      </w:tr>
      <w:tr>
        <w:tc>
          <w:tcPr>
            <w:tcW w:type="dxa" w:w="1500"/>
            <w:shd w:fill="EEF2F6" w:color="auto" w:val="clear"/>
            <w:tcMar>
              <w:top w:type="dxa" w:w="60"/>
              <w:left w:type="dxa" w:w="100"/>
              <w:bottom w:type="dxa" w:w="60"/>
              <w:right w:type="dxa" w:w="100"/>
            </w:tcMar>
            <w:vAlign w:val="center"/>
          </w:tcPr>
          <w:p>
            <w:pPr>
              <w:spacing w:after="0" w:line="258"/>
            </w:pPr>
            <w:r>
              <w:rPr>
                <w:color w:val="334155"/>
                <w:sz w:val="18"/>
                <w:szCs w:val="18"/>
              </w:rPr>
              <w:t xml:space="preserve">BR-04</w:t>
            </w:r>
          </w:p>
        </w:tc>
        <w:tc>
          <w:tcPr>
            <w:tcW w:type="dxa" w:w="4000"/>
            <w:shd w:fill="EEF2F6" w:color="auto" w:val="clear"/>
            <w:tcMar>
              <w:top w:type="dxa" w:w="60"/>
              <w:left w:type="dxa" w:w="100"/>
              <w:bottom w:type="dxa" w:w="60"/>
              <w:right w:type="dxa" w:w="100"/>
            </w:tcMar>
            <w:vAlign w:val="center"/>
          </w:tcPr>
          <w:p>
            <w:pPr>
              <w:spacing w:after="0" w:line="258"/>
            </w:pPr>
            <w:r>
              <w:rPr>
                <w:color w:val="334155"/>
                <w:sz w:val="18"/>
                <w:szCs w:val="18"/>
              </w:rPr>
              <w:t xml:space="preserve">Standard lifecycle + two-step OTP + audit</w:t>
            </w:r>
          </w:p>
        </w:tc>
        <w:tc>
          <w:tcPr>
            <w:tcW w:type="dxa" w:w="3860"/>
            <w:shd w:fill="EEF2F6" w:color="auto" w:val="clear"/>
            <w:tcMar>
              <w:top w:type="dxa" w:w="60"/>
              <w:left w:type="dxa" w:w="100"/>
              <w:bottom w:type="dxa" w:w="60"/>
              <w:right w:type="dxa" w:w="100"/>
            </w:tcMar>
            <w:vAlign w:val="center"/>
          </w:tcPr>
          <w:p>
            <w:pPr>
              <w:spacing w:after="0" w:line="258"/>
            </w:pPr>
            <w:r>
              <w:rPr>
                <w:color w:val="334155"/>
                <w:sz w:val="18"/>
                <w:szCs w:val="18"/>
              </w:rPr>
              <w:t xml:space="preserve">F, G</w:t>
            </w:r>
          </w:p>
        </w:tc>
      </w:tr>
      <w:tr>
        <w:tc>
          <w:tcPr>
            <w:tcW w:type="dxa" w:w="1500"/>
            <w:shd w:fill="FFFFFF" w:color="auto" w:val="clear"/>
            <w:tcMar>
              <w:top w:type="dxa" w:w="60"/>
              <w:left w:type="dxa" w:w="100"/>
              <w:bottom w:type="dxa" w:w="60"/>
              <w:right w:type="dxa" w:w="100"/>
            </w:tcMar>
            <w:vAlign w:val="center"/>
          </w:tcPr>
          <w:p>
            <w:pPr>
              <w:spacing w:after="0" w:line="258"/>
            </w:pPr>
            <w:r>
              <w:rPr>
                <w:color w:val="334155"/>
                <w:sz w:val="18"/>
                <w:szCs w:val="18"/>
              </w:rPr>
              <w:t xml:space="preserve">BR-05</w:t>
            </w:r>
          </w:p>
        </w:tc>
        <w:tc>
          <w:tcPr>
            <w:tcW w:type="dxa" w:w="4000"/>
            <w:shd w:fill="FFFFFF" w:color="auto" w:val="clear"/>
            <w:tcMar>
              <w:top w:type="dxa" w:w="60"/>
              <w:left w:type="dxa" w:w="100"/>
              <w:bottom w:type="dxa" w:w="60"/>
              <w:right w:type="dxa" w:w="100"/>
            </w:tcMar>
            <w:vAlign w:val="center"/>
          </w:tcPr>
          <w:p>
            <w:pPr>
              <w:spacing w:after="0" w:line="258"/>
            </w:pPr>
            <w:r>
              <w:rPr>
                <w:color w:val="334155"/>
                <w:sz w:val="18"/>
                <w:szCs w:val="18"/>
              </w:rPr>
              <w:t xml:space="preserve">Two-sided verified reviews</w:t>
            </w:r>
          </w:p>
        </w:tc>
        <w:tc>
          <w:tcPr>
            <w:tcW w:type="dxa" w:w="3860"/>
            <w:shd w:fill="FFFFFF" w:color="auto" w:val="clear"/>
            <w:tcMar>
              <w:top w:type="dxa" w:w="60"/>
              <w:left w:type="dxa" w:w="100"/>
              <w:bottom w:type="dxa" w:w="60"/>
              <w:right w:type="dxa" w:w="100"/>
            </w:tcMar>
            <w:vAlign w:val="center"/>
          </w:tcPr>
          <w:p>
            <w:pPr>
              <w:spacing w:after="0" w:line="258"/>
            </w:pPr>
            <w:r>
              <w:rPr>
                <w:color w:val="334155"/>
                <w:sz w:val="18"/>
                <w:szCs w:val="18"/>
              </w:rPr>
              <w:t xml:space="preserve">J</w:t>
            </w:r>
          </w:p>
        </w:tc>
      </w:tr>
      <w:tr>
        <w:tc>
          <w:tcPr>
            <w:tcW w:type="dxa" w:w="1500"/>
            <w:shd w:fill="EEF2F6" w:color="auto" w:val="clear"/>
            <w:tcMar>
              <w:top w:type="dxa" w:w="60"/>
              <w:left w:type="dxa" w:w="100"/>
              <w:bottom w:type="dxa" w:w="60"/>
              <w:right w:type="dxa" w:w="100"/>
            </w:tcMar>
            <w:vAlign w:val="center"/>
          </w:tcPr>
          <w:p>
            <w:pPr>
              <w:spacing w:after="0" w:line="258"/>
            </w:pPr>
            <w:r>
              <w:rPr>
                <w:color w:val="334155"/>
                <w:sz w:val="18"/>
                <w:szCs w:val="18"/>
              </w:rPr>
              <w:t xml:space="preserve">BR-06</w:t>
            </w:r>
          </w:p>
        </w:tc>
        <w:tc>
          <w:tcPr>
            <w:tcW w:type="dxa" w:w="4000"/>
            <w:shd w:fill="EEF2F6" w:color="auto" w:val="clear"/>
            <w:tcMar>
              <w:top w:type="dxa" w:w="60"/>
              <w:left w:type="dxa" w:w="100"/>
              <w:bottom w:type="dxa" w:w="60"/>
              <w:right w:type="dxa" w:w="100"/>
            </w:tcMar>
            <w:vAlign w:val="center"/>
          </w:tcPr>
          <w:p>
            <w:pPr>
              <w:spacing w:after="0" w:line="258"/>
            </w:pPr>
            <w:r>
              <w:rPr>
                <w:color w:val="334155"/>
                <w:sz w:val="18"/>
                <w:szCs w:val="18"/>
              </w:rPr>
              <w:t xml:space="preserve">No in-app payments in MVP</w:t>
            </w:r>
          </w:p>
        </w:tc>
        <w:tc>
          <w:tcPr>
            <w:tcW w:type="dxa" w:w="3860"/>
            <w:shd w:fill="EEF2F6" w:color="auto" w:val="clear"/>
            <w:tcMar>
              <w:top w:type="dxa" w:w="60"/>
              <w:left w:type="dxa" w:w="100"/>
              <w:bottom w:type="dxa" w:w="60"/>
              <w:right w:type="dxa" w:w="100"/>
            </w:tcMar>
            <w:vAlign w:val="center"/>
          </w:tcPr>
          <w:p>
            <w:pPr>
              <w:spacing w:after="0" w:line="258"/>
            </w:pPr>
            <w:r>
              <w:rPr>
                <w:color w:val="334155"/>
                <w:sz w:val="18"/>
                <w:szCs w:val="18"/>
              </w:rPr>
              <w:t xml:space="preserve">F (agreed-amount only)</w:t>
            </w:r>
          </w:p>
        </w:tc>
      </w:tr>
      <w:tr>
        <w:tc>
          <w:tcPr>
            <w:tcW w:type="dxa" w:w="1500"/>
            <w:shd w:fill="FFFFFF" w:color="auto" w:val="clear"/>
            <w:tcMar>
              <w:top w:type="dxa" w:w="60"/>
              <w:left w:type="dxa" w:w="100"/>
              <w:bottom w:type="dxa" w:w="60"/>
              <w:right w:type="dxa" w:w="100"/>
            </w:tcMar>
            <w:vAlign w:val="center"/>
          </w:tcPr>
          <w:p>
            <w:pPr>
              <w:spacing w:after="0" w:line="258"/>
            </w:pPr>
            <w:r>
              <w:rPr>
                <w:color w:val="334155"/>
                <w:sz w:val="18"/>
                <w:szCs w:val="18"/>
              </w:rPr>
              <w:t xml:space="preserve">BR-07</w:t>
            </w:r>
          </w:p>
        </w:tc>
        <w:tc>
          <w:tcPr>
            <w:tcW w:type="dxa" w:w="4000"/>
            <w:shd w:fill="FFFFFF" w:color="auto" w:val="clear"/>
            <w:tcMar>
              <w:top w:type="dxa" w:w="60"/>
              <w:left w:type="dxa" w:w="100"/>
              <w:bottom w:type="dxa" w:w="60"/>
              <w:right w:type="dxa" w:w="100"/>
            </w:tcMar>
            <w:vAlign w:val="center"/>
          </w:tcPr>
          <w:p>
            <w:pPr>
              <w:spacing w:after="0" w:line="258"/>
            </w:pPr>
            <w:r>
              <w:rPr>
                <w:color w:val="334155"/>
                <w:sz w:val="18"/>
                <w:szCs w:val="18"/>
              </w:rPr>
              <w:t xml:space="preserve">Admin portal (KYC, moderation, incidents, analytics)</w:t>
            </w:r>
          </w:p>
        </w:tc>
        <w:tc>
          <w:tcPr>
            <w:tcW w:type="dxa" w:w="3860"/>
            <w:shd w:fill="FFFFFF" w:color="auto" w:val="clear"/>
            <w:tcMar>
              <w:top w:type="dxa" w:w="60"/>
              <w:left w:type="dxa" w:w="100"/>
              <w:bottom w:type="dxa" w:w="60"/>
              <w:right w:type="dxa" w:w="100"/>
            </w:tcMar>
            <w:vAlign w:val="center"/>
          </w:tcPr>
          <w:p>
            <w:pPr>
              <w:spacing w:after="0" w:line="258"/>
            </w:pPr>
            <w:r>
              <w:rPr>
                <w:color w:val="334155"/>
                <w:sz w:val="18"/>
                <w:szCs w:val="18"/>
              </w:rPr>
              <w:t xml:space="preserve">K</w:t>
            </w:r>
          </w:p>
        </w:tc>
      </w:tr>
      <w:tr>
        <w:tc>
          <w:tcPr>
            <w:tcW w:type="dxa" w:w="1500"/>
            <w:shd w:fill="EEF2F6" w:color="auto" w:val="clear"/>
            <w:tcMar>
              <w:top w:type="dxa" w:w="60"/>
              <w:left w:type="dxa" w:w="100"/>
              <w:bottom w:type="dxa" w:w="60"/>
              <w:right w:type="dxa" w:w="100"/>
            </w:tcMar>
            <w:vAlign w:val="center"/>
          </w:tcPr>
          <w:p>
            <w:pPr>
              <w:spacing w:after="0" w:line="258"/>
            </w:pPr>
            <w:r>
              <w:rPr>
                <w:color w:val="334155"/>
                <w:sz w:val="18"/>
                <w:szCs w:val="18"/>
              </w:rPr>
              <w:t xml:space="preserve">BR-08</w:t>
            </w:r>
          </w:p>
        </w:tc>
        <w:tc>
          <w:tcPr>
            <w:tcW w:type="dxa" w:w="4000"/>
            <w:shd w:fill="EEF2F6" w:color="auto" w:val="clear"/>
            <w:tcMar>
              <w:top w:type="dxa" w:w="60"/>
              <w:left w:type="dxa" w:w="100"/>
              <w:bottom w:type="dxa" w:w="60"/>
              <w:right w:type="dxa" w:w="100"/>
            </w:tcMar>
            <w:vAlign w:val="center"/>
          </w:tcPr>
          <w:p>
            <w:pPr>
              <w:spacing w:after="0" w:line="258"/>
            </w:pPr>
            <w:r>
              <w:rPr>
                <w:color w:val="334155"/>
                <w:sz w:val="18"/>
                <w:szCs w:val="18"/>
              </w:rPr>
              <w:t xml:space="preserve">DPDP compliance (consent, minimisation)</w:t>
            </w:r>
          </w:p>
        </w:tc>
        <w:tc>
          <w:tcPr>
            <w:tcW w:type="dxa" w:w="3860"/>
            <w:shd w:fill="EEF2F6" w:color="auto" w:val="clear"/>
            <w:tcMar>
              <w:top w:type="dxa" w:w="60"/>
              <w:left w:type="dxa" w:w="100"/>
              <w:bottom w:type="dxa" w:w="60"/>
              <w:right w:type="dxa" w:w="100"/>
            </w:tcMar>
            <w:vAlign w:val="center"/>
          </w:tcPr>
          <w:p>
            <w:pPr>
              <w:spacing w:after="0" w:line="258"/>
            </w:pPr>
            <w:r>
              <w:rPr>
                <w:color w:val="334155"/>
                <w:sz w:val="18"/>
                <w:szCs w:val="18"/>
              </w:rPr>
              <w:t xml:space="preserve">A, C, K, NFR-11</w:t>
            </w:r>
          </w:p>
        </w:tc>
      </w:tr>
      <w:tr>
        <w:tc>
          <w:tcPr>
            <w:tcW w:type="dxa" w:w="1500"/>
            <w:shd w:fill="FFFFFF" w:color="auto" w:val="clear"/>
            <w:tcMar>
              <w:top w:type="dxa" w:w="60"/>
              <w:left w:type="dxa" w:w="100"/>
              <w:bottom w:type="dxa" w:w="60"/>
              <w:right w:type="dxa" w:w="100"/>
            </w:tcMar>
            <w:vAlign w:val="center"/>
          </w:tcPr>
          <w:p>
            <w:pPr>
              <w:spacing w:after="0" w:line="258"/>
            </w:pPr>
            <w:r>
              <w:rPr>
                <w:color w:val="334155"/>
                <w:sz w:val="18"/>
                <w:szCs w:val="18"/>
              </w:rPr>
              <w:t xml:space="preserve">BR-09</w:t>
            </w:r>
          </w:p>
        </w:tc>
        <w:tc>
          <w:tcPr>
            <w:tcW w:type="dxa" w:w="4000"/>
            <w:shd w:fill="FFFFFF" w:color="auto" w:val="clear"/>
            <w:tcMar>
              <w:top w:type="dxa" w:w="60"/>
              <w:left w:type="dxa" w:w="100"/>
              <w:bottom w:type="dxa" w:w="60"/>
              <w:right w:type="dxa" w:w="100"/>
            </w:tcMar>
            <w:vAlign w:val="center"/>
          </w:tcPr>
          <w:p>
            <w:pPr>
              <w:spacing w:after="0" w:line="258"/>
            </w:pPr>
            <w:r>
              <w:rPr>
                <w:color w:val="334155"/>
                <w:sz w:val="18"/>
                <w:szCs w:val="18"/>
              </w:rPr>
              <w:t xml:space="preserve">Cost-effective, scalable infra (Supabase)</w:t>
            </w:r>
          </w:p>
        </w:tc>
        <w:tc>
          <w:tcPr>
            <w:tcW w:type="dxa" w:w="3860"/>
            <w:shd w:fill="FFFFFF" w:color="auto" w:val="clear"/>
            <w:tcMar>
              <w:top w:type="dxa" w:w="60"/>
              <w:left w:type="dxa" w:w="100"/>
              <w:bottom w:type="dxa" w:w="60"/>
              <w:right w:type="dxa" w:w="100"/>
            </w:tcMar>
            <w:vAlign w:val="center"/>
          </w:tcPr>
          <w:p>
            <w:pPr>
              <w:spacing w:after="0" w:line="258"/>
            </w:pPr>
            <w:r>
              <w:rPr>
                <w:color w:val="334155"/>
                <w:sz w:val="18"/>
                <w:szCs w:val="18"/>
              </w:rPr>
              <w:t xml:space="preserve">NFR-06, NFR-13</w:t>
            </w:r>
          </w:p>
        </w:tc>
      </w:tr>
      <w:tr>
        <w:tc>
          <w:tcPr>
            <w:tcW w:type="dxa" w:w="1500"/>
            <w:shd w:fill="EEF2F6" w:color="auto" w:val="clear"/>
            <w:tcMar>
              <w:top w:type="dxa" w:w="60"/>
              <w:left w:type="dxa" w:w="100"/>
              <w:bottom w:type="dxa" w:w="60"/>
              <w:right w:type="dxa" w:w="100"/>
            </w:tcMar>
            <w:vAlign w:val="center"/>
          </w:tcPr>
          <w:p>
            <w:pPr>
              <w:spacing w:after="0" w:line="258"/>
            </w:pPr>
            <w:r>
              <w:rPr>
                <w:color w:val="334155"/>
                <w:sz w:val="18"/>
                <w:szCs w:val="18"/>
              </w:rPr>
              <w:t xml:space="preserve">BR-10</w:t>
            </w:r>
          </w:p>
        </w:tc>
        <w:tc>
          <w:tcPr>
            <w:tcW w:type="dxa" w:w="4000"/>
            <w:shd w:fill="EEF2F6" w:color="auto" w:val="clear"/>
            <w:tcMar>
              <w:top w:type="dxa" w:w="60"/>
              <w:left w:type="dxa" w:w="100"/>
              <w:bottom w:type="dxa" w:w="60"/>
              <w:right w:type="dxa" w:w="100"/>
            </w:tcMar>
            <w:vAlign w:val="center"/>
          </w:tcPr>
          <w:p>
            <w:pPr>
              <w:spacing w:after="0" w:line="258"/>
            </w:pPr>
            <w:r>
              <w:rPr>
                <w:color w:val="334155"/>
                <w:sz w:val="18"/>
                <w:szCs w:val="18"/>
              </w:rPr>
              <w:t xml:space="preserve">Lifecycle notifications</w:t>
            </w:r>
          </w:p>
        </w:tc>
        <w:tc>
          <w:tcPr>
            <w:tcW w:type="dxa" w:w="3860"/>
            <w:shd w:fill="EEF2F6" w:color="auto" w:val="clear"/>
            <w:tcMar>
              <w:top w:type="dxa" w:w="60"/>
              <w:left w:type="dxa" w:w="100"/>
              <w:bottom w:type="dxa" w:w="60"/>
              <w:right w:type="dxa" w:w="100"/>
            </w:tcMar>
            <w:vAlign w:val="center"/>
          </w:tcPr>
          <w:p>
            <w:pPr>
              <w:spacing w:after="0" w:line="258"/>
            </w:pPr>
            <w:r>
              <w:rPr>
                <w:color w:val="334155"/>
                <w:sz w:val="18"/>
                <w:szCs w:val="18"/>
              </w:rPr>
              <w:t xml:space="preserve">I</w:t>
            </w:r>
          </w:p>
        </w:tc>
      </w:tr>
      <w:tr>
        <w:tc>
          <w:tcPr>
            <w:tcW w:type="dxa" w:w="1500"/>
            <w:shd w:fill="FFFFFF" w:color="auto" w:val="clear"/>
            <w:tcMar>
              <w:top w:type="dxa" w:w="60"/>
              <w:left w:type="dxa" w:w="100"/>
              <w:bottom w:type="dxa" w:w="60"/>
              <w:right w:type="dxa" w:w="100"/>
            </w:tcMar>
            <w:vAlign w:val="center"/>
          </w:tcPr>
          <w:p>
            <w:pPr>
              <w:spacing w:after="0" w:line="258"/>
            </w:pPr>
            <w:r>
              <w:rPr>
                <w:color w:val="334155"/>
                <w:sz w:val="18"/>
                <w:szCs w:val="18"/>
              </w:rPr>
              <w:t xml:space="preserve">BR-11</w:t>
            </w:r>
          </w:p>
        </w:tc>
        <w:tc>
          <w:tcPr>
            <w:tcW w:type="dxa" w:w="4000"/>
            <w:shd w:fill="FFFFFF" w:color="auto" w:val="clear"/>
            <w:tcMar>
              <w:top w:type="dxa" w:w="60"/>
              <w:left w:type="dxa" w:w="100"/>
              <w:bottom w:type="dxa" w:w="60"/>
              <w:right w:type="dxa" w:w="100"/>
            </w:tcMar>
            <w:vAlign w:val="center"/>
          </w:tcPr>
          <w:p>
            <w:pPr>
              <w:spacing w:after="0" w:line="258"/>
            </w:pPr>
            <w:r>
              <w:rPr>
                <w:color w:val="334155"/>
                <w:sz w:val="18"/>
                <w:szCs w:val="18"/>
              </w:rPr>
              <w:t xml:space="preserve">Fair visibility for new providers</w:t>
            </w:r>
          </w:p>
        </w:tc>
        <w:tc>
          <w:tcPr>
            <w:tcW w:type="dxa" w:w="3860"/>
            <w:shd w:fill="FFFFFF" w:color="auto" w:val="clear"/>
            <w:tcMar>
              <w:top w:type="dxa" w:w="60"/>
              <w:left w:type="dxa" w:w="100"/>
              <w:bottom w:type="dxa" w:w="60"/>
              <w:right w:type="dxa" w:w="100"/>
            </w:tcMar>
            <w:vAlign w:val="center"/>
          </w:tcPr>
          <w:p>
            <w:pPr>
              <w:spacing w:after="0" w:line="258"/>
            </w:pPr>
            <w:r>
              <w:rPr>
                <w:color w:val="334155"/>
                <w:sz w:val="18"/>
                <w:szCs w:val="18"/>
              </w:rPr>
              <w:t xml:space="preserve">E</w:t>
            </w:r>
          </w:p>
        </w:tc>
      </w:tr>
    </w:tbl>
    <w:p>
      <w:pPr>
        <w:spacing w:after="140"/>
      </w:pPr>
    </w:p>
    <w:p>
      <w:pPr>
        <w:jc w:val="center"/>
      </w:pPr>
      <w:r>
        <w:rPr>
          <w:i/>
          <w:iCs/>
          <w:color w:val="64748B"/>
          <w:sz w:val="19"/>
          <w:szCs w:val="19"/>
        </w:rPr>
        <w:t xml:space="preserve">— End of Functional Requirements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40"/>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40"/>
      <w:jc w:val="right"/>
    </w:pPr>
    <w:r>
      <w:rPr>
        <w:color w:val="64748B"/>
        <w:sz w:val="16"/>
        <w:szCs w:val="16"/>
      </w:rPr>
      <w:t xml:space="preserve">PetCare Super App  ·  FRD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PetCare Super App — Functional Requirements Document</dc:title>
  <dc:creator>Lead Product Manager</dc:creator>
  <cp:lastModifiedBy>Un-named</cp:lastModifiedBy>
  <cp:revision>1</cp:revision>
  <dcterms:created xsi:type="dcterms:W3CDTF">2026-07-03T17:25:58.214Z</dcterms:created>
  <dcterms:modified xsi:type="dcterms:W3CDTF">2026-07-03T17:25:58.226Z</dcterms:modified>
</cp:coreProperties>
</file>

<file path=docProps/custom.xml><?xml version="1.0" encoding="utf-8"?>
<Properties xmlns="http://schemas.openxmlformats.org/officeDocument/2006/custom-properties" xmlns:vt="http://schemas.openxmlformats.org/officeDocument/2006/docPropsVTypes"/>
</file>