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AA926" w14:textId="77777777" w:rsidR="00DF1FF0" w:rsidRDefault="00BB34C2" w:rsidP="00DF1FF0">
      <w:pPr>
        <w:keepNext/>
      </w:pPr>
      <w:r>
        <w:rPr>
          <w:noProof/>
        </w:rPr>
        <w:drawing>
          <wp:inline distT="0" distB="0" distL="0" distR="0" wp14:anchorId="7C957516" wp14:editId="359BBB6B">
            <wp:extent cx="6083559" cy="3769567"/>
            <wp:effectExtent l="0" t="0" r="12700" b="2540"/>
            <wp:docPr id="104945613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EDF17ED-C9C4-1EE4-30DE-2CA2D7D7431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A68A088" w14:textId="6608CFB4" w:rsidR="0004241E" w:rsidRDefault="00DF1FF0" w:rsidP="00DF1FF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Density of the Three Candy Bars</w:t>
      </w:r>
    </w:p>
    <w:p w14:paraId="33F830C0" w14:textId="77777777" w:rsidR="00BB34C2" w:rsidRDefault="00BB34C2"/>
    <w:tbl>
      <w:tblPr>
        <w:tblW w:w="8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0"/>
        <w:gridCol w:w="1020"/>
        <w:gridCol w:w="1580"/>
        <w:gridCol w:w="1320"/>
        <w:gridCol w:w="1720"/>
        <w:gridCol w:w="1200"/>
      </w:tblGrid>
      <w:tr w:rsidR="00BB34C2" w:rsidRPr="00BB34C2" w14:paraId="0E621144" w14:textId="77777777" w:rsidTr="00BB34C2">
        <w:trPr>
          <w:trHeight w:val="300"/>
        </w:trPr>
        <w:tc>
          <w:tcPr>
            <w:tcW w:w="1240" w:type="dxa"/>
            <w:shd w:val="clear" w:color="000000" w:fill="FFFF00"/>
            <w:noWrap/>
            <w:vAlign w:val="bottom"/>
            <w:hideMark/>
          </w:tcPr>
          <w:p w14:paraId="31CD80E7" w14:textId="77777777" w:rsidR="00BB34C2" w:rsidRPr="00BB34C2" w:rsidRDefault="00BB34C2" w:rsidP="00BB34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Volume Twix</w:t>
            </w:r>
          </w:p>
        </w:tc>
        <w:tc>
          <w:tcPr>
            <w:tcW w:w="1020" w:type="dxa"/>
            <w:shd w:val="clear" w:color="000000" w:fill="FFFF00"/>
            <w:noWrap/>
            <w:vAlign w:val="bottom"/>
            <w:hideMark/>
          </w:tcPr>
          <w:p w14:paraId="33D6F8BB" w14:textId="77777777" w:rsidR="00BB34C2" w:rsidRPr="00BB34C2" w:rsidRDefault="00BB34C2" w:rsidP="00BB34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Mass Twix</w:t>
            </w:r>
          </w:p>
        </w:tc>
        <w:tc>
          <w:tcPr>
            <w:tcW w:w="1580" w:type="dxa"/>
            <w:shd w:val="clear" w:color="000000" w:fill="44B3E1"/>
            <w:noWrap/>
            <w:vAlign w:val="bottom"/>
            <w:hideMark/>
          </w:tcPr>
          <w:p w14:paraId="5910FD77" w14:textId="77777777" w:rsidR="00BB34C2" w:rsidRPr="00BB34C2" w:rsidRDefault="00BB34C2" w:rsidP="00BB34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Volume Snickers</w:t>
            </w:r>
          </w:p>
        </w:tc>
        <w:tc>
          <w:tcPr>
            <w:tcW w:w="1320" w:type="dxa"/>
            <w:shd w:val="clear" w:color="000000" w:fill="44B3E1"/>
            <w:noWrap/>
            <w:vAlign w:val="bottom"/>
            <w:hideMark/>
          </w:tcPr>
          <w:p w14:paraId="7BD8AEC5" w14:textId="77777777" w:rsidR="00BB34C2" w:rsidRPr="00BB34C2" w:rsidRDefault="00BB34C2" w:rsidP="00BB34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Mass Snickers</w:t>
            </w:r>
          </w:p>
        </w:tc>
        <w:tc>
          <w:tcPr>
            <w:tcW w:w="1720" w:type="dxa"/>
            <w:shd w:val="clear" w:color="000000" w:fill="FF0000"/>
            <w:noWrap/>
            <w:vAlign w:val="center"/>
            <w:hideMark/>
          </w:tcPr>
          <w:p w14:paraId="42B5B506" w14:textId="77777777" w:rsidR="00BB34C2" w:rsidRPr="00BB34C2" w:rsidRDefault="00BB34C2" w:rsidP="00BB34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Volume Kit Kat</w:t>
            </w:r>
          </w:p>
        </w:tc>
        <w:tc>
          <w:tcPr>
            <w:tcW w:w="1200" w:type="dxa"/>
            <w:shd w:val="clear" w:color="000000" w:fill="FF0000"/>
            <w:noWrap/>
            <w:vAlign w:val="bottom"/>
            <w:hideMark/>
          </w:tcPr>
          <w:p w14:paraId="4FEE91F4" w14:textId="77777777" w:rsidR="00BB34C2" w:rsidRPr="00BB34C2" w:rsidRDefault="00BB34C2" w:rsidP="00BB34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Mass Kit Kat</w:t>
            </w:r>
          </w:p>
        </w:tc>
      </w:tr>
      <w:tr w:rsidR="00BB34C2" w:rsidRPr="00BB34C2" w14:paraId="67A5FF07" w14:textId="77777777" w:rsidTr="00BB34C2">
        <w:trPr>
          <w:trHeight w:val="300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633D0616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371F7686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4D12C82C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3.6</w:t>
            </w:r>
          </w:p>
        </w:tc>
        <w:tc>
          <w:tcPr>
            <w:tcW w:w="1320" w:type="dxa"/>
            <w:shd w:val="clear" w:color="auto" w:fill="auto"/>
            <w:noWrap/>
            <w:vAlign w:val="bottom"/>
            <w:hideMark/>
          </w:tcPr>
          <w:p w14:paraId="6496237D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3.7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6EDC54A3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15A7F671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2.9</w:t>
            </w:r>
          </w:p>
        </w:tc>
      </w:tr>
      <w:tr w:rsidR="00BB34C2" w:rsidRPr="00BB34C2" w14:paraId="19FE6A86" w14:textId="77777777" w:rsidTr="00BB34C2">
        <w:trPr>
          <w:trHeight w:val="300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66358F4D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2FC75C0F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5.9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0E23722F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320" w:type="dxa"/>
            <w:shd w:val="clear" w:color="auto" w:fill="auto"/>
            <w:noWrap/>
            <w:vAlign w:val="bottom"/>
            <w:hideMark/>
          </w:tcPr>
          <w:p w14:paraId="00E03A89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13.2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35325BDB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67FAC257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7.1</w:t>
            </w:r>
          </w:p>
        </w:tc>
      </w:tr>
      <w:tr w:rsidR="00BB34C2" w:rsidRPr="00BB34C2" w14:paraId="224904C4" w14:textId="77777777" w:rsidTr="00BB34C2">
        <w:trPr>
          <w:trHeight w:val="300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049497B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2694D35E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367D9544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5.15</w:t>
            </w:r>
          </w:p>
        </w:tc>
        <w:tc>
          <w:tcPr>
            <w:tcW w:w="1320" w:type="dxa"/>
            <w:shd w:val="clear" w:color="auto" w:fill="auto"/>
            <w:noWrap/>
            <w:vAlign w:val="bottom"/>
            <w:hideMark/>
          </w:tcPr>
          <w:p w14:paraId="0AD41C8F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06585F09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0742A1E2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2.2</w:t>
            </w:r>
          </w:p>
        </w:tc>
      </w:tr>
      <w:tr w:rsidR="00BB34C2" w:rsidRPr="00BB34C2" w14:paraId="4A688E9F" w14:textId="77777777" w:rsidTr="00BB34C2">
        <w:trPr>
          <w:trHeight w:val="300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66488661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07581367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58ED19ED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320" w:type="dxa"/>
            <w:shd w:val="clear" w:color="auto" w:fill="auto"/>
            <w:noWrap/>
            <w:vAlign w:val="bottom"/>
            <w:hideMark/>
          </w:tcPr>
          <w:p w14:paraId="1B088C31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31F6E747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68136076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1.2</w:t>
            </w:r>
          </w:p>
        </w:tc>
      </w:tr>
      <w:tr w:rsidR="00BB34C2" w:rsidRPr="00BB34C2" w14:paraId="67E50ABF" w14:textId="77777777" w:rsidTr="00BB34C2">
        <w:trPr>
          <w:trHeight w:val="300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283437FD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7654B0A9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4.45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2A0A35BD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320" w:type="dxa"/>
            <w:shd w:val="clear" w:color="auto" w:fill="auto"/>
            <w:noWrap/>
            <w:vAlign w:val="bottom"/>
            <w:hideMark/>
          </w:tcPr>
          <w:p w14:paraId="64BC4E54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6.3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2715CEF9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3.5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0AB1F3DD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BB34C2" w:rsidRPr="00BB34C2" w14:paraId="5A6C11C8" w14:textId="77777777" w:rsidTr="00BB34C2">
        <w:trPr>
          <w:trHeight w:val="300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8DA3AB2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470A9B6D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6.4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7CF9797D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320" w:type="dxa"/>
            <w:shd w:val="clear" w:color="auto" w:fill="auto"/>
            <w:noWrap/>
            <w:vAlign w:val="bottom"/>
            <w:hideMark/>
          </w:tcPr>
          <w:p w14:paraId="09B6A8E6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5.8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3F7A3607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4E778668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2.2</w:t>
            </w:r>
          </w:p>
        </w:tc>
      </w:tr>
      <w:tr w:rsidR="00BB34C2" w:rsidRPr="00BB34C2" w14:paraId="1B66C9F8" w14:textId="77777777" w:rsidTr="00BB34C2">
        <w:trPr>
          <w:trHeight w:val="300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EF302DD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4BC1D6FD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666187BE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320" w:type="dxa"/>
            <w:shd w:val="clear" w:color="auto" w:fill="auto"/>
            <w:noWrap/>
            <w:vAlign w:val="bottom"/>
            <w:hideMark/>
          </w:tcPr>
          <w:p w14:paraId="46A16A13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7.2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396F43E1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7C8BD491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1.3</w:t>
            </w:r>
          </w:p>
        </w:tc>
      </w:tr>
      <w:tr w:rsidR="00BB34C2" w:rsidRPr="00BB34C2" w14:paraId="27E9FDCA" w14:textId="77777777" w:rsidTr="00BB34C2">
        <w:trPr>
          <w:trHeight w:val="300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15EFC58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4403A039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6.3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5A2685E5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320" w:type="dxa"/>
            <w:shd w:val="clear" w:color="auto" w:fill="auto"/>
            <w:noWrap/>
            <w:vAlign w:val="bottom"/>
            <w:hideMark/>
          </w:tcPr>
          <w:p w14:paraId="12EB7E35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5.7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6F556CD3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3B3CD5FC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7.5</w:t>
            </w:r>
          </w:p>
        </w:tc>
      </w:tr>
      <w:tr w:rsidR="00BB34C2" w:rsidRPr="00BB34C2" w14:paraId="09AAF0F6" w14:textId="77777777" w:rsidTr="00BB34C2">
        <w:trPr>
          <w:trHeight w:val="300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6B9EEAC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3606107B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21B309EA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320" w:type="dxa"/>
            <w:shd w:val="clear" w:color="auto" w:fill="auto"/>
            <w:noWrap/>
            <w:vAlign w:val="bottom"/>
            <w:hideMark/>
          </w:tcPr>
          <w:p w14:paraId="6C901791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6.3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6EE51367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65264ED3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3.4</w:t>
            </w:r>
          </w:p>
        </w:tc>
      </w:tr>
      <w:tr w:rsidR="00BB34C2" w:rsidRPr="00BB34C2" w14:paraId="2E778FBD" w14:textId="77777777" w:rsidTr="00BB34C2">
        <w:trPr>
          <w:trHeight w:val="300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DEACDF4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33EBF982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7.7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7ECFD168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320" w:type="dxa"/>
            <w:shd w:val="clear" w:color="auto" w:fill="auto"/>
            <w:noWrap/>
            <w:vAlign w:val="bottom"/>
            <w:hideMark/>
          </w:tcPr>
          <w:p w14:paraId="05A1732D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4.1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1DCC4A82" w14:textId="77777777" w:rsidR="00BB34C2" w:rsidRPr="00BB34C2" w:rsidRDefault="00BB34C2" w:rsidP="00BB34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415329CE" w14:textId="77777777" w:rsidR="00BB34C2" w:rsidRPr="00BB34C2" w:rsidRDefault="00BB34C2" w:rsidP="00BB34C2">
            <w:pPr>
              <w:keepNext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34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7.3</w:t>
            </w:r>
          </w:p>
        </w:tc>
      </w:tr>
    </w:tbl>
    <w:p w14:paraId="7EA8CDDB" w14:textId="3555D54E" w:rsidR="00BB34C2" w:rsidRDefault="00BB34C2" w:rsidP="00BB34C2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Mass and Volume Data</w:t>
      </w:r>
    </w:p>
    <w:p w14:paraId="4EF0EE88" w14:textId="77777777" w:rsidR="00BB34C2" w:rsidRDefault="00BB34C2" w:rsidP="00BB34C2"/>
    <w:p w14:paraId="556EE5A8" w14:textId="77777777" w:rsidR="00BB34C2" w:rsidRDefault="00BB34C2" w:rsidP="00BB34C2"/>
    <w:p w14:paraId="6C136B86" w14:textId="77777777" w:rsidR="00BB34C2" w:rsidRPr="00BB34C2" w:rsidRDefault="00BB34C2" w:rsidP="00BB34C2"/>
    <w:p w14:paraId="5EFD0061" w14:textId="77777777" w:rsidR="00BB34C2" w:rsidRDefault="00BB34C2" w:rsidP="00BB34C2">
      <w:r w:rsidRPr="00BB34C2">
        <w:lastRenderedPageBreak/>
        <w:t>1. What is the relationship between mass and volume?</w:t>
      </w:r>
    </w:p>
    <w:p w14:paraId="05CE5724" w14:textId="40657E9A" w:rsidR="00DF1FF0" w:rsidRPr="00BB34C2" w:rsidRDefault="00DF1FF0" w:rsidP="00BB34C2">
      <w:r>
        <w:t>The relationship between mass and volume explains when volume increases the mass stays the same, because mass is consistent and does not depend on volume.</w:t>
      </w:r>
      <w:r w:rsidR="003A5CF2">
        <w:t xml:space="preserve"> The amount of matter in an object stays consistent on Earth no matter the volume. </w:t>
      </w:r>
    </w:p>
    <w:p w14:paraId="2B046268" w14:textId="77777777" w:rsidR="00BB34C2" w:rsidRDefault="00BB34C2" w:rsidP="00BB34C2">
      <w:r w:rsidRPr="00BB34C2">
        <w:t>2. How does density change as the candy bar gets bigger?</w:t>
      </w:r>
    </w:p>
    <w:p w14:paraId="74AA886A" w14:textId="314AFD66" w:rsidR="00DF1FF0" w:rsidRPr="00BB34C2" w:rsidRDefault="00DF1FF0" w:rsidP="00BB34C2">
      <w:r>
        <w:t>Density stays the same as the candy bar gets larger</w:t>
      </w:r>
      <w:r w:rsidR="003A5CF2">
        <w:t xml:space="preserve">; the compactness of a candy bar does not change based on size or amount. </w:t>
      </w:r>
    </w:p>
    <w:p w14:paraId="623FE91A" w14:textId="77777777" w:rsidR="00BB34C2" w:rsidRDefault="00BB34C2" w:rsidP="00BB34C2">
      <w:r w:rsidRPr="00BB34C2">
        <w:t>3. What were the average densities for each candy bar?</w:t>
      </w:r>
    </w:p>
    <w:p w14:paraId="22905CE0" w14:textId="0C0F59D7" w:rsidR="00DF1FF0" w:rsidRPr="00BB34C2" w:rsidRDefault="00DF1FF0" w:rsidP="00BB34C2">
      <w:r>
        <w:t>The average densities of the candy bars were 1.0656 grams/cm</w:t>
      </w:r>
      <w:r>
        <w:rPr>
          <w:vertAlign w:val="superscript"/>
        </w:rPr>
        <w:t>3</w:t>
      </w:r>
      <w:r>
        <w:t xml:space="preserve"> for Snickers, 0.8836 grams/cm</w:t>
      </w:r>
      <w:r>
        <w:rPr>
          <w:vertAlign w:val="superscript"/>
        </w:rPr>
        <w:t xml:space="preserve">3 </w:t>
      </w:r>
      <w:r>
        <w:t>for KitKat, and 0.8781 grams/cm</w:t>
      </w:r>
      <w:r>
        <w:rPr>
          <w:vertAlign w:val="superscript"/>
        </w:rPr>
        <w:t xml:space="preserve">3 </w:t>
      </w:r>
      <w:r>
        <w:t xml:space="preserve">for the Twix. </w:t>
      </w:r>
    </w:p>
    <w:p w14:paraId="48DE6290" w14:textId="77777777" w:rsidR="00BB34C2" w:rsidRDefault="00BB34C2" w:rsidP="00BB34C2">
      <w:r w:rsidRPr="00BB34C2">
        <w:t>4. Were there any outliers in the data?</w:t>
      </w:r>
    </w:p>
    <w:p w14:paraId="4DCBDA16" w14:textId="73039A0B" w:rsidR="00DF1FF0" w:rsidRPr="00BB34C2" w:rsidRDefault="00DF1FF0" w:rsidP="00BB34C2">
      <w:r>
        <w:t>Yes, there were</w:t>
      </w:r>
      <w:r w:rsidR="003A5CF2">
        <w:t xml:space="preserve"> few</w:t>
      </w:r>
      <w:r>
        <w:t xml:space="preserve"> outliers in the data</w:t>
      </w:r>
      <w:r w:rsidR="003A5CF2">
        <w:t xml:space="preserve"> for every candy bar. </w:t>
      </w:r>
    </w:p>
    <w:p w14:paraId="2B15F67F" w14:textId="710D7BF3" w:rsidR="00DF1FF0" w:rsidRPr="00BB34C2" w:rsidRDefault="00BB34C2" w:rsidP="00BB34C2">
      <w:r w:rsidRPr="00BB34C2">
        <w:t>5. What could have accounted for outliers?</w:t>
      </w:r>
    </w:p>
    <w:p w14:paraId="654C2DBA" w14:textId="3766D769" w:rsidR="00BB34C2" w:rsidRDefault="003A5CF2" w:rsidP="00BB34C2">
      <w:r>
        <w:t xml:space="preserve">A factor that could have resulted in the discrepancy is most likely the lack of ability to read data or volume. </w:t>
      </w:r>
    </w:p>
    <w:p w14:paraId="584D262D" w14:textId="77777777" w:rsidR="00BB34C2" w:rsidRPr="00BB34C2" w:rsidRDefault="00BB34C2" w:rsidP="00BB34C2"/>
    <w:sectPr w:rsidR="00BB34C2" w:rsidRPr="00BB34C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69720" w14:textId="77777777" w:rsidR="00495778" w:rsidRDefault="00495778" w:rsidP="00BB34C2">
      <w:pPr>
        <w:spacing w:after="0" w:line="240" w:lineRule="auto"/>
      </w:pPr>
      <w:r>
        <w:separator/>
      </w:r>
    </w:p>
  </w:endnote>
  <w:endnote w:type="continuationSeparator" w:id="0">
    <w:p w14:paraId="1F4D20C1" w14:textId="77777777" w:rsidR="00495778" w:rsidRDefault="00495778" w:rsidP="00BB3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475FA" w14:textId="77777777" w:rsidR="00495778" w:rsidRDefault="00495778" w:rsidP="00BB34C2">
      <w:pPr>
        <w:spacing w:after="0" w:line="240" w:lineRule="auto"/>
      </w:pPr>
      <w:r>
        <w:separator/>
      </w:r>
    </w:p>
  </w:footnote>
  <w:footnote w:type="continuationSeparator" w:id="0">
    <w:p w14:paraId="4CE88216" w14:textId="77777777" w:rsidR="00495778" w:rsidRDefault="00495778" w:rsidP="00BB34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6668D" w14:textId="16F6294C" w:rsidR="00BB34C2" w:rsidRDefault="00BB34C2">
    <w:pPr>
      <w:pStyle w:val="Header"/>
    </w:pPr>
    <w:r>
      <w:t>Syona Negi</w:t>
    </w:r>
  </w:p>
  <w:p w14:paraId="5F80D847" w14:textId="17EF2F43" w:rsidR="00BB34C2" w:rsidRDefault="00BB34C2">
    <w:pPr>
      <w:pStyle w:val="Header"/>
    </w:pPr>
    <w:r>
      <w:t>1 Black</w:t>
    </w:r>
  </w:p>
  <w:p w14:paraId="47402DF7" w14:textId="61E576F2" w:rsidR="00BB34C2" w:rsidRDefault="00BB34C2">
    <w:pPr>
      <w:pStyle w:val="Header"/>
    </w:pPr>
    <w:r>
      <w:t>Candy Bar Lab</w:t>
    </w:r>
  </w:p>
  <w:p w14:paraId="34A2F0F8" w14:textId="77777777" w:rsidR="00BB34C2" w:rsidRDefault="00BB34C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4C2"/>
    <w:rsid w:val="0004241E"/>
    <w:rsid w:val="00226287"/>
    <w:rsid w:val="003A5CF2"/>
    <w:rsid w:val="00495778"/>
    <w:rsid w:val="00B72D33"/>
    <w:rsid w:val="00BB34C2"/>
    <w:rsid w:val="00DF1FF0"/>
    <w:rsid w:val="00E9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F37B7"/>
  <w15:chartTrackingRefBased/>
  <w15:docId w15:val="{E6884D44-0E5C-4A36-8CF5-B75CADED4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4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34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4C2"/>
  </w:style>
  <w:style w:type="paragraph" w:styleId="Footer">
    <w:name w:val="footer"/>
    <w:basedOn w:val="Normal"/>
    <w:link w:val="FooterChar"/>
    <w:uiPriority w:val="99"/>
    <w:unhideWhenUsed/>
    <w:rsid w:val="00BB34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4C2"/>
  </w:style>
  <w:style w:type="paragraph" w:styleId="Caption">
    <w:name w:val="caption"/>
    <w:basedOn w:val="Normal"/>
    <w:next w:val="Normal"/>
    <w:uiPriority w:val="35"/>
    <w:unhideWhenUsed/>
    <w:qFormat/>
    <w:rsid w:val="00BB34C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n249280\Downloads\1B%20CAndy%20Bar%20Lab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Mass</a:t>
            </a:r>
            <a:r>
              <a:rPr lang="en-US" baseline="0"/>
              <a:t> and Volume of Three Candy Bars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7.8177707826080051E-2"/>
          <c:y val="0.13004645063956755"/>
          <c:w val="0.69182315364810976"/>
          <c:h val="0.72125801983085447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Sheet1!$C$14</c:f>
              <c:strCache>
                <c:ptCount val="1"/>
                <c:pt idx="0">
                  <c:v>Mass Twix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intercept val="0"/>
            <c:dispRSqr val="0"/>
            <c:dispEq val="1"/>
            <c:trendlineLbl>
              <c:layout>
                <c:manualLayout>
                  <c:x val="-6.0391797705717079E-2"/>
                  <c:y val="-5.8305071253956516E-2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sz="1200" baseline="0"/>
                      <a:t>y = 0.8781x</a:t>
                    </a:r>
                    <a:endParaRPr lang="en-US" sz="1200"/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Sheet1!$B$15:$B$24</c:f>
              <c:numCache>
                <c:formatCode>General</c:formatCode>
                <c:ptCount val="10"/>
                <c:pt idx="0">
                  <c:v>2</c:v>
                </c:pt>
                <c:pt idx="1">
                  <c:v>6</c:v>
                </c:pt>
                <c:pt idx="2">
                  <c:v>4</c:v>
                </c:pt>
                <c:pt idx="3">
                  <c:v>4</c:v>
                </c:pt>
                <c:pt idx="4">
                  <c:v>4.5</c:v>
                </c:pt>
                <c:pt idx="5">
                  <c:v>10</c:v>
                </c:pt>
                <c:pt idx="6">
                  <c:v>3</c:v>
                </c:pt>
                <c:pt idx="7">
                  <c:v>7</c:v>
                </c:pt>
                <c:pt idx="8">
                  <c:v>8</c:v>
                </c:pt>
                <c:pt idx="9">
                  <c:v>8</c:v>
                </c:pt>
              </c:numCache>
            </c:numRef>
          </c:xVal>
          <c:yVal>
            <c:numRef>
              <c:f>Sheet1!$C$15:$C$24</c:f>
              <c:numCache>
                <c:formatCode>General</c:formatCode>
                <c:ptCount val="10"/>
                <c:pt idx="0">
                  <c:v>2</c:v>
                </c:pt>
                <c:pt idx="1">
                  <c:v>5.9</c:v>
                </c:pt>
                <c:pt idx="2">
                  <c:v>1</c:v>
                </c:pt>
                <c:pt idx="3">
                  <c:v>7</c:v>
                </c:pt>
                <c:pt idx="4">
                  <c:v>4.45</c:v>
                </c:pt>
                <c:pt idx="5">
                  <c:v>6.4</c:v>
                </c:pt>
                <c:pt idx="6">
                  <c:v>5</c:v>
                </c:pt>
                <c:pt idx="7">
                  <c:v>6.3</c:v>
                </c:pt>
                <c:pt idx="8">
                  <c:v>7</c:v>
                </c:pt>
                <c:pt idx="9">
                  <c:v>7.7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6D4-46E8-A2E3-9AED74390110}"/>
            </c:ext>
          </c:extLst>
        </c:ser>
        <c:ser>
          <c:idx val="1"/>
          <c:order val="1"/>
          <c:tx>
            <c:v>Snickers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intercept val="0"/>
            <c:dispRSqr val="0"/>
            <c:dispEq val="1"/>
            <c:trendlineLbl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sz="1200" baseline="0"/>
                      <a:t>y = 1.0656x</a:t>
                    </a:r>
                    <a:endParaRPr lang="en-US" sz="1200"/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Sheet1!$F$2:$F$11</c:f>
              <c:numCache>
                <c:formatCode>General</c:formatCode>
                <c:ptCount val="10"/>
                <c:pt idx="0">
                  <c:v>3.6</c:v>
                </c:pt>
                <c:pt idx="1">
                  <c:v>12</c:v>
                </c:pt>
                <c:pt idx="2">
                  <c:v>5.15</c:v>
                </c:pt>
                <c:pt idx="3">
                  <c:v>12</c:v>
                </c:pt>
                <c:pt idx="4">
                  <c:v>6</c:v>
                </c:pt>
                <c:pt idx="5">
                  <c:v>5</c:v>
                </c:pt>
                <c:pt idx="6">
                  <c:v>3</c:v>
                </c:pt>
                <c:pt idx="7">
                  <c:v>5</c:v>
                </c:pt>
                <c:pt idx="8">
                  <c:v>6</c:v>
                </c:pt>
                <c:pt idx="9">
                  <c:v>3</c:v>
                </c:pt>
              </c:numCache>
            </c:numRef>
          </c:xVal>
          <c:yVal>
            <c:numRef>
              <c:f>Sheet1!$E$2:$E$11</c:f>
              <c:numCache>
                <c:formatCode>General</c:formatCode>
                <c:ptCount val="10"/>
                <c:pt idx="0">
                  <c:v>3.7</c:v>
                </c:pt>
                <c:pt idx="1">
                  <c:v>13.2</c:v>
                </c:pt>
                <c:pt idx="2">
                  <c:v>3</c:v>
                </c:pt>
                <c:pt idx="3">
                  <c:v>12</c:v>
                </c:pt>
                <c:pt idx="4">
                  <c:v>6.3</c:v>
                </c:pt>
                <c:pt idx="5">
                  <c:v>5.8</c:v>
                </c:pt>
                <c:pt idx="6">
                  <c:v>7.2</c:v>
                </c:pt>
                <c:pt idx="7">
                  <c:v>5.7</c:v>
                </c:pt>
                <c:pt idx="8">
                  <c:v>6.3</c:v>
                </c:pt>
                <c:pt idx="9">
                  <c:v>4.0999999999999996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76D4-46E8-A2E3-9AED74390110}"/>
            </c:ext>
          </c:extLst>
        </c:ser>
        <c:ser>
          <c:idx val="2"/>
          <c:order val="2"/>
          <c:tx>
            <c:v>Kit Kat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intercept val="0"/>
            <c:dispRSqr val="0"/>
            <c:dispEq val="1"/>
            <c:trendlineLbl>
              <c:layout>
                <c:manualLayout>
                  <c:x val="7.702337927790362E-2"/>
                  <c:y val="0.19736458685238603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sz="1200" baseline="0"/>
                      <a:t>y = 0.8839x</a:t>
                    </a:r>
                    <a:endParaRPr lang="en-US" sz="1200"/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intercept val="0"/>
            <c:dispRSqr val="0"/>
            <c:dispEq val="0"/>
          </c:trendline>
          <c:xVal>
            <c:numRef>
              <c:f>Sheet1!$J$2:$J$11</c:f>
              <c:numCache>
                <c:formatCode>General</c:formatCode>
                <c:ptCount val="10"/>
                <c:pt idx="0">
                  <c:v>3</c:v>
                </c:pt>
                <c:pt idx="1">
                  <c:v>7</c:v>
                </c:pt>
                <c:pt idx="2">
                  <c:v>1</c:v>
                </c:pt>
                <c:pt idx="3">
                  <c:v>1</c:v>
                </c:pt>
                <c:pt idx="4">
                  <c:v>3.5</c:v>
                </c:pt>
                <c:pt idx="5">
                  <c:v>2</c:v>
                </c:pt>
                <c:pt idx="6">
                  <c:v>1</c:v>
                </c:pt>
                <c:pt idx="7">
                  <c:v>8</c:v>
                </c:pt>
                <c:pt idx="8">
                  <c:v>3</c:v>
                </c:pt>
                <c:pt idx="9">
                  <c:v>10</c:v>
                </c:pt>
              </c:numCache>
            </c:numRef>
          </c:xVal>
          <c:yVal>
            <c:numRef>
              <c:f>Sheet1!$I$2:$I$11</c:f>
              <c:numCache>
                <c:formatCode>General</c:formatCode>
                <c:ptCount val="10"/>
                <c:pt idx="0">
                  <c:v>2.9</c:v>
                </c:pt>
                <c:pt idx="1">
                  <c:v>7.1</c:v>
                </c:pt>
                <c:pt idx="2">
                  <c:v>2.2000000000000002</c:v>
                </c:pt>
                <c:pt idx="3">
                  <c:v>1.2</c:v>
                </c:pt>
                <c:pt idx="4">
                  <c:v>3</c:v>
                </c:pt>
                <c:pt idx="5">
                  <c:v>2.2000000000000002</c:v>
                </c:pt>
                <c:pt idx="6">
                  <c:v>1.3</c:v>
                </c:pt>
                <c:pt idx="7">
                  <c:v>7.5</c:v>
                </c:pt>
                <c:pt idx="8">
                  <c:v>3.4</c:v>
                </c:pt>
                <c:pt idx="9">
                  <c:v>7.3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76D4-46E8-A2E3-9AED743901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7865024"/>
        <c:axId val="177864544"/>
      </c:scatterChart>
      <c:valAx>
        <c:axId val="1778650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Volume(cm3)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864544"/>
        <c:crosses val="autoZero"/>
        <c:crossBetween val="midCat"/>
      </c:valAx>
      <c:valAx>
        <c:axId val="177864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Mass(gm)</a:t>
                </a:r>
              </a:p>
            </c:rich>
          </c:tx>
          <c:layout>
            <c:manualLayout>
              <c:xMode val="edge"/>
              <c:yMode val="edge"/>
              <c:x val="0"/>
              <c:y val="0.3945996671187564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86502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5"/>
        <c:delete val="1"/>
      </c:legendEntry>
      <c:layout>
        <c:manualLayout>
          <c:xMode val="edge"/>
          <c:yMode val="edge"/>
          <c:x val="0.77883780185096907"/>
          <c:y val="0.13174385041492453"/>
          <c:w val="0.20886003015302609"/>
          <c:h val="0.63157996536461047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Syona Negi (Student)</dc:creator>
  <cp:keywords/>
  <dc:description/>
  <cp:lastModifiedBy>Syona Negi (Student)</cp:lastModifiedBy>
  <cp:revision>1</cp:revision>
  <dcterms:created xsi:type="dcterms:W3CDTF">2025-08-26T15:10:00Z</dcterms:created>
  <dcterms:modified xsi:type="dcterms:W3CDTF">2025-08-26T15:38:00Z</dcterms:modified>
</cp:coreProperties>
</file>