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FC" w:rsidRDefault="004920AD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B451FC" w:rsidRDefault="00B451FC">
      <w:pPr>
        <w:pStyle w:val="normal"/>
        <w:jc w:val="center"/>
        <w:rPr>
          <w:b/>
          <w:sz w:val="28"/>
          <w:szCs w:val="28"/>
        </w:rPr>
      </w:pPr>
    </w:p>
    <w:p w:rsidR="00B451FC" w:rsidRDefault="004920AD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B451FC" w:rsidRDefault="00B451FC">
      <w:pPr>
        <w:pStyle w:val="normal"/>
        <w:jc w:val="center"/>
      </w:pPr>
    </w:p>
    <w:p w:rsidR="00B451FC" w:rsidRDefault="004920AD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B451FC" w:rsidRDefault="004920AD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4920AD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B451FC" w:rsidRDefault="004920AD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B451FC" w:rsidRDefault="004920AD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F54F66">
        <w:rPr>
          <w:rFonts w:ascii="Arial" w:eastAsia="Arial" w:hAnsi="Arial" w:cs="Arial"/>
          <w:b/>
        </w:rPr>
        <w:t xml:space="preserve"> 3</w:t>
      </w:r>
    </w:p>
    <w:p w:rsidR="00B451FC" w:rsidRDefault="004920AD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B451FC" w:rsidRDefault="00B451FC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B451FC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B451FC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B451FC" w:rsidRDefault="00B451FC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B451FC" w:rsidRDefault="004920AD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B451FC" w:rsidRDefault="00B451FC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4920AD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4920AD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B451FC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F54F66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Индюченко</w:t>
            </w:r>
            <w:proofErr w:type="spellEnd"/>
            <w:r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F54F66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F54F66">
            <w:pPr>
              <w:pStyle w:val="normal"/>
            </w:pPr>
            <w:bookmarkStart w:id="5" w:name="_tyjcwt" w:colFirst="0" w:colLast="0"/>
            <w:bookmarkEnd w:id="5"/>
            <w:r>
              <w:t>10.10.2021</w:t>
            </w:r>
          </w:p>
        </w:tc>
      </w:tr>
      <w:tr w:rsidR="00B451FC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B451FC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B451FC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1FC" w:rsidRDefault="00B451F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jc w:val="center"/>
        <w:rPr>
          <w:rFonts w:ascii="Arial" w:eastAsia="Arial" w:hAnsi="Arial" w:cs="Arial"/>
        </w:rPr>
      </w:pPr>
    </w:p>
    <w:p w:rsidR="00B451FC" w:rsidRDefault="00B451FC">
      <w:pPr>
        <w:pStyle w:val="normal"/>
        <w:jc w:val="center"/>
        <w:rPr>
          <w:u w:val="single"/>
        </w:rPr>
      </w:pPr>
    </w:p>
    <w:p w:rsidR="00B451FC" w:rsidRDefault="00B451FC">
      <w:pPr>
        <w:pStyle w:val="normal"/>
        <w:jc w:val="center"/>
        <w:rPr>
          <w:u w:val="single"/>
        </w:rPr>
      </w:pPr>
    </w:p>
    <w:p w:rsidR="00B451FC" w:rsidRDefault="00B451FC">
      <w:pPr>
        <w:pStyle w:val="normal"/>
        <w:jc w:val="center"/>
        <w:rPr>
          <w:u w:val="single"/>
        </w:rPr>
      </w:pPr>
    </w:p>
    <w:p w:rsidR="00B451FC" w:rsidRDefault="00B451FC">
      <w:pPr>
        <w:pStyle w:val="normal"/>
        <w:jc w:val="center"/>
        <w:rPr>
          <w:u w:val="single"/>
        </w:rPr>
      </w:pPr>
    </w:p>
    <w:p w:rsidR="00B451FC" w:rsidRDefault="00B451FC">
      <w:pPr>
        <w:pStyle w:val="normal"/>
        <w:jc w:val="center"/>
        <w:rPr>
          <w:u w:val="single"/>
        </w:rPr>
      </w:pPr>
    </w:p>
    <w:p w:rsidR="00B451FC" w:rsidRDefault="00B451FC">
      <w:pPr>
        <w:pStyle w:val="normal"/>
        <w:jc w:val="center"/>
        <w:rPr>
          <w:u w:val="single"/>
        </w:rPr>
      </w:pPr>
    </w:p>
    <w:p w:rsidR="00B451FC" w:rsidRDefault="00441A85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>
        <w:rPr>
          <w:b/>
          <w:lang w:val="en-US"/>
        </w:rPr>
        <w:t>21</w:t>
      </w:r>
      <w:r w:rsidR="004920AD">
        <w:rPr>
          <w:b/>
        </w:rPr>
        <w:t xml:space="preserve"> г.</w:t>
      </w:r>
    </w:p>
    <w:p w:rsidR="00B451FC" w:rsidRDefault="004920AD">
      <w:pPr>
        <w:pStyle w:val="normal"/>
        <w:jc w:val="center"/>
        <w:rPr>
          <w:sz w:val="32"/>
          <w:szCs w:val="32"/>
        </w:rPr>
      </w:pPr>
      <w:r>
        <w:br w:type="page"/>
      </w:r>
    </w:p>
    <w:p w:rsidR="00F54F66" w:rsidRPr="00F54F66" w:rsidRDefault="004920AD" w:rsidP="00F54F66">
      <w:pPr>
        <w:pStyle w:val="normal"/>
        <w:rPr>
          <w:b/>
        </w:rPr>
      </w:pPr>
      <w:r>
        <w:rPr>
          <w:b/>
        </w:rPr>
        <w:lastRenderedPageBreak/>
        <w:t>ЗАДАНИЕ (вариант №</w:t>
      </w:r>
      <w:r w:rsidR="00F54F66">
        <w:rPr>
          <w:b/>
        </w:rPr>
        <w:t>12</w:t>
      </w:r>
      <w:r>
        <w:rPr>
          <w:b/>
        </w:rPr>
        <w:t>)</w:t>
      </w:r>
    </w:p>
    <w:p w:rsidR="00F54F66" w:rsidRPr="00F54F66" w:rsidRDefault="00F54F66" w:rsidP="00F54F66">
      <w:pPr>
        <w:pStyle w:val="normal"/>
        <w:rPr>
          <w:b/>
        </w:rPr>
      </w:pPr>
      <w:r w:rsidRPr="00F54F66">
        <w:rPr>
          <w:b/>
        </w:rPr>
        <w:t>Вычислить приближенное значение функции, вычислив сумму конечного числа</w:t>
      </w:r>
    </w:p>
    <w:p w:rsidR="00F54F66" w:rsidRPr="00F54F66" w:rsidRDefault="00F54F66" w:rsidP="00F54F66">
      <w:pPr>
        <w:pStyle w:val="normal"/>
        <w:rPr>
          <w:b/>
        </w:rPr>
      </w:pPr>
      <w:r w:rsidRPr="00F54F66">
        <w:rPr>
          <w:b/>
        </w:rPr>
        <w:t>элементов ряда двумя способами, используя разные типы циклов:</w:t>
      </w:r>
    </w:p>
    <w:p w:rsidR="00F54F66" w:rsidRPr="00F54F66" w:rsidRDefault="00F54F66" w:rsidP="00F54F66">
      <w:pPr>
        <w:pStyle w:val="normal"/>
        <w:rPr>
          <w:b/>
        </w:rPr>
      </w:pPr>
      <w:r w:rsidRPr="00F54F66">
        <w:rPr>
          <w:b/>
        </w:rPr>
        <w:t>1) с заданной точностью;</w:t>
      </w:r>
    </w:p>
    <w:p w:rsidR="00F54F66" w:rsidRPr="00F54F66" w:rsidRDefault="00F54F66" w:rsidP="00F54F66">
      <w:pPr>
        <w:pStyle w:val="normal"/>
        <w:rPr>
          <w:b/>
        </w:rPr>
      </w:pPr>
      <w:r w:rsidRPr="00F54F66">
        <w:rPr>
          <w:b/>
        </w:rPr>
        <w:t>2) для заданного количества членов ряда.</w:t>
      </w:r>
    </w:p>
    <w:p w:rsidR="00F54F66" w:rsidRDefault="00F54F66" w:rsidP="00F54F66">
      <w:pPr>
        <w:pStyle w:val="normal"/>
        <w:rPr>
          <w:b/>
        </w:rPr>
      </w:pPr>
      <w:r w:rsidRPr="00F54F66">
        <w:rPr>
          <w:b/>
        </w:rPr>
        <w:t>Переход к способу вычисления реализовать с помощью оператора выбора.</w:t>
      </w:r>
    </w:p>
    <w:p w:rsidR="00B451FC" w:rsidRDefault="00B451FC">
      <w:pPr>
        <w:pStyle w:val="normal"/>
        <w:rPr>
          <w:b/>
        </w:rPr>
      </w:pPr>
    </w:p>
    <w:p w:rsidR="00B451FC" w:rsidRDefault="004920AD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F54F66" w:rsidRDefault="00F54F66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5741035" cy="5403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FC" w:rsidRDefault="00B451FC">
      <w:pPr>
        <w:pStyle w:val="normal"/>
        <w:rPr>
          <w:b/>
        </w:rPr>
      </w:pPr>
    </w:p>
    <w:p w:rsidR="00B451FC" w:rsidRDefault="004920AD">
      <w:pPr>
        <w:pStyle w:val="normal"/>
        <w:rPr>
          <w:b/>
        </w:rPr>
      </w:pPr>
      <w:r>
        <w:rPr>
          <w:b/>
        </w:rPr>
        <w:br/>
        <w:t>РЕШЕНИЕ</w:t>
      </w:r>
    </w:p>
    <w:p w:rsidR="00B451FC" w:rsidRDefault="00B451FC">
      <w:pPr>
        <w:pStyle w:val="normal"/>
      </w:pPr>
    </w:p>
    <w:p w:rsidR="00B451FC" w:rsidRDefault="004920AD">
      <w:pPr>
        <w:pStyle w:val="normal"/>
        <w:rPr>
          <w:u w:val="single"/>
        </w:rPr>
      </w:pPr>
      <w:r>
        <w:rPr>
          <w:u w:val="single"/>
        </w:rPr>
        <w:t>Код программы с комментариями</w:t>
      </w:r>
    </w:p>
    <w:p w:rsidR="00F54F66" w:rsidRDefault="00F54F66" w:rsidP="00F54F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//указывает и подключает расположенные файлы, библиотека потока ввода и вывода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библиотека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математичских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констант и функций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26E37" w:rsidRP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E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протипы</w:t>
      </w:r>
      <w:proofErr w:type="spellEnd"/>
      <w:r w:rsidRPr="00226E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226E37" w:rsidRP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6E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факториал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команда пользователя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command_1(); </w:t>
      </w:r>
      <w:r>
        <w:rPr>
          <w:rFonts w:ascii="Consolas" w:hAnsi="Consolas" w:cs="Consolas"/>
          <w:color w:val="008000"/>
          <w:sz w:val="19"/>
          <w:szCs w:val="19"/>
        </w:rPr>
        <w:t>// команда 1, которая считает с заданной точностью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command_2();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команда 2, которая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счиает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заданным кол-вом членов последовательности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26E37" w:rsidRP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26E37" w:rsidRP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6E37" w:rsidRP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(choice())</w:t>
      </w:r>
    </w:p>
    <w:p w:rsidR="00226E37" w:rsidRP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6E37" w:rsidRP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command_1();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выполение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функции команда 1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command_2();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выполение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функции команда 2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в консоль, если пользователь ввёл параметр, которого не рассматривается выше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целочисленная переменная, которая запоминает команду пользователя</w:t>
      </w:r>
    </w:p>
    <w:p w:rsidR="00226E37" w:rsidRP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26E37">
        <w:rPr>
          <w:rFonts w:ascii="Consolas" w:hAnsi="Consolas" w:cs="Consolas"/>
          <w:color w:val="A31515"/>
          <w:sz w:val="19"/>
          <w:szCs w:val="19"/>
          <w:lang w:val="en-US"/>
        </w:rPr>
        <w:t>"With the specified accuracy=1\nFor a given number of row members=2\nYour choice="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6E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26E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26E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считывание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клавиатуры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command_1() </w:t>
      </w:r>
      <w:r>
        <w:rPr>
          <w:rFonts w:ascii="Consolas" w:hAnsi="Consolas" w:cs="Consolas"/>
          <w:color w:val="008000"/>
          <w:sz w:val="19"/>
          <w:szCs w:val="19"/>
        </w:rPr>
        <w:t>// функция команда 1, которая считает выражение с заданной точностью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tmp_sum=1;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вещественных переменных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эпсилон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числа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которое будет использоваться в вычисление членов последовательности, а также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инициализирование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из которой будут вычитаться дроби (члены)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E="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ввод в консоль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считывание с клавиатуры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эпсилон</w:t>
      </w:r>
      <w:proofErr w:type="spell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ввод в консоль 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считывание с клавиатуры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1)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то, 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модулю больше 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равен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данный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подходит по условию задачи и выводится на консоль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иначе (если подходит по условию)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целочисленная переменная, которая будет считать член последовательности, начиная с 1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</w:t>
      </w:r>
      <w:r>
        <w:rPr>
          <w:rFonts w:ascii="Consolas" w:hAnsi="Consolas" w:cs="Consolas"/>
          <w:color w:val="008000"/>
          <w:sz w:val="19"/>
          <w:szCs w:val="19"/>
        </w:rPr>
        <w:t>// цикл, который будет бесконечный, пока в теле его не будет команды, которая выйдет из него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((1 - 2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вещественной переменной дробь, в которой считается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i-ый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член последовательности, используя математические функции, а также функция факториал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увеличивет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 условие на то, что дробь по модулю меньше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эпсилона</w:t>
      </w:r>
      <w:proofErr w:type="spell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тогда выходим из цикла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иначе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из переменной вычитаем полученную дробь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полученной переменной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command_2() </w:t>
      </w:r>
      <w:r>
        <w:rPr>
          <w:rFonts w:ascii="Consolas" w:hAnsi="Consolas" w:cs="Consolas"/>
          <w:color w:val="008000"/>
          <w:sz w:val="19"/>
          <w:szCs w:val="19"/>
        </w:rPr>
        <w:t>// функция команда 1, которая считает выражение с заданным кол-во членов последовательности</w:t>
      </w:r>
      <w:proofErr w:type="gram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целочисленная переменная, которая хранит в себе кол-во членов последовательности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ввод в консоль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считывание с клавиатуры кол-во членов последовательности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вещественных переменных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tmp_sum</w:t>
      </w:r>
      <w:proofErr w:type="spell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ввод в консоль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считывание с клавиатуры параметра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1) </w:t>
      </w:r>
      <w:r>
        <w:rPr>
          <w:rFonts w:ascii="Consolas" w:hAnsi="Consolas" w:cs="Consolas"/>
          <w:color w:val="008000"/>
          <w:sz w:val="19"/>
          <w:szCs w:val="19"/>
        </w:rPr>
        <w:t xml:space="preserve">// условие (проверка), 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модулю больше 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равен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в консоль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иначе считает значение каждого члена последовательности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цикл, который считает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членов последовательности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 / ((1 - 2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вещественной переменной дробь, в которой считается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i-ый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член последовательности, используя математические функции, а также функция факториал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складываем полученную дробь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tmp_sum</w:t>
      </w:r>
      <w:proofErr w:type="spellEnd"/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полученной переменной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26E37" w:rsidRP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E37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226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6E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26E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факториал</w:t>
      </w:r>
      <w:r w:rsidRPr="00226E3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 xml:space="preserve">// целочисленная переменная, которая будет хранить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начиная с 1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 от 1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включительно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6E37" w:rsidRDefault="00226E37" w:rsidP="00226E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возвращение переменной</w:t>
      </w:r>
    </w:p>
    <w:p w:rsidR="00B451FC" w:rsidRDefault="00226E37" w:rsidP="00226E37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51FC" w:rsidRDefault="00B451FC">
      <w:pPr>
        <w:pStyle w:val="normal"/>
      </w:pPr>
    </w:p>
    <w:p w:rsidR="00B451FC" w:rsidRDefault="004920AD">
      <w:pPr>
        <w:pStyle w:val="normal"/>
        <w:rPr>
          <w:b/>
        </w:rPr>
      </w:pPr>
      <w:r>
        <w:rPr>
          <w:b/>
        </w:rPr>
        <w:t>ТЕСТЫ</w:t>
      </w:r>
    </w:p>
    <w:p w:rsidR="00B451FC" w:rsidRDefault="00B451FC">
      <w:pPr>
        <w:pStyle w:val="normal"/>
        <w:rPr>
          <w:b/>
        </w:rPr>
      </w:pPr>
    </w:p>
    <w:p w:rsidR="00B451FC" w:rsidRDefault="004920AD">
      <w:pPr>
        <w:pStyle w:val="normal"/>
        <w:rPr>
          <w:b/>
        </w:rPr>
      </w:pPr>
      <w:r>
        <w:rPr>
          <w:b/>
        </w:rPr>
        <w:t>Тест № 1</w:t>
      </w:r>
    </w:p>
    <w:p w:rsidR="00B451FC" w:rsidRPr="00F54F66" w:rsidRDefault="00F54F66">
      <w:pPr>
        <w:pStyle w:val="normal"/>
        <w:rPr>
          <w:b/>
          <w:lang w:val="en-US"/>
        </w:rPr>
      </w:pPr>
      <w:proofErr w:type="gramStart"/>
      <w:r>
        <w:rPr>
          <w:b/>
          <w:lang w:val="en-US"/>
        </w:rPr>
        <w:t>choice</w:t>
      </w:r>
      <w:r w:rsidRPr="00F54F66">
        <w:rPr>
          <w:b/>
        </w:rPr>
        <w:t>=</w:t>
      </w:r>
      <w:proofErr w:type="gramEnd"/>
      <w:r w:rsidRPr="00F54F66">
        <w:rPr>
          <w:b/>
        </w:rPr>
        <w:t>3</w:t>
      </w:r>
    </w:p>
    <w:p w:rsidR="00F54F66" w:rsidRDefault="004920AD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>Результаты теста 1</w:t>
      </w:r>
    </w:p>
    <w:p w:rsidR="00F54F66" w:rsidRPr="00F54F66" w:rsidRDefault="00F54F66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2703195" cy="63627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FC" w:rsidRDefault="00B451F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B451FC" w:rsidRDefault="00B451F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B451FC" w:rsidRPr="00441A85" w:rsidRDefault="004920AD">
      <w:pPr>
        <w:pStyle w:val="normal"/>
        <w:rPr>
          <w:b/>
        </w:rPr>
      </w:pPr>
      <w:r>
        <w:rPr>
          <w:b/>
        </w:rPr>
        <w:t>Тест № 2</w:t>
      </w:r>
    </w:p>
    <w:p w:rsidR="00F54F66" w:rsidRPr="00441A85" w:rsidRDefault="00F54F66">
      <w:pPr>
        <w:pStyle w:val="normal"/>
        <w:rPr>
          <w:b/>
        </w:rPr>
      </w:pPr>
      <w:proofErr w:type="gramStart"/>
      <w:r>
        <w:rPr>
          <w:b/>
          <w:lang w:val="en-US"/>
        </w:rPr>
        <w:t>choice</w:t>
      </w:r>
      <w:proofErr w:type="gramEnd"/>
      <w:r w:rsidRPr="00441A85">
        <w:rPr>
          <w:b/>
        </w:rPr>
        <w:t xml:space="preserve"> =2</w:t>
      </w:r>
    </w:p>
    <w:p w:rsidR="00F54F66" w:rsidRPr="00441A85" w:rsidRDefault="00F54F66">
      <w:pPr>
        <w:pStyle w:val="normal"/>
        <w:rPr>
          <w:b/>
        </w:rPr>
      </w:pPr>
      <w:r>
        <w:rPr>
          <w:b/>
          <w:lang w:val="en-US"/>
        </w:rPr>
        <w:t>n</w:t>
      </w:r>
      <w:r w:rsidRPr="00441A85">
        <w:rPr>
          <w:b/>
        </w:rPr>
        <w:t>=8</w:t>
      </w:r>
    </w:p>
    <w:p w:rsidR="00F54F66" w:rsidRPr="00441A85" w:rsidRDefault="00F54F66">
      <w:pPr>
        <w:pStyle w:val="normal"/>
        <w:rPr>
          <w:b/>
        </w:rPr>
      </w:pPr>
      <w:r>
        <w:rPr>
          <w:b/>
          <w:lang w:val="en-US"/>
        </w:rPr>
        <w:t>x</w:t>
      </w:r>
      <w:r w:rsidRPr="00441A85">
        <w:rPr>
          <w:b/>
        </w:rPr>
        <w:t>=0.9992</w:t>
      </w:r>
    </w:p>
    <w:p w:rsidR="00B451FC" w:rsidRDefault="00B451F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B451FC" w:rsidRDefault="004920AD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2</w:t>
      </w:r>
    </w:p>
    <w:p w:rsidR="004920AD" w:rsidRDefault="004920AD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2687320" cy="9061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AD" w:rsidRDefault="004920AD">
      <w:pPr>
        <w:pStyle w:val="normal"/>
        <w:rPr>
          <w:i/>
          <w:u w:val="single"/>
        </w:rPr>
      </w:pPr>
    </w:p>
    <w:p w:rsidR="004920AD" w:rsidRDefault="004920AD">
      <w:pPr>
        <w:pStyle w:val="normal"/>
        <w:rPr>
          <w:b/>
        </w:rPr>
      </w:pPr>
      <w:r>
        <w:rPr>
          <w:b/>
        </w:rPr>
        <w:t>Тест № 3</w:t>
      </w:r>
    </w:p>
    <w:p w:rsidR="004920AD" w:rsidRPr="00441A85" w:rsidRDefault="004920AD">
      <w:pPr>
        <w:pStyle w:val="normal"/>
        <w:rPr>
          <w:b/>
        </w:rPr>
      </w:pPr>
      <w:proofErr w:type="gramStart"/>
      <w:r>
        <w:rPr>
          <w:b/>
          <w:lang w:val="en-US"/>
        </w:rPr>
        <w:t>choice</w:t>
      </w:r>
      <w:r w:rsidRPr="00441A85">
        <w:rPr>
          <w:b/>
        </w:rPr>
        <w:t>=</w:t>
      </w:r>
      <w:proofErr w:type="gramEnd"/>
      <w:r w:rsidRPr="00441A85">
        <w:rPr>
          <w:b/>
        </w:rPr>
        <w:t>2</w:t>
      </w:r>
    </w:p>
    <w:p w:rsidR="004920AD" w:rsidRPr="00441A85" w:rsidRDefault="004920AD">
      <w:pPr>
        <w:pStyle w:val="normal"/>
        <w:rPr>
          <w:b/>
        </w:rPr>
      </w:pPr>
      <w:r>
        <w:rPr>
          <w:b/>
          <w:lang w:val="en-US"/>
        </w:rPr>
        <w:t>n</w:t>
      </w:r>
      <w:r w:rsidRPr="00441A85">
        <w:rPr>
          <w:b/>
        </w:rPr>
        <w:t>=8</w:t>
      </w:r>
    </w:p>
    <w:p w:rsidR="004920AD" w:rsidRPr="00441A85" w:rsidRDefault="004920AD">
      <w:pPr>
        <w:pStyle w:val="normal"/>
        <w:rPr>
          <w:b/>
        </w:rPr>
      </w:pPr>
      <w:r>
        <w:rPr>
          <w:b/>
          <w:lang w:val="en-US"/>
        </w:rPr>
        <w:t>x</w:t>
      </w:r>
      <w:r w:rsidRPr="00441A85">
        <w:rPr>
          <w:b/>
        </w:rPr>
        <w:t>=1.00</w:t>
      </w:r>
    </w:p>
    <w:p w:rsidR="004920AD" w:rsidRPr="00441A85" w:rsidRDefault="004920AD">
      <w:pPr>
        <w:pStyle w:val="normal"/>
        <w:rPr>
          <w:b/>
        </w:rPr>
      </w:pPr>
    </w:p>
    <w:p w:rsidR="004920AD" w:rsidRPr="00441A85" w:rsidRDefault="004920AD">
      <w:pPr>
        <w:pStyle w:val="normal"/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Pr="00441A85">
        <w:rPr>
          <w:i/>
          <w:u w:val="single"/>
        </w:rPr>
        <w:t>3</w:t>
      </w:r>
    </w:p>
    <w:p w:rsidR="004920AD" w:rsidRPr="004920AD" w:rsidRDefault="004920AD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2711450" cy="9461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FC" w:rsidRDefault="00B451F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</w:p>
    <w:p w:rsidR="004920AD" w:rsidRPr="00441A85" w:rsidRDefault="004920AD">
      <w:pPr>
        <w:pStyle w:val="normal"/>
        <w:rPr>
          <w:b/>
        </w:rPr>
      </w:pPr>
      <w:r>
        <w:rPr>
          <w:b/>
        </w:rPr>
        <w:t xml:space="preserve">Тест № </w:t>
      </w:r>
      <w:r w:rsidRPr="00441A85">
        <w:rPr>
          <w:b/>
        </w:rPr>
        <w:t>4</w:t>
      </w:r>
    </w:p>
    <w:p w:rsidR="004920AD" w:rsidRPr="00441A85" w:rsidRDefault="004920AD">
      <w:pPr>
        <w:pStyle w:val="normal"/>
        <w:rPr>
          <w:b/>
        </w:rPr>
      </w:pPr>
      <w:proofErr w:type="gramStart"/>
      <w:r>
        <w:rPr>
          <w:b/>
          <w:lang w:val="en-US"/>
        </w:rPr>
        <w:t>choice</w:t>
      </w:r>
      <w:r w:rsidRPr="00441A85">
        <w:rPr>
          <w:b/>
        </w:rPr>
        <w:t>=</w:t>
      </w:r>
      <w:proofErr w:type="gramEnd"/>
      <w:r w:rsidRPr="00441A85">
        <w:rPr>
          <w:b/>
        </w:rPr>
        <w:t>1</w:t>
      </w:r>
    </w:p>
    <w:p w:rsidR="00B451FC" w:rsidRPr="00441A85" w:rsidRDefault="004920AD">
      <w:pPr>
        <w:pStyle w:val="normal"/>
        <w:rPr>
          <w:b/>
        </w:rPr>
      </w:pPr>
      <w:r>
        <w:rPr>
          <w:b/>
          <w:lang w:val="en-US"/>
        </w:rPr>
        <w:t>E</w:t>
      </w:r>
      <w:r w:rsidRPr="00441A85">
        <w:rPr>
          <w:b/>
        </w:rPr>
        <w:t>=0.005</w:t>
      </w:r>
    </w:p>
    <w:p w:rsidR="004920AD" w:rsidRPr="00441A85" w:rsidRDefault="004920AD">
      <w:pPr>
        <w:pStyle w:val="normal"/>
        <w:rPr>
          <w:b/>
        </w:rPr>
      </w:pPr>
      <w:r>
        <w:rPr>
          <w:b/>
          <w:lang w:val="en-US"/>
        </w:rPr>
        <w:t>X</w:t>
      </w:r>
      <w:r w:rsidRPr="00441A85">
        <w:rPr>
          <w:b/>
        </w:rPr>
        <w:t>=0.943</w:t>
      </w:r>
    </w:p>
    <w:p w:rsidR="004920AD" w:rsidRPr="00441A85" w:rsidRDefault="004920AD">
      <w:pPr>
        <w:pStyle w:val="normal"/>
        <w:rPr>
          <w:b/>
        </w:rPr>
      </w:pPr>
    </w:p>
    <w:p w:rsidR="004920AD" w:rsidRPr="00441A85" w:rsidRDefault="004920AD">
      <w:pPr>
        <w:pStyle w:val="normal"/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Pr="00441A85">
        <w:rPr>
          <w:i/>
          <w:u w:val="single"/>
        </w:rPr>
        <w:t>4</w:t>
      </w:r>
    </w:p>
    <w:p w:rsidR="004920AD" w:rsidRDefault="004920AD">
      <w:pPr>
        <w:pStyle w:val="normal"/>
        <w:rPr>
          <w:i/>
          <w:u w:val="single"/>
        </w:rPr>
      </w:pPr>
      <w:r>
        <w:rPr>
          <w:i/>
          <w:noProof/>
          <w:u w:val="single"/>
        </w:rPr>
        <w:lastRenderedPageBreak/>
        <w:drawing>
          <wp:inline distT="0" distB="0" distL="0" distR="0">
            <wp:extent cx="2655570" cy="882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AD" w:rsidRDefault="004920AD">
      <w:pPr>
        <w:pStyle w:val="normal"/>
        <w:rPr>
          <w:b/>
        </w:rPr>
      </w:pPr>
      <w:r>
        <w:rPr>
          <w:b/>
        </w:rPr>
        <w:t>Тест № 5</w:t>
      </w:r>
    </w:p>
    <w:p w:rsidR="004920AD" w:rsidRPr="00441A85" w:rsidRDefault="004920AD">
      <w:pPr>
        <w:pStyle w:val="normal"/>
        <w:rPr>
          <w:b/>
        </w:rPr>
      </w:pPr>
      <w:r>
        <w:rPr>
          <w:b/>
          <w:lang w:val="en-US"/>
        </w:rPr>
        <w:t>Choice</w:t>
      </w:r>
      <w:r w:rsidRPr="00441A85">
        <w:rPr>
          <w:b/>
        </w:rPr>
        <w:t>=1</w:t>
      </w:r>
    </w:p>
    <w:p w:rsidR="004920AD" w:rsidRPr="00441A85" w:rsidRDefault="004920AD">
      <w:pPr>
        <w:pStyle w:val="normal"/>
        <w:rPr>
          <w:b/>
        </w:rPr>
      </w:pPr>
      <w:r>
        <w:rPr>
          <w:b/>
          <w:lang w:val="en-US"/>
        </w:rPr>
        <w:t>E</w:t>
      </w:r>
      <w:r w:rsidRPr="00441A85">
        <w:rPr>
          <w:b/>
        </w:rPr>
        <w:t>=0.345</w:t>
      </w:r>
    </w:p>
    <w:p w:rsidR="004920AD" w:rsidRPr="00441A85" w:rsidRDefault="004920AD">
      <w:pPr>
        <w:pStyle w:val="normal"/>
        <w:rPr>
          <w:b/>
        </w:rPr>
      </w:pPr>
      <w:r>
        <w:rPr>
          <w:b/>
          <w:lang w:val="en-US"/>
        </w:rPr>
        <w:t>X</w:t>
      </w:r>
      <w:r w:rsidRPr="00441A85">
        <w:rPr>
          <w:b/>
        </w:rPr>
        <w:t>=-0.832</w:t>
      </w:r>
    </w:p>
    <w:p w:rsidR="004920AD" w:rsidRPr="00441A85" w:rsidRDefault="004920AD">
      <w:pPr>
        <w:pStyle w:val="normal"/>
        <w:rPr>
          <w:b/>
        </w:rPr>
      </w:pPr>
    </w:p>
    <w:p w:rsidR="004920AD" w:rsidRPr="00441A85" w:rsidRDefault="004920AD" w:rsidP="004920AD">
      <w:pPr>
        <w:pStyle w:val="normal"/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Pr="00441A85">
        <w:rPr>
          <w:i/>
          <w:u w:val="single"/>
        </w:rPr>
        <w:t>5</w:t>
      </w:r>
    </w:p>
    <w:p w:rsidR="004920AD" w:rsidRPr="00441A85" w:rsidRDefault="004920AD">
      <w:pPr>
        <w:pStyle w:val="normal"/>
        <w:rPr>
          <w:b/>
        </w:rPr>
      </w:pPr>
    </w:p>
    <w:p w:rsidR="004920AD" w:rsidRPr="004920AD" w:rsidRDefault="004920AD">
      <w:pPr>
        <w:pStyle w:val="normal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734310" cy="897255"/>
            <wp:effectExtent l="1905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FC" w:rsidRDefault="004920AD">
      <w:pPr>
        <w:pStyle w:val="normal"/>
        <w:rPr>
          <w:b/>
        </w:rPr>
      </w:pPr>
      <w:r>
        <w:rPr>
          <w:b/>
        </w:rPr>
        <w:t>Тест № …</w:t>
      </w:r>
    </w:p>
    <w:p w:rsidR="00B451FC" w:rsidRDefault="00B451FC">
      <w:pPr>
        <w:pStyle w:val="normal"/>
        <w:rPr>
          <w:b/>
        </w:rPr>
      </w:pPr>
    </w:p>
    <w:p w:rsidR="00B451FC" w:rsidRDefault="004920AD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B451FC" w:rsidRDefault="00B451FC">
      <w:pPr>
        <w:pStyle w:val="normal"/>
        <w:rPr>
          <w:b/>
        </w:rPr>
      </w:pPr>
    </w:p>
    <w:p w:rsidR="00B451FC" w:rsidRDefault="00B451FC">
      <w:pPr>
        <w:pStyle w:val="normal"/>
        <w:rPr>
          <w:b/>
        </w:rPr>
      </w:pPr>
    </w:p>
    <w:p w:rsidR="00B451FC" w:rsidRDefault="00B451FC">
      <w:pPr>
        <w:pStyle w:val="normal"/>
      </w:pPr>
    </w:p>
    <w:sectPr w:rsidR="00B451FC" w:rsidSect="00B451FC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51FC"/>
    <w:rsid w:val="00226E37"/>
    <w:rsid w:val="00247B17"/>
    <w:rsid w:val="003B46FD"/>
    <w:rsid w:val="00441A85"/>
    <w:rsid w:val="004920AD"/>
    <w:rsid w:val="0097613D"/>
    <w:rsid w:val="00B451FC"/>
    <w:rsid w:val="00E44CC1"/>
    <w:rsid w:val="00F54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B17"/>
  </w:style>
  <w:style w:type="paragraph" w:styleId="1">
    <w:name w:val="heading 1"/>
    <w:basedOn w:val="normal"/>
    <w:next w:val="normal"/>
    <w:rsid w:val="00B451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451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451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451F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B451F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B451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451FC"/>
  </w:style>
  <w:style w:type="table" w:customStyle="1" w:styleId="TableNormal">
    <w:name w:val="Table Normal"/>
    <w:rsid w:val="00B451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451F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B451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451FC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B451F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54F6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4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Индюченко</cp:lastModifiedBy>
  <cp:revision>6</cp:revision>
  <dcterms:created xsi:type="dcterms:W3CDTF">2021-10-10T17:01:00Z</dcterms:created>
  <dcterms:modified xsi:type="dcterms:W3CDTF">2021-10-16T15:41:00Z</dcterms:modified>
</cp:coreProperties>
</file>