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49" w:rsidRDefault="00007EF1">
      <w:pPr>
        <w:pStyle w:val="a3"/>
        <w:rPr>
          <w:sz w:val="48"/>
        </w:rPr>
      </w:pPr>
      <w:bookmarkStart w:id="0" w:name="_Toc21961"/>
      <w:bookmarkStart w:id="1" w:name="_Toc460317658"/>
      <w:bookmarkStart w:id="2" w:name="_Toc17846"/>
      <w:r>
        <w:rPr>
          <w:rFonts w:hint="eastAsia"/>
          <w:sz w:val="48"/>
        </w:rPr>
        <w:t>合成分解系统</w:t>
      </w:r>
      <w:r>
        <w:rPr>
          <w:rFonts w:hint="eastAsia"/>
          <w:sz w:val="48"/>
        </w:rPr>
        <w:t>设计</w:t>
      </w:r>
      <w:bookmarkEnd w:id="0"/>
      <w:bookmarkEnd w:id="1"/>
      <w:bookmarkEnd w:id="2"/>
    </w:p>
    <w:p w:rsidR="002C2349" w:rsidRDefault="002C2349"/>
    <w:p w:rsidR="002C2349" w:rsidRDefault="00007EF1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 w:rsidR="002C2349" w:rsidRDefault="00007EF1">
      <w:pPr>
        <w:pStyle w:val="11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ascii="Geneva" w:hAnsi="Geneva" w:hint="eastAsia"/>
          <w:b/>
          <w:sz w:val="20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 w:hint="eastAsia"/>
          <w:b/>
          <w:sz w:val="20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ascii="Geneva" w:hAnsi="Geneva" w:hint="eastAsia"/>
          <w:b/>
          <w:sz w:val="20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ascii="Geneva" w:hAnsi="Geneva" w:hint="eastAsia"/>
          <w:sz w:val="20"/>
        </w:rPr>
        <w:t>删除</w:t>
      </w:r>
    </w:p>
    <w:tbl>
      <w:tblPr>
        <w:tblW w:w="79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498"/>
        <w:gridCol w:w="1323"/>
        <w:gridCol w:w="1235"/>
        <w:gridCol w:w="2122"/>
        <w:gridCol w:w="1748"/>
      </w:tblGrid>
      <w:tr w:rsidR="002C2349">
        <w:trPr>
          <w:cantSplit/>
          <w:tblHeader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C2349" w:rsidRDefault="00007EF1"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C2349" w:rsidRDefault="00007EF1"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C2349" w:rsidRDefault="00007EF1"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C2349" w:rsidRDefault="00007EF1">
            <w:r>
              <w:rPr>
                <w:rFonts w:hint="eastAsia"/>
              </w:rPr>
              <w:t>变更类型（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*D</w:t>
            </w:r>
            <w:r>
              <w:rPr>
                <w:rFonts w:hint="eastAsia"/>
              </w:rPr>
              <w:t>）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2C2349" w:rsidRDefault="00007EF1">
            <w:r>
              <w:rPr>
                <w:rFonts w:hint="eastAsia"/>
              </w:rPr>
              <w:t>备注</w:t>
            </w:r>
          </w:p>
        </w:tc>
      </w:tr>
      <w:tr w:rsidR="002C2349">
        <w:trPr>
          <w:cantSplit/>
          <w:trHeight w:hRule="exact" w:val="95"/>
          <w:tblHeader/>
          <w:jc w:val="center"/>
        </w:trPr>
        <w:tc>
          <w:tcPr>
            <w:tcW w:w="1498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C2349" w:rsidRDefault="002C2349"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C2349" w:rsidRDefault="002C234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50" w:color="auto" w:fill="auto"/>
          </w:tcPr>
          <w:p w:rsidR="002C2349" w:rsidRDefault="002C2349"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:rsidR="002C2349" w:rsidRDefault="002C2349"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:rsidR="002C2349" w:rsidRDefault="002C2349">
            <w:pPr>
              <w:rPr>
                <w:rFonts w:ascii="宋体" w:hAnsi="宋体"/>
                <w:sz w:val="24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007EF1">
            <w:r>
              <w:t>2</w:t>
            </w:r>
            <w:r>
              <w:rPr>
                <w:rFonts w:hint="eastAsia"/>
              </w:rPr>
              <w:t>016-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7</w:t>
            </w:r>
          </w:p>
        </w:tc>
        <w:tc>
          <w:tcPr>
            <w:tcW w:w="1323" w:type="dxa"/>
          </w:tcPr>
          <w:p w:rsidR="002C2349" w:rsidRDefault="00007EF1">
            <w:r>
              <w:rPr>
                <w:rFonts w:hint="eastAsia"/>
              </w:rPr>
              <w:t>陈以恒</w:t>
            </w: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007EF1"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007EF1">
            <w:r>
              <w:rPr>
                <w:rFonts w:hint="eastAsia"/>
              </w:rPr>
              <w:t>Create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007EF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基础合成分解</w:t>
            </w: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3F19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2016-10-31</w:t>
            </w:r>
          </w:p>
        </w:tc>
        <w:tc>
          <w:tcPr>
            <w:tcW w:w="1323" w:type="dxa"/>
          </w:tcPr>
          <w:p w:rsidR="002C2349" w:rsidRDefault="003F191A">
            <w:pPr>
              <w:rPr>
                <w:szCs w:val="21"/>
              </w:rPr>
            </w:pPr>
            <w:r>
              <w:rPr>
                <w:rFonts w:hint="eastAsia"/>
              </w:rPr>
              <w:t>陈以恒</w:t>
            </w: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3F19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007E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Update</w:t>
            </w: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007E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合成简化</w:t>
            </w: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 w:val="18"/>
              </w:rPr>
            </w:pPr>
          </w:p>
        </w:tc>
        <w:tc>
          <w:tcPr>
            <w:tcW w:w="1323" w:type="dxa"/>
          </w:tcPr>
          <w:p w:rsidR="002C2349" w:rsidRDefault="002C2349"/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 w:val="18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  <w:tr w:rsidR="002C2349">
        <w:trPr>
          <w:cantSplit/>
          <w:jc w:val="center"/>
        </w:trPr>
        <w:tc>
          <w:tcPr>
            <w:tcW w:w="1498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</w:tcPr>
          <w:p w:rsidR="002C2349" w:rsidRDefault="002C2349"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sz="4" w:space="0" w:color="auto"/>
              <w:right w:val="single" w:sz="4" w:space="0" w:color="auto"/>
            </w:tcBorders>
          </w:tcPr>
          <w:p w:rsidR="002C2349" w:rsidRDefault="002C2349">
            <w:pPr>
              <w:rPr>
                <w:rFonts w:ascii="宋体" w:hAnsi="宋体"/>
                <w:szCs w:val="21"/>
              </w:rPr>
            </w:pPr>
          </w:p>
        </w:tc>
      </w:tr>
    </w:tbl>
    <w:p w:rsidR="002C2349" w:rsidRDefault="002C2349"/>
    <w:p w:rsidR="002C2349" w:rsidRDefault="002C2349"/>
    <w:p w:rsidR="002C2349" w:rsidRDefault="002C2349"/>
    <w:p w:rsidR="002C2349" w:rsidRDefault="002C2349">
      <w:pPr>
        <w:pStyle w:val="10"/>
        <w:tabs>
          <w:tab w:val="right" w:leader="dot" w:pos="8306"/>
        </w:tabs>
      </w:pPr>
      <w:r>
        <w:fldChar w:fldCharType="begin"/>
      </w:r>
      <w:r w:rsidR="00007EF1">
        <w:instrText xml:space="preserve">TOC \o "1-3" \h \u </w:instrText>
      </w:r>
      <w:r>
        <w:fldChar w:fldCharType="separate"/>
      </w:r>
      <w:hyperlink w:anchor="_Toc17846" w:history="1">
        <w:r w:rsidR="00007EF1">
          <w:rPr>
            <w:rFonts w:hint="eastAsia"/>
          </w:rPr>
          <w:t>合成分解系统</w:t>
        </w:r>
        <w:r w:rsidR="00007EF1">
          <w:rPr>
            <w:rFonts w:hint="eastAsia"/>
          </w:rPr>
          <w:t>设计</w:t>
        </w:r>
        <w:r w:rsidR="00007EF1">
          <w:tab/>
        </w:r>
        <w:r>
          <w:fldChar w:fldCharType="begin"/>
        </w:r>
        <w:r w:rsidR="00007EF1">
          <w:instrText xml:space="preserve"> PAGEREF _Toc17846 </w:instrText>
        </w:r>
        <w:r>
          <w:fldChar w:fldCharType="separate"/>
        </w:r>
        <w:r w:rsidR="00007EF1">
          <w:t>1</w:t>
        </w:r>
        <w:r>
          <w:fldChar w:fldCharType="end"/>
        </w:r>
      </w:hyperlink>
    </w:p>
    <w:p w:rsidR="002C2349" w:rsidRDefault="002C2349">
      <w:pPr>
        <w:pStyle w:val="10"/>
        <w:tabs>
          <w:tab w:val="right" w:leader="dot" w:pos="8306"/>
        </w:tabs>
      </w:pPr>
      <w:hyperlink w:anchor="_Toc1549" w:history="1">
        <w:r w:rsidR="00007EF1">
          <w:rPr>
            <w:rFonts w:hint="eastAsia"/>
          </w:rPr>
          <w:t xml:space="preserve">1. </w:t>
        </w:r>
        <w:r w:rsidR="00007EF1">
          <w:rPr>
            <w:rFonts w:hint="eastAsia"/>
          </w:rPr>
          <w:t>概述</w:t>
        </w:r>
        <w:r w:rsidR="00007EF1">
          <w:tab/>
        </w:r>
        <w:r>
          <w:fldChar w:fldCharType="begin"/>
        </w:r>
        <w:r w:rsidR="00007EF1">
          <w:instrText xml:space="preserve"> PAGEREF _Toc1549 </w:instrText>
        </w:r>
        <w:r>
          <w:fldChar w:fldCharType="separate"/>
        </w:r>
        <w:r w:rsidR="00007EF1">
          <w:t>2</w:t>
        </w:r>
        <w:r>
          <w:fldChar w:fldCharType="end"/>
        </w:r>
      </w:hyperlink>
    </w:p>
    <w:p w:rsidR="002C2349" w:rsidRDefault="002C2349">
      <w:pPr>
        <w:pStyle w:val="10"/>
        <w:tabs>
          <w:tab w:val="right" w:leader="dot" w:pos="8306"/>
        </w:tabs>
      </w:pPr>
      <w:hyperlink w:anchor="_Toc742" w:history="1">
        <w:r w:rsidR="00007EF1">
          <w:rPr>
            <w:rFonts w:hint="eastAsia"/>
          </w:rPr>
          <w:t xml:space="preserve">2. </w:t>
        </w:r>
        <w:r w:rsidR="00007EF1">
          <w:rPr>
            <w:rFonts w:hint="eastAsia"/>
          </w:rPr>
          <w:t>合成</w:t>
        </w:r>
        <w:r w:rsidR="00007EF1">
          <w:rPr>
            <w:rFonts w:hint="eastAsia"/>
          </w:rPr>
          <w:t>界面</w:t>
        </w:r>
        <w:r w:rsidR="00007EF1">
          <w:tab/>
        </w:r>
        <w:r>
          <w:fldChar w:fldCharType="begin"/>
        </w:r>
        <w:r w:rsidR="00007EF1">
          <w:instrText xml:space="preserve"> PAGEREF _Toc742 </w:instrText>
        </w:r>
        <w:r>
          <w:fldChar w:fldCharType="separate"/>
        </w:r>
        <w:r w:rsidR="00007EF1">
          <w:t>2</w:t>
        </w:r>
        <w:r>
          <w:fldChar w:fldCharType="end"/>
        </w:r>
      </w:hyperlink>
    </w:p>
    <w:p w:rsidR="002C2349" w:rsidRDefault="002C2349">
      <w:pPr>
        <w:pStyle w:val="10"/>
        <w:tabs>
          <w:tab w:val="right" w:leader="dot" w:pos="8306"/>
        </w:tabs>
      </w:pPr>
      <w:hyperlink w:anchor="_Toc3760" w:history="1">
        <w:r w:rsidR="00007EF1">
          <w:rPr>
            <w:rFonts w:hint="eastAsia"/>
          </w:rPr>
          <w:t xml:space="preserve">3. </w:t>
        </w:r>
        <w:r w:rsidR="00007EF1">
          <w:rPr>
            <w:rFonts w:hint="eastAsia"/>
          </w:rPr>
          <w:t>分解</w:t>
        </w:r>
        <w:r w:rsidR="00007EF1">
          <w:rPr>
            <w:rFonts w:hint="eastAsia"/>
          </w:rPr>
          <w:t>界面</w:t>
        </w:r>
        <w:r w:rsidR="00007EF1">
          <w:tab/>
        </w:r>
        <w:r>
          <w:fldChar w:fldCharType="begin"/>
        </w:r>
        <w:r w:rsidR="00007EF1">
          <w:instrText xml:space="preserve"> PAGEREF _Toc3760 </w:instrText>
        </w:r>
        <w:r>
          <w:fldChar w:fldCharType="separate"/>
        </w:r>
        <w:r w:rsidR="00007EF1">
          <w:t>3</w:t>
        </w:r>
        <w:r>
          <w:fldChar w:fldCharType="end"/>
        </w:r>
      </w:hyperlink>
    </w:p>
    <w:p w:rsidR="002C2349" w:rsidRDefault="002C2349">
      <w:r>
        <w:fldChar w:fldCharType="end"/>
      </w:r>
    </w:p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2C2349"/>
    <w:p w:rsidR="002C2349" w:rsidRDefault="00007EF1">
      <w:pPr>
        <w:pStyle w:val="1"/>
        <w:numPr>
          <w:ilvl w:val="0"/>
          <w:numId w:val="3"/>
        </w:numPr>
      </w:pPr>
      <w:bookmarkStart w:id="3" w:name="_Toc443731865"/>
      <w:bookmarkStart w:id="4" w:name="_Toc13921"/>
      <w:bookmarkStart w:id="5" w:name="_Toc460317660"/>
      <w:bookmarkStart w:id="6" w:name="_Toc1549"/>
      <w:r>
        <w:rPr>
          <w:rFonts w:hint="eastAsia"/>
        </w:rPr>
        <w:lastRenderedPageBreak/>
        <w:t>概述</w:t>
      </w:r>
      <w:bookmarkEnd w:id="3"/>
      <w:bookmarkEnd w:id="4"/>
      <w:bookmarkEnd w:id="5"/>
      <w:bookmarkEnd w:id="6"/>
    </w:p>
    <w:p w:rsidR="002C2349" w:rsidRDefault="00007EF1"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合成界面相关</w:t>
      </w:r>
      <w:r>
        <w:rPr>
          <w:rFonts w:hint="eastAsia"/>
        </w:rPr>
        <w:t>规则</w:t>
      </w:r>
    </w:p>
    <w:p w:rsidR="002C2349" w:rsidRDefault="00007EF1"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分解界面相关规则</w:t>
      </w:r>
    </w:p>
    <w:p w:rsidR="002C2349" w:rsidRDefault="00007EF1">
      <w:pPr>
        <w:pStyle w:val="1"/>
        <w:numPr>
          <w:ilvl w:val="0"/>
          <w:numId w:val="3"/>
        </w:numPr>
      </w:pPr>
      <w:bookmarkStart w:id="7" w:name="_Toc12129"/>
      <w:bookmarkStart w:id="8" w:name="_Toc460317661"/>
      <w:bookmarkStart w:id="9" w:name="_Toc742"/>
      <w:r>
        <w:rPr>
          <w:rFonts w:hint="eastAsia"/>
        </w:rPr>
        <w:t>合成</w:t>
      </w:r>
      <w:r>
        <w:rPr>
          <w:rFonts w:hint="eastAsia"/>
        </w:rPr>
        <w:t>界面</w:t>
      </w:r>
      <w:bookmarkEnd w:id="7"/>
      <w:bookmarkEnd w:id="8"/>
      <w:bookmarkEnd w:id="9"/>
    </w:p>
    <w:p w:rsidR="002C2349" w:rsidRDefault="00007EF1">
      <w:r>
        <w:rPr>
          <w:rFonts w:hint="eastAsia"/>
          <w:noProof/>
        </w:rPr>
        <w:drawing>
          <wp:inline distT="0" distB="0" distL="114300" distR="114300">
            <wp:extent cx="5267325" cy="3025775"/>
            <wp:effectExtent l="0" t="0" r="9525" b="317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49" w:rsidRDefault="002C2349"/>
    <w:p w:rsidR="002C2349" w:rsidRDefault="00007EF1">
      <w:pPr>
        <w:numPr>
          <w:ilvl w:val="0"/>
          <w:numId w:val="5"/>
        </w:numPr>
      </w:pPr>
      <w:r>
        <w:rPr>
          <w:rFonts w:hint="eastAsia"/>
        </w:rPr>
        <w:t>合成界面左侧为玩家背包道具，合成界面右侧为合成后物品框和</w:t>
      </w:r>
      <w:r>
        <w:rPr>
          <w:rFonts w:hint="eastAsia"/>
        </w:rPr>
        <w:t xml:space="preserve"> 2-6</w:t>
      </w:r>
      <w:r>
        <w:rPr>
          <w:rFonts w:hint="eastAsia"/>
        </w:rPr>
        <w:t>个合成材料物品框</w:t>
      </w:r>
    </w:p>
    <w:p w:rsidR="002C2349" w:rsidRDefault="002C2349"/>
    <w:p w:rsidR="002C2349" w:rsidRDefault="00007EF1">
      <w:pPr>
        <w:numPr>
          <w:ilvl w:val="0"/>
          <w:numId w:val="5"/>
        </w:numPr>
      </w:pPr>
      <w:r>
        <w:rPr>
          <w:rFonts w:hint="eastAsia"/>
        </w:rPr>
        <w:t>每次合成只能合成一个道具，不允许批量合成（</w:t>
      </w:r>
      <w:r>
        <w:rPr>
          <w:rFonts w:hint="eastAsia"/>
          <w:color w:val="0000FF"/>
        </w:rPr>
        <w:t>可再议</w:t>
      </w:r>
      <w:r>
        <w:rPr>
          <w:rFonts w:hint="eastAsia"/>
        </w:rPr>
        <w:t>）材料有提示，必须从装备中拖拽</w:t>
      </w:r>
      <w:r>
        <w:rPr>
          <w:rFonts w:hint="eastAsia"/>
        </w:rPr>
        <w:tab/>
      </w:r>
      <w:r>
        <w:rPr>
          <w:rFonts w:hint="eastAsia"/>
        </w:rPr>
        <w:t>到材料位置才允许点击合成，需消耗一定货币</w:t>
      </w:r>
    </w:p>
    <w:p w:rsidR="002C2349" w:rsidRDefault="002C2349"/>
    <w:p w:rsidR="002C2349" w:rsidRDefault="00007EF1">
      <w:pPr>
        <w:numPr>
          <w:ilvl w:val="0"/>
          <w:numId w:val="5"/>
        </w:numPr>
      </w:pPr>
      <w:r>
        <w:rPr>
          <w:rFonts w:hint="eastAsia"/>
        </w:rPr>
        <w:t>合成后物品显示在合成后物品区（</w:t>
      </w:r>
      <w:r>
        <w:rPr>
          <w:rFonts w:hint="eastAsia"/>
          <w:color w:val="0000FF"/>
        </w:rPr>
        <w:t>需拖拽加入背包或自行进入背包可再议</w:t>
      </w:r>
      <w:r>
        <w:rPr>
          <w:rFonts w:hint="eastAsia"/>
        </w:rPr>
        <w:t>）</w:t>
      </w:r>
    </w:p>
    <w:p w:rsidR="002C2349" w:rsidRDefault="002C2349"/>
    <w:p w:rsidR="002C2349" w:rsidRDefault="00007EF1">
      <w:pPr>
        <w:numPr>
          <w:ilvl w:val="0"/>
          <w:numId w:val="5"/>
        </w:numPr>
        <w:rPr>
          <w:b/>
          <w:bCs/>
        </w:rPr>
      </w:pPr>
      <w:r>
        <w:rPr>
          <w:rFonts w:hint="eastAsia"/>
        </w:rPr>
        <w:t>可合成物品不会出现在商店列表中，并且可合成物品的属性将高于商店物品，</w:t>
      </w:r>
      <w:r>
        <w:rPr>
          <w:rFonts w:hint="eastAsia"/>
          <w:b/>
          <w:bCs/>
        </w:rPr>
        <w:t>每个城市有合成分解店可以合成，</w:t>
      </w:r>
      <w:r>
        <w:rPr>
          <w:rFonts w:hint="eastAsia"/>
        </w:rPr>
        <w:t>合成等级按城市等级区分，最高的合成点设置在野外地图中，独立于所有城市</w:t>
      </w:r>
    </w:p>
    <w:p w:rsidR="002C2349" w:rsidRDefault="002C2349"/>
    <w:p w:rsidR="002C2349" w:rsidRDefault="002C2349"/>
    <w:p w:rsidR="002C2349" w:rsidRDefault="00007EF1">
      <w:r>
        <w:rPr>
          <w:rFonts w:hint="eastAsia"/>
        </w:rPr>
        <w:t>可合成物品与合成等级，合成所需材料另附表</w:t>
      </w:r>
    </w:p>
    <w:p w:rsidR="002C2349" w:rsidRDefault="002C2349"/>
    <w:p w:rsidR="002C2349" w:rsidRDefault="002C2349"/>
    <w:p w:rsidR="002C2349" w:rsidRDefault="002C2349"/>
    <w:p w:rsidR="002C2349" w:rsidRDefault="002C2349"/>
    <w:p w:rsidR="002C2349" w:rsidRDefault="00007EF1">
      <w:pPr>
        <w:pStyle w:val="1"/>
        <w:numPr>
          <w:ilvl w:val="0"/>
          <w:numId w:val="3"/>
        </w:numPr>
      </w:pPr>
      <w:bookmarkStart w:id="10" w:name="_Toc3760"/>
      <w:r>
        <w:rPr>
          <w:rFonts w:hint="eastAsia"/>
        </w:rPr>
        <w:lastRenderedPageBreak/>
        <w:t>分解</w:t>
      </w:r>
      <w:r>
        <w:rPr>
          <w:rFonts w:hint="eastAsia"/>
        </w:rPr>
        <w:t>界面</w:t>
      </w:r>
      <w:bookmarkEnd w:id="10"/>
    </w:p>
    <w:p w:rsidR="002C2349" w:rsidRDefault="002C2349"/>
    <w:p w:rsidR="002C2349" w:rsidRDefault="00007EF1">
      <w:r>
        <w:rPr>
          <w:rFonts w:hint="eastAsia"/>
          <w:noProof/>
        </w:rPr>
        <w:drawing>
          <wp:inline distT="0" distB="0" distL="114300" distR="114300">
            <wp:extent cx="5266055" cy="3025140"/>
            <wp:effectExtent l="0" t="0" r="10795" b="3810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49" w:rsidRDefault="002C2349"/>
    <w:p w:rsidR="002C2349" w:rsidRDefault="00007EF1">
      <w:pPr>
        <w:numPr>
          <w:ilvl w:val="0"/>
          <w:numId w:val="6"/>
        </w:numPr>
      </w:pPr>
      <w:r>
        <w:rPr>
          <w:rFonts w:hint="eastAsia"/>
        </w:rPr>
        <w:t>分解</w:t>
      </w:r>
      <w:r>
        <w:rPr>
          <w:rFonts w:hint="eastAsia"/>
        </w:rPr>
        <w:t>界面左侧为玩家背包道具，右侧为分解槽</w:t>
      </w:r>
    </w:p>
    <w:p w:rsidR="002C2349" w:rsidRDefault="002C2349"/>
    <w:p w:rsidR="002C2349" w:rsidRDefault="00007EF1">
      <w:pPr>
        <w:numPr>
          <w:ilvl w:val="0"/>
          <w:numId w:val="6"/>
        </w:numPr>
      </w:pPr>
      <w:r>
        <w:rPr>
          <w:rFonts w:hint="eastAsia"/>
        </w:rPr>
        <w:t>可同时分解多个物品，分解槽只显示第一个放入的物品，无需拖拽，分解后所得的材料有</w:t>
      </w:r>
      <w:r>
        <w:rPr>
          <w:rFonts w:hint="eastAsia"/>
        </w:rPr>
        <w:tab/>
      </w:r>
      <w:r>
        <w:rPr>
          <w:rFonts w:hint="eastAsia"/>
        </w:rPr>
        <w:t>反馈界面，，需消耗一定货币</w:t>
      </w:r>
    </w:p>
    <w:p w:rsidR="002C2349" w:rsidRDefault="002C2349"/>
    <w:p w:rsidR="002C2349" w:rsidRDefault="00007EF1">
      <w:pPr>
        <w:numPr>
          <w:ilvl w:val="0"/>
          <w:numId w:val="6"/>
        </w:numPr>
      </w:pPr>
      <w:r>
        <w:rPr>
          <w:rFonts w:hint="eastAsia"/>
        </w:rPr>
        <w:t>可分解的物品为有装备标签的物品，非装备物品不能分解</w:t>
      </w:r>
    </w:p>
    <w:p w:rsidR="002C2349" w:rsidRDefault="002C2349">
      <w:pPr>
        <w:rPr>
          <w:rFonts w:hint="eastAsia"/>
        </w:rPr>
      </w:pPr>
    </w:p>
    <w:p w:rsidR="007650DF" w:rsidRDefault="007650DF">
      <w:r>
        <w:rPr>
          <w:rFonts w:hint="eastAsia"/>
        </w:rPr>
        <w:t>4.</w:t>
      </w:r>
      <w:r>
        <w:rPr>
          <w:rFonts w:hint="eastAsia"/>
        </w:rPr>
        <w:t>分解后的材料需配置</w:t>
      </w:r>
    </w:p>
    <w:p w:rsidR="002C2349" w:rsidRDefault="002C2349">
      <w:bookmarkStart w:id="11" w:name="_GoBack"/>
      <w:bookmarkEnd w:id="11"/>
    </w:p>
    <w:p w:rsidR="002C2349" w:rsidRDefault="00007EF1">
      <w:pPr>
        <w:rPr>
          <w:b/>
          <w:bCs/>
        </w:rPr>
      </w:pPr>
      <w:r>
        <w:rPr>
          <w:rFonts w:hint="eastAsia"/>
          <w:b/>
          <w:bCs/>
        </w:rPr>
        <w:t>商店购买物品可分解</w:t>
      </w:r>
      <w:r>
        <w:rPr>
          <w:rFonts w:hint="eastAsia"/>
        </w:rPr>
        <w:t>（</w:t>
      </w:r>
      <w:r>
        <w:rPr>
          <w:rFonts w:hint="eastAsia"/>
          <w:color w:val="0000FF"/>
        </w:rPr>
        <w:t>可再议</w:t>
      </w:r>
      <w:r>
        <w:rPr>
          <w:rFonts w:hint="eastAsia"/>
        </w:rPr>
        <w:t>）</w:t>
      </w:r>
    </w:p>
    <w:sectPr w:rsidR="002C2349" w:rsidSect="002C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  <w:font w:name="Geneva">
    <w:altName w:val="Arial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E18FC"/>
    <w:multiLevelType w:val="multilevel"/>
    <w:tmpl w:val="3ADE18F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1B316"/>
    <w:multiLevelType w:val="singleLevel"/>
    <w:tmpl w:val="5811B316"/>
    <w:lvl w:ilvl="0">
      <w:start w:val="1"/>
      <w:numFmt w:val="decimal"/>
      <w:suff w:val="nothing"/>
      <w:lvlText w:val="%1."/>
      <w:lvlJc w:val="left"/>
    </w:lvl>
  </w:abstractNum>
  <w:abstractNum w:abstractNumId="2">
    <w:nsid w:val="5811BCE8"/>
    <w:multiLevelType w:val="singleLevel"/>
    <w:tmpl w:val="5811BCE8"/>
    <w:lvl w:ilvl="0">
      <w:start w:val="1"/>
      <w:numFmt w:val="decimal"/>
      <w:suff w:val="nothing"/>
      <w:lvlText w:val="%1."/>
      <w:lvlJc w:val="left"/>
    </w:lvl>
  </w:abstractNum>
  <w:abstractNum w:abstractNumId="3">
    <w:nsid w:val="6ED12116"/>
    <w:multiLevelType w:val="multilevel"/>
    <w:tmpl w:val="6ED1211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9B27B0D"/>
    <w:multiLevelType w:val="multilevel"/>
    <w:tmpl w:val="79B27B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C830D1"/>
    <w:multiLevelType w:val="multilevel"/>
    <w:tmpl w:val="7DC830D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349"/>
    <w:rsid w:val="00007EF1"/>
    <w:rsid w:val="002C2349"/>
    <w:rsid w:val="003F191A"/>
    <w:rsid w:val="007650DF"/>
    <w:rsid w:val="02693EB7"/>
    <w:rsid w:val="0C466B65"/>
    <w:rsid w:val="14F132A6"/>
    <w:rsid w:val="166A41ED"/>
    <w:rsid w:val="1EFF01AD"/>
    <w:rsid w:val="23037879"/>
    <w:rsid w:val="239B5E77"/>
    <w:rsid w:val="25326542"/>
    <w:rsid w:val="48C9301D"/>
    <w:rsid w:val="4A206A49"/>
    <w:rsid w:val="4F8A0752"/>
    <w:rsid w:val="53023986"/>
    <w:rsid w:val="5B0D2C44"/>
    <w:rsid w:val="64160C1D"/>
    <w:rsid w:val="696D46FD"/>
    <w:rsid w:val="6CEE311F"/>
    <w:rsid w:val="737F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234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2C234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sid w:val="002C2349"/>
  </w:style>
  <w:style w:type="paragraph" w:styleId="a3">
    <w:name w:val="Title"/>
    <w:basedOn w:val="a"/>
    <w:next w:val="a"/>
    <w:qFormat/>
    <w:rsid w:val="002C23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2C2349"/>
    <w:pPr>
      <w:ind w:firstLineChars="200" w:firstLine="420"/>
    </w:pPr>
  </w:style>
  <w:style w:type="paragraph" w:customStyle="1" w:styleId="2">
    <w:name w:val="列出段落2"/>
    <w:basedOn w:val="a"/>
    <w:uiPriority w:val="34"/>
    <w:unhideWhenUsed/>
    <w:qFormat/>
    <w:rsid w:val="002C2349"/>
    <w:pPr>
      <w:ind w:firstLineChars="200" w:firstLine="420"/>
    </w:pPr>
  </w:style>
  <w:style w:type="paragraph" w:styleId="a4">
    <w:name w:val="Balloon Text"/>
    <w:basedOn w:val="a"/>
    <w:link w:val="Char"/>
    <w:rsid w:val="007650DF"/>
    <w:rPr>
      <w:sz w:val="18"/>
      <w:szCs w:val="18"/>
    </w:rPr>
  </w:style>
  <w:style w:type="character" w:customStyle="1" w:styleId="Char">
    <w:name w:val="批注框文本 Char"/>
    <w:basedOn w:val="a0"/>
    <w:link w:val="a4"/>
    <w:rsid w:val="007650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138</Words>
  <Characters>787</Characters>
  <Application>Microsoft Office Word</Application>
  <DocSecurity>0</DocSecurity>
  <Lines>6</Lines>
  <Paragraphs>1</Paragraphs>
  <ScaleCrop>false</ScaleCrop>
  <Company>CHINA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chenyiheng</dc:creator>
  <cp:lastModifiedBy>dreamsummit</cp:lastModifiedBy>
  <cp:revision>3</cp:revision>
  <dcterms:created xsi:type="dcterms:W3CDTF">2014-10-29T12:08:00Z</dcterms:created>
  <dcterms:modified xsi:type="dcterms:W3CDTF">2016-10-31T14:44:00Z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