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png" ContentType="image/png"/>
  <Default Extension="jpeg" ContentType="image/jpeg"/>
  <Default Extension="jpg" ContentType="image/jpeg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keepNext/>
        <w:spacing w:before="0" w:after="480" w:line="240" w:lineRule="auto"/>
      </w:pPr>
      <w:r>
        <w:rPr>
          <w:rFonts w:ascii="Arial" w:hAnsi="Arial" w:cs="Arial" w:eastAsia="Arial"/>
          <w:b/>
          <w:bCs/>
          <w:color w:val="1A2640"/>
          <w:sz w:val="40"/>
          <w:szCs w:val="40"/>
        </w:rPr>
        <w:t xml:space="preserve">Scientific Calculation &amp; Formula Fidelity Audit</w:t>
      </w:r>
    </w:p>
    <w:p>
      <w:pPr>
        <w:spacing w:before="480" w:after="1580" w:line="240" w:lineRule="auto"/>
      </w:pPr>
      <w:r>
        <w:rPr>
          <w:rFonts w:ascii="Arial" w:hAnsi="Arial" w:cs="Arial" w:eastAsia="Arial"/>
          <w:color w:val="333333"/>
          <w:sz w:val="22"/>
          <w:szCs w:val="22"/>
        </w:rPr>
        <w:t xml:space="preserve">The governing integral formulation for non-equilibrium transport is given by equation (1) below:</w:t>
      </w:r>
    </w:p>
    <w:p>
      <w:pPr>
        <w:jc w:val="left"/>
        <w:ind w:left="360"/>
      </w:pPr>
      <w:r>
        <w:drawing>
          <wp:inline distT="0" distB="0" distL="0" distR="0">
            <wp:extent cx="2832100" cy="393700"/>
            <wp:docPr id="100" name="img_p0_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g_p0_1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80" w:after="400" w:line="240" w:lineRule="auto"/>
      </w:pPr>
      <w:r>
        <w:rPr>
          <w:rFonts w:ascii="Arial" w:hAnsi="Arial" w:cs="Arial" w:eastAsia="Arial"/>
          <w:color w:val="333333"/>
          <w:sz w:val="22"/>
          <w:szCs w:val="22"/>
        </w:rPr>
        <w:t xml:space="preserve">Where f(x) converges asymptotically as t approaches infinity for all positive parameter values.</w:t>
      </w:r>
    </w:p>
    <w:p>
      <w:pPr>
        <w:spacing w:before="400" w:after="0" w:line="240" w:lineRule="auto"/>
      </w:pPr>
      <w:r>
        <w:rPr>
          <w:rFonts w:ascii="Arial" w:hAnsi="Arial" w:cs="Arial" w:eastAsia="Arial"/>
          <w:color w:val="4C4C4C"/>
          <w:sz w:val="20"/>
          <w:szCs w:val="20"/>
        </w:rPr>
        <w:t xml:space="preserve">Equation image preservation requires exact relationship registration and correct EMU extent.</w:t>
      </w:r>
    </w:p>
    <w:sectPr>
      <w:pgSz w:w="12240" w:h="15840" w:orient="portrait"/>
      <w:pgMar w:top="840" w:right="720" w:bottom="720" w:left="108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60"/>
    </w:pPr>
    <w:rPr>
      <w:rFonts w:ascii="Calibri Light" w:hAnsi="Calibri Light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160" w:after="40"/>
    </w:pPr>
    <w:rPr>
      <w:rFonts w:ascii="Calibri Light" w:hAnsi="Calibri Light"/>
      <w:b/>
      <w:bCs/>
      <w:color w:val="2F5496"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_1_10.png"/></Relationships>
</file>