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eg" ContentType="image/jpeg"/>
  <Default Extension="jpg" ContentType="image/jpeg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160" w:after="60"/>
        <w:keepNext/>
      </w:pPr>
      <w:r>
        <w:rPr>
          <w:rFonts w:ascii="Arial" w:hAnsi="Arial" w:cs="Arial"/>
          <w:b/>
          <w:bCs/>
          <w:color w:val="2463EB"/>
          <w:sz w:val="48"/>
          <w:szCs w:val="48"/>
        </w:rPr>
        <w:t xml:space="preserve">Typography Test Document</w:t>
      </w:r>
    </w:p>
    <w:p>
      <w:pPr>
        <w:pStyle w:val="Heading1"/>
        <w:spacing w:before="160" w:after="60"/>
        <w:keepNext/>
      </w:pPr>
      <w:r>
        <w:rPr>
          <w:rFonts w:ascii="Times New Roman" w:hAnsi="Times New Roman" w:cs="Times New Roman"/>
          <w:color w:val="1F293B"/>
          <w:sz w:val="32"/>
          <w:szCs w:val="32"/>
        </w:rPr>
        <w:t xml:space="preserve">Section Subtitle in Times Roman Serif</w:t>
      </w:r>
    </w:p>
    <w:p>
      <w:pPr>
        <w:spacing w:before="0" w:after="20" w:line="240" w:lineRule="auto"/>
      </w:pPr>
      <w:r>
        <w:rPr>
          <w:rFonts w:ascii="Courier New" w:hAnsi="Courier New" w:cs="Courier New"/>
          <w:color w:val="333333"/>
          <w:sz w:val="22"/>
          <w:szCs w:val="22"/>
        </w:rPr>
        <w:t xml:space="preserve">const apiKey = "sec_9876543210_live";</w:t>
      </w:r>
    </w:p>
    <w:p>
      <w:pPr>
        <w:spacing w:before="0" w:after="20" w:line="240" w:lineRule="auto"/>
      </w:pPr>
      <w:r>
        <w:rPr>
          <w:rFonts w:ascii="Arial" w:hAnsi="Arial" w:cs="Arial"/>
          <w:b/>
          <w:bCs/>
          <w:color w:val="E01C47"/>
          <w:sz w:val="22"/>
          <w:szCs w:val="22"/>
          <w:shd w:val="clear" w:color="auto" w:fill="FCF08A"/>
        </w:rPr>
        <w:t xml:space="preserve">WARNING: This important alert text has a yellow highlight background.</w:t>
      </w:r>
    </w:p>
    <w:p>
      <w:pPr>
        <w:spacing w:before="0" w:after="20" w:line="240" w:lineRule="auto"/>
      </w:pPr>
      <w:r>
        <w:rPr>
          <w:rFonts w:ascii="Arial" w:hAnsi="Arial" w:cs="Arial"/>
          <w:i/>
          <w:iCs/>
          <w:color w:val="404040"/>
          <w:sz w:val="22"/>
          <w:szCs w:val="22"/>
        </w:rPr>
        <w:t xml:space="preserve">This body sentence is set in italic oblique text for emphasis.</w:t>
      </w:r>
    </w:p>
    <w:p>
      <w:pPr>
        <w:spacing w:before="0" w:after="20" w:line="240" w:lineRule="auto"/>
      </w:pPr>
      <w:r>
        <w:rPr>
          <w:rFonts w:ascii="Times New Roman" w:hAnsi="Times New Roman" w:cs="Times New Roman"/>
          <w:b/>
          <w:bCs/>
          <w:color w:val="1A1A1A"/>
          <w:sz w:val="22"/>
          <w:szCs w:val="22"/>
        </w:rPr>
        <w:t xml:space="preserve">Key Principle: Body text at 11pt should remain bold.</w:t>
      </w:r>
    </w:p>
    <w:p>
      <w:pPr>
        <w:spacing w:before="0" w:after="20" w:line="240" w:lineRule="auto"/>
      </w:pPr>
      <w:r>
        <w:rPr>
          <w:rFonts w:ascii="Arial" w:hAnsi="Arial" w:cs="Arial"/>
          <w:color w:val="808080"/>
          <w:sz w:val="16"/>
          <w:szCs w:val="16"/>
        </w:rPr>
        <w:t xml:space="preserve">Footnote 1: Verified against ISO 32000-1 specification.</w:t>
      </w:r>
    </w:p>
    <w:sectPr>
      <w:pgSz w:w="12240" w:h="15840" w:orient="portrait"/>
      <w:pgMar w:top="760" w:right="720" w:bottom="720" w:left="8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