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МИНИСТЕРСТВО ЦИФРОВОГО РАЗВИТИЯ СВЯЗИ И МАССОВЫХ КОММУНИКАЦИЙ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Ордена Трудового Красного Знамени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Федеральное государственное бюджетное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«Московский технический университет связи и информатики»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Кафедра «Математическая кибернетика и информационные технологии»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ЛАБОРАТОРНАЯ РАБОТА №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по дисциплине</w:t>
      </w:r>
    </w:p>
    <w:p w:rsidR="00000000" w:rsidDel="00000000" w:rsidP="00000000" w:rsidRDefault="00000000" w:rsidRPr="00000000" w14:paraId="0000000C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НЕЙРОННЫЕ СЕТИ</w:t>
      </w:r>
    </w:p>
    <w:p w:rsidR="00000000" w:rsidDel="00000000" w:rsidP="00000000" w:rsidRDefault="00000000" w:rsidRPr="00000000" w14:paraId="0000000D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на тему:</w:t>
      </w:r>
    </w:p>
    <w:p w:rsidR="00000000" w:rsidDel="00000000" w:rsidP="00000000" w:rsidRDefault="00000000" w:rsidRPr="00000000" w14:paraId="0000000E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«Fine-tuning предобученной модели ResNeXt для классификации изображений»</w:t>
      </w:r>
    </w:p>
    <w:p w:rsidR="00000000" w:rsidDel="00000000" w:rsidP="00000000" w:rsidRDefault="00000000" w:rsidRPr="00000000" w14:paraId="0000000F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08" w:firstLine="4678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Выполнил: студент группы</w:t>
      </w:r>
    </w:p>
    <w:p w:rsidR="00000000" w:rsidDel="00000000" w:rsidP="00000000" w:rsidRDefault="00000000" w:rsidRPr="00000000" w14:paraId="00000013">
      <w:pPr>
        <w:spacing w:line="276" w:lineRule="auto"/>
        <w:ind w:left="708" w:firstLine="4678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БВТ2201</w:t>
      </w:r>
    </w:p>
    <w:p w:rsidR="00000000" w:rsidDel="00000000" w:rsidP="00000000" w:rsidRDefault="00000000" w:rsidRPr="00000000" w14:paraId="00000014">
      <w:pPr>
        <w:spacing w:line="276" w:lineRule="auto"/>
        <w:ind w:left="708" w:firstLine="4678"/>
        <w:jc w:val="right"/>
        <w:rPr>
          <w:color w:val="000000"/>
        </w:rPr>
      </w:pPr>
      <w:r w:rsidDel="00000000" w:rsidR="00000000" w:rsidRPr="00000000">
        <w:rPr>
          <w:rtl w:val="0"/>
        </w:rPr>
        <w:t xml:space="preserve">Шамсутдинов Рустам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Москва, 2025 год</w:t>
      </w:r>
    </w:p>
    <w:p w:rsidR="00000000" w:rsidDel="00000000" w:rsidP="00000000" w:rsidRDefault="00000000" w:rsidRPr="00000000" w14:paraId="00000019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09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Ознакомиться с архитектурой ResNeXt, её отличительными особенностями и научиться проводить fine-tuning предобученной модели ResNeXt на новом датасете.</w:t>
      </w:r>
    </w:p>
    <w:p w:rsidR="00000000" w:rsidDel="00000000" w:rsidP="00000000" w:rsidRDefault="00000000" w:rsidRPr="00000000" w14:paraId="0000001B">
      <w:pPr>
        <w:ind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Задачи:</w:t>
      </w:r>
    </w:p>
    <w:p w:rsidR="00000000" w:rsidDel="00000000" w:rsidP="00000000" w:rsidRDefault="00000000" w:rsidRPr="00000000" w14:paraId="0000001C">
      <w:pPr>
        <w:ind w:firstLine="709"/>
        <w:rPr/>
      </w:pPr>
      <w:r w:rsidDel="00000000" w:rsidR="00000000" w:rsidRPr="00000000">
        <w:rPr>
          <w:rtl w:val="0"/>
        </w:rPr>
        <w:t xml:space="preserve">- Изучить теоретическую базу архитектуры ResNeXt и понять её отличие от классической ResNet.</w:t>
      </w:r>
    </w:p>
    <w:p w:rsidR="00000000" w:rsidDel="00000000" w:rsidP="00000000" w:rsidRDefault="00000000" w:rsidRPr="00000000" w14:paraId="0000001D">
      <w:pPr>
        <w:ind w:firstLine="709"/>
        <w:rPr/>
      </w:pPr>
      <w:r w:rsidDel="00000000" w:rsidR="00000000" w:rsidRPr="00000000">
        <w:rPr>
          <w:rtl w:val="0"/>
        </w:rPr>
        <w:t xml:space="preserve">- Ознакомиться с особенностями датасета CIFAR-100</w:t>
      </w:r>
    </w:p>
    <w:p w:rsidR="00000000" w:rsidDel="00000000" w:rsidP="00000000" w:rsidRDefault="00000000" w:rsidRPr="00000000" w14:paraId="0000001E">
      <w:pPr>
        <w:ind w:firstLine="709"/>
        <w:rPr/>
      </w:pPr>
      <w:r w:rsidDel="00000000" w:rsidR="00000000" w:rsidRPr="00000000">
        <w:rPr>
          <w:rtl w:val="0"/>
        </w:rPr>
        <w:t xml:space="preserve">- Загрузить предобученную модель ResNeXt</w:t>
      </w:r>
    </w:p>
    <w:p w:rsidR="00000000" w:rsidDel="00000000" w:rsidP="00000000" w:rsidRDefault="00000000" w:rsidRPr="00000000" w14:paraId="0000001F">
      <w:pPr>
        <w:ind w:firstLine="709"/>
        <w:rPr/>
      </w:pPr>
      <w:r w:rsidDel="00000000" w:rsidR="00000000" w:rsidRPr="00000000">
        <w:rPr>
          <w:rtl w:val="0"/>
        </w:rPr>
        <w:t xml:space="preserve">- Заменить последний полносвязный слой для адаптации модели к новому числу классов</w:t>
      </w:r>
    </w:p>
    <w:p w:rsidR="00000000" w:rsidDel="00000000" w:rsidP="00000000" w:rsidRDefault="00000000" w:rsidRPr="00000000" w14:paraId="00000020">
      <w:pPr>
        <w:ind w:firstLine="709"/>
        <w:rPr/>
      </w:pPr>
      <w:r w:rsidDel="00000000" w:rsidR="00000000" w:rsidRPr="00000000">
        <w:rPr>
          <w:rtl w:val="0"/>
        </w:rPr>
        <w:t xml:space="preserve">- Провести fine-tuning модели на выбранном датасете</w:t>
      </w:r>
    </w:p>
    <w:p w:rsidR="00000000" w:rsidDel="00000000" w:rsidP="00000000" w:rsidRDefault="00000000" w:rsidRPr="00000000" w14:paraId="00000021">
      <w:pPr>
        <w:ind w:firstLine="709"/>
        <w:rPr/>
      </w:pPr>
      <w:r w:rsidDel="00000000" w:rsidR="00000000" w:rsidRPr="00000000">
        <w:rPr>
          <w:rtl w:val="0"/>
        </w:rPr>
        <w:t xml:space="preserve">- Визуализировать динамику обучения (например, выводить значение потерь по эпохам)</w:t>
      </w:r>
    </w:p>
    <w:p w:rsidR="00000000" w:rsidDel="00000000" w:rsidP="00000000" w:rsidRDefault="00000000" w:rsidRPr="00000000" w14:paraId="00000022">
      <w:pPr>
        <w:ind w:firstLine="709"/>
        <w:rPr/>
      </w:pPr>
      <w:r w:rsidDel="00000000" w:rsidR="00000000" w:rsidRPr="00000000">
        <w:rPr>
          <w:rtl w:val="0"/>
        </w:rPr>
        <w:t xml:space="preserve">- Выполнить оценку модели на тестовом наборе с построением отчёта по метрикам и матрицы ошибок</w:t>
      </w:r>
    </w:p>
    <w:p w:rsidR="00000000" w:rsidDel="00000000" w:rsidP="00000000" w:rsidRDefault="00000000" w:rsidRPr="00000000" w14:paraId="00000023">
      <w:pPr>
        <w:ind w:firstLine="709"/>
        <w:rPr/>
      </w:pPr>
      <w:r w:rsidDel="00000000" w:rsidR="00000000" w:rsidRPr="00000000">
        <w:rPr>
          <w:rtl w:val="0"/>
        </w:rPr>
        <w:t xml:space="preserve">- Визуализировать предсказания и проанализировать ошибки модели</w:t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Ход работы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Изучаем теоретическую часть и переходим к практической. Устанавливаем и импортируем нужные библиотеки.</w:t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146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 1. Импорт пакетов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Определяем на каком устройстве будет выполняться программа</w:t>
      </w:r>
      <w:r w:rsidDel="00000000" w:rsidR="00000000" w:rsidRPr="00000000">
        <w:rPr/>
        <w:drawing>
          <wp:inline distB="114300" distT="114300" distL="114300" distR="114300">
            <wp:extent cx="5940115" cy="151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2. Использование cuda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Загрузка предобученной модели</w:t>
      </w:r>
      <w:r w:rsidDel="00000000" w:rsidR="00000000" w:rsidRPr="00000000">
        <w:rPr/>
        <w:drawing>
          <wp:inline distB="114300" distT="114300" distL="114300" distR="114300">
            <wp:extent cx="5940115" cy="1612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3. Загрузка модели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Замена последнего слоя модели ResNeXt-50 на линейный слой с 100 выходными нейронами  </w:t>
      </w:r>
      <w:r w:rsidDel="00000000" w:rsidR="00000000" w:rsidRPr="00000000">
        <w:rPr/>
        <w:drawing>
          <wp:inline distB="114300" distT="114300" distL="114300" distR="114300">
            <wp:extent cx="5940115" cy="2514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4. Замена последнего слоя модели</w:t>
      </w:r>
      <w:r w:rsidDel="00000000" w:rsidR="00000000" w:rsidRPr="00000000">
        <w:rPr/>
        <w:drawing>
          <wp:inline distB="114300" distT="114300" distL="114300" distR="114300">
            <wp:extent cx="5940115" cy="1765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5. Отображение архитектуры модели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Определяем трансформацию изображений, загружаем датасет и создаем загрузчики данных </w:t>
      </w:r>
      <w:r w:rsidDel="00000000" w:rsidR="00000000" w:rsidRPr="00000000">
        <w:rPr/>
        <w:drawing>
          <wp:inline distB="114300" distT="114300" distL="114300" distR="114300">
            <wp:extent cx="5940115" cy="2197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6. Преобразование и загрузка данных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выбираем функцию потерь и оптимизатор </w:t>
      </w:r>
      <w:r w:rsidDel="00000000" w:rsidR="00000000" w:rsidRPr="00000000">
        <w:rPr/>
        <w:drawing>
          <wp:inline distB="114300" distT="114300" distL="114300" distR="114300">
            <wp:extent cx="5940115" cy="1092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7. Функция ошибки и оптимизатор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дообучаем модель на тренировочном датасете cifar-100</w:t>
      </w:r>
      <w:r w:rsidDel="00000000" w:rsidR="00000000" w:rsidRPr="00000000">
        <w:rPr/>
        <w:drawing>
          <wp:inline distB="114300" distT="114300" distL="114300" distR="114300">
            <wp:extent cx="5940115" cy="4305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8. Процесс дообучения модели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оцениваем модель на тестовом датасете</w:t>
      </w:r>
      <w:r w:rsidDel="00000000" w:rsidR="00000000" w:rsidRPr="00000000">
        <w:rPr/>
        <w:drawing>
          <wp:inline distB="114300" distT="114300" distL="114300" distR="114300">
            <wp:extent cx="5940115" cy="3759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9. Прогон тестовых данных через модель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получаем метрики модели</w:t>
      </w:r>
      <w:r w:rsidDel="00000000" w:rsidR="00000000" w:rsidRPr="00000000">
        <w:rPr/>
        <w:drawing>
          <wp:inline distB="114300" distT="114300" distL="114300" distR="114300">
            <wp:extent cx="5940115" cy="3429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10. Отчет классификации по классам</w:t>
      </w:r>
      <w:r w:rsidDel="00000000" w:rsidR="00000000" w:rsidRPr="00000000">
        <w:rPr/>
        <w:drawing>
          <wp:inline distB="114300" distT="114300" distL="114300" distR="114300">
            <wp:extent cx="5940115" cy="1143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11. Общие метрики по всем классам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строим матрицу ошибок </w:t>
      </w:r>
      <w:r w:rsidDel="00000000" w:rsidR="00000000" w:rsidRPr="00000000">
        <w:rPr/>
        <w:drawing>
          <wp:inline distB="114300" distT="114300" distL="114300" distR="114300">
            <wp:extent cx="5940115" cy="2628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12. Код матрицы ошибок</w:t>
      </w:r>
      <w:r w:rsidDel="00000000" w:rsidR="00000000" w:rsidRPr="00000000">
        <w:rPr/>
        <w:drawing>
          <wp:inline distB="114300" distT="114300" distL="114300" distR="114300">
            <wp:extent cx="5940115" cy="5080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13. Матрица ошибок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визуализируем предсказания модели на одном батче тестового датасета, денормализировав изображения</w:t>
      </w:r>
      <w:r w:rsidDel="00000000" w:rsidR="00000000" w:rsidRPr="00000000">
        <w:rPr/>
        <w:drawing>
          <wp:inline distB="114300" distT="114300" distL="114300" distR="114300">
            <wp:extent cx="5102731" cy="532352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731" cy="532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 14. Код визуализации одного батча, метод денормализации</w:t>
      </w:r>
    </w:p>
    <w:p w:rsidR="00000000" w:rsidDel="00000000" w:rsidP="00000000" w:rsidRDefault="00000000" w:rsidRPr="00000000" w14:paraId="0000003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670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15. Предсказания модели и вывод изображений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Заключение</w:t>
      </w:r>
    </w:p>
    <w:p w:rsidR="00000000" w:rsidDel="00000000" w:rsidP="00000000" w:rsidRDefault="00000000" w:rsidRPr="00000000" w14:paraId="00000047">
      <w:pPr>
        <w:ind w:firstLine="709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проделав работу, мы познакомились с архитектурой модели ResNeXt,  датасетом CIFAR-100, дообучили модель использю метод fine-tuning, заменив последний слой модели для классификации изображений нового датасета, визуализировали динамику обучения, оценили результат и предсказали классы одного батча тестовых данных для визульной оценки резальтата дообучения.</w:t>
      </w:r>
    </w:p>
    <w:sectPr>
      <w:footerReference r:id="rId21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