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Compte-rendu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21 Décembre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Personnes présentes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Nathan Bonnard, Alban Descottes, Morgan Feurte, Hien Minh Nguyen, Oummar Mayaki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Objet de la réunion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Cours GP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Décisions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Fiche Projet</w:t>
      </w:r>
    </w:p>
    <w:p w:rsidR="00000000" w:rsidDel="00000000" w:rsidP="00000000" w:rsidRDefault="00000000" w:rsidRPr="00000000" w14:paraId="0000000C">
      <w:pPr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Il faut refaire la section Attentes. </w:t>
      </w:r>
      <w:r w:rsidDel="00000000" w:rsidR="00000000" w:rsidRPr="00000000">
        <w:rPr>
          <w:color w:val="cc0000"/>
          <w:rtl w:val="0"/>
        </w:rPr>
        <w:t xml:space="preserve">Voir avec Aurélien MAX</w:t>
      </w:r>
    </w:p>
    <w:p w:rsidR="00000000" w:rsidDel="00000000" w:rsidP="00000000" w:rsidRDefault="00000000" w:rsidRPr="00000000" w14:paraId="0000000D">
      <w:pPr>
        <w:contextualSpacing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Documents GP</w:t>
      </w:r>
    </w:p>
    <w:p w:rsidR="00000000" w:rsidDel="00000000" w:rsidP="00000000" w:rsidRDefault="00000000" w:rsidRPr="00000000" w14:paraId="0000000F">
      <w:pPr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Plusieurs des documents sont à revoir ou à refaire totalement... </w:t>
      </w:r>
      <w:r w:rsidDel="00000000" w:rsidR="00000000" w:rsidRPr="00000000">
        <w:rPr>
          <w:color w:val="cc0000"/>
          <w:rtl w:val="0"/>
        </w:rPr>
        <w:t xml:space="preserve">voir Actions et Notes de Soutenance.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2070"/>
        <w:gridCol w:w="1845"/>
        <w:tblGridChange w:id="0">
          <w:tblGrid>
            <w:gridCol w:w="5100"/>
            <w:gridCol w:w="207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limite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Demander les attentes (ou un RDV) à Aurélien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21/12/2017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Refaire la 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Refaire la Matrice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11/01/2017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Refaire le planning prévisionnel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11/01/2017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Informations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Estimation charge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Création du tableau de l’estimation de la charge des tâches. Il est à remplir en même temps que le tableau des heures passées sur le projet.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