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jpeg" ContentType="image/jpeg"/>
  <Override PartName="/word/media/image6.png" ContentType="image/png"/>
  <Override PartName="/word/media/image2.jpeg" ContentType="image/jpeg"/>
  <Override PartName="/word/media/image4.png" ContentType="image/png"/>
  <Override PartName="/word/media/image3.png" ContentType="image/png"/>
  <Override PartName="/word/media/image5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</w:t>
            </w: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2 «Информационные системы и сети»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ДОМАШНЯЯ РАБОТА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«Преобразователи кодов»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«Основы электроники»</w:t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975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2"/>
        <w:gridCol w:w="312"/>
        <w:gridCol w:w="2519"/>
        <w:gridCol w:w="282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ИУК4-31Б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2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519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Н.С.</w:t>
            </w:r>
          </w:p>
        </w:tc>
        <w:tc>
          <w:tcPr>
            <w:tcW w:w="28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2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19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28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2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519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  <w:u w:val="none"/>
              </w:rPr>
              <w:t>Козеева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8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>
          <w:trHeight w:val="355" w:hRule="atLeast"/>
        </w:trPr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2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19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28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134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b w:val="false"/>
          <w:bCs w:val="false"/>
          <w:sz w:val="28"/>
          <w:szCs w:val="28"/>
        </w:rPr>
        <w:t xml:space="preserve"> формирование у студентов практических навыков построения и исследования работы схем преобразования кодов.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Построение таблицы истинности для четырехразрядного преобразователя кода 8421 в код, указанный в варианте задания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карт Карно для функций, соответствующим выходному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коду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Получение минимизированных выражений для выходных функций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Построение схемы преобразователя кода, обеспечивающего перевод информации из кода 8421 в код, указанный в варианте задания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4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Таблица истинности: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07"/>
        <w:gridCol w:w="3307"/>
        <w:gridCol w:w="3308"/>
      </w:tblGrid>
      <w:tr>
        <w:trPr/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Десятичное число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Число в коде 8421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Число по варианту</w:t>
            </w:r>
          </w:p>
        </w:tc>
      </w:tr>
      <w:tr>
        <w:trPr/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33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1010</w:t>
            </w:r>
          </w:p>
        </w:tc>
      </w:tr>
      <w:tr>
        <w:trPr/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</w:t>
            </w:r>
          </w:p>
        </w:tc>
        <w:tc>
          <w:tcPr>
            <w:tcW w:w="33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1011</w:t>
            </w:r>
          </w:p>
        </w:tc>
      </w:tr>
      <w:tr>
        <w:trPr/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0010</w:t>
            </w:r>
          </w:p>
        </w:tc>
        <w:tc>
          <w:tcPr>
            <w:tcW w:w="33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</w:t>
            </w:r>
          </w:p>
        </w:tc>
      </w:tr>
      <w:tr>
        <w:trPr/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0011</w:t>
            </w:r>
          </w:p>
        </w:tc>
        <w:tc>
          <w:tcPr>
            <w:tcW w:w="33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1101</w:t>
            </w:r>
          </w:p>
        </w:tc>
      </w:tr>
      <w:tr>
        <w:trPr/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0100</w:t>
            </w:r>
          </w:p>
        </w:tc>
        <w:tc>
          <w:tcPr>
            <w:tcW w:w="33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1110</w:t>
            </w:r>
          </w:p>
        </w:tc>
      </w:tr>
      <w:tr>
        <w:trPr/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0101</w:t>
            </w:r>
          </w:p>
        </w:tc>
        <w:tc>
          <w:tcPr>
            <w:tcW w:w="33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</w:t>
            </w:r>
          </w:p>
        </w:tc>
      </w:tr>
      <w:tr>
        <w:trPr/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0110</w:t>
            </w:r>
          </w:p>
        </w:tc>
        <w:tc>
          <w:tcPr>
            <w:tcW w:w="33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</w:tr>
      <w:tr>
        <w:trPr/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0111</w:t>
            </w:r>
          </w:p>
        </w:tc>
        <w:tc>
          <w:tcPr>
            <w:tcW w:w="33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</w:t>
            </w:r>
          </w:p>
        </w:tc>
      </w:tr>
      <w:tr>
        <w:trPr/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33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0010</w:t>
            </w:r>
          </w:p>
        </w:tc>
      </w:tr>
      <w:tr>
        <w:trPr/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1001</w:t>
            </w:r>
          </w:p>
        </w:tc>
        <w:tc>
          <w:tcPr>
            <w:tcW w:w="33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0011</w:t>
            </w:r>
          </w:p>
        </w:tc>
      </w:tr>
    </w:tbl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Карты Карно для выходных функций: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center"/>
        <w:rPr/>
      </w:pPr>
      <w:r>
        <w:rPr>
          <w:b/>
          <w:bCs/>
          <w:sz w:val="28"/>
          <w:szCs w:val="28"/>
        </w:rPr>
        <w:drawing>
          <wp:inline distT="0" distB="0" distL="0" distR="0">
            <wp:extent cx="2667000" cy="2514600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1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drawing>
          <wp:inline distT="0" distB="0" distL="0" distR="0">
            <wp:extent cx="2667000" cy="2514600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1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center"/>
        <w:rPr/>
      </w:pPr>
      <w:r>
        <w:rPr>
          <w:b/>
          <w:bCs/>
          <w:sz w:val="28"/>
          <w:szCs w:val="28"/>
        </w:rPr>
        <w:drawing>
          <wp:inline distT="0" distB="0" distL="0" distR="0">
            <wp:extent cx="2667000" cy="2514600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1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drawing>
          <wp:inline distT="0" distB="0" distL="0" distR="0">
            <wp:extent cx="2667000" cy="2514600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1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Минимизированные выражения для выходных функций: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C</w:t>
      </w:r>
      <w:r>
        <w:rPr>
          <w:b w:val="false"/>
          <w:bCs w:val="false"/>
          <w:sz w:val="32"/>
          <w:szCs w:val="32"/>
          <w:vertAlign w:val="subscript"/>
        </w:rPr>
        <w:t>0</w:t>
      </w:r>
      <w:r>
        <w:rPr>
          <w:b w:val="false"/>
          <w:bCs w:val="false"/>
          <w:sz w:val="32"/>
          <w:szCs w:val="32"/>
        </w:rPr>
        <w:t xml:space="preserve"> = a</w:t>
      </w:r>
      <w:r>
        <w:rPr>
          <w:b w:val="false"/>
          <w:bCs w:val="false"/>
          <w:sz w:val="32"/>
          <w:szCs w:val="32"/>
          <w:vertAlign w:val="subscript"/>
        </w:rPr>
        <w:t>0</w:t>
      </w:r>
    </w:p>
    <w:p>
      <w:pPr>
        <w:pStyle w:val="Normal"/>
        <w:spacing w:lineRule="auto" w:line="276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C</w:t>
      </w:r>
      <w:r>
        <w:rPr>
          <w:b w:val="false"/>
          <w:bCs w:val="false"/>
          <w:sz w:val="32"/>
          <w:szCs w:val="32"/>
          <w:vertAlign w:val="subscript"/>
        </w:rPr>
        <w:t>1</w:t>
      </w:r>
      <w:r>
        <w:rPr>
          <w:b w:val="false"/>
          <w:bCs w:val="false"/>
          <w:sz w:val="32"/>
          <w:szCs w:val="32"/>
        </w:rPr>
        <w:t xml:space="preserve"> = </w:t>
      </w:r>
      <w:r>
        <w:rPr>
          <w:rFonts w:eastAsia="Times New Roman" w:cs="Times New Roman" w:ascii="DejaVu Sans" w:hAnsi="DejaVu Sans"/>
          <w:b w:val="false"/>
          <w:bCs w:val="false"/>
          <w:sz w:val="32"/>
          <w:szCs w:val="32"/>
        </w:rPr>
        <w:t>¬</w:t>
      </w:r>
      <w:r>
        <w:rPr>
          <w:rFonts w:eastAsia="Times New Roman" w:cs="Times New Roman"/>
          <w:b w:val="false"/>
          <w:bCs w:val="false"/>
          <w:sz w:val="32"/>
          <w:szCs w:val="32"/>
        </w:rPr>
        <w:t xml:space="preserve"> (</w:t>
      </w:r>
      <w:r>
        <w:rPr>
          <w:b w:val="false"/>
          <w:bCs w:val="false"/>
          <w:sz w:val="32"/>
          <w:szCs w:val="32"/>
        </w:rPr>
        <w:t>a</w:t>
      </w:r>
      <w:r>
        <w:rPr>
          <w:b w:val="false"/>
          <w:bCs w:val="false"/>
          <w:sz w:val="32"/>
          <w:szCs w:val="32"/>
          <w:vertAlign w:val="subscript"/>
        </w:rPr>
        <w:t>1</w:t>
      </w:r>
      <w:r>
        <w:rPr>
          <w:b w:val="false"/>
          <w:bCs w:val="false"/>
          <w:position w:val="0"/>
          <w:sz w:val="32"/>
          <w:sz w:val="32"/>
          <w:szCs w:val="32"/>
          <w:vertAlign w:val="baseline"/>
        </w:rPr>
        <w:t>)</w:t>
      </w:r>
    </w:p>
    <w:p>
      <w:pPr>
        <w:pStyle w:val="Normal"/>
        <w:spacing w:lineRule="auto" w:line="276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C</w:t>
      </w:r>
      <w:r>
        <w:rPr>
          <w:b w:val="false"/>
          <w:bCs w:val="false"/>
          <w:sz w:val="32"/>
          <w:szCs w:val="32"/>
          <w:vertAlign w:val="subscript"/>
        </w:rPr>
        <w:t>2</w:t>
      </w:r>
      <w:r>
        <w:rPr>
          <w:b w:val="false"/>
          <w:bCs w:val="false"/>
          <w:sz w:val="32"/>
          <w:szCs w:val="32"/>
        </w:rPr>
        <w:t xml:space="preserve"> = </w:t>
      </w:r>
      <w:r>
        <w:rPr>
          <w:b w:val="false"/>
          <w:bCs w:val="false"/>
          <w:sz w:val="32"/>
          <w:szCs w:val="32"/>
        </w:rPr>
        <w:t>a</w:t>
      </w:r>
      <w:r>
        <w:rPr>
          <w:b w:val="false"/>
          <w:bCs w:val="false"/>
          <w:sz w:val="32"/>
          <w:szCs w:val="32"/>
          <w:vertAlign w:val="subscript"/>
        </w:rPr>
        <w:t>2</w:t>
      </w:r>
      <w:r>
        <w:rPr>
          <w:b w:val="false"/>
          <w:bCs w:val="false"/>
          <w:sz w:val="32"/>
          <w:szCs w:val="32"/>
        </w:rPr>
        <w:t xml:space="preserve"> </w:t>
      </w:r>
      <w:r>
        <w:rPr>
          <w:rFonts w:eastAsia="Times New Roman" w:cs="Times New Roman" w:ascii="DejaVu Sans" w:hAnsi="DejaVu Sans"/>
          <w:b w:val="false"/>
          <w:bCs w:val="false"/>
          <w:sz w:val="32"/>
          <w:szCs w:val="32"/>
        </w:rPr>
        <w:t>¬(</w:t>
      </w:r>
      <w:r>
        <w:rPr>
          <w:b w:val="false"/>
          <w:bCs w:val="false"/>
          <w:sz w:val="32"/>
          <w:szCs w:val="32"/>
        </w:rPr>
        <w:t>a</w:t>
      </w:r>
      <w:r>
        <w:rPr>
          <w:b w:val="false"/>
          <w:bCs w:val="false"/>
          <w:sz w:val="32"/>
          <w:szCs w:val="32"/>
          <w:vertAlign w:val="subscript"/>
        </w:rPr>
        <w:t>1</w:t>
      </w:r>
      <w:r>
        <w:rPr>
          <w:b w:val="false"/>
          <w:bCs w:val="false"/>
          <w:position w:val="0"/>
          <w:sz w:val="32"/>
          <w:sz w:val="32"/>
          <w:szCs w:val="32"/>
          <w:vertAlign w:val="baseline"/>
        </w:rPr>
        <w:t>)</w:t>
      </w:r>
      <w:r>
        <w:rPr>
          <w:b w:val="false"/>
          <w:bCs w:val="false"/>
          <w:sz w:val="32"/>
          <w:szCs w:val="32"/>
        </w:rPr>
        <w:t xml:space="preserve"> + </w:t>
      </w:r>
      <w:r>
        <w:rPr>
          <w:rFonts w:eastAsia="Times New Roman" w:cs="Times New Roman" w:ascii="DejaVu Sans" w:hAnsi="DejaVu Sans"/>
          <w:b w:val="false"/>
          <w:bCs w:val="false"/>
          <w:sz w:val="32"/>
          <w:szCs w:val="32"/>
        </w:rPr>
        <w:t>¬</w:t>
      </w:r>
      <w:r>
        <w:rPr>
          <w:b w:val="false"/>
          <w:bCs w:val="false"/>
          <w:sz w:val="32"/>
          <w:szCs w:val="32"/>
        </w:rPr>
        <w:t>(</w:t>
      </w:r>
      <w:r>
        <w:rPr>
          <w:b w:val="false"/>
          <w:bCs w:val="false"/>
          <w:sz w:val="32"/>
          <w:szCs w:val="32"/>
        </w:rPr>
        <w:t>a</w:t>
      </w:r>
      <w:r>
        <w:rPr>
          <w:b w:val="false"/>
          <w:bCs w:val="false"/>
          <w:sz w:val="32"/>
          <w:szCs w:val="32"/>
          <w:vertAlign w:val="subscript"/>
        </w:rPr>
        <w:t>2</w:t>
      </w:r>
      <w:r>
        <w:rPr>
          <w:b w:val="false"/>
          <w:bCs w:val="false"/>
          <w:sz w:val="32"/>
          <w:szCs w:val="32"/>
        </w:rPr>
        <w:t xml:space="preserve">) </w:t>
      </w:r>
      <w:r>
        <w:rPr>
          <w:b w:val="false"/>
          <w:bCs w:val="false"/>
          <w:sz w:val="32"/>
          <w:szCs w:val="32"/>
        </w:rPr>
        <w:t>a</w:t>
      </w:r>
      <w:r>
        <w:rPr>
          <w:b w:val="false"/>
          <w:bCs w:val="false"/>
          <w:sz w:val="32"/>
          <w:szCs w:val="32"/>
          <w:vertAlign w:val="subscript"/>
        </w:rPr>
        <w:t>1</w:t>
      </w:r>
    </w:p>
    <w:p>
      <w:pPr>
        <w:pStyle w:val="Normal"/>
        <w:spacing w:lineRule="auto" w:line="276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C</w:t>
      </w:r>
      <w:r>
        <w:rPr>
          <w:b w:val="false"/>
          <w:bCs w:val="false"/>
          <w:sz w:val="32"/>
          <w:szCs w:val="32"/>
          <w:vertAlign w:val="subscript"/>
        </w:rPr>
        <w:t>3</w:t>
      </w:r>
      <w:r>
        <w:rPr>
          <w:b w:val="false"/>
          <w:bCs w:val="false"/>
          <w:sz w:val="32"/>
          <w:szCs w:val="32"/>
        </w:rPr>
        <w:t xml:space="preserve"> = </w:t>
      </w:r>
      <w:r>
        <w:rPr>
          <w:rFonts w:eastAsia="Times New Roman" w:cs="Times New Roman" w:ascii="DejaVu Sans" w:hAnsi="DejaVu Sans"/>
          <w:b w:val="false"/>
          <w:bCs w:val="false"/>
          <w:sz w:val="32"/>
          <w:szCs w:val="32"/>
        </w:rPr>
        <w:t>¬</w:t>
      </w:r>
      <w:r>
        <w:rPr>
          <w:b w:val="false"/>
          <w:bCs w:val="false"/>
          <w:sz w:val="32"/>
          <w:szCs w:val="32"/>
        </w:rPr>
        <w:t>(</w:t>
      </w:r>
      <w:r>
        <w:rPr>
          <w:b w:val="false"/>
          <w:bCs w:val="false"/>
          <w:sz w:val="32"/>
          <w:szCs w:val="32"/>
        </w:rPr>
        <w:t>a</w:t>
      </w:r>
      <w:r>
        <w:rPr>
          <w:b w:val="false"/>
          <w:bCs w:val="false"/>
          <w:sz w:val="32"/>
          <w:szCs w:val="32"/>
          <w:vertAlign w:val="subscript"/>
        </w:rPr>
        <w:t>2</w:t>
      </w:r>
      <w:r>
        <w:rPr>
          <w:b w:val="false"/>
          <w:bCs w:val="false"/>
          <w:position w:val="0"/>
          <w:sz w:val="32"/>
          <w:sz w:val="32"/>
          <w:szCs w:val="32"/>
          <w:vertAlign w:val="baseline"/>
        </w:rPr>
        <w:t>) a</w:t>
      </w:r>
      <w:r>
        <w:rPr>
          <w:b w:val="false"/>
          <w:bCs w:val="false"/>
          <w:sz w:val="32"/>
          <w:szCs w:val="32"/>
          <w:vertAlign w:val="subscript"/>
        </w:rPr>
        <w:t xml:space="preserve">1 </w:t>
      </w:r>
      <w:r>
        <w:rPr>
          <w:b w:val="false"/>
          <w:bCs w:val="false"/>
          <w:position w:val="0"/>
          <w:sz w:val="32"/>
          <w:sz w:val="32"/>
          <w:szCs w:val="32"/>
          <w:vertAlign w:val="baseline"/>
        </w:rPr>
        <w:t xml:space="preserve">+ </w:t>
      </w:r>
      <w:r>
        <w:rPr>
          <w:rFonts w:eastAsia="Times New Roman" w:cs="Times New Roman" w:ascii="DejaVu Sans" w:hAnsi="DejaVu Sans"/>
          <w:b w:val="false"/>
          <w:bCs w:val="false"/>
          <w:position w:val="0"/>
          <w:sz w:val="32"/>
          <w:sz w:val="32"/>
          <w:szCs w:val="32"/>
          <w:vertAlign w:val="baseline"/>
        </w:rPr>
        <w:t>¬</w:t>
      </w:r>
      <w:r>
        <w:rPr>
          <w:b w:val="false"/>
          <w:bCs w:val="false"/>
          <w:position w:val="0"/>
          <w:sz w:val="32"/>
          <w:sz w:val="32"/>
          <w:szCs w:val="32"/>
          <w:vertAlign w:val="baseline"/>
        </w:rPr>
        <w:t>(</w:t>
      </w:r>
      <w:r>
        <w:rPr>
          <w:b w:val="false"/>
          <w:bCs w:val="false"/>
          <w:position w:val="0"/>
          <w:sz w:val="32"/>
          <w:sz w:val="32"/>
          <w:szCs w:val="32"/>
          <w:vertAlign w:val="baseline"/>
        </w:rPr>
        <w:t>a</w:t>
      </w:r>
      <w:r>
        <w:rPr>
          <w:b w:val="false"/>
          <w:bCs w:val="false"/>
          <w:sz w:val="32"/>
          <w:szCs w:val="32"/>
          <w:vertAlign w:val="subscript"/>
        </w:rPr>
        <w:t>3</w:t>
      </w:r>
      <w:r>
        <w:rPr>
          <w:b w:val="false"/>
          <w:bCs w:val="false"/>
          <w:position w:val="0"/>
          <w:sz w:val="32"/>
          <w:sz w:val="32"/>
          <w:szCs w:val="32"/>
          <w:vertAlign w:val="baseline"/>
        </w:rPr>
        <w:t xml:space="preserve">) </w:t>
      </w:r>
      <w:r>
        <w:rPr>
          <w:rFonts w:eastAsia="Times New Roman" w:cs="Times New Roman" w:ascii="DejaVu Sans" w:hAnsi="DejaVu Sans"/>
          <w:b w:val="false"/>
          <w:bCs w:val="false"/>
          <w:position w:val="0"/>
          <w:sz w:val="32"/>
          <w:sz w:val="32"/>
          <w:szCs w:val="32"/>
          <w:vertAlign w:val="baseline"/>
        </w:rPr>
        <w:t>¬</w:t>
      </w:r>
      <w:r>
        <w:rPr>
          <w:b w:val="false"/>
          <w:bCs w:val="false"/>
          <w:position w:val="0"/>
          <w:sz w:val="32"/>
          <w:sz w:val="32"/>
          <w:szCs w:val="32"/>
          <w:vertAlign w:val="baseline"/>
        </w:rPr>
        <w:t>(</w:t>
      </w:r>
      <w:r>
        <w:rPr>
          <w:b w:val="false"/>
          <w:bCs w:val="false"/>
          <w:position w:val="0"/>
          <w:sz w:val="32"/>
          <w:sz w:val="32"/>
          <w:szCs w:val="32"/>
          <w:vertAlign w:val="baseline"/>
        </w:rPr>
        <w:t>a</w:t>
      </w:r>
      <w:r>
        <w:rPr>
          <w:b w:val="false"/>
          <w:bCs w:val="false"/>
          <w:sz w:val="32"/>
          <w:szCs w:val="32"/>
          <w:vertAlign w:val="subscript"/>
        </w:rPr>
        <w:t>1</w:t>
      </w:r>
      <w:r>
        <w:rPr>
          <w:b w:val="false"/>
          <w:bCs w:val="false"/>
          <w:position w:val="0"/>
          <w:sz w:val="32"/>
          <w:sz w:val="32"/>
          <w:szCs w:val="32"/>
          <w:vertAlign w:val="baseline"/>
        </w:rPr>
        <w:t>)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  <w:r>
        <w:br w:type="page"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Логическая схема преобразователя кодов: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6242050" cy="3809365"/>
            <wp:effectExtent l="0" t="0" r="0" b="0"/>
            <wp:docPr id="7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0" cy="3809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ListParagraph"/>
        <w:spacing w:lineRule="auto" w:line="360"/>
        <w:ind w:hanging="0" w:left="0"/>
        <w:rPr>
          <w:b/>
          <w:bCs/>
          <w:sz w:val="28"/>
        </w:rPr>
      </w:pPr>
      <w:r>
        <w:rPr>
          <w:b/>
          <w:bCs/>
          <w:sz w:val="28"/>
        </w:rPr>
        <w:t>Диаграммы соответствия входных и выходных сигналов преобразованию из кода 8421 в код по варианту</w:t>
      </w:r>
      <w:r>
        <w:rPr>
          <w:b/>
          <w:bCs/>
          <w:sz w:val="28"/>
        </w:rPr>
        <w:t>:</w:t>
      </w:r>
    </w:p>
    <w:p>
      <w:pPr>
        <w:pStyle w:val="ListParagraph"/>
        <w:spacing w:lineRule="auto" w:line="360"/>
        <w:ind w:hanging="0" w:left="0"/>
        <w:rPr>
          <w:b/>
          <w:bCs/>
          <w:sz w:val="28"/>
        </w:rPr>
      </w:pPr>
      <w:r>
        <w:rPr/>
      </w:r>
    </w:p>
    <w:p>
      <w:pPr>
        <w:pStyle w:val="ListParagraph"/>
        <w:spacing w:lineRule="auto" w:line="360"/>
        <w:ind w:hanging="0" w:left="0"/>
        <w:rPr/>
      </w:pPr>
      <w:r>
        <w:rPr/>
        <w:drawing>
          <wp:inline distT="0" distB="0" distL="0" distR="0">
            <wp:extent cx="6339840" cy="840105"/>
            <wp:effectExtent l="0" t="0" r="0" b="0"/>
            <wp:docPr id="8" name="Изображение4 Копия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4 Копия 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840" cy="840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Вывод: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в ходе выполнения данной лабораторной работы были сформированы практические навыки построения и исследования работы схем преобразования кодов. Приобретены навыки моделирования логической схемы преобразователя кодов и получение минимизированных выражений по картам Карно.</w:t>
      </w:r>
    </w:p>
    <w:sectPr>
      <w:footerReference w:type="even" r:id="rId13"/>
      <w:footerReference w:type="default" r:id="rId14"/>
      <w:footerReference w:type="first" r:id="rId15"/>
      <w:type w:val="nextPage"/>
      <w:pgSz w:w="11906" w:h="16838"/>
      <w:pgMar w:left="1134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InternetLink">
    <w:name w:val="Internet Link"/>
    <w:uiPriority w:val="99"/>
    <w:unhideWhenUsed/>
    <w:qFormat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qFormat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qFormat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4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4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6" w:customStyle="1">
    <w:name w:val="Колонтитул"/>
    <w:basedOn w:val="Normal"/>
    <w:qFormat/>
    <w:rsid w:val="009c746b"/>
    <w:pPr/>
    <w:rPr/>
  </w:style>
  <w:style w:type="paragraph" w:styleId="HeaderandFooter">
    <w:name w:val="Header and Footer"/>
    <w:basedOn w:val="Normal"/>
    <w:qFormat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7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val="clear" w:color="auto" w:fill="FFFFFF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shd w:val="clear" w:color="auto" w:fill="FFFFFF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BlockCode">
    <w:name w:val="Block Code"/>
    <w:basedOn w:val="Normal"/>
    <w:qFormat/>
    <w:pPr>
      <w:shd w:val="clear" w:fill="FFFFFF"/>
      <w:spacing w:lineRule="auto" w:line="276"/>
      <w:jc w:val="both"/>
    </w:pPr>
    <w:rPr>
      <w:b w:val="false"/>
      <w:bCs/>
      <w:i w:val="false"/>
      <w:color w:val="000000"/>
      <w:sz w:val="28"/>
      <w:szCs w:val="28"/>
      <w:u w:val="none"/>
      <w:shd w:fill="auto" w:val="clear"/>
      <w:lang w:val="zxx"/>
    </w:rPr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oter" Target="footer4.xml"/><Relationship Id="rId14" Type="http://schemas.openxmlformats.org/officeDocument/2006/relationships/footer" Target="footer5.xml"/><Relationship Id="rId15" Type="http://schemas.openxmlformats.org/officeDocument/2006/relationships/footer" Target="footer6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6974</TotalTime>
  <Application>LibreOffice/24.8.3.2$Linux_X86_64 LibreOffice_project/480$Build-2</Application>
  <AppVersion>15.0000</AppVersion>
  <Pages>4</Pages>
  <Words>268</Words>
  <Characters>1690</Characters>
  <CharactersWithSpaces>1882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cp:lastPrinted>2024-03-04T10:49:02Z</cp:lastPrinted>
  <dcterms:modified xsi:type="dcterms:W3CDTF">2024-12-20T00:46:04Z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