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2 «Информационные системы и сети»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4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«Применение полупроводниковых диодов </w:t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для выпрямления переменного тока»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«Основы электроники»</w:t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75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2"/>
        <w:gridCol w:w="312"/>
        <w:gridCol w:w="2521"/>
        <w:gridCol w:w="28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1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521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Полпудников С. В.</w:t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1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формирование практических навыков построения и исследования схем выпрямителей. 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П</w:t>
      </w:r>
      <w:r>
        <w:rPr>
          <w:b w:val="false"/>
          <w:bCs w:val="false"/>
          <w:sz w:val="28"/>
          <w:szCs w:val="28"/>
        </w:rPr>
        <w:t>остроить модель однополупериодной схемы выпрямителя;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Д</w:t>
      </w:r>
      <w:r>
        <w:rPr>
          <w:b w:val="false"/>
          <w:bCs w:val="false"/>
          <w:sz w:val="28"/>
          <w:szCs w:val="28"/>
        </w:rPr>
        <w:t>ля заданных значений входного синусоидального сигнала получить временные диаграммы на диоде и сопротивлении нагрузки.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4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0"/>
        <w:gridCol w:w="2481"/>
        <w:gridCol w:w="2480"/>
        <w:gridCol w:w="2481"/>
      </w:tblGrid>
      <w:tr>
        <w:trPr/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center"/>
              <w:rPr>
                <w:b/>
                <w:bCs/>
                <w:i/>
                <w:i/>
                <w:iCs/>
                <w:sz w:val="28"/>
                <w:szCs w:val="24"/>
              </w:rPr>
            </w:pPr>
            <w:r>
              <w:rPr>
                <w:b/>
                <w:bCs/>
                <w:i/>
                <w:iCs/>
                <w:sz w:val="28"/>
                <w:szCs w:val="24"/>
              </w:rPr>
              <w:t>№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center"/>
              <w:rPr>
                <w:b/>
                <w:bCs/>
                <w:i/>
                <w:i/>
                <w:iCs/>
                <w:sz w:val="28"/>
                <w:szCs w:val="24"/>
              </w:rPr>
            </w:pPr>
            <w:r>
              <w:rPr>
                <w:b/>
                <w:bCs/>
                <w:i/>
                <w:iCs/>
                <w:sz w:val="28"/>
                <w:szCs w:val="24"/>
              </w:rPr>
              <w:t>R</w:t>
            </w:r>
            <w:r>
              <w:rPr>
                <w:b/>
                <w:bCs/>
                <w:i/>
                <w:iCs/>
                <w:sz w:val="28"/>
                <w:szCs w:val="24"/>
                <w:vertAlign w:val="subscript"/>
              </w:rPr>
              <w:t>н</w:t>
            </w:r>
            <w:r>
              <w:rPr>
                <w:b/>
                <w:bCs/>
                <w:i/>
                <w:iCs/>
                <w:position w:val="0"/>
                <w:sz w:val="28"/>
                <w:sz w:val="28"/>
                <w:szCs w:val="24"/>
                <w:vertAlign w:val="baseline"/>
              </w:rPr>
              <w:t>(Ом)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center"/>
              <w:rPr>
                <w:b/>
                <w:bCs/>
                <w:i/>
                <w:i/>
                <w:iCs/>
                <w:sz w:val="28"/>
                <w:szCs w:val="24"/>
              </w:rPr>
            </w:pPr>
            <w:r>
              <w:rPr>
                <w:b/>
                <w:bCs/>
                <w:i/>
                <w:iCs/>
                <w:sz w:val="28"/>
                <w:szCs w:val="24"/>
              </w:rPr>
              <w:t>E</w:t>
            </w:r>
            <w:r>
              <w:rPr>
                <w:b/>
                <w:bCs/>
                <w:i/>
                <w:iCs/>
                <w:sz w:val="28"/>
                <w:szCs w:val="24"/>
                <w:vertAlign w:val="subscript"/>
              </w:rPr>
              <w:t>м</w:t>
            </w:r>
            <w:r>
              <w:rPr>
                <w:b/>
                <w:bCs/>
                <w:i/>
                <w:iCs/>
                <w:position w:val="0"/>
                <w:sz w:val="28"/>
                <w:sz w:val="28"/>
                <w:szCs w:val="24"/>
                <w:vertAlign w:val="baseline"/>
              </w:rPr>
              <w:t>(В)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center"/>
              <w:rPr>
                <w:b/>
                <w:bCs/>
                <w:i/>
                <w:i/>
                <w:iCs/>
                <w:sz w:val="28"/>
                <w:szCs w:val="24"/>
              </w:rPr>
            </w:pPr>
            <w:r>
              <w:rPr>
                <w:rFonts w:eastAsia="Times New Roman" w:cs="Times New Roman" w:ascii="DejaVu Sans" w:hAnsi="DejaVu Sans"/>
                <w:b/>
                <w:bCs/>
                <w:i/>
                <w:iCs/>
                <w:sz w:val="28"/>
                <w:szCs w:val="24"/>
              </w:rPr>
              <w:t>ω</w:t>
            </w:r>
            <w:r>
              <w:rPr>
                <w:b/>
                <w:bCs/>
                <w:i/>
                <w:iCs/>
                <w:sz w:val="28"/>
                <w:szCs w:val="24"/>
              </w:rPr>
              <w:t>(рад/с)</w:t>
            </w:r>
          </w:p>
        </w:tc>
      </w:tr>
      <w:tr>
        <w:trPr/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8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8"/>
                <w:szCs w:val="24"/>
              </w:rPr>
              <w:t>4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8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8"/>
                <w:szCs w:val="24"/>
              </w:rPr>
              <w:t>10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8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8"/>
                <w:szCs w:val="24"/>
              </w:rPr>
              <w:t>13</w:t>
            </w:r>
          </w:p>
        </w:tc>
        <w:tc>
          <w:tcPr>
            <w:tcW w:w="2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jc w:val="center"/>
              <w:rPr>
                <w:b w:val="false"/>
                <w:bCs w:val="false"/>
                <w:i w:val="false"/>
                <w:i w:val="false"/>
                <w:iCs w:val="false"/>
                <w:sz w:val="28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8"/>
                <w:szCs w:val="24"/>
              </w:rPr>
              <w:t>150</w:t>
            </w:r>
          </w:p>
        </w:tc>
      </w:tr>
    </w:tbl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Моделирование схемы: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3362325" cy="329565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</w:rPr>
        <w:t xml:space="preserve">Рис. </w:t>
      </w:r>
      <w:r>
        <w:rPr>
          <w:b w:val="false"/>
          <w:bCs w:val="false"/>
          <w:sz w:val="24"/>
          <w:szCs w:val="28"/>
        </w:rPr>
        <w:t>1</w:t>
      </w:r>
      <w:r>
        <w:rPr>
          <w:b w:val="false"/>
          <w:bCs w:val="false"/>
          <w:sz w:val="24"/>
          <w:szCs w:val="28"/>
        </w:rPr>
        <w:t>. Однополупериодная схем</w:t>
      </w:r>
      <w:r>
        <w:rPr>
          <w:b w:val="false"/>
          <w:bCs w:val="false"/>
          <w:sz w:val="24"/>
          <w:szCs w:val="28"/>
        </w:rPr>
        <w:t>а</w:t>
      </w:r>
      <w:r>
        <w:rPr>
          <w:b w:val="false"/>
          <w:bCs w:val="false"/>
          <w:sz w:val="24"/>
          <w:szCs w:val="28"/>
        </w:rPr>
        <w:t xml:space="preserve"> выпрямителя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kern w:val="0"/>
          <w:sz w:val="28"/>
          <w14:ligatures w14:val="none"/>
        </w:rPr>
      </w:pPr>
      <w:r>
        <w:rPr/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kern w:val="0"/>
          <w:sz w:val="28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Для однополупериодной схемы выпрямителя, при заданных значениях, получим временные диаграммы</w:t>
      </w:r>
      <w: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kern w:val="0"/>
          <w:sz w:val="28"/>
          <w14:ligatures w14:val="none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kern w:val="0"/>
          <w:sz w:val="28"/>
          <w14:ligatures w14:val="none"/>
        </w:rPr>
      </w:pPr>
      <w:r>
        <w:rPr>
          <w:b/>
          <w:bCs/>
          <w:position w:val="0"/>
          <w:sz w:val="32"/>
          <w:sz w:val="32"/>
          <w:szCs w:val="28"/>
          <w:u w:val="none"/>
          <w:vertAlign w:val="baseline"/>
        </w:rPr>
        <w:drawing>
          <wp:inline distT="0" distB="0" distL="0" distR="0">
            <wp:extent cx="6300470" cy="439547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9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kern w:val="0"/>
          <w:sz w:val="28"/>
          <w14:ligatures w14:val="none"/>
        </w:rPr>
      </w:pPr>
      <w:r>
        <w:rPr/>
        <w:t>Рис. 2. Временные диаграммы</w:t>
      </w:r>
    </w:p>
    <w:p>
      <w:pPr>
        <w:pStyle w:val="Normal"/>
        <w:jc w:val="center"/>
        <w:rPr>
          <w:rFonts w:ascii="Times New Roman" w:hAnsi="Times New Roman" w:eastAsia="Times New Roman" w:cs="Times New Roman"/>
          <w:kern w:val="0"/>
          <w:sz w:val="28"/>
          <w14:ligatures w14:val="none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 помощью визирных линий можно определить амплитудное значение напряжения: </w:t>
      </w:r>
      <w:r>
        <w:rPr>
          <w:b/>
          <w:bCs/>
          <w:sz w:val="28"/>
          <w:szCs w:val="28"/>
        </w:rPr>
        <w:t>U</w:t>
      </w:r>
      <w:r>
        <w:rPr>
          <w:b/>
          <w:bCs/>
          <w:sz w:val="28"/>
          <w:szCs w:val="28"/>
          <w:vertAlign w:val="subscript"/>
        </w:rPr>
        <w:t>max</w:t>
      </w:r>
      <w:r>
        <w:rPr>
          <w:b/>
          <w:bCs/>
          <w:sz w:val="28"/>
          <w:szCs w:val="28"/>
        </w:rPr>
        <w:t xml:space="preserve"> = </w:t>
      </w:r>
      <w:r>
        <w:rPr>
          <w:b/>
          <w:bCs/>
          <w:sz w:val="28"/>
          <w:szCs w:val="28"/>
        </w:rPr>
        <w:t>12.94</w:t>
      </w:r>
      <w:r>
        <w:rPr>
          <w:b/>
          <w:bCs/>
          <w:sz w:val="28"/>
          <w:szCs w:val="28"/>
        </w:rPr>
        <w:t xml:space="preserve"> В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56"/>
        <w:rPr/>
      </w:pPr>
      <w:r>
        <w:rPr>
          <w:rFonts w:eastAsia="Times New Roman" w:cs="Times New Roman" w:ascii="Times New Roman" w:hAnsi="Times New Roman"/>
          <w:kern w:val="0"/>
          <w:sz w:val="28"/>
        </w:rPr>
        <w:t xml:space="preserve">Временная диаграмма на диоде D1 соответствует соотношению: </w:t>
      </w:r>
      <w:r>
        <w:rPr>
          <w:rFonts w:eastAsia="Times New Roman" w:cs="Times New Roman" w:ascii="Times New Roman" w:hAnsi="Times New Roman"/>
          <w:kern w:val="0"/>
          <w:sz w:val="28"/>
          <w:lang w:val="en-US"/>
        </w:rPr>
        <w:t>U</w:t>
      </w:r>
      <w:r>
        <w:rPr>
          <w:rFonts w:eastAsia="Times New Roman" w:cs="Times New Roman" w:ascii="Times New Roman" w:hAnsi="Times New Roman"/>
          <w:kern w:val="0"/>
          <w:sz w:val="28"/>
          <w:vertAlign w:val="subscript"/>
          <w:lang w:val="en-US"/>
        </w:rPr>
        <w:t>D</w:t>
      </w:r>
      <w:r>
        <w:rPr>
          <w:rFonts w:eastAsia="Times New Roman" w:cs="Times New Roman" w:ascii="Times New Roman" w:hAnsi="Times New Roman"/>
          <w:kern w:val="0"/>
          <w:sz w:val="28"/>
        </w:rPr>
        <w:t xml:space="preserve"> = </w:t>
      </w:r>
      <w:r>
        <w:rPr>
          <w:rFonts w:eastAsia="Times New Roman" w:cs="Times New Roman" w:ascii="Times New Roman" w:hAnsi="Times New Roman"/>
          <w:kern w:val="0"/>
          <w:sz w:val="28"/>
          <w:lang w:val="en-US"/>
        </w:rPr>
        <w:t>E</w:t>
      </w:r>
      <w:r>
        <w:rPr>
          <w:rFonts w:eastAsia="Times New Roman" w:cs="Times New Roman" w:ascii="Times New Roman" w:hAnsi="Times New Roman"/>
          <w:kern w:val="0"/>
          <w:sz w:val="28"/>
        </w:rPr>
        <w:t xml:space="preserve"> – </w:t>
      </w:r>
      <w:r>
        <w:rPr>
          <w:rFonts w:eastAsia="Times New Roman" w:cs="Times New Roman" w:ascii="Times New Roman" w:hAnsi="Times New Roman"/>
          <w:kern w:val="0"/>
          <w:sz w:val="28"/>
          <w:lang w:val="en-US"/>
        </w:rPr>
        <w:t>U</w:t>
      </w:r>
      <w:r>
        <w:rPr>
          <w:rFonts w:eastAsia="Times New Roman" w:cs="Times New Roman" w:ascii="Times New Roman" w:hAnsi="Times New Roman"/>
          <w:kern w:val="0"/>
          <w:sz w:val="28"/>
          <w:vertAlign w:val="subscript"/>
          <w:lang w:val="en-US"/>
        </w:rPr>
        <w:t>R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en-US"/>
        </w:rPr>
        <w:t>U</w:t>
      </w: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vertAlign w:val="subscript"/>
          <w:lang w:val="en-US"/>
        </w:rPr>
        <w:t>D</w:t>
      </w: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en-US"/>
        </w:rPr>
        <w:t xml:space="preserve"> = </w:t>
      </w: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en-US"/>
        </w:rPr>
        <w:t>12.94</w:t>
      </w: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en-US"/>
        </w:rPr>
        <w:t xml:space="preserve"> – </w:t>
      </w: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en-US"/>
        </w:rPr>
        <w:t>11.3</w:t>
      </w: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en-US"/>
        </w:rPr>
        <w:t xml:space="preserve"> = </w:t>
      </w: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en-US"/>
        </w:rPr>
        <w:t>1.64 В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данной лабораторной работы была построена модель однополупериодной схемы выпрямителя, смоделированы временные диаграммы при заданных значениях R</w:t>
      </w:r>
      <w:r>
        <w:rPr>
          <w:b w:val="false"/>
          <w:bCs w:val="false"/>
          <w:i w:val="false"/>
          <w:iCs w:val="false"/>
          <w:sz w:val="28"/>
          <w:szCs w:val="28"/>
          <w:vertAlign w:val="subscript"/>
        </w:rPr>
        <w:t>н</w:t>
      </w:r>
      <w:r>
        <w:rPr>
          <w:b w:val="false"/>
          <w:bCs w:val="false"/>
          <w:i w:val="false"/>
          <w:iCs w:val="false"/>
          <w:sz w:val="28"/>
          <w:szCs w:val="28"/>
        </w:rPr>
        <w:t>, E</w:t>
      </w:r>
      <w:r>
        <w:rPr>
          <w:b w:val="false"/>
          <w:bCs w:val="false"/>
          <w:i w:val="false"/>
          <w:iCs w:val="false"/>
          <w:sz w:val="28"/>
          <w:szCs w:val="28"/>
          <w:vertAlign w:val="subscript"/>
        </w:rPr>
        <w:t>м</w:t>
      </w:r>
      <w:r>
        <w:rPr>
          <w:b w:val="false"/>
          <w:bCs w:val="false"/>
          <w:i w:val="false"/>
          <w:iCs w:val="false"/>
          <w:sz w:val="28"/>
          <w:szCs w:val="28"/>
        </w:rPr>
        <w:t>, ꞷ, сформированы практических навыков построения и исследования схем выпрямителей.</w:t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  <w:rPr/>
    </w:lvl>
    <w:lvl w:ilvl="1">
      <w:start w:val="1"/>
      <w:numFmt w:val="decimal"/>
      <w:lvlText w:val="%2."/>
      <w:lvlJc w:val="left"/>
      <w:pPr>
        <w:tabs>
          <w:tab w:val="num" w:pos="1360"/>
        </w:tabs>
        <w:ind w:left="1360" w:hanging="360"/>
      </w:pPr>
      <w:rPr/>
    </w:lvl>
    <w:lvl w:ilvl="2">
      <w:start w:val="1"/>
      <w:numFmt w:val="decimal"/>
      <w:lvlText w:val="%3."/>
      <w:lvlJc w:val="left"/>
      <w:pPr>
        <w:tabs>
          <w:tab w:val="num" w:pos="1720"/>
        </w:tabs>
        <w:ind w:left="1720" w:hanging="360"/>
      </w:pPr>
      <w:rPr/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360"/>
      </w:pPr>
      <w:rPr/>
    </w:lvl>
    <w:lvl w:ilvl="4">
      <w:start w:val="1"/>
      <w:numFmt w:val="decimal"/>
      <w:lvlText w:val="%5."/>
      <w:lvlJc w:val="left"/>
      <w:pPr>
        <w:tabs>
          <w:tab w:val="num" w:pos="2440"/>
        </w:tabs>
        <w:ind w:left="2440" w:hanging="360"/>
      </w:pPr>
      <w:rPr/>
    </w:lvl>
    <w:lvl w:ilvl="5">
      <w:start w:val="1"/>
      <w:numFmt w:val="decimal"/>
      <w:lvlText w:val="%6."/>
      <w:lvlJc w:val="left"/>
      <w:pPr>
        <w:tabs>
          <w:tab w:val="num" w:pos="2800"/>
        </w:tabs>
        <w:ind w:left="2800" w:hanging="360"/>
      </w:pPr>
      <w:rPr/>
    </w:lvl>
    <w:lvl w:ilvl="6">
      <w:start w:val="1"/>
      <w:numFmt w:val="decimal"/>
      <w:lvlText w:val="%7."/>
      <w:lvlJc w:val="left"/>
      <w:pPr>
        <w:tabs>
          <w:tab w:val="num" w:pos="3160"/>
        </w:tabs>
        <w:ind w:left="3160" w:hanging="360"/>
      </w:pPr>
      <w:rPr/>
    </w:lvl>
    <w:lvl w:ilvl="7">
      <w:start w:val="1"/>
      <w:numFmt w:val="decimal"/>
      <w:lvlText w:val="%8."/>
      <w:lvlJc w:val="left"/>
      <w:pPr>
        <w:tabs>
          <w:tab w:val="num" w:pos="3520"/>
        </w:tabs>
        <w:ind w:left="3520" w:hanging="360"/>
      </w:pPr>
      <w:rPr/>
    </w:lvl>
    <w:lvl w:ilvl="8">
      <w:start w:val="1"/>
      <w:numFmt w:val="decimal"/>
      <w:lvlText w:val="%9."/>
      <w:lvlJc w:val="left"/>
      <w:pPr>
        <w:tabs>
          <w:tab w:val="num" w:pos="3880"/>
        </w:tabs>
        <w:ind w:left="38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FootnoteCharacters11111">
    <w:name w:val="Footnote Characters11111"/>
    <w:qFormat/>
    <w:rPr>
      <w:vertAlign w:val="superscript"/>
    </w:rPr>
  </w:style>
  <w:style w:type="character" w:styleId="FootnoteCharacters111111">
    <w:name w:val="Footnote Characters11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EndnoteCharacters11111">
    <w:name w:val="Endnote Characters11111"/>
    <w:qFormat/>
    <w:rPr>
      <w:vertAlign w:val="superscript"/>
    </w:rPr>
  </w:style>
  <w:style w:type="character" w:styleId="EndnoteCharacters111111">
    <w:name w:val="Endnote Characters11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4">
    <w:name w:val="Нижний колонтитул Знак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15">
    <w:name w:val="Верхний колонтитул Знак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Style16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6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8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9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paragraph" w:styleId="Style21">
    <w:name w:val="Рисунок"/>
    <w:basedOn w:val="Caption"/>
    <w:qFormat/>
    <w:pPr/>
    <w:rPr/>
  </w:style>
  <w:style w:type="numbering" w:styleId="Style22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9872</TotalTime>
  <Application>LibreOffice/24.8.3.2$Linux_X86_64 LibreOffice_project/480$Build-2</Application>
  <AppVersion>15.0000</AppVersion>
  <Pages>3</Pages>
  <Words>211</Words>
  <Characters>1484</Characters>
  <CharactersWithSpaces>1649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2024-11-27T22:21:23Z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