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6.xml" ContentType="application/vnd.openxmlformats-officedocument.wordprocessingml.footer+xml"/>
  <Override PartName="/word/footer5.xml" ContentType="application/vnd.openxmlformats-officedocument.wordprocessingml.footer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18.png" ContentType="image/png"/>
  <Override PartName="/word/media/image9.png" ContentType="image/png"/>
  <Override PartName="/word/media/image13.png" ContentType="image/png"/>
  <Override PartName="/word/media/image4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1.png" ContentType="image/png"/>
  <Override PartName="/word/media/image35.png" ContentType="image/png"/>
  <Override PartName="/word/media/image7.png" ContentType="image/png"/>
  <Override PartName="/word/media/image16.png" ContentType="image/png"/>
  <Override PartName="/word/media/image5.png" ContentType="image/png"/>
  <Override PartName="/word/media/image14.png" ContentType="image/png"/>
  <Override PartName="/word/media/image30.png" ContentType="image/png"/>
  <Override PartName="/word/media/image3.jpeg" ContentType="image/jpeg"/>
  <Override PartName="/word/media/image6.png" ContentType="image/png"/>
  <Override PartName="/word/media/image15.png" ContentType="image/png"/>
  <Override PartName="/word/media/image20.png" ContentType="image/png"/>
  <Override PartName="/word/media/image2.jpeg" ContentType="image/jpeg"/>
  <Override PartName="/word/media/image1.jpeg" ContentType="image/jpeg"/>
  <Override PartName="/word/media/image10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385" w:type="dxa"/>
        <w:jc w:val="left"/>
        <w:tblInd w:w="32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587"/>
        <w:gridCol w:w="7797"/>
      </w:tblGrid>
      <w:tr>
        <w:trPr/>
        <w:tc>
          <w:tcPr>
            <w:tcW w:w="1587" w:type="dxa"/>
            <w:tcBorders/>
            <w:vAlign w:val="center"/>
          </w:tcPr>
          <w:p>
            <w:pPr>
              <w:pStyle w:val="Normal"/>
              <w:keepLines/>
              <w:widowControl w:val="false"/>
              <w:spacing w:lineRule="auto" w:line="276"/>
              <w:jc w:val="center"/>
              <w:rPr/>
            </w:pPr>
            <w:r>
              <w:rPr/>
              <w:drawing>
                <wp:inline distT="0" distB="0" distL="0" distR="0">
                  <wp:extent cx="723265" cy="832485"/>
                  <wp:effectExtent l="0" t="0" r="0" b="0"/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tcBorders/>
            <w:vAlign w:val="center"/>
          </w:tcPr>
          <w:p>
            <w:pPr>
              <w:pStyle w:val="Normal"/>
              <w:keepLines/>
              <w:widowControl w:val="false"/>
              <w:shd w:val="clear" w:color="auto" w:fill="FFFFFF"/>
              <w:spacing w:lineRule="auto" w:line="276"/>
              <w:jc w:val="center"/>
              <w:rPr/>
            </w:pPr>
            <w:r>
              <w:rPr>
                <w:b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keepLines/>
              <w:widowControl w:val="false"/>
              <w:shd w:val="clear" w:color="auto" w:fill="FFFFFF"/>
              <w:spacing w:lineRule="auto" w:line="276"/>
              <w:jc w:val="center"/>
              <w:rPr/>
            </w:pPr>
            <w:r>
              <w:rPr>
                <w:spacing w:val="-8"/>
                <w:sz w:val="20"/>
                <w:szCs w:val="20"/>
              </w:rPr>
              <w:t xml:space="preserve">Калужский филиал </w:t>
              <w:br/>
              <w:t xml:space="preserve">федерального государственного бюджетного </w:t>
              <w:br/>
              <w:t>образовательного учреждения высшего образования</w:t>
            </w:r>
          </w:p>
          <w:p>
            <w:pPr>
              <w:pStyle w:val="Normal"/>
              <w:keepLines/>
              <w:widowControl w:val="false"/>
              <w:spacing w:lineRule="auto" w:line="276"/>
              <w:jc w:val="center"/>
              <w:rPr/>
            </w:pPr>
            <w:r>
              <w:rPr>
                <w:b/>
                <w:i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>
            <w:pPr>
              <w:pStyle w:val="Normal"/>
              <w:keepLines/>
              <w:widowControl w:val="false"/>
              <w:spacing w:lineRule="auto" w:line="276"/>
              <w:jc w:val="center"/>
              <w:rPr/>
            </w:pPr>
            <w:r>
              <w:rPr>
                <w:b/>
                <w:i/>
                <w:sz w:val="20"/>
                <w:szCs w:val="20"/>
              </w:rPr>
              <w:t>(КФ МГТУ им. Н.Э. Баумана)</w:t>
            </w:r>
          </w:p>
        </w:tc>
      </w:tr>
    </w:tbl>
    <w:p>
      <w:pPr>
        <w:pStyle w:val="Normal"/>
        <w:spacing w:lineRule="auto" w:line="276"/>
        <w:rPr/>
      </w:pPr>
      <w:r>
        <w:rPr/>
      </w:r>
    </w:p>
    <w:tbl>
      <w:tblPr>
        <w:tblW w:w="9571" w:type="dxa"/>
        <w:jc w:val="left"/>
        <w:tblInd w:w="21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022"/>
        <w:gridCol w:w="7548"/>
      </w:tblGrid>
      <w:tr>
        <w:trPr>
          <w:trHeight w:val="454" w:hRule="atLeast"/>
        </w:trPr>
        <w:tc>
          <w:tcPr>
            <w:tcW w:w="2022" w:type="dxa"/>
            <w:tcBorders/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rPr/>
            </w:pPr>
            <w:r>
              <w:rPr>
                <w:b/>
                <w:sz w:val="28"/>
                <w:szCs w:val="28"/>
              </w:rPr>
              <w:t>ФАКУЛЬТЕТ</w:t>
            </w:r>
          </w:p>
        </w:tc>
        <w:tc>
          <w:tcPr>
            <w:tcW w:w="7548" w:type="dxa"/>
            <w:tcBorders>
              <w:bottom w:val="single" w:sz="4" w:space="0" w:color="000000"/>
            </w:tcBorders>
            <w:tcMar>
              <w:top w:w="55" w:type="dxa"/>
              <w:bottom w:w="55" w:type="dxa"/>
            </w:tcMar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rPr/>
            </w:pPr>
            <w:r>
              <w:rPr>
                <w:b/>
                <w:sz w:val="28"/>
                <w:szCs w:val="28"/>
              </w:rPr>
              <w:t>ИУК «Информатика и управление»</w:t>
            </w:r>
          </w:p>
        </w:tc>
      </w:tr>
      <w:tr>
        <w:trPr>
          <w:trHeight w:val="454" w:hRule="atLeast"/>
        </w:trPr>
        <w:tc>
          <w:tcPr>
            <w:tcW w:w="2022" w:type="dxa"/>
            <w:tcBorders/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rPr>
                <w:i w:val="false"/>
                <w:i w:val="false"/>
                <w:iCs w:val="false"/>
              </w:rPr>
            </w:pPr>
            <w:r>
              <w:rPr>
                <w:b/>
                <w:i w:val="false"/>
                <w:iCs w:val="false"/>
                <w:sz w:val="28"/>
                <w:szCs w:val="28"/>
              </w:rPr>
              <w:t>КАФЕДРА</w:t>
            </w:r>
          </w:p>
        </w:tc>
        <w:tc>
          <w:tcPr>
            <w:tcW w:w="7548" w:type="dxa"/>
            <w:tcBorders>
              <w:bottom w:val="single" w:sz="4" w:space="0" w:color="000000"/>
            </w:tcBorders>
            <w:tcMar>
              <w:top w:w="55" w:type="dxa"/>
              <w:bottom w:w="55" w:type="dxa"/>
            </w:tcMar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rPr>
                <w:i w:val="false"/>
                <w:i w:val="false"/>
                <w:iCs w:val="false"/>
              </w:rPr>
            </w:pPr>
            <w:r>
              <w:rPr>
                <w:b/>
                <w:i w:val="false"/>
                <w:iCs w:val="false"/>
                <w:sz w:val="28"/>
                <w:szCs w:val="28"/>
              </w:rPr>
              <w:t>ИУК</w:t>
            </w:r>
            <w:r>
              <w:rPr>
                <w:b/>
                <w:i w:val="false"/>
                <w:iCs w:val="false"/>
                <w:sz w:val="28"/>
                <w:szCs w:val="20"/>
                <w:u w:val="none"/>
              </w:rPr>
              <w:t>2 «Информационные системы и сети»</w:t>
            </w:r>
          </w:p>
        </w:tc>
      </w:tr>
    </w:tbl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 №</w:t>
      </w:r>
      <w:r>
        <w:rPr>
          <w:b/>
          <w:sz w:val="36"/>
          <w:szCs w:val="36"/>
        </w:rPr>
        <w:t>6</w:t>
      </w:r>
    </w:p>
    <w:p>
      <w:pPr>
        <w:pStyle w:val="Normal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b/>
          <w:sz w:val="32"/>
          <w:szCs w:val="32"/>
        </w:rPr>
        <w:t xml:space="preserve">«Построение комбинационных </w:t>
      </w:r>
    </w:p>
    <w:p>
      <w:pPr>
        <w:pStyle w:val="Normal"/>
        <w:jc w:val="center"/>
        <w:rPr>
          <w:sz w:val="32"/>
          <w:szCs w:val="32"/>
        </w:rPr>
      </w:pPr>
      <w:r>
        <w:rPr>
          <w:b/>
          <w:sz w:val="32"/>
          <w:szCs w:val="32"/>
        </w:rPr>
        <w:t>логических схем и их исследование»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hanging="2694" w:left="2694"/>
        <w:rPr>
          <w:b/>
          <w:sz w:val="28"/>
          <w:szCs w:val="28"/>
        </w:rPr>
      </w:pPr>
      <w:r>
        <w:rPr>
          <w:b/>
          <w:color w:val="000000"/>
          <w:sz w:val="28"/>
          <w:szCs w:val="28"/>
        </w:rPr>
        <w:t>ДИСЦИПЛИНА: «Основы электроники»</w:t>
      </w:r>
    </w:p>
    <w:p>
      <w:pPr>
        <w:pStyle w:val="Normal"/>
        <w:ind w:hanging="2694" w:left="2694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276"/>
        <w:rPr/>
      </w:pPr>
      <w:r>
        <w:rPr/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2966720</wp:posOffset>
            </wp:positionH>
            <wp:positionV relativeFrom="paragraph">
              <wp:posOffset>55880</wp:posOffset>
            </wp:positionV>
            <wp:extent cx="1296035" cy="639445"/>
            <wp:effectExtent l="0" t="0" r="0" b="0"/>
            <wp:wrapNone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35" cy="639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W w:w="9750" w:type="dxa"/>
        <w:jc w:val="left"/>
        <w:tblInd w:w="21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863"/>
        <w:gridCol w:w="2528"/>
        <w:gridCol w:w="283"/>
        <w:gridCol w:w="1962"/>
        <w:gridCol w:w="312"/>
        <w:gridCol w:w="2523"/>
        <w:gridCol w:w="278"/>
      </w:tblGrid>
      <w:tr>
        <w:trPr/>
        <w:tc>
          <w:tcPr>
            <w:tcW w:w="4391" w:type="dxa"/>
            <w:gridSpan w:val="2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both"/>
              <w:rPr/>
            </w:pPr>
            <w:r>
              <w:rPr>
                <w:sz w:val="28"/>
                <w:szCs w:val="28"/>
              </w:rPr>
              <w:t>Выполнил: студент гр. ИУК4-31Б</w:t>
            </w:r>
          </w:p>
        </w:tc>
        <w:tc>
          <w:tcPr>
            <w:tcW w:w="283" w:type="dxa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962" w:type="dxa"/>
            <w:tcBorders>
              <w:bottom w:val="single" w:sz="4" w:space="0" w:color="000000"/>
            </w:tcBorders>
            <w:tcMar>
              <w:top w:w="55" w:type="dxa"/>
              <w:bottom w:w="55" w:type="dxa"/>
            </w:tcMar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12" w:type="dxa"/>
            <w:tcBorders/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right"/>
              <w:rPr/>
            </w:pPr>
            <w:r>
              <w:rPr>
                <w:sz w:val="28"/>
                <w:szCs w:val="28"/>
              </w:rPr>
              <w:t>(</w:t>
            </w:r>
          </w:p>
        </w:tc>
        <w:tc>
          <w:tcPr>
            <w:tcW w:w="2523" w:type="dxa"/>
            <w:tcBorders>
              <w:bottom w:val="single" w:sz="4" w:space="0" w:color="000000"/>
            </w:tcBorders>
            <w:tcMar>
              <w:top w:w="55" w:type="dxa"/>
              <w:bottom w:w="55" w:type="dxa"/>
            </w:tcMar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center"/>
              <w:rPr/>
            </w:pPr>
            <w:r>
              <w:rPr>
                <w:sz w:val="28"/>
                <w:szCs w:val="28"/>
              </w:rPr>
              <w:t>Суриков Н.С.</w:t>
            </w:r>
          </w:p>
        </w:tc>
        <w:tc>
          <w:tcPr>
            <w:tcW w:w="278" w:type="dxa"/>
            <w:tcBorders/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rPr/>
            </w:pPr>
            <w:r>
              <w:rPr>
                <w:sz w:val="28"/>
                <w:szCs w:val="28"/>
              </w:rPr>
              <w:t>)</w:t>
            </w:r>
          </w:p>
        </w:tc>
      </w:tr>
      <w:tr>
        <w:trPr/>
        <w:tc>
          <w:tcPr>
            <w:tcW w:w="1863" w:type="dxa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528" w:type="dxa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83" w:type="dxa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962" w:type="dxa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center"/>
              <w:rPr/>
            </w:pPr>
            <w:r>
              <w:rPr>
                <w:sz w:val="18"/>
                <w:szCs w:val="18"/>
              </w:rPr>
              <w:t>(подпись)</w:t>
            </w:r>
          </w:p>
        </w:tc>
        <w:tc>
          <w:tcPr>
            <w:tcW w:w="312" w:type="dxa"/>
            <w:tcBorders/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523" w:type="dxa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center"/>
              <w:rPr/>
            </w:pPr>
            <w:r>
              <w:rPr>
                <w:sz w:val="18"/>
                <w:szCs w:val="18"/>
              </w:rPr>
              <w:t>(Ф.И.О.)</w:t>
            </w:r>
          </w:p>
        </w:tc>
        <w:tc>
          <w:tcPr>
            <w:tcW w:w="278" w:type="dxa"/>
            <w:tcBorders/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</w:tr>
      <w:tr>
        <w:trPr/>
        <w:tc>
          <w:tcPr>
            <w:tcW w:w="4391" w:type="dxa"/>
            <w:gridSpan w:val="2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both"/>
              <w:rPr/>
            </w:pPr>
            <w:r>
              <w:rPr>
                <w:sz w:val="28"/>
                <w:szCs w:val="28"/>
              </w:rPr>
              <w:t>Проверил:</w:t>
            </w:r>
          </w:p>
        </w:tc>
        <w:tc>
          <w:tcPr>
            <w:tcW w:w="283" w:type="dxa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962" w:type="dxa"/>
            <w:tcBorders>
              <w:bottom w:val="single" w:sz="4" w:space="0" w:color="000000"/>
            </w:tcBorders>
            <w:tcMar>
              <w:top w:w="55" w:type="dxa"/>
              <w:bottom w:w="55" w:type="dxa"/>
            </w:tcMar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12" w:type="dxa"/>
            <w:tcBorders/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right"/>
              <w:rPr/>
            </w:pPr>
            <w:r>
              <w:rPr>
                <w:sz w:val="28"/>
                <w:szCs w:val="28"/>
              </w:rPr>
              <w:t>(</w:t>
            </w:r>
          </w:p>
        </w:tc>
        <w:tc>
          <w:tcPr>
            <w:tcW w:w="2523" w:type="dxa"/>
            <w:tcBorders>
              <w:bottom w:val="single" w:sz="4" w:space="0" w:color="000000"/>
            </w:tcBorders>
            <w:tcMar>
              <w:top w:w="55" w:type="dxa"/>
              <w:bottom w:w="55" w:type="dxa"/>
            </w:tcMar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center"/>
              <w:rPr/>
            </w:pPr>
            <w:r>
              <w:rPr>
                <w:sz w:val="28"/>
                <w:szCs w:val="28"/>
              </w:rPr>
              <w:t>Полпудников С. В.</w:t>
            </w:r>
          </w:p>
        </w:tc>
        <w:tc>
          <w:tcPr>
            <w:tcW w:w="278" w:type="dxa"/>
            <w:tcBorders/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rPr/>
            </w:pPr>
            <w:r>
              <w:rPr>
                <w:sz w:val="28"/>
                <w:szCs w:val="28"/>
              </w:rPr>
              <w:t>)</w:t>
            </w:r>
          </w:p>
        </w:tc>
      </w:tr>
      <w:tr>
        <w:trPr>
          <w:trHeight w:val="355" w:hRule="atLeast"/>
        </w:trPr>
        <w:tc>
          <w:tcPr>
            <w:tcW w:w="1863" w:type="dxa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528" w:type="dxa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83" w:type="dxa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962" w:type="dxa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center"/>
              <w:rPr/>
            </w:pPr>
            <w:r>
              <w:rPr>
                <w:sz w:val="18"/>
                <w:szCs w:val="18"/>
              </w:rPr>
              <w:t>(подпись)</w:t>
            </w:r>
          </w:p>
        </w:tc>
        <w:tc>
          <w:tcPr>
            <w:tcW w:w="312" w:type="dxa"/>
            <w:tcBorders/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523" w:type="dxa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center"/>
              <w:rPr/>
            </w:pPr>
            <w:r>
              <w:rPr>
                <w:sz w:val="18"/>
                <w:szCs w:val="18"/>
              </w:rPr>
              <w:t>(Ф.И.О.)</w:t>
            </w:r>
          </w:p>
        </w:tc>
        <w:tc>
          <w:tcPr>
            <w:tcW w:w="278" w:type="dxa"/>
            <w:tcBorders/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</w:tr>
    </w:tbl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</w:r>
    </w:p>
    <w:tbl>
      <w:tblPr>
        <w:tblW w:w="9570" w:type="dxa"/>
        <w:jc w:val="left"/>
        <w:tblInd w:w="21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3179"/>
        <w:gridCol w:w="6390"/>
      </w:tblGrid>
      <w:tr>
        <w:trPr>
          <w:trHeight w:val="877" w:hRule="atLeast"/>
        </w:trPr>
        <w:tc>
          <w:tcPr>
            <w:tcW w:w="9569" w:type="dxa"/>
            <w:gridSpan w:val="2"/>
            <w:tcBorders/>
          </w:tcPr>
          <w:p>
            <w:pPr>
              <w:pStyle w:val="Normal"/>
              <w:widowControl w:val="false"/>
              <w:spacing w:lineRule="auto" w:line="276" w:before="0" w:afterAutospacing="1"/>
              <w:rPr/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>
            <w:pPr>
              <w:pStyle w:val="Normal"/>
              <w:widowControl w:val="false"/>
              <w:spacing w:lineRule="auto" w:line="276"/>
              <w:rPr/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>
        <w:trPr>
          <w:trHeight w:val="1096" w:hRule="atLeast"/>
        </w:trPr>
        <w:tc>
          <w:tcPr>
            <w:tcW w:w="3179" w:type="dxa"/>
            <w:tcBorders/>
          </w:tcPr>
          <w:p>
            <w:pPr>
              <w:pStyle w:val="Normal"/>
              <w:widowControl w:val="false"/>
              <w:spacing w:lineRule="auto" w:line="276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</w:r>
          </w:p>
        </w:tc>
        <w:tc>
          <w:tcPr>
            <w:tcW w:w="6390" w:type="dxa"/>
            <w:tcBorders/>
          </w:tcPr>
          <w:p>
            <w:pPr>
              <w:pStyle w:val="Normal"/>
              <w:widowControl w:val="false"/>
              <w:spacing w:lineRule="auto" w:line="276" w:before="0" w:after="160"/>
              <w:rPr/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>
            <w:pPr>
              <w:pStyle w:val="Normal"/>
              <w:widowControl w:val="false"/>
              <w:spacing w:lineRule="auto" w:line="276" w:before="0" w:after="160"/>
              <w:rPr/>
            </w:pPr>
            <w:r>
              <w:rPr>
                <w:sz w:val="28"/>
                <w:szCs w:val="28"/>
                <w:lang w:eastAsia="en-US"/>
              </w:rPr>
              <w:t>- Оценка:</w:t>
            </w:r>
          </w:p>
        </w:tc>
      </w:tr>
    </w:tbl>
    <w:p>
      <w:pPr>
        <w:sectPr>
          <w:footerReference w:type="even" r:id="rId4"/>
          <w:footerReference w:type="default" r:id="rId5"/>
          <w:footerReference w:type="first" r:id="rId6"/>
          <w:type w:val="nextPage"/>
          <w:pgSz w:w="11906" w:h="16838"/>
          <w:pgMar w:left="1134" w:right="850" w:gutter="0" w:header="0" w:top="1134" w:footer="708" w:bottom="1134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Normal"/>
        <w:spacing w:lineRule="auto" w:line="276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Цель:</w:t>
      </w:r>
      <w:r>
        <w:rPr>
          <w:b w:val="false"/>
          <w:bCs w:val="false"/>
          <w:sz w:val="28"/>
          <w:szCs w:val="28"/>
        </w:rPr>
        <w:t xml:space="preserve"> формирование практических навыков построения логических схем на основе булевых выражений и упрощение булевых выражений с использованием карт Карно.</w:t>
      </w:r>
    </w:p>
    <w:p>
      <w:pPr>
        <w:pStyle w:val="Normal"/>
        <w:spacing w:lineRule="auto" w:line="276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Задачи:</w:t>
      </w:r>
      <w:r>
        <w:rPr>
          <w:b w:val="false"/>
          <w:bCs w:val="false"/>
          <w:sz w:val="28"/>
          <w:szCs w:val="28"/>
        </w:rPr>
        <w:t xml:space="preserve"> </w:t>
      </w:r>
    </w:p>
    <w:p>
      <w:pPr>
        <w:pStyle w:val="ListParagraph"/>
        <w:numPr>
          <w:ilvl w:val="0"/>
          <w:numId w:val="1"/>
        </w:numPr>
        <w:spacing w:lineRule="auto" w:line="360"/>
        <w:ind w:firstLine="357" w:left="0"/>
        <w:rPr>
          <w:sz w:val="28"/>
        </w:rPr>
      </w:pPr>
      <w:r>
        <w:rPr>
          <w:sz w:val="28"/>
        </w:rPr>
        <w:t xml:space="preserve">Построение булевых выражений по таблицам истинности; </w:t>
      </w:r>
    </w:p>
    <w:p>
      <w:pPr>
        <w:pStyle w:val="ListParagraph"/>
        <w:numPr>
          <w:ilvl w:val="0"/>
          <w:numId w:val="1"/>
        </w:numPr>
        <w:spacing w:lineRule="auto" w:line="360"/>
        <w:ind w:firstLine="357" w:left="0"/>
        <w:rPr>
          <w:sz w:val="28"/>
        </w:rPr>
      </w:pPr>
      <w:r>
        <w:rPr>
          <w:sz w:val="28"/>
        </w:rPr>
        <w:t xml:space="preserve">Построения логических схем на основе булевых выражений; </w:t>
      </w:r>
    </w:p>
    <w:p>
      <w:pPr>
        <w:pStyle w:val="ListParagraph"/>
        <w:numPr>
          <w:ilvl w:val="0"/>
          <w:numId w:val="1"/>
        </w:numPr>
        <w:spacing w:lineRule="auto" w:line="360"/>
        <w:ind w:firstLine="357" w:left="0"/>
        <w:rPr>
          <w:sz w:val="28"/>
        </w:rPr>
      </w:pPr>
      <w:r>
        <w:rPr>
          <w:b w:val="false"/>
          <w:bCs w:val="false"/>
          <w:sz w:val="28"/>
          <w:szCs w:val="28"/>
        </w:rPr>
        <w:t>Упрощение булевых выражений с использованием карт Карно.</w:t>
      </w:r>
    </w:p>
    <w:p>
      <w:pPr>
        <w:pStyle w:val="Normal"/>
        <w:spacing w:lineRule="auto" w:line="276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276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Вариант 4</w:t>
      </w:r>
    </w:p>
    <w:p>
      <w:pPr>
        <w:pStyle w:val="Normal"/>
        <w:spacing w:lineRule="auto" w:line="276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276" w:before="0" w:after="0"/>
        <w:jc w:val="both"/>
        <w:rPr>
          <w:sz w:val="28"/>
        </w:rPr>
      </w:pPr>
      <w:r>
        <w:rPr>
          <w:b/>
          <w:bCs/>
          <w:sz w:val="28"/>
          <w:szCs w:val="28"/>
        </w:rPr>
        <w:t>Расчёты:</w:t>
      </w:r>
    </w:p>
    <w:p>
      <w:pPr>
        <w:pStyle w:val="Normal"/>
        <w:spacing w:lineRule="auto" w:line="276"/>
        <w:jc w:val="both"/>
        <w:rPr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spacing w:lineRule="auto" w:line="276"/>
        <w:jc w:val="both"/>
        <w:rPr>
          <w:b/>
          <w:bCs/>
          <w:szCs w:val="28"/>
        </w:rPr>
      </w:pPr>
      <w:r>
        <w:rPr>
          <w:b/>
          <w:bCs/>
          <w:szCs w:val="28"/>
        </w:rPr>
        <w:drawing>
          <wp:inline distT="0" distB="0" distL="0" distR="0">
            <wp:extent cx="6300470" cy="5779135"/>
            <wp:effectExtent l="0" t="0" r="0" b="0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77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ListParagraph"/>
        <w:spacing w:lineRule="auto" w:line="360"/>
        <w:ind w:hanging="0" w:left="0"/>
        <w:rPr>
          <w:b/>
          <w:sz w:val="28"/>
        </w:rPr>
      </w:pPr>
      <w:r>
        <w:rPr>
          <w:b/>
          <w:sz w:val="28"/>
        </w:rPr>
        <w:t xml:space="preserve">Логическая схема по </w:t>
      </w:r>
      <w:r>
        <w:rPr>
          <w:b/>
          <w:sz w:val="28"/>
        </w:rPr>
        <w:t>исходному</w:t>
      </w:r>
      <w:r>
        <w:rPr>
          <w:b/>
          <w:sz w:val="28"/>
        </w:rPr>
        <w:t xml:space="preserve"> выражению:</w:t>
      </w:r>
    </w:p>
    <w:p>
      <w:pPr>
        <w:pStyle w:val="ListParagraph"/>
        <w:spacing w:lineRule="auto" w:line="360"/>
        <w:ind w:hanging="0" w:left="0"/>
        <w:rPr>
          <w:b/>
          <w:sz w:val="28"/>
        </w:rPr>
      </w:pPr>
      <w:r>
        <w:rPr/>
      </w:r>
    </w:p>
    <w:p>
      <w:pPr>
        <w:pStyle w:val="ListParagraph"/>
        <w:spacing w:lineRule="auto" w:line="360"/>
        <w:ind w:hanging="0" w:left="0"/>
        <w:jc w:val="center"/>
        <w:rPr>
          <w:b/>
          <w:sz w:val="28"/>
        </w:rPr>
      </w:pPr>
      <w:r>
        <w:rPr/>
        <w:drawing>
          <wp:inline distT="0" distB="0" distL="0" distR="0">
            <wp:extent cx="5940425" cy="3787775"/>
            <wp:effectExtent l="0" t="0" r="0" b="0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3968115"/>
            <wp:effectExtent l="0" t="0" r="0" b="0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8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0425" cy="3880485"/>
            <wp:effectExtent l="0" t="0" r="0" b="0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3942715"/>
            <wp:effectExtent l="0" t="0" r="0" b="0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3869690"/>
            <wp:effectExtent l="0" t="0" r="0" b="0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3991610"/>
            <wp:effectExtent l="0" t="0" r="0" b="0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3891280"/>
            <wp:effectExtent l="0" t="0" r="0" b="0"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4035425"/>
            <wp:effectExtent l="0" t="0" r="0" b="0"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3905250"/>
            <wp:effectExtent l="0" t="0" r="0" b="0"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0425" cy="3991610"/>
            <wp:effectExtent l="0" t="0" r="0" b="0"/>
            <wp:docPr id="1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4028440"/>
            <wp:effectExtent l="0" t="0" r="0" b="0"/>
            <wp:docPr id="14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4046855"/>
            <wp:effectExtent l="0" t="0" r="0" b="0"/>
            <wp:docPr id="15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6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3871595"/>
            <wp:effectExtent l="0" t="0" r="0" b="0"/>
            <wp:docPr id="1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1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3870960"/>
            <wp:effectExtent l="0" t="0" r="0" b="0"/>
            <wp:docPr id="17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0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3906520"/>
            <wp:effectExtent l="0" t="0" r="0" b="0"/>
            <wp:docPr id="18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6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4139565"/>
            <wp:effectExtent l="0" t="0" r="0" b="0"/>
            <wp:docPr id="19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firstLine="709"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spacing w:lineRule="auto" w:line="360"/>
        <w:ind w:firstLine="709"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spacing w:lineRule="auto" w:line="360"/>
        <w:ind w:firstLine="709"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spacing w:lineRule="auto" w:line="360"/>
        <w:ind w:hanging="0" w:left="0"/>
        <w:rPr>
          <w:b/>
          <w:sz w:val="28"/>
        </w:rPr>
      </w:pPr>
      <w:r>
        <w:rPr>
          <w:b/>
          <w:sz w:val="28"/>
        </w:rPr>
        <w:t>Логическая схема упрощенного выражения</w:t>
      </w:r>
      <w:r>
        <w:rPr>
          <w:b/>
          <w:sz w:val="28"/>
        </w:rPr>
        <w:t>:</w:t>
      </w:r>
    </w:p>
    <w:p>
      <w:pPr>
        <w:pStyle w:val="ListParagraph"/>
        <w:spacing w:lineRule="auto" w:line="360"/>
        <w:ind w:hanging="0" w:left="0"/>
        <w:rPr>
          <w:b/>
          <w:sz w:val="28"/>
          <w:lang w:val="en-US"/>
        </w:rPr>
      </w:pPr>
      <w:r>
        <w:rPr/>
        <w:drawing>
          <wp:inline distT="0" distB="0" distL="0" distR="0">
            <wp:extent cx="5940425" cy="4909820"/>
            <wp:effectExtent l="0" t="0" r="0" b="0"/>
            <wp:docPr id="2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0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sz w:val="28"/>
          <w:lang w:val="en-US"/>
        </w:rPr>
      </w:pPr>
      <w:r>
        <w:rPr/>
        <w:drawing>
          <wp:inline distT="0" distB="0" distL="0" distR="0">
            <wp:extent cx="5940425" cy="4773930"/>
            <wp:effectExtent l="0" t="0" r="0" b="0"/>
            <wp:docPr id="21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3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sz w:val="28"/>
          <w:lang w:val="en-US"/>
        </w:rPr>
      </w:pPr>
      <w:r>
        <w:rPr/>
        <w:drawing>
          <wp:inline distT="0" distB="0" distL="0" distR="0">
            <wp:extent cx="5940425" cy="4732655"/>
            <wp:effectExtent l="0" t="0" r="0" b="0"/>
            <wp:docPr id="22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2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sz w:val="28"/>
          <w:lang w:val="en-US"/>
        </w:rPr>
      </w:pPr>
      <w:r>
        <w:rPr/>
        <w:drawing>
          <wp:inline distT="0" distB="0" distL="0" distR="0">
            <wp:extent cx="5940425" cy="4768850"/>
            <wp:effectExtent l="0" t="0" r="0" b="0"/>
            <wp:docPr id="23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8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sz w:val="28"/>
          <w:lang w:val="en-US"/>
        </w:rPr>
      </w:pPr>
      <w:r>
        <w:rPr/>
        <w:drawing>
          <wp:inline distT="0" distB="0" distL="0" distR="0">
            <wp:extent cx="5940425" cy="4718685"/>
            <wp:effectExtent l="0" t="0" r="0" b="0"/>
            <wp:docPr id="24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18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sz w:val="28"/>
          <w:lang w:val="en-US"/>
        </w:rPr>
      </w:pPr>
      <w:r>
        <w:rPr/>
        <w:drawing>
          <wp:inline distT="0" distB="0" distL="0" distR="0">
            <wp:extent cx="5940425" cy="4551045"/>
            <wp:effectExtent l="0" t="0" r="0" b="0"/>
            <wp:docPr id="25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1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sz w:val="28"/>
          <w:lang w:val="en-US"/>
        </w:rPr>
      </w:pPr>
      <w:r>
        <w:rPr/>
        <w:drawing>
          <wp:inline distT="0" distB="0" distL="0" distR="0">
            <wp:extent cx="5940425" cy="4802505"/>
            <wp:effectExtent l="0" t="0" r="0" b="0"/>
            <wp:docPr id="26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2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b/>
          <w:sz w:val="28"/>
          <w:lang w:val="en-US"/>
        </w:rPr>
      </w:r>
    </w:p>
    <w:p>
      <w:pPr>
        <w:pStyle w:val="Normal"/>
        <w:jc w:val="center"/>
        <w:rPr>
          <w:lang w:val="en-US"/>
        </w:rPr>
      </w:pPr>
      <w:r>
        <w:rPr/>
        <w:drawing>
          <wp:inline distT="0" distB="0" distL="0" distR="0">
            <wp:extent cx="5940425" cy="4765040"/>
            <wp:effectExtent l="0" t="0" r="0" b="0"/>
            <wp:docPr id="27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sz w:val="28"/>
          <w:lang w:val="en-US"/>
        </w:rPr>
      </w:pPr>
      <w:r>
        <w:rPr/>
        <w:drawing>
          <wp:inline distT="0" distB="0" distL="0" distR="0">
            <wp:extent cx="5940425" cy="4818380"/>
            <wp:effectExtent l="0" t="0" r="0" b="0"/>
            <wp:docPr id="28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sz w:val="28"/>
          <w:lang w:val="en-US"/>
        </w:rPr>
      </w:pPr>
      <w:r>
        <w:rPr/>
        <w:drawing>
          <wp:inline distT="0" distB="0" distL="0" distR="0">
            <wp:extent cx="5940425" cy="4580255"/>
            <wp:effectExtent l="0" t="0" r="0" b="0"/>
            <wp:docPr id="29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0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sz w:val="28"/>
          <w:lang w:val="en-US"/>
        </w:rPr>
      </w:pPr>
      <w:r>
        <w:rPr/>
        <w:drawing>
          <wp:inline distT="0" distB="0" distL="0" distR="0">
            <wp:extent cx="5940425" cy="4906010"/>
            <wp:effectExtent l="0" t="0" r="0" b="0"/>
            <wp:docPr id="30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06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sz w:val="28"/>
          <w:lang w:val="en-US"/>
        </w:rPr>
      </w:pPr>
      <w:r>
        <w:rPr/>
        <w:drawing>
          <wp:inline distT="0" distB="0" distL="0" distR="0">
            <wp:extent cx="5940425" cy="4426585"/>
            <wp:effectExtent l="0" t="0" r="0" b="0"/>
            <wp:docPr id="31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6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sz w:val="28"/>
          <w:lang w:val="en-US"/>
        </w:rPr>
      </w:pPr>
      <w:r>
        <w:rPr/>
        <w:drawing>
          <wp:inline distT="0" distB="0" distL="0" distR="0">
            <wp:extent cx="5940425" cy="4773930"/>
            <wp:effectExtent l="0" t="0" r="0" b="0"/>
            <wp:docPr id="32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3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sz w:val="28"/>
          <w:lang w:val="en-US"/>
        </w:rPr>
      </w:pPr>
      <w:r>
        <w:rPr/>
        <w:drawing>
          <wp:inline distT="0" distB="0" distL="0" distR="0">
            <wp:extent cx="5940425" cy="4700905"/>
            <wp:effectExtent l="0" t="0" r="0" b="0"/>
            <wp:docPr id="33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00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sz w:val="28"/>
          <w:lang w:val="en-US"/>
        </w:rPr>
      </w:pPr>
      <w:r>
        <w:rPr/>
        <w:drawing>
          <wp:inline distT="0" distB="0" distL="0" distR="0">
            <wp:extent cx="5940425" cy="4600575"/>
            <wp:effectExtent l="0" t="0" r="0" b="0"/>
            <wp:docPr id="34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0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hanging="0" w:left="0"/>
        <w:rPr>
          <w:b/>
          <w:sz w:val="28"/>
          <w:lang w:val="en-US"/>
        </w:rPr>
      </w:pPr>
      <w:r>
        <w:rPr/>
        <w:drawing>
          <wp:inline distT="0" distB="0" distL="0" distR="0">
            <wp:extent cx="5940425" cy="4445000"/>
            <wp:effectExtent l="0" t="0" r="0" b="0"/>
            <wp:docPr id="35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left="0"/>
        <w:rPr>
          <w:b/>
          <w:sz w:val="28"/>
          <w:szCs w:val="28"/>
        </w:rPr>
      </w:pPr>
      <w:r>
        <w:rPr>
          <w:b/>
          <w:bCs w:val="false"/>
          <w:i w:val="false"/>
          <w:iCs w:val="false"/>
          <w:sz w:val="28"/>
          <w:szCs w:val="28"/>
        </w:rPr>
        <w:t xml:space="preserve">Вывод: </w:t>
      </w:r>
      <w:r>
        <w:rPr>
          <w:b w:val="false"/>
          <w:bCs w:val="false"/>
          <w:i w:val="false"/>
          <w:iCs w:val="false"/>
          <w:sz w:val="28"/>
          <w:szCs w:val="28"/>
        </w:rPr>
        <w:t>сформированы практические навыки</w:t>
      </w:r>
      <w:r>
        <w:rPr>
          <w:b w:val="false"/>
          <w:bCs w:val="false"/>
          <w:i w:val="false"/>
          <w:iCs w:val="false"/>
          <w:sz w:val="32"/>
          <w:szCs w:val="28"/>
        </w:rPr>
        <w:t xml:space="preserve"> </w:t>
      </w:r>
      <w:r>
        <w:rPr>
          <w:b w:val="false"/>
          <w:bCs w:val="false"/>
          <w:i w:val="false"/>
          <w:iCs w:val="false"/>
          <w:sz w:val="28"/>
          <w:szCs w:val="28"/>
        </w:rPr>
        <w:t>построения логических схем на основе булевых выражений и упрощение булевых выражений с использованием карт Карно.</w:t>
      </w:r>
    </w:p>
    <w:sectPr>
      <w:footerReference w:type="even" r:id="rId40"/>
      <w:footerReference w:type="default" r:id="rId41"/>
      <w:footerReference w:type="first" r:id="rId42"/>
      <w:type w:val="nextPage"/>
      <w:pgSz w:w="11906" w:h="16838"/>
      <w:pgMar w:left="1134" w:right="850" w:gutter="0" w:header="0" w:top="1134" w:footer="708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swiss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center"/>
      <w:rPr/>
    </w:pPr>
    <w:r>
      <w:rPr>
        <w:sz w:val="28"/>
        <w:szCs w:val="28"/>
      </w:rPr>
      <w:t>Калуга, 2024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center"/>
      <w:rPr/>
    </w:pPr>
    <w:r>
      <w:rPr>
        <w:sz w:val="28"/>
        <w:szCs w:val="28"/>
      </w:rPr>
      <w:t>Калуга, 2024</w: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both"/>
      <w:rPr/>
    </w:pPr>
    <w:r>
      <w:rPr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1000"/>
        </w:tabs>
        <w:ind w:left="1000" w:hanging="360"/>
      </w:pPr>
      <w:rPr/>
    </w:lvl>
    <w:lvl w:ilvl="1">
      <w:start w:val="1"/>
      <w:numFmt w:val="decimal"/>
      <w:lvlText w:val="%2."/>
      <w:lvlJc w:val="left"/>
      <w:pPr>
        <w:tabs>
          <w:tab w:val="num" w:pos="1360"/>
        </w:tabs>
        <w:ind w:left="1360" w:hanging="360"/>
      </w:pPr>
      <w:rPr/>
    </w:lvl>
    <w:lvl w:ilvl="2">
      <w:start w:val="1"/>
      <w:numFmt w:val="decimal"/>
      <w:lvlText w:val="%3."/>
      <w:lvlJc w:val="left"/>
      <w:pPr>
        <w:tabs>
          <w:tab w:val="num" w:pos="1720"/>
        </w:tabs>
        <w:ind w:left="1720" w:hanging="360"/>
      </w:pPr>
      <w:rPr/>
    </w:lvl>
    <w:lvl w:ilvl="3">
      <w:start w:val="1"/>
      <w:numFmt w:val="decimal"/>
      <w:lvlText w:val="%4."/>
      <w:lvlJc w:val="left"/>
      <w:pPr>
        <w:tabs>
          <w:tab w:val="num" w:pos="2080"/>
        </w:tabs>
        <w:ind w:left="2080" w:hanging="360"/>
      </w:pPr>
      <w:rPr/>
    </w:lvl>
    <w:lvl w:ilvl="4">
      <w:start w:val="1"/>
      <w:numFmt w:val="decimal"/>
      <w:lvlText w:val="%5."/>
      <w:lvlJc w:val="left"/>
      <w:pPr>
        <w:tabs>
          <w:tab w:val="num" w:pos="2440"/>
        </w:tabs>
        <w:ind w:left="2440" w:hanging="360"/>
      </w:pPr>
      <w:rPr/>
    </w:lvl>
    <w:lvl w:ilvl="5">
      <w:start w:val="1"/>
      <w:numFmt w:val="decimal"/>
      <w:lvlText w:val="%6."/>
      <w:lvlJc w:val="left"/>
      <w:pPr>
        <w:tabs>
          <w:tab w:val="num" w:pos="2800"/>
        </w:tabs>
        <w:ind w:left="2800" w:hanging="360"/>
      </w:pPr>
      <w:rPr/>
    </w:lvl>
    <w:lvl w:ilvl="6">
      <w:start w:val="1"/>
      <w:numFmt w:val="decimal"/>
      <w:lvlText w:val="%7."/>
      <w:lvlJc w:val="left"/>
      <w:pPr>
        <w:tabs>
          <w:tab w:val="num" w:pos="3160"/>
        </w:tabs>
        <w:ind w:left="3160" w:hanging="360"/>
      </w:pPr>
      <w:rPr/>
    </w:lvl>
    <w:lvl w:ilvl="7">
      <w:start w:val="1"/>
      <w:numFmt w:val="decimal"/>
      <w:lvlText w:val="%8."/>
      <w:lvlJc w:val="left"/>
      <w:pPr>
        <w:tabs>
          <w:tab w:val="num" w:pos="3520"/>
        </w:tabs>
        <w:ind w:left="3520" w:hanging="360"/>
      </w:pPr>
      <w:rPr/>
    </w:lvl>
    <w:lvl w:ilvl="8">
      <w:start w:val="1"/>
      <w:numFmt w:val="decimal"/>
      <w:lvlText w:val="%9."/>
      <w:lvlJc w:val="left"/>
      <w:pPr>
        <w:tabs>
          <w:tab w:val="num" w:pos="3880"/>
        </w:tabs>
        <w:ind w:left="388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36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9c746b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 w:customStyle="1">
    <w:name w:val="heading 1"/>
    <w:basedOn w:val="Normal"/>
    <w:uiPriority w:val="9"/>
    <w:qFormat/>
    <w:rsid w:val="009c746b"/>
    <w:pPr>
      <w:keepNext w:val="true"/>
      <w:keepLines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Heading2" w:customStyle="1">
    <w:name w:val="heading 2"/>
    <w:basedOn w:val="Normal"/>
    <w:uiPriority w:val="9"/>
    <w:unhideWhenUsed/>
    <w:qFormat/>
    <w:rsid w:val="009c746b"/>
    <w:pPr>
      <w:keepNext w:val="true"/>
      <w:keepLines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Heading3" w:customStyle="1">
    <w:name w:val="heading 3"/>
    <w:basedOn w:val="Normal"/>
    <w:uiPriority w:val="9"/>
    <w:unhideWhenUsed/>
    <w:qFormat/>
    <w:rsid w:val="009c746b"/>
    <w:pPr>
      <w:keepNext w:val="true"/>
      <w:keepLines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Heading4" w:customStyle="1">
    <w:name w:val="heading 4"/>
    <w:basedOn w:val="Normal"/>
    <w:uiPriority w:val="9"/>
    <w:unhideWhenUsed/>
    <w:qFormat/>
    <w:rsid w:val="009c746b"/>
    <w:pPr>
      <w:keepNext w:val="true"/>
      <w:keepLines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Heading5" w:customStyle="1">
    <w:name w:val="heading 5"/>
    <w:basedOn w:val="Normal"/>
    <w:uiPriority w:val="9"/>
    <w:unhideWhenUsed/>
    <w:qFormat/>
    <w:rsid w:val="009c746b"/>
    <w:pPr>
      <w:keepNext w:val="true"/>
      <w:keepLines/>
      <w:spacing w:before="320" w:after="200"/>
      <w:outlineLvl w:val="4"/>
    </w:pPr>
    <w:rPr>
      <w:rFonts w:ascii="Arial" w:hAnsi="Arial" w:eastAsia="Arial" w:cs="Arial"/>
      <w:b/>
      <w:bCs/>
    </w:rPr>
  </w:style>
  <w:style w:type="paragraph" w:styleId="Heading6" w:customStyle="1">
    <w:name w:val="heading 6"/>
    <w:basedOn w:val="Normal"/>
    <w:uiPriority w:val="9"/>
    <w:unhideWhenUsed/>
    <w:qFormat/>
    <w:rsid w:val="009c746b"/>
    <w:pPr>
      <w:keepNext w:val="true"/>
      <w:keepLines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Heading7" w:customStyle="1">
    <w:name w:val="heading 7"/>
    <w:basedOn w:val="Normal"/>
    <w:uiPriority w:val="9"/>
    <w:unhideWhenUsed/>
    <w:qFormat/>
    <w:rsid w:val="009c746b"/>
    <w:pPr>
      <w:keepNext w:val="true"/>
      <w:keepLines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Heading8" w:customStyle="1">
    <w:name w:val="heading 8"/>
    <w:basedOn w:val="Normal"/>
    <w:uiPriority w:val="9"/>
    <w:unhideWhenUsed/>
    <w:qFormat/>
    <w:rsid w:val="009c746b"/>
    <w:pPr>
      <w:keepNext w:val="true"/>
      <w:keepLines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Heading9" w:customStyle="1">
    <w:name w:val="heading 9"/>
    <w:basedOn w:val="Normal"/>
    <w:uiPriority w:val="9"/>
    <w:unhideWhenUsed/>
    <w:qFormat/>
    <w:rsid w:val="009c746b"/>
    <w:pPr>
      <w:keepNext w:val="true"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sid w:val="009c746b"/>
    <w:rPr>
      <w:rFonts w:ascii="Arial" w:hAnsi="Arial" w:eastAsia="Arial" w:cs="Arial"/>
      <w:sz w:val="40"/>
      <w:szCs w:val="40"/>
    </w:rPr>
  </w:style>
  <w:style w:type="character" w:styleId="Heading2Char" w:customStyle="1">
    <w:name w:val="Heading 2 Char"/>
    <w:basedOn w:val="DefaultParagraphFont"/>
    <w:uiPriority w:val="9"/>
    <w:qFormat/>
    <w:rsid w:val="009c746b"/>
    <w:rPr>
      <w:rFonts w:ascii="Arial" w:hAnsi="Arial" w:eastAsia="Arial" w:cs="Arial"/>
      <w:sz w:val="34"/>
    </w:rPr>
  </w:style>
  <w:style w:type="character" w:styleId="Heading3Char" w:customStyle="1">
    <w:name w:val="Heading 3 Char"/>
    <w:basedOn w:val="DefaultParagraphFont"/>
    <w:uiPriority w:val="9"/>
    <w:qFormat/>
    <w:rsid w:val="009c746b"/>
    <w:rPr>
      <w:rFonts w:ascii="Arial" w:hAnsi="Arial" w:eastAsia="Arial" w:cs="Arial"/>
      <w:sz w:val="30"/>
      <w:szCs w:val="30"/>
    </w:rPr>
  </w:style>
  <w:style w:type="character" w:styleId="Heading4Char" w:customStyle="1">
    <w:name w:val="Heading 4 Char"/>
    <w:basedOn w:val="DefaultParagraphFont"/>
    <w:uiPriority w:val="9"/>
    <w:qFormat/>
    <w:rsid w:val="009c746b"/>
    <w:rPr>
      <w:rFonts w:ascii="Arial" w:hAnsi="Arial" w:eastAsia="Arial" w:cs="Arial"/>
      <w:b/>
      <w:bCs/>
      <w:sz w:val="26"/>
      <w:szCs w:val="26"/>
    </w:rPr>
  </w:style>
  <w:style w:type="character" w:styleId="Heading5Char" w:customStyle="1">
    <w:name w:val="Heading 5 Char"/>
    <w:basedOn w:val="DefaultParagraphFont"/>
    <w:uiPriority w:val="9"/>
    <w:qFormat/>
    <w:rsid w:val="009c746b"/>
    <w:rPr>
      <w:rFonts w:ascii="Arial" w:hAnsi="Arial" w:eastAsia="Arial" w:cs="Arial"/>
      <w:b/>
      <w:bCs/>
      <w:sz w:val="24"/>
      <w:szCs w:val="24"/>
    </w:rPr>
  </w:style>
  <w:style w:type="character" w:styleId="Heading6Char" w:customStyle="1">
    <w:name w:val="Heading 6 Char"/>
    <w:basedOn w:val="DefaultParagraphFont"/>
    <w:uiPriority w:val="9"/>
    <w:qFormat/>
    <w:rsid w:val="009c746b"/>
    <w:rPr>
      <w:rFonts w:ascii="Arial" w:hAnsi="Arial" w:eastAsia="Arial" w:cs="Arial"/>
      <w:b/>
      <w:bCs/>
      <w:sz w:val="22"/>
      <w:szCs w:val="22"/>
    </w:rPr>
  </w:style>
  <w:style w:type="character" w:styleId="Heading7Char" w:customStyle="1">
    <w:name w:val="Heading 7 Char"/>
    <w:basedOn w:val="DefaultParagraphFont"/>
    <w:uiPriority w:val="9"/>
    <w:qFormat/>
    <w:rsid w:val="009c746b"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 w:customStyle="1">
    <w:name w:val="Heading 8 Char"/>
    <w:basedOn w:val="DefaultParagraphFont"/>
    <w:uiPriority w:val="9"/>
    <w:qFormat/>
    <w:rsid w:val="009c746b"/>
    <w:rPr>
      <w:rFonts w:ascii="Arial" w:hAnsi="Arial" w:eastAsia="Arial" w:cs="Arial"/>
      <w:i/>
      <w:iCs/>
      <w:sz w:val="22"/>
      <w:szCs w:val="22"/>
    </w:rPr>
  </w:style>
  <w:style w:type="character" w:styleId="Heading9Char" w:customStyle="1">
    <w:name w:val="Heading 9 Char"/>
    <w:basedOn w:val="DefaultParagraphFont"/>
    <w:uiPriority w:val="9"/>
    <w:qFormat/>
    <w:rsid w:val="009c746b"/>
    <w:rPr>
      <w:rFonts w:ascii="Arial" w:hAnsi="Arial" w:eastAsia="Arial" w:cs="Arial"/>
      <w:i/>
      <w:iCs/>
      <w:sz w:val="21"/>
      <w:szCs w:val="21"/>
    </w:rPr>
  </w:style>
  <w:style w:type="character" w:styleId="TitleChar" w:customStyle="1">
    <w:name w:val="Title Char"/>
    <w:basedOn w:val="DefaultParagraphFont"/>
    <w:uiPriority w:val="10"/>
    <w:qFormat/>
    <w:rsid w:val="009c746b"/>
    <w:rPr>
      <w:sz w:val="48"/>
      <w:szCs w:val="48"/>
    </w:rPr>
  </w:style>
  <w:style w:type="character" w:styleId="SubtitleChar" w:customStyle="1">
    <w:name w:val="Subtitle Char"/>
    <w:basedOn w:val="DefaultParagraphFont"/>
    <w:uiPriority w:val="11"/>
    <w:qFormat/>
    <w:rsid w:val="009c746b"/>
    <w:rPr>
      <w:sz w:val="24"/>
      <w:szCs w:val="24"/>
    </w:rPr>
  </w:style>
  <w:style w:type="character" w:styleId="QuoteChar" w:customStyle="1">
    <w:name w:val="Quote Char"/>
    <w:uiPriority w:val="29"/>
    <w:qFormat/>
    <w:rsid w:val="009c746b"/>
    <w:rPr>
      <w:i/>
    </w:rPr>
  </w:style>
  <w:style w:type="character" w:styleId="IntenseQuoteChar" w:customStyle="1">
    <w:name w:val="Intense Quote Char"/>
    <w:uiPriority w:val="30"/>
    <w:qFormat/>
    <w:rsid w:val="009c746b"/>
    <w:rPr>
      <w:i/>
    </w:rPr>
  </w:style>
  <w:style w:type="character" w:styleId="HeaderChar" w:customStyle="1">
    <w:name w:val="Header Char"/>
    <w:basedOn w:val="DefaultParagraphFont"/>
    <w:uiPriority w:val="99"/>
    <w:qFormat/>
    <w:rsid w:val="009c746b"/>
    <w:rPr/>
  </w:style>
  <w:style w:type="character" w:styleId="FooterChar" w:customStyle="1">
    <w:name w:val="Footer Char"/>
    <w:basedOn w:val="DefaultParagraphFont"/>
    <w:uiPriority w:val="99"/>
    <w:qFormat/>
    <w:rsid w:val="009c746b"/>
    <w:rPr/>
  </w:style>
  <w:style w:type="character" w:styleId="CaptionChar" w:customStyle="1">
    <w:name w:val="Caption Char"/>
    <w:uiPriority w:val="99"/>
    <w:qFormat/>
    <w:rsid w:val="009c746b"/>
    <w:rPr/>
  </w:style>
  <w:style w:type="character" w:styleId="InternetLink">
    <w:name w:val="Internet Link"/>
    <w:uiPriority w:val="99"/>
    <w:unhideWhenUsed/>
    <w:qFormat/>
    <w:rsid w:val="009c746b"/>
    <w:rPr>
      <w:color w:themeColor="hyperlink" w:val="0563C1"/>
      <w:u w:val="single"/>
    </w:rPr>
  </w:style>
  <w:style w:type="character" w:styleId="FootnoteTextChar" w:customStyle="1">
    <w:name w:val="Footnote Text Char"/>
    <w:uiPriority w:val="99"/>
    <w:qFormat/>
    <w:rsid w:val="009c746b"/>
    <w:rPr>
      <w:sz w:val="18"/>
    </w:rPr>
  </w:style>
  <w:style w:type="character" w:styleId="Style5" w:customStyle="1">
    <w:name w:val="Символ сноски"/>
    <w:qFormat/>
    <w:rsid w:val="009c746b"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FootnoteCharacters">
    <w:name w:val="Footnote Characters"/>
    <w:qFormat/>
    <w:rPr>
      <w:vertAlign w:val="superscript"/>
    </w:rPr>
  </w:style>
  <w:style w:type="character" w:styleId="FootnoteCharacters1">
    <w:name w:val="Footnote Characters1"/>
    <w:qFormat/>
    <w:rPr>
      <w:vertAlign w:val="superscript"/>
    </w:rPr>
  </w:style>
  <w:style w:type="character" w:styleId="FootnoteCharacters11">
    <w:name w:val="Footnote Characters11"/>
    <w:qFormat/>
    <w:rPr>
      <w:vertAlign w:val="superscript"/>
    </w:rPr>
  </w:style>
  <w:style w:type="character" w:styleId="FootnoteCharacters111">
    <w:name w:val="Footnote Characters111"/>
    <w:qFormat/>
    <w:rPr>
      <w:vertAlign w:val="superscript"/>
    </w:rPr>
  </w:style>
  <w:style w:type="character" w:styleId="FootnoteCharacters1111">
    <w:name w:val="Footnote Characters1111"/>
    <w:qFormat/>
    <w:rPr>
      <w:vertAlign w:val="superscript"/>
    </w:rPr>
  </w:style>
  <w:style w:type="character" w:styleId="FootnoteCharacters11111">
    <w:name w:val="Footnote Characters11111"/>
    <w:qFormat/>
    <w:rPr>
      <w:vertAlign w:val="superscript"/>
    </w:rPr>
  </w:style>
  <w:style w:type="character" w:styleId="FootnoteCharacters111111">
    <w:name w:val="Footnote Characters111111"/>
    <w:qFormat/>
    <w:rPr>
      <w:vertAlign w:val="superscript"/>
    </w:rPr>
  </w:style>
  <w:style w:type="character" w:styleId="EndnoteTextChar" w:customStyle="1">
    <w:name w:val="Endnote Text Char"/>
    <w:uiPriority w:val="99"/>
    <w:qFormat/>
    <w:rsid w:val="009c746b"/>
    <w:rPr>
      <w:sz w:val="20"/>
    </w:rPr>
  </w:style>
  <w:style w:type="character" w:styleId="Style6" w:customStyle="1">
    <w:name w:val="Символ концевой сноски"/>
    <w:qFormat/>
    <w:rsid w:val="009c746b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EndnoteCharacters">
    <w:name w:val="Endnote Characters"/>
    <w:qFormat/>
    <w:rPr>
      <w:vertAlign w:val="superscript"/>
    </w:rPr>
  </w:style>
  <w:style w:type="character" w:styleId="EndnoteCharacters1">
    <w:name w:val="Endnote Characters1"/>
    <w:qFormat/>
    <w:rPr>
      <w:vertAlign w:val="superscript"/>
    </w:rPr>
  </w:style>
  <w:style w:type="character" w:styleId="EndnoteCharacters11">
    <w:name w:val="Endnote Characters11"/>
    <w:qFormat/>
    <w:rPr>
      <w:vertAlign w:val="superscript"/>
    </w:rPr>
  </w:style>
  <w:style w:type="character" w:styleId="EndnoteCharacters111">
    <w:name w:val="Endnote Characters111"/>
    <w:qFormat/>
    <w:rPr>
      <w:vertAlign w:val="superscript"/>
    </w:rPr>
  </w:style>
  <w:style w:type="character" w:styleId="EndnoteCharacters1111">
    <w:name w:val="Endnote Characters1111"/>
    <w:qFormat/>
    <w:rPr>
      <w:vertAlign w:val="superscript"/>
    </w:rPr>
  </w:style>
  <w:style w:type="character" w:styleId="EndnoteCharacters11111">
    <w:name w:val="Endnote Characters11111"/>
    <w:qFormat/>
    <w:rPr>
      <w:vertAlign w:val="superscript"/>
    </w:rPr>
  </w:style>
  <w:style w:type="character" w:styleId="EndnoteCharacters111111">
    <w:name w:val="Endnote Characters111111"/>
    <w:qFormat/>
    <w:rPr>
      <w:vertAlign w:val="superscript"/>
    </w:rPr>
  </w:style>
  <w:style w:type="character" w:styleId="Style7" w:customStyle="1">
    <w:name w:val="Название Знак"/>
    <w:qFormat/>
    <w:rsid w:val="009c746b"/>
    <w:rPr>
      <w:i/>
      <w:sz w:val="26"/>
    </w:rPr>
  </w:style>
  <w:style w:type="character" w:styleId="Style8" w:customStyle="1">
    <w:name w:val="Основной текст Знак"/>
    <w:basedOn w:val="DefaultParagraphFont"/>
    <w:uiPriority w:val="99"/>
    <w:qFormat/>
    <w:rsid w:val="009c746b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Style9" w:customStyle="1">
    <w:name w:val="Заголовок Знак"/>
    <w:basedOn w:val="DefaultParagraphFont"/>
    <w:uiPriority w:val="10"/>
    <w:qFormat/>
    <w:rsid w:val="009c746b"/>
    <w:rPr>
      <w:rFonts w:ascii="Calibri Light" w:hAnsi="Calibri Light" w:eastAsia="Arial" w:cs="Arial" w:asciiTheme="majorHAnsi" w:cstheme="majorBidi" w:eastAsiaTheme="majorEastAsia" w:hAnsiTheme="majorHAnsi"/>
      <w:spacing w:val="-10"/>
      <w:sz w:val="56"/>
      <w:szCs w:val="56"/>
      <w:lang w:eastAsia="ru-RU"/>
    </w:rPr>
  </w:style>
  <w:style w:type="character" w:styleId="Style10" w:customStyle="1">
    <w:name w:val="Символ нумерации"/>
    <w:qFormat/>
    <w:rsid w:val="009c746b"/>
    <w:rPr/>
  </w:style>
  <w:style w:type="character" w:styleId="Style11" w:customStyle="1">
    <w:name w:val="Маркеры"/>
    <w:qFormat/>
    <w:rsid w:val="009c746b"/>
    <w:rPr>
      <w:rFonts w:ascii="OpenSymbol" w:hAnsi="OpenSymbol" w:eastAsia="OpenSymbol" w:cs="OpenSymbol"/>
    </w:rPr>
  </w:style>
  <w:style w:type="character" w:styleId="Style12" w:customStyle="1">
    <w:name w:val="Текст выноски Знак"/>
    <w:basedOn w:val="DefaultParagraphFont"/>
    <w:link w:val="BalloonText"/>
    <w:uiPriority w:val="99"/>
    <w:semiHidden/>
    <w:qFormat/>
    <w:rsid w:val="00bb5ab8"/>
    <w:rPr>
      <w:rFonts w:ascii="Tahoma" w:hAnsi="Tahoma" w:eastAsia="Times New Roman" w:cs="Tahoma"/>
      <w:sz w:val="16"/>
      <w:szCs w:val="16"/>
      <w:lang w:eastAsia="ru-RU" w:bidi="ar-SA"/>
    </w:rPr>
  </w:style>
  <w:style w:type="character" w:styleId="HTML" w:customStyle="1">
    <w:name w:val="Стандартный HTML Знак"/>
    <w:basedOn w:val="DefaultParagraphFont"/>
    <w:link w:val="HTMLPreformatted"/>
    <w:uiPriority w:val="99"/>
    <w:qFormat/>
    <w:rsid w:val="00bb5ab8"/>
    <w:rPr>
      <w:rFonts w:ascii="Courier New" w:hAnsi="Courier New" w:eastAsia="Times New Roman" w:cs="Courier New"/>
      <w:lang w:eastAsia="ru-RU" w:bidi="ar-SA"/>
    </w:rPr>
  </w:style>
  <w:style w:type="character" w:styleId="linewrapper" w:customStyle="1">
    <w:name w:val="line_wrapper"/>
    <w:basedOn w:val="DefaultParagraphFont"/>
    <w:qFormat/>
    <w:rsid w:val="00bb5ab8"/>
    <w:rPr/>
  </w:style>
  <w:style w:type="character" w:styleId="Style13">
    <w:name w:val="Исходный текст"/>
    <w:qFormat/>
    <w:rPr>
      <w:rFonts w:ascii="Liberation Mono" w:hAnsi="Liberation Mono" w:eastAsia="Noto Sans Mono CJK SC" w:cs="Liberation Mono"/>
    </w:rPr>
  </w:style>
  <w:style w:type="character" w:styleId="Style14">
    <w:name w:val="Нижний колонтитул Знак"/>
    <w:qFormat/>
    <w:rPr>
      <w:rFonts w:ascii="Times New Roman" w:hAnsi="Times New Roman" w:eastAsia="Times New Roman" w:cs="Times New Roman"/>
      <w:color w:val="000000"/>
      <w:sz w:val="24"/>
      <w:szCs w:val="24"/>
    </w:rPr>
  </w:style>
  <w:style w:type="character" w:styleId="Style15">
    <w:name w:val="Верхний колонтитул Знак"/>
    <w:qFormat/>
    <w:rPr>
      <w:rFonts w:ascii="Times New Roman" w:hAnsi="Times New Roman" w:eastAsia="Times New Roman" w:cs="Times New Roman"/>
      <w:color w:val="000000"/>
      <w:sz w:val="24"/>
      <w:szCs w:val="24"/>
    </w:rPr>
  </w:style>
  <w:style w:type="paragraph" w:styleId="Style16" w:customStyle="1">
    <w:name w:val="Заголовок"/>
    <w:basedOn w:val="Normal"/>
    <w:next w:val="BodyText"/>
    <w:qFormat/>
    <w:rsid w:val="009c746b"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uiPriority w:val="99"/>
    <w:unhideWhenUsed/>
    <w:qFormat/>
    <w:rsid w:val="009c746b"/>
    <w:pPr>
      <w:spacing w:before="0" w:after="120"/>
    </w:pPr>
    <w:rPr>
      <w:sz w:val="20"/>
      <w:szCs w:val="20"/>
    </w:rPr>
  </w:style>
  <w:style w:type="paragraph" w:styleId="List">
    <w:name w:val="List"/>
    <w:basedOn w:val="BodyText"/>
    <w:rsid w:val="009c746b"/>
    <w:pPr/>
    <w:rPr>
      <w:rFonts w:cs="FreeSans"/>
    </w:rPr>
  </w:style>
  <w:style w:type="paragraph" w:styleId="Caption" w:customStyle="1">
    <w:name w:val="caption"/>
    <w:basedOn w:val="Normal"/>
    <w:uiPriority w:val="35"/>
    <w:semiHidden/>
    <w:unhideWhenUsed/>
    <w:qFormat/>
    <w:rsid w:val="009c746b"/>
    <w:pPr>
      <w:spacing w:lineRule="auto" w:line="276"/>
    </w:pPr>
    <w:rPr>
      <w:b/>
      <w:bCs/>
      <w:color w:themeColor="accent1" w:val="4472C4"/>
      <w:sz w:val="18"/>
      <w:szCs w:val="18"/>
    </w:rPr>
  </w:style>
  <w:style w:type="paragraph" w:styleId="Style17">
    <w:name w:val="Указатель"/>
    <w:basedOn w:val="Normal"/>
    <w:qFormat/>
    <w:pPr>
      <w:suppressLineNumbers/>
    </w:pPr>
    <w:rPr>
      <w:rFonts w:cs="Noto Sans Devanagari"/>
    </w:rPr>
  </w:style>
  <w:style w:type="paragraph" w:styleId="indexheading1">
    <w:name w:val="index heading1"/>
    <w:basedOn w:val="Normal"/>
    <w:qFormat/>
    <w:rsid w:val="009c746b"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9c746b"/>
    <w:pPr>
      <w:spacing w:before="0" w:after="0"/>
      <w:ind w:left="720"/>
      <w:contextualSpacing/>
    </w:pPr>
    <w:rPr/>
  </w:style>
  <w:style w:type="paragraph" w:styleId="NoSpacing">
    <w:name w:val="No Spacing"/>
    <w:uiPriority w:val="1"/>
    <w:qFormat/>
    <w:rsid w:val="009c746b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SimSun" w:cs="Times New Roman"/>
      <w:color w:val="auto"/>
      <w:kern w:val="0"/>
      <w:sz w:val="20"/>
      <w:szCs w:val="20"/>
      <w:lang w:val="ru-RU" w:eastAsia="zh-CN" w:bidi="hi-IN"/>
    </w:rPr>
  </w:style>
  <w:style w:type="paragraph" w:styleId="Subtitle">
    <w:name w:val="Subtitle"/>
    <w:basedOn w:val="Normal"/>
    <w:uiPriority w:val="11"/>
    <w:qFormat/>
    <w:rsid w:val="009c746b"/>
    <w:pPr>
      <w:spacing w:before="200" w:after="200"/>
    </w:pPr>
    <w:rPr/>
  </w:style>
  <w:style w:type="paragraph" w:styleId="Quote">
    <w:name w:val="Quote"/>
    <w:basedOn w:val="Normal"/>
    <w:uiPriority w:val="29"/>
    <w:qFormat/>
    <w:rsid w:val="009c746b"/>
    <w:pPr>
      <w:ind w:left="720" w:right="720"/>
    </w:pPr>
    <w:rPr>
      <w:i/>
    </w:rPr>
  </w:style>
  <w:style w:type="paragraph" w:styleId="IntenseQuote">
    <w:name w:val="Intense Quote"/>
    <w:basedOn w:val="Normal"/>
    <w:uiPriority w:val="30"/>
    <w:qFormat/>
    <w:rsid w:val="009c746b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paragraph" w:styleId="FootnoteText" w:customStyle="1">
    <w:name w:val="footnote text"/>
    <w:basedOn w:val="Normal"/>
    <w:uiPriority w:val="99"/>
    <w:semiHidden/>
    <w:unhideWhenUsed/>
    <w:rsid w:val="009c746b"/>
    <w:pPr>
      <w:spacing w:before="0" w:after="40"/>
    </w:pPr>
    <w:rPr>
      <w:sz w:val="18"/>
    </w:rPr>
  </w:style>
  <w:style w:type="paragraph" w:styleId="EndnoteText" w:customStyle="1">
    <w:name w:val="endnote text"/>
    <w:basedOn w:val="Normal"/>
    <w:uiPriority w:val="99"/>
    <w:semiHidden/>
    <w:unhideWhenUsed/>
    <w:rsid w:val="009c746b"/>
    <w:pPr/>
    <w:rPr>
      <w:sz w:val="20"/>
    </w:rPr>
  </w:style>
  <w:style w:type="paragraph" w:styleId="TOC1" w:customStyle="1">
    <w:name w:val="toc 1"/>
    <w:basedOn w:val="Normal"/>
    <w:uiPriority w:val="39"/>
    <w:unhideWhenUsed/>
    <w:rsid w:val="009c746b"/>
    <w:pPr>
      <w:spacing w:before="0" w:after="57"/>
    </w:pPr>
    <w:rPr/>
  </w:style>
  <w:style w:type="paragraph" w:styleId="TOC2" w:customStyle="1">
    <w:name w:val="toc 2"/>
    <w:basedOn w:val="Normal"/>
    <w:uiPriority w:val="39"/>
    <w:unhideWhenUsed/>
    <w:rsid w:val="009c746b"/>
    <w:pPr>
      <w:spacing w:before="0" w:after="57"/>
      <w:ind w:left="283"/>
    </w:pPr>
    <w:rPr/>
  </w:style>
  <w:style w:type="paragraph" w:styleId="TOC3" w:customStyle="1">
    <w:name w:val="toc 3"/>
    <w:basedOn w:val="Normal"/>
    <w:uiPriority w:val="39"/>
    <w:unhideWhenUsed/>
    <w:rsid w:val="009c746b"/>
    <w:pPr>
      <w:spacing w:before="0" w:after="57"/>
      <w:ind w:left="567"/>
    </w:pPr>
    <w:rPr/>
  </w:style>
  <w:style w:type="paragraph" w:styleId="TOC4" w:customStyle="1">
    <w:name w:val="toc 4"/>
    <w:basedOn w:val="Normal"/>
    <w:uiPriority w:val="39"/>
    <w:unhideWhenUsed/>
    <w:rsid w:val="009c746b"/>
    <w:pPr>
      <w:spacing w:before="0" w:after="57"/>
      <w:ind w:left="850"/>
    </w:pPr>
    <w:rPr/>
  </w:style>
  <w:style w:type="paragraph" w:styleId="TOC5" w:customStyle="1">
    <w:name w:val="toc 5"/>
    <w:basedOn w:val="Normal"/>
    <w:uiPriority w:val="39"/>
    <w:unhideWhenUsed/>
    <w:rsid w:val="009c746b"/>
    <w:pPr>
      <w:spacing w:before="0" w:after="57"/>
      <w:ind w:left="1134"/>
    </w:pPr>
    <w:rPr/>
  </w:style>
  <w:style w:type="paragraph" w:styleId="TOC6" w:customStyle="1">
    <w:name w:val="toc 6"/>
    <w:basedOn w:val="Normal"/>
    <w:uiPriority w:val="39"/>
    <w:unhideWhenUsed/>
    <w:rsid w:val="009c746b"/>
    <w:pPr>
      <w:spacing w:before="0" w:after="57"/>
      <w:ind w:left="1417"/>
    </w:pPr>
    <w:rPr/>
  </w:style>
  <w:style w:type="paragraph" w:styleId="TOC7" w:customStyle="1">
    <w:name w:val="toc 7"/>
    <w:basedOn w:val="Normal"/>
    <w:uiPriority w:val="39"/>
    <w:unhideWhenUsed/>
    <w:rsid w:val="009c746b"/>
    <w:pPr>
      <w:spacing w:before="0" w:after="57"/>
      <w:ind w:left="1701"/>
    </w:pPr>
    <w:rPr/>
  </w:style>
  <w:style w:type="paragraph" w:styleId="TOC8" w:customStyle="1">
    <w:name w:val="toc 8"/>
    <w:basedOn w:val="Normal"/>
    <w:uiPriority w:val="39"/>
    <w:unhideWhenUsed/>
    <w:rsid w:val="009c746b"/>
    <w:pPr>
      <w:spacing w:before="0" w:after="57"/>
      <w:ind w:left="1984"/>
    </w:pPr>
    <w:rPr/>
  </w:style>
  <w:style w:type="paragraph" w:styleId="TOC9" w:customStyle="1">
    <w:name w:val="toc 9"/>
    <w:basedOn w:val="Normal"/>
    <w:uiPriority w:val="39"/>
    <w:unhideWhenUsed/>
    <w:rsid w:val="009c746b"/>
    <w:pPr>
      <w:spacing w:before="0" w:after="57"/>
      <w:ind w:left="2268"/>
    </w:pPr>
    <w:rPr/>
  </w:style>
  <w:style w:type="paragraph" w:styleId="IndexHeading" w:customStyle="1">
    <w:name w:val="index heading"/>
    <w:basedOn w:val="Style16"/>
    <w:rsid w:val="009c746b"/>
    <w:pPr/>
    <w:rPr/>
  </w:style>
  <w:style w:type="paragraph" w:styleId="TOCHeading">
    <w:name w:val="TOC Heading"/>
    <w:uiPriority w:val="39"/>
    <w:unhideWhenUsed/>
    <w:qFormat/>
    <w:rsid w:val="009c746b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SimSun" w:cs="Times New Roman"/>
      <w:color w:val="auto"/>
      <w:kern w:val="0"/>
      <w:sz w:val="20"/>
      <w:szCs w:val="20"/>
      <w:lang w:val="ru-RU" w:eastAsia="zh-CN" w:bidi="hi-IN"/>
    </w:rPr>
  </w:style>
  <w:style w:type="paragraph" w:styleId="TableofFigures" w:customStyle="1">
    <w:name w:val="table of figures"/>
    <w:basedOn w:val="Normal"/>
    <w:uiPriority w:val="99"/>
    <w:unhideWhenUsed/>
    <w:qFormat/>
    <w:rsid w:val="009c746b"/>
    <w:pPr/>
    <w:rPr/>
  </w:style>
  <w:style w:type="paragraph" w:styleId="Style18" w:customStyle="1">
    <w:name w:val="Колонтитул"/>
    <w:basedOn w:val="Normal"/>
    <w:qFormat/>
    <w:rsid w:val="009c746b"/>
    <w:pPr/>
    <w:rPr/>
  </w:style>
  <w:style w:type="paragraph" w:styleId="HeaderandFooter">
    <w:name w:val="Header and Footer"/>
    <w:basedOn w:val="Normal"/>
    <w:qFormat/>
    <w:pPr/>
    <w:rPr/>
  </w:style>
  <w:style w:type="paragraph" w:styleId="Header" w:customStyle="1">
    <w:name w:val="header"/>
    <w:basedOn w:val="Normal"/>
    <w:uiPriority w:val="99"/>
    <w:semiHidden/>
    <w:unhideWhenUsed/>
    <w:rsid w:val="009c746b"/>
    <w:pPr>
      <w:tabs>
        <w:tab w:val="clear" w:pos="708"/>
        <w:tab w:val="center" w:pos="4153" w:leader="none"/>
        <w:tab w:val="right" w:pos="8306" w:leader="none"/>
      </w:tabs>
    </w:pPr>
    <w:rPr/>
  </w:style>
  <w:style w:type="paragraph" w:styleId="Title">
    <w:name w:val="Title"/>
    <w:basedOn w:val="Normal"/>
    <w:uiPriority w:val="10"/>
    <w:qFormat/>
    <w:rsid w:val="009c746b"/>
    <w:pPr>
      <w:spacing w:before="0" w:after="0"/>
      <w:contextualSpacing/>
    </w:pPr>
    <w:rPr>
      <w:rFonts w:ascii="Calibri Light" w:hAnsi="Calibri Light" w:eastAsia="Arial" w:cs="Arial" w:asciiTheme="majorHAnsi" w:cstheme="majorBidi" w:eastAsiaTheme="majorEastAsia" w:hAnsiTheme="majorHAnsi"/>
      <w:spacing w:val="-10"/>
      <w:sz w:val="56"/>
      <w:szCs w:val="56"/>
    </w:rPr>
  </w:style>
  <w:style w:type="paragraph" w:styleId="Footer" w:customStyle="1">
    <w:name w:val="footer"/>
    <w:basedOn w:val="Normal"/>
    <w:uiPriority w:val="99"/>
    <w:semiHidden/>
    <w:unhideWhenUsed/>
    <w:rsid w:val="009c746b"/>
    <w:pPr>
      <w:tabs>
        <w:tab w:val="clear" w:pos="708"/>
        <w:tab w:val="center" w:pos="4153" w:leader="none"/>
        <w:tab w:val="right" w:pos="8306" w:leader="none"/>
      </w:tabs>
    </w:pPr>
    <w:rPr/>
  </w:style>
  <w:style w:type="paragraph" w:styleId="1" w:customStyle="1">
    <w:name w:val="Обычный1"/>
    <w:qFormat/>
    <w:rsid w:val="009c746b"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Style41" w:customStyle="1">
    <w:name w:val="_Style 4"/>
    <w:basedOn w:val="Normal"/>
    <w:qFormat/>
    <w:rsid w:val="009c746b"/>
    <w:pPr>
      <w:jc w:val="center"/>
    </w:pPr>
    <w:rPr>
      <w:rFonts w:ascii="Calibri" w:hAnsi="Calibri" w:eastAsia="Calibri" w:cs="Arial" w:asciiTheme="minorHAnsi" w:cstheme="minorBidi" w:eastAsiaTheme="minorHAnsi" w:hAnsiTheme="minorHAnsi"/>
      <w:i/>
      <w:sz w:val="26"/>
      <w:szCs w:val="22"/>
      <w:lang w:eastAsia="en-US"/>
    </w:rPr>
  </w:style>
  <w:style w:type="paragraph" w:styleId="Style19" w:customStyle="1">
    <w:name w:val="Содержимое таблицы"/>
    <w:basedOn w:val="Normal"/>
    <w:qFormat/>
    <w:rsid w:val="009c746b"/>
    <w:pPr>
      <w:widowControl w:val="false"/>
      <w:suppressLineNumbers/>
    </w:pPr>
    <w:rPr/>
  </w:style>
  <w:style w:type="paragraph" w:styleId="BalloonText">
    <w:name w:val="Balloon Text"/>
    <w:basedOn w:val="Normal"/>
    <w:link w:val="Style12"/>
    <w:uiPriority w:val="99"/>
    <w:semiHidden/>
    <w:unhideWhenUsed/>
    <w:qFormat/>
    <w:rsid w:val="00bb5ab8"/>
    <w:pPr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"/>
    <w:uiPriority w:val="99"/>
    <w:unhideWhenUsed/>
    <w:qFormat/>
    <w:rsid w:val="00bb5ab8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</w:pPr>
    <w:rPr>
      <w:rFonts w:ascii="Courier New" w:hAnsi="Courier New" w:cs="Courier New"/>
      <w:sz w:val="20"/>
      <w:szCs w:val="20"/>
    </w:rPr>
  </w:style>
  <w:style w:type="paragraph" w:styleId="11">
    <w:name w:val="Основной текст1"/>
    <w:basedOn w:val="Normal"/>
    <w:qFormat/>
    <w:pPr>
      <w:shd w:val="clear" w:color="auto" w:fill="FFFFFF"/>
      <w:spacing w:lineRule="exact" w:line="480" w:before="360" w:after="360"/>
      <w:ind w:hanging="360"/>
      <w:jc w:val="both"/>
    </w:pPr>
    <w:rPr>
      <w:sz w:val="27"/>
      <w:szCs w:val="27"/>
      <w:lang w:val="en-US" w:eastAsia="en-US" w:bidi="ar-SA"/>
    </w:rPr>
  </w:style>
  <w:style w:type="paragraph" w:styleId="3">
    <w:name w:val="Заголовок №3"/>
    <w:basedOn w:val="Normal"/>
    <w:qFormat/>
    <w:pPr>
      <w:shd w:val="clear" w:color="auto" w:fill="FFFFFF"/>
      <w:spacing w:lineRule="atLeast" w:line="0" w:before="540" w:after="240"/>
      <w:ind w:firstLine="560"/>
      <w:jc w:val="both"/>
      <w:outlineLvl w:val="2"/>
    </w:pPr>
    <w:rPr>
      <w:b/>
      <w:bCs/>
      <w:sz w:val="27"/>
      <w:szCs w:val="27"/>
      <w:lang w:val="en-US" w:eastAsia="en-US" w:bidi="ar-SA"/>
    </w:rPr>
  </w:style>
  <w:style w:type="paragraph" w:styleId="TableParagraph">
    <w:name w:val="Table Paragraph"/>
    <w:basedOn w:val="Normal"/>
    <w:qFormat/>
    <w:pPr>
      <w:spacing w:lineRule="exact" w:line="258"/>
      <w:ind w:left="110"/>
    </w:pPr>
    <w:rPr/>
  </w:style>
  <w:style w:type="paragraph" w:styleId="Style20">
    <w:name w:val="Заголовок таблицы"/>
    <w:basedOn w:val="Style19"/>
    <w:qFormat/>
    <w:pPr>
      <w:suppressLineNumbers/>
      <w:jc w:val="center"/>
    </w:pPr>
    <w:rPr>
      <w:b/>
      <w:bCs/>
    </w:rPr>
  </w:style>
  <w:style w:type="paragraph" w:styleId="BlockCode">
    <w:name w:val="Block Code"/>
    <w:basedOn w:val="Normal"/>
    <w:qFormat/>
    <w:pPr>
      <w:shd w:val="clear" w:fill="FFFFFF"/>
      <w:spacing w:lineRule="auto" w:line="276"/>
      <w:jc w:val="both"/>
    </w:pPr>
    <w:rPr>
      <w:b w:val="false"/>
      <w:bCs/>
      <w:i w:val="false"/>
      <w:color w:val="000000"/>
      <w:sz w:val="28"/>
      <w:szCs w:val="28"/>
      <w:u w:val="none"/>
      <w:shd w:fill="auto" w:val="clear"/>
      <w:lang w:val="zxx"/>
    </w:rPr>
  </w:style>
  <w:style w:type="paragraph" w:styleId="Style21">
    <w:name w:val="Рисунок"/>
    <w:basedOn w:val="Caption"/>
    <w:qFormat/>
    <w:pPr/>
    <w:rPr/>
  </w:style>
  <w:style w:type="numbering" w:styleId="Style22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footer" Target="footer3.xml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footer" Target="footer4.xml"/><Relationship Id="rId41" Type="http://schemas.openxmlformats.org/officeDocument/2006/relationships/footer" Target="footer5.xml"/><Relationship Id="rId42" Type="http://schemas.openxmlformats.org/officeDocument/2006/relationships/footer" Target="footer6.xml"/><Relationship Id="rId43" Type="http://schemas.openxmlformats.org/officeDocument/2006/relationships/numbering" Target="numbering.xml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Arial" pitchFamily="0" charset="1"/>
        <a:cs typeface="Arial" pitchFamily="0" charset="1"/>
      </a:majorFont>
      <a:minorFont>
        <a:latin typeface="Calibri" pitchFamily="0" charset="1"/>
        <a:ea typeface="Arial" pitchFamily="0" charset="1"/>
        <a:cs typeface="Arial" pitchFamily="0" charset="1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10469</TotalTime>
  <Application>LibreOffice/24.8.3.2$Linux_X86_64 LibreOffice_project/480$Build-2</Application>
  <AppVersion>15.0000</AppVersion>
  <Pages>27</Pages>
  <Words>174</Words>
  <Characters>1248</Characters>
  <CharactersWithSpaces>1383</CharactersWithSpaces>
  <Paragraphs>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2018-03-02T13:15:00Z</dcterms:created>
  <dc:creator>Евгений Малышев</dc:creator>
  <dc:description/>
  <dc:language>ru-RU</dc:language>
  <cp:lastModifiedBy/>
  <cp:lastPrinted>2024-03-04T10:49:02Z</cp:lastPrinted>
  <dcterms:modified xsi:type="dcterms:W3CDTF">2024-12-12T13:27:10Z</dcterms:modified>
  <cp:revision>57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1049-11.1.0.11664</vt:lpwstr>
  </property>
</Properties>
</file>