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4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«Дополнительные библиотеки языка </w:t>
      </w: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ython»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«Перспективные языки программирования»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Осипова О.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процедурного программирования, разработки и отладки  программ,  овладение  методами  и  средствами  разработки  и оформления технической документации.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Научиться  загружать  дополнительные  библиотеки  в  среду разработки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 особенности  и  возможности  библиотек  NumPy, SciPy, Matplotlib и Pillow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 типовые  алгоритмы  решения  задач  с использованием дополнительных библиотек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5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Задача 1:</w:t>
      </w:r>
    </w:p>
    <w:p>
      <w:pPr>
        <w:pStyle w:val="BodyText"/>
        <w:rPr>
          <w:i/>
          <w:i/>
          <w:iCs/>
        </w:rPr>
      </w:pPr>
      <w:r>
        <w:rPr>
          <w:i/>
          <w:iCs/>
          <w:sz w:val="28"/>
          <w:szCs w:val="28"/>
        </w:rPr>
        <w:tab/>
        <w:t xml:space="preserve">Создайте матрицу 5х5, содержащую значения от 0 до 24. Вычислите определитель матрицы, сохраните полученное значение в зарезервированную переменную. </w:t>
      </w:r>
    </w:p>
    <w:p>
      <w:pPr>
        <w:pStyle w:val="BodyText"/>
        <w:rPr>
          <w:i/>
          <w:i/>
          <w:iCs/>
        </w:rPr>
      </w:pPr>
      <w:r>
        <w:rPr>
          <w:i/>
          <w:iCs/>
          <w:sz w:val="28"/>
          <w:szCs w:val="28"/>
        </w:rPr>
        <w:tab/>
        <w:t>Создайте массив со значениями от 2 до 16. Поменяйте знак цифр, которые лежат между 2 и 5. Вычислите среднее  значение  элементов  массива.  Вычтите  из  каждого  элемента матрицы полученное среднее значение элементов массива. Вычислите определитель  матрицы.  Создайте  столбчатую  диаграмму  (bar()), визуализирующую  значения  определителя  исходной  и  итоговой матриц.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1: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numpy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np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matplotlib.pyplot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plt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 = np.arange(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).reshape(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det_initial = np.linalg.det(matrix)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array = np.arange(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17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print(array)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array[(array &gt;=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 &amp; (array &lt;=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)] *= -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print(array)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mean_value = np.mean(array)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matrix_adjusted = matrix - mean_value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det_final = np.linalg.det(matrix_adjusted)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labels = [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'Исходная матрица'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'Итоговая матрица'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det_values = [det_initial, det_final]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plt.bar(labels, det_values, color=[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'blue'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'orange'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plt.ylabel(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'Определитель'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plt.title(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'Сравнение определителей матриц'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plt.show()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</w:p>
    <w:p>
      <w:pPr>
        <w:pStyle w:val="BodyText"/>
        <w:rPr>
          <w:u w:val="single"/>
        </w:rPr>
      </w:pPr>
      <w:r>
        <w:rPr/>
      </w:r>
    </w:p>
    <w:p>
      <w:pPr>
        <w:pStyle w:val="BodyText"/>
        <w:rPr>
          <w:u w:val="single"/>
        </w:rPr>
      </w:pPr>
      <w:r>
        <w:rPr>
          <w:b/>
          <w:bCs/>
          <w:sz w:val="28"/>
          <w:szCs w:val="28"/>
        </w:rPr>
        <w:t>Блок-схема</w:t>
      </w:r>
      <w:r>
        <w:rPr>
          <w:b/>
          <w:bCs/>
          <w:sz w:val="28"/>
          <w:szCs w:val="28"/>
        </w:rPr>
        <w:t xml:space="preserve"> программы 1:</w:t>
      </w:r>
    </w:p>
    <w:p>
      <w:pPr>
        <w:pStyle w:val="BodyText"/>
        <w:spacing w:before="0" w:after="120"/>
        <w:rPr>
          <w:b/>
          <w:bCs/>
          <w:sz w:val="28"/>
          <w:szCs w:val="28"/>
        </w:rPr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000500" cy="545782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1: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drawing>
          <wp:inline distT="0" distB="0" distL="0" distR="0">
            <wp:extent cx="6300470" cy="5510530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Задача 2:  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Используя  инструменты  библиотеки  Pillow,  нарисуйте домик  с  красной  крышей,  синим  фасадом  и  коричневым  забором.  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Сделайте  надпись  черным  цветом  «HOUSE»  (шрифт  любой)  и  поверните ее на 180 градусов. Сохраните изображение на диск.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PIL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Image, ImageDraw, ImageFont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width, height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400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300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image = Image.new(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"RGB"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(width, height),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"white"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draw = ImageDraw.Draw(image)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 Крыша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draw.polygon([(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150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 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250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 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50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)], fill=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"red"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 Фасад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draw.rectangle([(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150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 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250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)], fill=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"blue"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 Забор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draw.rectangle([(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120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i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 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130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i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250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)], fill=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"brown"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==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break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draw.rectangle([(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130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i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220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 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150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i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250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)], fill=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"saddlebrown"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font = ImageFont.load_default()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text 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"HOUSE"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text_width, text_height = draw.textbbox((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 text, font=font)[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:]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text_image = Image.new(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"RGB"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(text_width, text_height),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"white"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text_draw = ImageDraw.Draw(text_image)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text_draw.text((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 text, fill=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"black"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, font=font)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text_image = text_image.rotate(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180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, expand=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image.paste(text_image, (width //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- text_image.width //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image.save(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"house.png"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image.show()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i w:val="false"/>
          <w:sz w:val="20"/>
          <w:szCs w:val="20"/>
        </w:rPr>
      </w:pPr>
      <w:r>
        <w:rPr>
          <w:rFonts w:ascii="Liberation Mono" w:hAnsi="Liberation Mono"/>
          <w:b w:val="false"/>
          <w:bCs/>
          <w:i w:val="false"/>
          <w:sz w:val="20"/>
          <w:szCs w:val="20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drawing>
          <wp:inline distT="0" distB="0" distL="0" distR="0">
            <wp:extent cx="3810000" cy="2857500"/>
            <wp:effectExtent l="0" t="0" r="0" b="0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2: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2533650" cy="653415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/>
          <w:iCs/>
          <w:sz w:val="28"/>
          <w:szCs w:val="28"/>
        </w:rPr>
        <w:t>Задача 3: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 xml:space="preserve">  С помощью библиотеки MatplotLib и круговой диаграммы визуализируйте  распределение  технических  университетов  по различным городам России.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matplotlib.pyplot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plt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universities_data = {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"Москва"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"Санкт-Петербург"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"Новосибирск"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"Екатеринбург"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"Казань"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"Нижний Новгород"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"Челябинск"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"Самара"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"Уфа"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"Ростов-на-Дону"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"Волгоград"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"Тюмень"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"Красноярск"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"Пермь"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"Ижевск"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"Калуга"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cities = list(universities_data.keys())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universities_count = list(universities_data.values())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plt.figure(figsize=(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plt.pie(universities_count, labels=cities, autopct=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"%1.1f%%"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startangle=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plt.title(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"Распределение технических университетов по городам России"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plt.axis(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"equal"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plt.show()</w:t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3743325" cy="2933700"/>
            <wp:effectExtent l="0" t="0" r="0" b="0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drawing>
          <wp:inline distT="0" distB="0" distL="0" distR="0">
            <wp:extent cx="6300470" cy="6890385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</w:t>
      </w:r>
      <w:r>
        <w:rPr>
          <w:b w:val="false"/>
          <w:bCs w:val="false"/>
          <w:i w:val="false"/>
          <w:iCs w:val="false"/>
          <w:sz w:val="28"/>
          <w:szCs w:val="28"/>
        </w:rPr>
        <w:t>использования библиотек языка Python</w:t>
      </w:r>
      <w:r>
        <w:rPr>
          <w:b w:val="false"/>
          <w:bCs w:val="false"/>
          <w:i w:val="false"/>
          <w:iCs w:val="false"/>
          <w:sz w:val="28"/>
          <w:szCs w:val="28"/>
        </w:rPr>
        <w:t>, разработки и отладки программ, были освоены методы и средства разработки и оформления технической документации.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6913</TotalTime>
  <Application>LibreOffice/24.2.6.2$Linux_X86_64 LibreOffice_project/420$Build-2</Application>
  <AppVersion>15.0000</AppVersion>
  <Pages>8</Pages>
  <Words>645</Words>
  <Characters>4225</Characters>
  <CharactersWithSpaces>5022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2024-10-02T22:11:17Z</cp:lastPrinted>
  <dcterms:modified xsi:type="dcterms:W3CDTF">2024-10-09T22:39:04Z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