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hanging="0" w:left="0"/>
        <w:rPr>
          <w:sz w:val="32"/>
          <w:szCs w:val="28"/>
        </w:rPr>
      </w:pPr>
      <w:r>
        <w:rPr>
          <w:sz w:val="32"/>
          <w:szCs w:val="28"/>
        </w:rPr>
        <w:t>Введение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Апории Зенона, особенно парадокс "Стрела", продолжают вызывать интерес и споры среди философов и ученых. Эти парадоксы ставят под сомнение наше понимание движения, пространства и времени. В данной статье предлагается новое объяснение апории "Стрела", которое может пролить свет на другие парадоксы Зенона, связанные с движением.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hanging="0" w:left="0"/>
        <w:jc w:val="left"/>
        <w:rPr>
          <w:i w:val="false"/>
          <w:i w:val="false"/>
          <w:iCs w:val="false"/>
          <w:sz w:val="32"/>
          <w:szCs w:val="28"/>
        </w:rPr>
      </w:pPr>
      <w:r>
        <w:rPr>
          <w:i w:val="false"/>
          <w:iCs w:val="false"/>
          <w:sz w:val="32"/>
          <w:szCs w:val="28"/>
        </w:rPr>
        <w:t>Проблемы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Основная проблема, поднятая в апории "Стрела", заключается в следующем: "Движущееся тело не движется ни в том месте, где оно есть, ни в том, где его нет". Это утверждение вызывает вопрос: как объект может двигаться, если в каждый момент времени он либо находится в состоянии покоя, либо отсутствует в другом месте? Проблема заключается в том, что понятия движения и покоя неприменимы к состоянию тела в один момент времени и в одном месте.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Философы начиная с Аристотеля пытались решить этот парадокс, предлагая различные уточнения понятий движения и покоя. Аристотель, например, утверждал, что движение и покой имеют смысл только в контексте промежутка времени, в течение которого тело может менять свое положение.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hanging="0" w:left="0"/>
        <w:rPr>
          <w:sz w:val="32"/>
          <w:szCs w:val="28"/>
        </w:rPr>
      </w:pPr>
      <w:r>
        <w:rPr>
          <w:sz w:val="32"/>
          <w:szCs w:val="28"/>
        </w:rPr>
        <w:t>Подробные решения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0" w:after="0"/>
        <w:ind w:hanging="794" w:left="737" w:right="0"/>
        <w:jc w:val="left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u w:val="none"/>
        </w:rPr>
        <w:t>Теория непрерывности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737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737"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Движение следует рассматривать как процесс, происходящий в течение промежутка времени, а не в отдельные моменты. Это означает, что движение можно понять только через наблюдение объекта в разных местах в разные моменты времени. В этом контексте важен термин </w:t>
      </w:r>
      <w:r>
        <w:rPr>
          <w:b/>
          <w:bCs/>
          <w:sz w:val="28"/>
          <w:szCs w:val="28"/>
        </w:rPr>
        <w:t>непрерывность</w:t>
      </w:r>
      <w:r>
        <w:rPr>
          <w:sz w:val="28"/>
          <w:szCs w:val="28"/>
        </w:rPr>
        <w:t>, который подразумевает, что движение не прерывается и не состоит из отдельных, дискретных моментов.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737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0" w:after="0"/>
        <w:ind w:hanging="794" w:left="737" w:right="0"/>
        <w:jc w:val="left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Диалектический подход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737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737"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Диалектика — это философский метод, основанный на рассмотрении противоречий и их разрешении. В контексте апории "Стрела" диалектический подход предполагает, что движение точки (или стрелы) можно объяснить через диалектическое отрицание, где точка в своем движении переходит из состояния бытия в небытие и обратно. Это позволяет понимать движение как процесс, в котором точка не просто перемещается, а претерпевает качественные изменения. </w:t>
      </w:r>
      <w:r>
        <w:rPr>
          <w:b/>
          <w:bCs/>
          <w:sz w:val="28"/>
          <w:szCs w:val="28"/>
        </w:rPr>
        <w:t>Бытие</w:t>
      </w:r>
      <w:r>
        <w:rPr>
          <w:sz w:val="28"/>
          <w:szCs w:val="28"/>
        </w:rPr>
        <w:t xml:space="preserve"> здесь означает существование объекта в определенном состоянии, тогда как небытие — это отсутствие этого существования.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737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0" w:after="0"/>
        <w:ind w:hanging="794" w:left="737" w:right="0"/>
        <w:jc w:val="left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Понятие скачка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737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737" w:right="0"/>
        <w:jc w:val="left"/>
        <w:rPr>
          <w:sz w:val="28"/>
          <w:szCs w:val="28"/>
        </w:rPr>
      </w:pPr>
      <w:r>
        <w:rPr>
          <w:sz w:val="28"/>
          <w:szCs w:val="28"/>
        </w:rPr>
        <w:t>Скачок — это резкий переход из одного состояния в другое без промежуточных состояний. В философии это связано с диалектическим отрицанием: когда одно состояние переходит в противоположное, а затем снова в бытие, но уже в новом качестве. Скачок объясняет, как точка может переходить из одного положения в другое, минуя бесконечное число промежуточных точек. Это позволяет избежать проблемы с бесконечностью, которая часто возникает при попытке описать движение через последовательность дискретных состояний.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737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0" w:after="0"/>
        <w:ind w:hanging="794" w:left="737" w:right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Реальность абстрактного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737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737"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движении точки абстрактная определенность (тождественность всех значений как таковых) и конкретная определенность (различие значений) сосуществуют. Это диалектическое противоречие позволяет точке сохранять свою определенность как значения в процессе движения. </w:t>
      </w:r>
      <w:r>
        <w:rPr>
          <w:b/>
          <w:bCs/>
          <w:sz w:val="28"/>
          <w:szCs w:val="28"/>
        </w:rPr>
        <w:t>Абстрактная определенность</w:t>
      </w:r>
      <w:r>
        <w:rPr>
          <w:sz w:val="28"/>
          <w:szCs w:val="28"/>
        </w:rPr>
        <w:t xml:space="preserve"> относится к общим характеристикам, присущим множеству объектов, в то время как </w:t>
      </w:r>
      <w:r>
        <w:rPr>
          <w:b/>
          <w:bCs/>
          <w:sz w:val="28"/>
          <w:szCs w:val="28"/>
        </w:rPr>
        <w:t>конкретная определенность</w:t>
      </w:r>
      <w:r>
        <w:rPr>
          <w:sz w:val="28"/>
          <w:szCs w:val="28"/>
        </w:rPr>
        <w:t xml:space="preserve"> фиксирует уникальные свойства, которые отличают один объект от другого.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hanging="0" w:left="0"/>
        <w:rPr/>
      </w:pPr>
      <w:r>
        <w:rPr/>
        <w:t>Вывод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Решение апории "Стрела" заключается в признании того, что движение — это не просто механический процесс перемещения, а сложный диалектический процесс, включающий в себя изменение определенностей объекта. Понимание движения через диалектику позволяет объяснить, как объект может находиться в разных местах в разные моменты времени, не нарушая логики непрерывности.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jc w:val="left"/>
        <w:rPr>
          <w:sz w:val="32"/>
          <w:szCs w:val="36"/>
        </w:rPr>
      </w:pPr>
      <w:r>
        <w:rPr>
          <w:sz w:val="32"/>
          <w:szCs w:val="36"/>
        </w:rPr>
      </w:r>
      <w:r>
        <w:br w:type="page"/>
      </w:r>
    </w:p>
    <w:p>
      <w:pPr>
        <w:pStyle w:val="Heading1"/>
        <w:ind w:hanging="0" w:left="0"/>
        <w:rPr>
          <w:sz w:val="32"/>
          <w:szCs w:val="36"/>
        </w:rPr>
      </w:pPr>
      <w:r>
        <w:rPr>
          <w:sz w:val="32"/>
          <w:szCs w:val="36"/>
        </w:rPr>
        <w:t>Литература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Лаэртский Д. О жизни, учениях и изречениях знаменитых философов. – М.: «Мысль», 1979. – 620 c.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Яновская С.А. Зенон Элейский. – Философская Энциклопедия. В 5 т. Т.2 – М.: Советская энциклопедия, 1962.– 576 с.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Гегель Г.В.Ф. Наука логики. В 3 т. Т. 1. – М.: «Мысль», 1970. – 501 с.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Платон. Софист. – Собр. Соч. В 4 т. Т. 2. – М.: «Мысль», 1993. – 528 с.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Гегель Г.В.Ф. Наука логики. В 3 т. Т. 2. – М.: «Мысль», 1971. – 248 с.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Парменид. О природе. – Антология мировой философии. В 4 т. Т. 1, часть 1. – М.: «Мысль», 1969. – 576 с.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Аристотель, Метафизика. Соч. в 4 т. Т. 1. – М.: «Мысль», 1976. – 550 с.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Мерцалов В.Л. «Происхождение времени и пространства. Философский анализ через призму диалектической логики». – М.: «Ленанд», 2018. – 360 с.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3</Pages>
  <Words>588</Words>
  <Characters>3614</Characters>
  <CharactersWithSpaces>4192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2024-10-01T21:39:31Z</dcterms:created>
  <dc:creator/>
  <dc:description/>
  <dc:language>ru-RU</dc:language>
  <cp:lastModifiedBy/>
  <dcterms:modified xsi:type="dcterms:W3CDTF">2024-10-01T23:43:58Z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