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bl>
      <w:tblPr>
        <w:tblStyle w:val="Table1"/>
        <w:tblW w:w="9385.0" w:type="dxa"/>
        <w:jc w:val="left"/>
        <w:tblInd w:w="108.0" w:type="dxa"/>
        <w:tblLayout w:type="fixed"/>
        <w:tblLook w:val="0000"/>
      </w:tblPr>
      <w:tblGrid>
        <w:gridCol w:w="1587"/>
        <w:gridCol w:w="7798"/>
        <w:tblGridChange w:id="0">
          <w:tblGrid>
            <w:gridCol w:w="1587"/>
            <w:gridCol w:w="7798"/>
          </w:tblGrid>
        </w:tblGridChange>
      </w:tblGrid>
      <w:tr>
        <w:trPr>
          <w:cantSplit w:val="0"/>
          <w:tblHeader w:val="0"/>
        </w:trPr>
        <w:tc>
          <w:tcPr>
            <w:vAlign w:val="center"/>
          </w:tcPr>
          <w:p w:rsidR="00000000" w:rsidDel="00000000" w:rsidP="00000000" w:rsidRDefault="00000000" w:rsidRPr="00000000" w14:paraId="00000002">
            <w:pPr>
              <w:keepLines w:val="1"/>
              <w:widowControl w:val="0"/>
              <w:spacing w:line="276" w:lineRule="auto"/>
              <w:jc w:val="center"/>
              <w:rPr/>
            </w:pPr>
            <w:r w:rsidDel="00000000" w:rsidR="00000000" w:rsidRPr="00000000">
              <w:rPr/>
              <w:drawing>
                <wp:inline distB="0" distT="0" distL="0" distR="0">
                  <wp:extent cx="723265" cy="832485"/>
                  <wp:effectExtent b="0" l="0" r="0" t="0"/>
                  <wp:docPr descr="Gerb-BMSTU_01" id="1" name="image2.jpg"/>
                  <a:graphic>
                    <a:graphicData uri="http://schemas.openxmlformats.org/drawingml/2006/picture">
                      <pic:pic>
                        <pic:nvPicPr>
                          <pic:cNvPr descr="Gerb-BMSTU_01" id="0" name="image2.jpg"/>
                          <pic:cNvPicPr preferRelativeResize="0"/>
                        </pic:nvPicPr>
                        <pic:blipFill>
                          <a:blip r:embed="rId6"/>
                          <a:srcRect b="0" l="0" r="0" t="0"/>
                          <a:stretch>
                            <a:fillRect/>
                          </a:stretch>
                        </pic:blipFill>
                        <pic:spPr>
                          <a:xfrm>
                            <a:off x="0" y="0"/>
                            <a:ext cx="723265" cy="8324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keepLines w:val="1"/>
              <w:widowControl w:val="0"/>
              <w:shd w:fill="ffffff" w:val="clear"/>
              <w:spacing w:line="276" w:lineRule="auto"/>
              <w:jc w:val="center"/>
              <w:rPr>
                <w:b w:val="1"/>
                <w:sz w:val="20"/>
                <w:szCs w:val="20"/>
              </w:rPr>
            </w:pPr>
            <w:r w:rsidDel="00000000" w:rsidR="00000000" w:rsidRPr="00000000">
              <w:rPr>
                <w:b w:val="1"/>
                <w:sz w:val="20"/>
                <w:szCs w:val="20"/>
                <w:rtl w:val="0"/>
              </w:rPr>
              <w:t xml:space="preserve">Министерство науки и высшего образования Российской Федерации</w:t>
            </w:r>
          </w:p>
          <w:p w:rsidR="00000000" w:rsidDel="00000000" w:rsidP="00000000" w:rsidRDefault="00000000" w:rsidRPr="00000000" w14:paraId="00000004">
            <w:pPr>
              <w:keepLines w:val="1"/>
              <w:widowControl w:val="0"/>
              <w:shd w:fill="ffffff" w:val="clear"/>
              <w:spacing w:line="276" w:lineRule="auto"/>
              <w:jc w:val="center"/>
              <w:rPr>
                <w:sz w:val="20"/>
                <w:szCs w:val="20"/>
              </w:rPr>
            </w:pPr>
            <w:r w:rsidDel="00000000" w:rsidR="00000000" w:rsidRPr="00000000">
              <w:rPr>
                <w:sz w:val="20"/>
                <w:szCs w:val="20"/>
                <w:rtl w:val="0"/>
              </w:rPr>
              <w:t xml:space="preserve">Калужский филиал </w:t>
              <w:br w:type="textWrapping"/>
              <w:t xml:space="preserve">федерального государственного бюджетного </w:t>
              <w:br w:type="textWrapping"/>
              <w:t xml:space="preserve">образовательного учреждения высшего образования</w:t>
            </w:r>
          </w:p>
          <w:p w:rsidR="00000000" w:rsidDel="00000000" w:rsidP="00000000" w:rsidRDefault="00000000" w:rsidRPr="00000000" w14:paraId="00000005">
            <w:pPr>
              <w:keepLines w:val="1"/>
              <w:widowControl w:val="0"/>
              <w:spacing w:line="276" w:lineRule="auto"/>
              <w:jc w:val="center"/>
              <w:rPr>
                <w:b w:val="1"/>
                <w:i w:val="1"/>
                <w:sz w:val="20"/>
                <w:szCs w:val="20"/>
              </w:rPr>
            </w:pPr>
            <w:r w:rsidDel="00000000" w:rsidR="00000000" w:rsidRPr="00000000">
              <w:rPr>
                <w:b w:val="1"/>
                <w:i w:val="1"/>
                <w:sz w:val="20"/>
                <w:szCs w:val="20"/>
                <w:rtl w:val="0"/>
              </w:rPr>
              <w:t xml:space="preserve">«Московский государственный технический университет имени Н.Э. Баумана (национальный исследовательский университет)»</w:t>
            </w:r>
          </w:p>
          <w:p w:rsidR="00000000" w:rsidDel="00000000" w:rsidP="00000000" w:rsidRDefault="00000000" w:rsidRPr="00000000" w14:paraId="00000006">
            <w:pPr>
              <w:keepLines w:val="1"/>
              <w:widowControl w:val="0"/>
              <w:spacing w:line="276" w:lineRule="auto"/>
              <w:jc w:val="center"/>
              <w:rPr>
                <w:b w:val="1"/>
                <w:i w:val="1"/>
                <w:sz w:val="20"/>
                <w:szCs w:val="20"/>
              </w:rPr>
            </w:pPr>
            <w:r w:rsidDel="00000000" w:rsidR="00000000" w:rsidRPr="00000000">
              <w:rPr>
                <w:b w:val="1"/>
                <w:i w:val="1"/>
                <w:sz w:val="20"/>
                <w:szCs w:val="20"/>
                <w:rtl w:val="0"/>
              </w:rPr>
              <w:t xml:space="preserve">(КФ МГТУ им. Н.Э. Баумана)</w:t>
            </w:r>
          </w:p>
        </w:tc>
      </w:tr>
    </w:tbl>
    <w:p w:rsidR="00000000" w:rsidDel="00000000" w:rsidP="00000000" w:rsidRDefault="00000000" w:rsidRPr="00000000" w14:paraId="00000007">
      <w:pPr>
        <w:spacing w:line="276" w:lineRule="auto"/>
        <w:rPr/>
      </w:pPr>
      <w:r w:rsidDel="00000000" w:rsidR="00000000" w:rsidRPr="00000000">
        <w:rPr>
          <w:rtl w:val="0"/>
        </w:rPr>
      </w:r>
    </w:p>
    <w:tbl>
      <w:tblPr>
        <w:tblStyle w:val="Table2"/>
        <w:tblW w:w="9571.0" w:type="dxa"/>
        <w:jc w:val="left"/>
        <w:tblLayout w:type="fixed"/>
        <w:tblLook w:val="0000"/>
      </w:tblPr>
      <w:tblGrid>
        <w:gridCol w:w="2022"/>
        <w:gridCol w:w="7549"/>
        <w:tblGridChange w:id="0">
          <w:tblGrid>
            <w:gridCol w:w="2022"/>
            <w:gridCol w:w="7549"/>
          </w:tblGrid>
        </w:tblGridChange>
      </w:tblGrid>
      <w:tr>
        <w:trPr>
          <w:cantSplit w:val="0"/>
          <w:trHeight w:val="454" w:hRule="atLeast"/>
          <w:tblHeader w:val="0"/>
        </w:trPr>
        <w:tc>
          <w:tcPr>
            <w:vAlign w:val="bottom"/>
          </w:tcPr>
          <w:p w:rsidR="00000000" w:rsidDel="00000000" w:rsidP="00000000" w:rsidRDefault="00000000" w:rsidRPr="00000000" w14:paraId="00000008">
            <w:pPr>
              <w:keepLines w:val="1"/>
              <w:widowControl w:val="0"/>
              <w:tabs>
                <w:tab w:val="left" w:leader="none" w:pos="5670"/>
              </w:tabs>
              <w:spacing w:line="276" w:lineRule="auto"/>
              <w:rPr>
                <w:b w:val="1"/>
                <w:sz w:val="28"/>
                <w:szCs w:val="28"/>
              </w:rPr>
            </w:pPr>
            <w:r w:rsidDel="00000000" w:rsidR="00000000" w:rsidRPr="00000000">
              <w:rPr>
                <w:b w:val="1"/>
                <w:sz w:val="28"/>
                <w:szCs w:val="28"/>
                <w:rtl w:val="0"/>
              </w:rPr>
              <w:t xml:space="preserve">ФАКУЛЬТЕТ</w:t>
            </w:r>
          </w:p>
        </w:tc>
        <w:tc>
          <w:tcPr>
            <w:tcBorders>
              <w:bottom w:color="000000" w:space="0" w:sz="4" w:val="single"/>
            </w:tcBorders>
            <w:tcMar>
              <w:top w:w="55.0" w:type="dxa"/>
              <w:bottom w:w="55.0" w:type="dxa"/>
            </w:tcMar>
            <w:vAlign w:val="bottom"/>
          </w:tcPr>
          <w:p w:rsidR="00000000" w:rsidDel="00000000" w:rsidP="00000000" w:rsidRDefault="00000000" w:rsidRPr="00000000" w14:paraId="00000009">
            <w:pPr>
              <w:keepLines w:val="1"/>
              <w:widowControl w:val="0"/>
              <w:tabs>
                <w:tab w:val="left" w:leader="none" w:pos="5670"/>
              </w:tabs>
              <w:spacing w:line="276" w:lineRule="auto"/>
              <w:rPr>
                <w:b w:val="1"/>
                <w:sz w:val="28"/>
                <w:szCs w:val="28"/>
              </w:rPr>
            </w:pPr>
            <w:r w:rsidDel="00000000" w:rsidR="00000000" w:rsidRPr="00000000">
              <w:rPr>
                <w:b w:val="1"/>
                <w:sz w:val="28"/>
                <w:szCs w:val="28"/>
                <w:rtl w:val="0"/>
              </w:rPr>
              <w:t xml:space="preserve">ИУК «Информатика и управление»</w:t>
            </w:r>
          </w:p>
        </w:tc>
      </w:tr>
      <w:tr>
        <w:trPr>
          <w:cantSplit w:val="0"/>
          <w:trHeight w:val="454" w:hRule="atLeast"/>
          <w:tblHeader w:val="0"/>
        </w:trPr>
        <w:tc>
          <w:tcPr>
            <w:vAlign w:val="bottom"/>
          </w:tcPr>
          <w:p w:rsidR="00000000" w:rsidDel="00000000" w:rsidP="00000000" w:rsidRDefault="00000000" w:rsidRPr="00000000" w14:paraId="0000000A">
            <w:pPr>
              <w:keepLines w:val="1"/>
              <w:widowControl w:val="0"/>
              <w:tabs>
                <w:tab w:val="left" w:leader="none" w:pos="5670"/>
              </w:tabs>
              <w:spacing w:line="276" w:lineRule="auto"/>
              <w:rPr>
                <w:i w:val="0"/>
              </w:rPr>
            </w:pPr>
            <w:r w:rsidDel="00000000" w:rsidR="00000000" w:rsidRPr="00000000">
              <w:rPr>
                <w:b w:val="1"/>
                <w:i w:val="0"/>
                <w:sz w:val="28"/>
                <w:szCs w:val="28"/>
                <w:rtl w:val="0"/>
              </w:rPr>
              <w:t xml:space="preserve">КАФЕДРА</w:t>
            </w:r>
            <w:r w:rsidDel="00000000" w:rsidR="00000000" w:rsidRPr="00000000">
              <w:rPr>
                <w:rtl w:val="0"/>
              </w:rPr>
            </w:r>
          </w:p>
        </w:tc>
        <w:tc>
          <w:tcPr>
            <w:tcBorders>
              <w:bottom w:color="000000" w:space="0" w:sz="4" w:val="single"/>
            </w:tcBorders>
            <w:tcMar>
              <w:top w:w="55.0" w:type="dxa"/>
              <w:bottom w:w="55.0" w:type="dxa"/>
            </w:tcMar>
            <w:vAlign w:val="bottom"/>
          </w:tcPr>
          <w:p w:rsidR="00000000" w:rsidDel="00000000" w:rsidP="00000000" w:rsidRDefault="00000000" w:rsidRPr="00000000" w14:paraId="0000000B">
            <w:pPr>
              <w:keepLines w:val="1"/>
              <w:widowControl w:val="0"/>
              <w:tabs>
                <w:tab w:val="left" w:leader="none" w:pos="5670"/>
              </w:tabs>
              <w:spacing w:line="276" w:lineRule="auto"/>
              <w:rPr>
                <w:i w:val="0"/>
              </w:rPr>
            </w:pPr>
            <w:r w:rsidDel="00000000" w:rsidR="00000000" w:rsidRPr="00000000">
              <w:rPr>
                <w:b w:val="1"/>
                <w:i w:val="0"/>
                <w:sz w:val="28"/>
                <w:szCs w:val="28"/>
                <w:rtl w:val="0"/>
              </w:rPr>
              <w:t xml:space="preserve">ИУК8 </w:t>
            </w:r>
            <w:r w:rsidDel="00000000" w:rsidR="00000000" w:rsidRPr="00000000">
              <w:rPr>
                <w:b w:val="1"/>
                <w:i w:val="0"/>
                <w:sz w:val="28"/>
                <w:szCs w:val="28"/>
                <w:u w:val="none"/>
                <w:rtl w:val="0"/>
              </w:rPr>
              <w:t xml:space="preserve">«Общественные науки»</w:t>
            </w:r>
            <w:r w:rsidDel="00000000" w:rsidR="00000000" w:rsidRPr="00000000">
              <w:rPr>
                <w:rtl w:val="0"/>
              </w:rPr>
            </w:r>
          </w:p>
        </w:tc>
      </w:tr>
    </w:tbl>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b w:val="1"/>
          <w:sz w:val="36"/>
          <w:szCs w:val="36"/>
          <w:rtl w:val="0"/>
        </w:rPr>
        <w:t xml:space="preserve">РЕФЕРАТ</w:t>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b w:val="1"/>
          <w:sz w:val="32"/>
          <w:szCs w:val="32"/>
          <w:rtl w:val="0"/>
        </w:rPr>
        <w:t xml:space="preserve">Тема: Проблема возникновения нового знания</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2694" w:hanging="2694"/>
        <w:rPr>
          <w:b w:val="1"/>
          <w:color w:val="000000"/>
          <w:sz w:val="28"/>
          <w:szCs w:val="28"/>
        </w:rPr>
      </w:pPr>
      <w:r w:rsidDel="00000000" w:rsidR="00000000" w:rsidRPr="00000000">
        <w:rPr>
          <w:b w:val="1"/>
          <w:color w:val="000000"/>
          <w:sz w:val="28"/>
          <w:szCs w:val="28"/>
          <w:rtl w:val="0"/>
        </w:rPr>
        <w:t xml:space="preserve">ДИСЦИПЛИНА: Философия</w:t>
      </w:r>
    </w:p>
    <w:p w:rsidR="00000000" w:rsidDel="00000000" w:rsidP="00000000" w:rsidRDefault="00000000" w:rsidRPr="00000000" w14:paraId="00000015">
      <w:pPr>
        <w:ind w:left="2694" w:hanging="2694"/>
        <w:rPr>
          <w:b w:val="1"/>
          <w:color w:val="000000"/>
          <w:sz w:val="28"/>
          <w:szCs w:val="28"/>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2966720</wp:posOffset>
            </wp:positionH>
            <wp:positionV relativeFrom="paragraph">
              <wp:posOffset>55880</wp:posOffset>
            </wp:positionV>
            <wp:extent cx="1296035" cy="639445"/>
            <wp:effectExtent b="0" l="0" r="0" t="0"/>
            <wp:wrapNone/>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96035" cy="639445"/>
                    </a:xfrm>
                    <a:prstGeom prst="rect"/>
                    <a:ln/>
                  </pic:spPr>
                </pic:pic>
              </a:graphicData>
            </a:graphic>
          </wp:anchor>
        </w:drawing>
      </w:r>
    </w:p>
    <w:tbl>
      <w:tblPr>
        <w:tblStyle w:val="Table3"/>
        <w:tblW w:w="9634.0" w:type="dxa"/>
        <w:jc w:val="left"/>
        <w:tblLayout w:type="fixed"/>
        <w:tblLook w:val="0000"/>
      </w:tblPr>
      <w:tblGrid>
        <w:gridCol w:w="1863"/>
        <w:gridCol w:w="2528"/>
        <w:gridCol w:w="283"/>
        <w:gridCol w:w="1963"/>
        <w:gridCol w:w="312"/>
        <w:gridCol w:w="2374"/>
        <w:gridCol w:w="311"/>
        <w:tblGridChange w:id="0">
          <w:tblGrid>
            <w:gridCol w:w="1863"/>
            <w:gridCol w:w="2528"/>
            <w:gridCol w:w="283"/>
            <w:gridCol w:w="1963"/>
            <w:gridCol w:w="312"/>
            <w:gridCol w:w="2374"/>
            <w:gridCol w:w="311"/>
          </w:tblGrid>
        </w:tblGridChange>
      </w:tblGrid>
      <w:tr>
        <w:trPr>
          <w:cantSplit w:val="0"/>
          <w:tblHeader w:val="0"/>
        </w:trPr>
        <w:tc>
          <w:tcPr>
            <w:gridSpan w:val="2"/>
          </w:tcPr>
          <w:p w:rsidR="00000000" w:rsidDel="00000000" w:rsidP="00000000" w:rsidRDefault="00000000" w:rsidRPr="00000000" w14:paraId="00000017">
            <w:pPr>
              <w:keepLines w:val="1"/>
              <w:widowControl w:val="0"/>
              <w:tabs>
                <w:tab w:val="left" w:leader="none" w:pos="5670"/>
              </w:tabs>
              <w:spacing w:line="276" w:lineRule="auto"/>
              <w:jc w:val="both"/>
              <w:rPr>
                <w:sz w:val="28"/>
                <w:szCs w:val="28"/>
              </w:rPr>
            </w:pPr>
            <w:r w:rsidDel="00000000" w:rsidR="00000000" w:rsidRPr="00000000">
              <w:rPr>
                <w:sz w:val="28"/>
                <w:szCs w:val="28"/>
                <w:rtl w:val="0"/>
              </w:rPr>
              <w:t xml:space="preserve">Выполнил: студент гр. ИУК4-31Б</w:t>
            </w:r>
          </w:p>
        </w:tc>
        <w:tc>
          <w:tcPr/>
          <w:p w:rsidR="00000000" w:rsidDel="00000000" w:rsidP="00000000" w:rsidRDefault="00000000" w:rsidRPr="00000000" w14:paraId="00000019">
            <w:pPr>
              <w:keepLines w:val="1"/>
              <w:widowControl w:val="0"/>
              <w:tabs>
                <w:tab w:val="left" w:leader="none" w:pos="5670"/>
              </w:tabs>
              <w:spacing w:line="276" w:lineRule="auto"/>
              <w:jc w:val="both"/>
              <w:rPr>
                <w:sz w:val="28"/>
                <w:szCs w:val="28"/>
              </w:rPr>
            </w:pPr>
            <w:r w:rsidDel="00000000" w:rsidR="00000000" w:rsidRPr="00000000">
              <w:rPr>
                <w:rtl w:val="0"/>
              </w:rPr>
            </w:r>
          </w:p>
        </w:tc>
        <w:tc>
          <w:tcPr>
            <w:tcBorders>
              <w:bottom w:color="000000" w:space="0" w:sz="4" w:val="single"/>
            </w:tcBorders>
            <w:tcMar>
              <w:top w:w="55.0" w:type="dxa"/>
              <w:bottom w:w="55.0" w:type="dxa"/>
            </w:tcMar>
          </w:tcPr>
          <w:p w:rsidR="00000000" w:rsidDel="00000000" w:rsidP="00000000" w:rsidRDefault="00000000" w:rsidRPr="00000000" w14:paraId="0000001A">
            <w:pPr>
              <w:keepLines w:val="1"/>
              <w:widowControl w:val="0"/>
              <w:tabs>
                <w:tab w:val="left" w:leader="none" w:pos="5670"/>
              </w:tabs>
              <w:spacing w:line="276" w:lineRule="auto"/>
              <w:jc w:val="both"/>
              <w:rPr>
                <w:sz w:val="28"/>
                <w:szCs w:val="28"/>
              </w:rPr>
            </w:pPr>
            <w:r w:rsidDel="00000000" w:rsidR="00000000" w:rsidRPr="00000000">
              <w:rPr>
                <w:rtl w:val="0"/>
              </w:rPr>
            </w:r>
          </w:p>
        </w:tc>
        <w:tc>
          <w:tcPr>
            <w:vAlign w:val="bottom"/>
          </w:tcPr>
          <w:p w:rsidR="00000000" w:rsidDel="00000000" w:rsidP="00000000" w:rsidRDefault="00000000" w:rsidRPr="00000000" w14:paraId="0000001B">
            <w:pPr>
              <w:keepLines w:val="1"/>
              <w:widowControl w:val="0"/>
              <w:tabs>
                <w:tab w:val="left" w:leader="none" w:pos="5670"/>
              </w:tabs>
              <w:spacing w:line="276" w:lineRule="auto"/>
              <w:jc w:val="right"/>
              <w:rPr>
                <w:sz w:val="28"/>
                <w:szCs w:val="28"/>
              </w:rPr>
            </w:pPr>
            <w:r w:rsidDel="00000000" w:rsidR="00000000" w:rsidRPr="00000000">
              <w:rPr>
                <w:sz w:val="28"/>
                <w:szCs w:val="28"/>
                <w:rtl w:val="0"/>
              </w:rPr>
              <w:t xml:space="preserve">(</w:t>
            </w:r>
          </w:p>
        </w:tc>
        <w:tc>
          <w:tcPr>
            <w:tcBorders>
              <w:bottom w:color="000000" w:space="0" w:sz="4" w:val="single"/>
            </w:tcBorders>
            <w:tcMar>
              <w:top w:w="55.0" w:type="dxa"/>
              <w:bottom w:w="55.0" w:type="dxa"/>
            </w:tcMar>
          </w:tcPr>
          <w:p w:rsidR="00000000" w:rsidDel="00000000" w:rsidP="00000000" w:rsidRDefault="00000000" w:rsidRPr="00000000" w14:paraId="0000001C">
            <w:pPr>
              <w:keepLines w:val="1"/>
              <w:widowControl w:val="0"/>
              <w:tabs>
                <w:tab w:val="left" w:leader="none" w:pos="5670"/>
              </w:tabs>
              <w:spacing w:line="276" w:lineRule="auto"/>
              <w:jc w:val="center"/>
              <w:rPr/>
            </w:pPr>
            <w:r w:rsidDel="00000000" w:rsidR="00000000" w:rsidRPr="00000000">
              <w:rPr>
                <w:sz w:val="28"/>
                <w:szCs w:val="28"/>
                <w:rtl w:val="0"/>
              </w:rPr>
              <w:t xml:space="preserve">Н. С. Суриков</w:t>
            </w:r>
            <w:r w:rsidDel="00000000" w:rsidR="00000000" w:rsidRPr="00000000">
              <w:rPr>
                <w:rtl w:val="0"/>
              </w:rPr>
            </w:r>
          </w:p>
        </w:tc>
        <w:tc>
          <w:tcPr>
            <w:vAlign w:val="bottom"/>
          </w:tcPr>
          <w:p w:rsidR="00000000" w:rsidDel="00000000" w:rsidP="00000000" w:rsidRDefault="00000000" w:rsidRPr="00000000" w14:paraId="0000001D">
            <w:pPr>
              <w:keepLines w:val="1"/>
              <w:widowControl w:val="0"/>
              <w:tabs>
                <w:tab w:val="left" w:leader="none" w:pos="5670"/>
              </w:tabs>
              <w:spacing w:line="276" w:lineRule="auto"/>
              <w:rPr>
                <w:sz w:val="28"/>
                <w:szCs w:val="28"/>
              </w:rPr>
            </w:pPr>
            <w:r w:rsidDel="00000000" w:rsidR="00000000" w:rsidRPr="00000000">
              <w:rPr>
                <w:sz w:val="28"/>
                <w:szCs w:val="28"/>
                <w:rtl w:val="0"/>
              </w:rPr>
              <w:t xml:space="preserve">)</w:t>
            </w:r>
          </w:p>
        </w:tc>
      </w:tr>
      <w:tr>
        <w:trPr>
          <w:cantSplit w:val="0"/>
          <w:tblHeader w:val="0"/>
        </w:trPr>
        <w:tc>
          <w:tcPr/>
          <w:p w:rsidR="00000000" w:rsidDel="00000000" w:rsidP="00000000" w:rsidRDefault="00000000" w:rsidRPr="00000000" w14:paraId="0000001E">
            <w:pPr>
              <w:keepLines w:val="1"/>
              <w:widowControl w:val="0"/>
              <w:tabs>
                <w:tab w:val="left" w:leader="none" w:pos="5670"/>
              </w:tabs>
              <w:spacing w:line="276" w:lineRule="auto"/>
              <w:jc w:val="both"/>
              <w:rPr>
                <w:sz w:val="28"/>
                <w:szCs w:val="28"/>
              </w:rPr>
            </w:pPr>
            <w:r w:rsidDel="00000000" w:rsidR="00000000" w:rsidRPr="00000000">
              <w:rPr>
                <w:rtl w:val="0"/>
              </w:rPr>
            </w:r>
          </w:p>
        </w:tc>
        <w:tc>
          <w:tcPr/>
          <w:p w:rsidR="00000000" w:rsidDel="00000000" w:rsidP="00000000" w:rsidRDefault="00000000" w:rsidRPr="00000000" w14:paraId="0000001F">
            <w:pPr>
              <w:keepLines w:val="1"/>
              <w:widowControl w:val="0"/>
              <w:tabs>
                <w:tab w:val="left" w:leader="none" w:pos="5670"/>
              </w:tabs>
              <w:spacing w:line="276" w:lineRule="auto"/>
              <w:jc w:val="both"/>
              <w:rPr>
                <w:sz w:val="28"/>
                <w:szCs w:val="28"/>
              </w:rPr>
            </w:pPr>
            <w:r w:rsidDel="00000000" w:rsidR="00000000" w:rsidRPr="00000000">
              <w:rPr>
                <w:rtl w:val="0"/>
              </w:rPr>
            </w:r>
          </w:p>
        </w:tc>
        <w:tc>
          <w:tcPr/>
          <w:p w:rsidR="00000000" w:rsidDel="00000000" w:rsidP="00000000" w:rsidRDefault="00000000" w:rsidRPr="00000000" w14:paraId="00000020">
            <w:pPr>
              <w:keepLines w:val="1"/>
              <w:widowControl w:val="0"/>
              <w:tabs>
                <w:tab w:val="left" w:leader="none" w:pos="5670"/>
              </w:tabs>
              <w:spacing w:line="276" w:lineRule="auto"/>
              <w:jc w:val="both"/>
              <w:rPr>
                <w:sz w:val="28"/>
                <w:szCs w:val="28"/>
              </w:rPr>
            </w:pPr>
            <w:r w:rsidDel="00000000" w:rsidR="00000000" w:rsidRPr="00000000">
              <w:rPr>
                <w:rtl w:val="0"/>
              </w:rPr>
            </w:r>
          </w:p>
        </w:tc>
        <w:tc>
          <w:tcPr/>
          <w:p w:rsidR="00000000" w:rsidDel="00000000" w:rsidP="00000000" w:rsidRDefault="00000000" w:rsidRPr="00000000" w14:paraId="00000021">
            <w:pPr>
              <w:keepLines w:val="1"/>
              <w:widowControl w:val="0"/>
              <w:tabs>
                <w:tab w:val="left" w:leader="none" w:pos="5670"/>
              </w:tabs>
              <w:spacing w:line="276" w:lineRule="auto"/>
              <w:jc w:val="center"/>
              <w:rPr>
                <w:sz w:val="18"/>
                <w:szCs w:val="18"/>
              </w:rPr>
            </w:pPr>
            <w:r w:rsidDel="00000000" w:rsidR="00000000" w:rsidRPr="00000000">
              <w:rPr>
                <w:sz w:val="18"/>
                <w:szCs w:val="18"/>
                <w:rtl w:val="0"/>
              </w:rPr>
              <w:t xml:space="preserve">(подпись)</w:t>
            </w:r>
          </w:p>
        </w:tc>
        <w:tc>
          <w:tcPr>
            <w:vAlign w:val="bottom"/>
          </w:tcPr>
          <w:p w:rsidR="00000000" w:rsidDel="00000000" w:rsidP="00000000" w:rsidRDefault="00000000" w:rsidRPr="00000000" w14:paraId="00000022">
            <w:pPr>
              <w:keepLines w:val="1"/>
              <w:widowControl w:val="0"/>
              <w:tabs>
                <w:tab w:val="left" w:leader="none" w:pos="5670"/>
              </w:tabs>
              <w:spacing w:line="276" w:lineRule="auto"/>
              <w:jc w:val="right"/>
              <w:rPr>
                <w:sz w:val="28"/>
                <w:szCs w:val="28"/>
              </w:rPr>
            </w:pPr>
            <w:r w:rsidDel="00000000" w:rsidR="00000000" w:rsidRPr="00000000">
              <w:rPr>
                <w:rtl w:val="0"/>
              </w:rPr>
            </w:r>
          </w:p>
        </w:tc>
        <w:tc>
          <w:tcPr/>
          <w:p w:rsidR="00000000" w:rsidDel="00000000" w:rsidP="00000000" w:rsidRDefault="00000000" w:rsidRPr="00000000" w14:paraId="00000023">
            <w:pPr>
              <w:keepLines w:val="1"/>
              <w:widowControl w:val="0"/>
              <w:tabs>
                <w:tab w:val="left" w:leader="none" w:pos="5670"/>
              </w:tabs>
              <w:spacing w:line="276" w:lineRule="auto"/>
              <w:jc w:val="center"/>
              <w:rPr>
                <w:sz w:val="18"/>
                <w:szCs w:val="18"/>
              </w:rPr>
            </w:pPr>
            <w:r w:rsidDel="00000000" w:rsidR="00000000" w:rsidRPr="00000000">
              <w:rPr>
                <w:sz w:val="18"/>
                <w:szCs w:val="18"/>
                <w:rtl w:val="0"/>
              </w:rPr>
              <w:t xml:space="preserve">(Ф.И.О.)</w:t>
            </w:r>
          </w:p>
        </w:tc>
        <w:tc>
          <w:tcPr>
            <w:vAlign w:val="bottom"/>
          </w:tcPr>
          <w:p w:rsidR="00000000" w:rsidDel="00000000" w:rsidP="00000000" w:rsidRDefault="00000000" w:rsidRPr="00000000" w14:paraId="00000024">
            <w:pPr>
              <w:keepLines w:val="1"/>
              <w:widowControl w:val="0"/>
              <w:tabs>
                <w:tab w:val="left" w:leader="none" w:pos="5670"/>
              </w:tabs>
              <w:spacing w:line="276" w:lineRule="auto"/>
              <w:rPr>
                <w:sz w:val="18"/>
                <w:szCs w:val="18"/>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5">
            <w:pPr>
              <w:keepLines w:val="1"/>
              <w:widowControl w:val="0"/>
              <w:tabs>
                <w:tab w:val="left" w:leader="none" w:pos="5670"/>
              </w:tabs>
              <w:spacing w:line="276" w:lineRule="auto"/>
              <w:jc w:val="both"/>
              <w:rPr>
                <w:sz w:val="28"/>
                <w:szCs w:val="28"/>
              </w:rPr>
            </w:pPr>
            <w:r w:rsidDel="00000000" w:rsidR="00000000" w:rsidRPr="00000000">
              <w:rPr>
                <w:sz w:val="28"/>
                <w:szCs w:val="28"/>
                <w:rtl w:val="0"/>
              </w:rPr>
              <w:t xml:space="preserve">Проверил:</w:t>
            </w:r>
          </w:p>
        </w:tc>
        <w:tc>
          <w:tcPr/>
          <w:p w:rsidR="00000000" w:rsidDel="00000000" w:rsidP="00000000" w:rsidRDefault="00000000" w:rsidRPr="00000000" w14:paraId="00000027">
            <w:pPr>
              <w:keepLines w:val="1"/>
              <w:widowControl w:val="0"/>
              <w:tabs>
                <w:tab w:val="left" w:leader="none" w:pos="5670"/>
              </w:tabs>
              <w:spacing w:line="276" w:lineRule="auto"/>
              <w:jc w:val="both"/>
              <w:rPr>
                <w:sz w:val="28"/>
                <w:szCs w:val="28"/>
              </w:rPr>
            </w:pPr>
            <w:r w:rsidDel="00000000" w:rsidR="00000000" w:rsidRPr="00000000">
              <w:rPr>
                <w:rtl w:val="0"/>
              </w:rPr>
            </w:r>
          </w:p>
        </w:tc>
        <w:tc>
          <w:tcPr>
            <w:tcBorders>
              <w:bottom w:color="000000" w:space="0" w:sz="4" w:val="single"/>
            </w:tcBorders>
            <w:tcMar>
              <w:top w:w="55.0" w:type="dxa"/>
              <w:bottom w:w="55.0" w:type="dxa"/>
            </w:tcMar>
          </w:tcPr>
          <w:p w:rsidR="00000000" w:rsidDel="00000000" w:rsidP="00000000" w:rsidRDefault="00000000" w:rsidRPr="00000000" w14:paraId="00000028">
            <w:pPr>
              <w:keepLines w:val="1"/>
              <w:widowControl w:val="0"/>
              <w:tabs>
                <w:tab w:val="left" w:leader="none" w:pos="5670"/>
              </w:tabs>
              <w:spacing w:line="276" w:lineRule="auto"/>
              <w:jc w:val="both"/>
              <w:rPr>
                <w:sz w:val="28"/>
                <w:szCs w:val="28"/>
              </w:rPr>
            </w:pPr>
            <w:r w:rsidDel="00000000" w:rsidR="00000000" w:rsidRPr="00000000">
              <w:rPr>
                <w:rtl w:val="0"/>
              </w:rPr>
            </w:r>
          </w:p>
        </w:tc>
        <w:tc>
          <w:tcPr>
            <w:vAlign w:val="bottom"/>
          </w:tcPr>
          <w:p w:rsidR="00000000" w:rsidDel="00000000" w:rsidP="00000000" w:rsidRDefault="00000000" w:rsidRPr="00000000" w14:paraId="00000029">
            <w:pPr>
              <w:keepLines w:val="1"/>
              <w:widowControl w:val="0"/>
              <w:tabs>
                <w:tab w:val="left" w:leader="none" w:pos="5670"/>
              </w:tabs>
              <w:spacing w:line="276" w:lineRule="auto"/>
              <w:jc w:val="right"/>
              <w:rPr>
                <w:sz w:val="28"/>
                <w:szCs w:val="28"/>
              </w:rPr>
            </w:pPr>
            <w:r w:rsidDel="00000000" w:rsidR="00000000" w:rsidRPr="00000000">
              <w:rPr>
                <w:sz w:val="28"/>
                <w:szCs w:val="28"/>
                <w:rtl w:val="0"/>
              </w:rPr>
              <w:t xml:space="preserve">(</w:t>
            </w:r>
          </w:p>
        </w:tc>
        <w:tc>
          <w:tcPr>
            <w:tcBorders>
              <w:bottom w:color="000000" w:space="0" w:sz="4" w:val="single"/>
            </w:tcBorders>
            <w:tcMar>
              <w:top w:w="55.0" w:type="dxa"/>
              <w:bottom w:w="55.0" w:type="dxa"/>
            </w:tcMar>
          </w:tcPr>
          <w:p w:rsidR="00000000" w:rsidDel="00000000" w:rsidP="00000000" w:rsidRDefault="00000000" w:rsidRPr="00000000" w14:paraId="0000002A">
            <w:pPr>
              <w:keepLines w:val="1"/>
              <w:widowControl w:val="0"/>
              <w:tabs>
                <w:tab w:val="left" w:leader="none" w:pos="5670"/>
              </w:tabs>
              <w:spacing w:line="276" w:lineRule="auto"/>
              <w:jc w:val="center"/>
              <w:rPr>
                <w:sz w:val="28"/>
                <w:szCs w:val="28"/>
              </w:rPr>
            </w:pPr>
            <w:r w:rsidDel="00000000" w:rsidR="00000000" w:rsidRPr="00000000">
              <w:rPr>
                <w:sz w:val="28"/>
                <w:szCs w:val="28"/>
                <w:rtl w:val="0"/>
              </w:rPr>
              <w:t xml:space="preserve">В. В. Ильин</w:t>
            </w:r>
          </w:p>
        </w:tc>
        <w:tc>
          <w:tcPr>
            <w:vAlign w:val="bottom"/>
          </w:tcPr>
          <w:p w:rsidR="00000000" w:rsidDel="00000000" w:rsidP="00000000" w:rsidRDefault="00000000" w:rsidRPr="00000000" w14:paraId="0000002B">
            <w:pPr>
              <w:keepLines w:val="1"/>
              <w:widowControl w:val="0"/>
              <w:tabs>
                <w:tab w:val="left" w:leader="none" w:pos="5670"/>
              </w:tabs>
              <w:spacing w:line="276" w:lineRule="auto"/>
              <w:rPr>
                <w:sz w:val="28"/>
                <w:szCs w:val="28"/>
              </w:rPr>
            </w:pPr>
            <w:r w:rsidDel="00000000" w:rsidR="00000000" w:rsidRPr="00000000">
              <w:rPr>
                <w:sz w:val="28"/>
                <w:szCs w:val="28"/>
                <w:rtl w:val="0"/>
              </w:rPr>
              <w:t xml:space="preserve">)</w:t>
            </w:r>
          </w:p>
        </w:tc>
      </w:tr>
      <w:tr>
        <w:trPr>
          <w:cantSplit w:val="0"/>
          <w:trHeight w:val="355" w:hRule="atLeast"/>
          <w:tblHeader w:val="0"/>
        </w:trPr>
        <w:tc>
          <w:tcPr/>
          <w:p w:rsidR="00000000" w:rsidDel="00000000" w:rsidP="00000000" w:rsidRDefault="00000000" w:rsidRPr="00000000" w14:paraId="0000002C">
            <w:pPr>
              <w:keepLines w:val="1"/>
              <w:widowControl w:val="0"/>
              <w:tabs>
                <w:tab w:val="left" w:leader="none" w:pos="5670"/>
              </w:tabs>
              <w:spacing w:line="276" w:lineRule="auto"/>
              <w:jc w:val="both"/>
              <w:rPr>
                <w:sz w:val="28"/>
                <w:szCs w:val="28"/>
              </w:rPr>
            </w:pPr>
            <w:r w:rsidDel="00000000" w:rsidR="00000000" w:rsidRPr="00000000">
              <w:rPr>
                <w:rtl w:val="0"/>
              </w:rPr>
            </w:r>
          </w:p>
        </w:tc>
        <w:tc>
          <w:tcPr/>
          <w:p w:rsidR="00000000" w:rsidDel="00000000" w:rsidP="00000000" w:rsidRDefault="00000000" w:rsidRPr="00000000" w14:paraId="0000002D">
            <w:pPr>
              <w:keepLines w:val="1"/>
              <w:widowControl w:val="0"/>
              <w:tabs>
                <w:tab w:val="left" w:leader="none" w:pos="5670"/>
              </w:tabs>
              <w:spacing w:line="276" w:lineRule="auto"/>
              <w:jc w:val="both"/>
              <w:rPr>
                <w:sz w:val="28"/>
                <w:szCs w:val="28"/>
              </w:rPr>
            </w:pPr>
            <w:r w:rsidDel="00000000" w:rsidR="00000000" w:rsidRPr="00000000">
              <w:rPr>
                <w:rtl w:val="0"/>
              </w:rPr>
            </w:r>
          </w:p>
        </w:tc>
        <w:tc>
          <w:tcPr/>
          <w:p w:rsidR="00000000" w:rsidDel="00000000" w:rsidP="00000000" w:rsidRDefault="00000000" w:rsidRPr="00000000" w14:paraId="0000002E">
            <w:pPr>
              <w:keepLines w:val="1"/>
              <w:widowControl w:val="0"/>
              <w:tabs>
                <w:tab w:val="left" w:leader="none" w:pos="5670"/>
              </w:tabs>
              <w:spacing w:line="276" w:lineRule="auto"/>
              <w:jc w:val="both"/>
              <w:rPr>
                <w:sz w:val="28"/>
                <w:szCs w:val="28"/>
              </w:rPr>
            </w:pPr>
            <w:r w:rsidDel="00000000" w:rsidR="00000000" w:rsidRPr="00000000">
              <w:rPr>
                <w:rtl w:val="0"/>
              </w:rPr>
            </w:r>
          </w:p>
        </w:tc>
        <w:tc>
          <w:tcPr/>
          <w:p w:rsidR="00000000" w:rsidDel="00000000" w:rsidP="00000000" w:rsidRDefault="00000000" w:rsidRPr="00000000" w14:paraId="0000002F">
            <w:pPr>
              <w:keepLines w:val="1"/>
              <w:widowControl w:val="0"/>
              <w:tabs>
                <w:tab w:val="left" w:leader="none" w:pos="5670"/>
              </w:tabs>
              <w:spacing w:line="276" w:lineRule="auto"/>
              <w:jc w:val="center"/>
              <w:rPr>
                <w:sz w:val="18"/>
                <w:szCs w:val="18"/>
              </w:rPr>
            </w:pPr>
            <w:r w:rsidDel="00000000" w:rsidR="00000000" w:rsidRPr="00000000">
              <w:rPr>
                <w:sz w:val="18"/>
                <w:szCs w:val="18"/>
                <w:rtl w:val="0"/>
              </w:rPr>
              <w:t xml:space="preserve">(подпись)</w:t>
            </w:r>
          </w:p>
        </w:tc>
        <w:tc>
          <w:tcPr>
            <w:vAlign w:val="bottom"/>
          </w:tcPr>
          <w:p w:rsidR="00000000" w:rsidDel="00000000" w:rsidP="00000000" w:rsidRDefault="00000000" w:rsidRPr="00000000" w14:paraId="00000030">
            <w:pPr>
              <w:keepLines w:val="1"/>
              <w:widowControl w:val="0"/>
              <w:tabs>
                <w:tab w:val="left" w:leader="none" w:pos="5670"/>
              </w:tabs>
              <w:spacing w:line="276" w:lineRule="auto"/>
              <w:jc w:val="right"/>
              <w:rPr>
                <w:sz w:val="28"/>
                <w:szCs w:val="28"/>
              </w:rPr>
            </w:pPr>
            <w:r w:rsidDel="00000000" w:rsidR="00000000" w:rsidRPr="00000000">
              <w:rPr>
                <w:rtl w:val="0"/>
              </w:rPr>
            </w:r>
          </w:p>
        </w:tc>
        <w:tc>
          <w:tcPr/>
          <w:p w:rsidR="00000000" w:rsidDel="00000000" w:rsidP="00000000" w:rsidRDefault="00000000" w:rsidRPr="00000000" w14:paraId="00000031">
            <w:pPr>
              <w:keepLines w:val="1"/>
              <w:widowControl w:val="0"/>
              <w:tabs>
                <w:tab w:val="left" w:leader="none" w:pos="5670"/>
              </w:tabs>
              <w:spacing w:line="276" w:lineRule="auto"/>
              <w:jc w:val="center"/>
              <w:rPr>
                <w:sz w:val="18"/>
                <w:szCs w:val="18"/>
              </w:rPr>
            </w:pPr>
            <w:r w:rsidDel="00000000" w:rsidR="00000000" w:rsidRPr="00000000">
              <w:rPr>
                <w:sz w:val="18"/>
                <w:szCs w:val="18"/>
                <w:rtl w:val="0"/>
              </w:rPr>
              <w:t xml:space="preserve">(Ф.И.О.)</w:t>
            </w:r>
          </w:p>
        </w:tc>
        <w:tc>
          <w:tcPr>
            <w:vAlign w:val="bottom"/>
          </w:tcPr>
          <w:p w:rsidR="00000000" w:rsidDel="00000000" w:rsidP="00000000" w:rsidRDefault="00000000" w:rsidRPr="00000000" w14:paraId="00000032">
            <w:pPr>
              <w:keepLines w:val="1"/>
              <w:widowControl w:val="0"/>
              <w:tabs>
                <w:tab w:val="left" w:leader="none" w:pos="5670"/>
              </w:tabs>
              <w:spacing w:line="276" w:lineRule="auto"/>
              <w:rPr>
                <w:sz w:val="18"/>
                <w:szCs w:val="18"/>
              </w:rPr>
            </w:pPr>
            <w:r w:rsidDel="00000000" w:rsidR="00000000" w:rsidRPr="00000000">
              <w:rPr>
                <w:rtl w:val="0"/>
              </w:rPr>
            </w:r>
          </w:p>
        </w:tc>
      </w:tr>
    </w:tbl>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tbl>
      <w:tblPr>
        <w:tblStyle w:val="Table4"/>
        <w:tblW w:w="9570.0" w:type="dxa"/>
        <w:jc w:val="left"/>
        <w:tblLayout w:type="fixed"/>
        <w:tblLook w:val="0000"/>
      </w:tblPr>
      <w:tblGrid>
        <w:gridCol w:w="3179"/>
        <w:gridCol w:w="6391"/>
        <w:tblGridChange w:id="0">
          <w:tblGrid>
            <w:gridCol w:w="3179"/>
            <w:gridCol w:w="6391"/>
          </w:tblGrid>
        </w:tblGridChange>
      </w:tblGrid>
      <w:tr>
        <w:trPr>
          <w:cantSplit w:val="0"/>
          <w:trHeight w:val="877" w:hRule="atLeast"/>
          <w:tblHeader w:val="0"/>
        </w:trPr>
        <w:tc>
          <w:tcPr>
            <w:gridSpan w:val="2"/>
          </w:tcPr>
          <w:p w:rsidR="00000000" w:rsidDel="00000000" w:rsidP="00000000" w:rsidRDefault="00000000" w:rsidRPr="00000000" w14:paraId="00000036">
            <w:pPr>
              <w:widowControl w:val="0"/>
              <w:spacing w:after="280" w:before="0" w:line="276" w:lineRule="auto"/>
              <w:rPr>
                <w:sz w:val="28"/>
                <w:szCs w:val="28"/>
              </w:rPr>
            </w:pPr>
            <w:r w:rsidDel="00000000" w:rsidR="00000000" w:rsidRPr="00000000">
              <w:rPr>
                <w:sz w:val="28"/>
                <w:szCs w:val="28"/>
                <w:rtl w:val="0"/>
              </w:rPr>
              <w:t xml:space="preserve">Дата сдачи (защиты):</w:t>
            </w:r>
          </w:p>
          <w:p w:rsidR="00000000" w:rsidDel="00000000" w:rsidP="00000000" w:rsidRDefault="00000000" w:rsidRPr="00000000" w14:paraId="00000037">
            <w:pPr>
              <w:widowControl w:val="0"/>
              <w:spacing w:line="276" w:lineRule="auto"/>
              <w:rPr>
                <w:sz w:val="28"/>
                <w:szCs w:val="28"/>
              </w:rPr>
            </w:pPr>
            <w:r w:rsidDel="00000000" w:rsidR="00000000" w:rsidRPr="00000000">
              <w:rPr>
                <w:sz w:val="28"/>
                <w:szCs w:val="28"/>
                <w:rtl w:val="0"/>
              </w:rPr>
              <w:t xml:space="preserve">Результаты сдачи (защиты):</w:t>
            </w:r>
          </w:p>
        </w:tc>
      </w:tr>
      <w:tr>
        <w:trPr>
          <w:cantSplit w:val="0"/>
          <w:trHeight w:val="1096" w:hRule="atLeast"/>
          <w:tblHeader w:val="0"/>
        </w:trPr>
        <w:tc>
          <w:tcPr/>
          <w:p w:rsidR="00000000" w:rsidDel="00000000" w:rsidP="00000000" w:rsidRDefault="00000000" w:rsidRPr="00000000" w14:paraId="00000039">
            <w:pPr>
              <w:widowControl w:val="0"/>
              <w:spacing w:line="276" w:lineRule="auto"/>
              <w:rPr>
                <w:sz w:val="28"/>
                <w:szCs w:val="28"/>
              </w:rPr>
            </w:pPr>
            <w:r w:rsidDel="00000000" w:rsidR="00000000" w:rsidRPr="00000000">
              <w:rPr>
                <w:rtl w:val="0"/>
              </w:rPr>
            </w:r>
          </w:p>
        </w:tc>
        <w:tc>
          <w:tcPr/>
          <w:p w:rsidR="00000000" w:rsidDel="00000000" w:rsidP="00000000" w:rsidRDefault="00000000" w:rsidRPr="00000000" w14:paraId="0000003A">
            <w:pPr>
              <w:widowControl w:val="0"/>
              <w:spacing w:after="160" w:before="0" w:line="276" w:lineRule="auto"/>
              <w:rPr>
                <w:sz w:val="28"/>
                <w:szCs w:val="28"/>
              </w:rPr>
            </w:pPr>
            <w:r w:rsidDel="00000000" w:rsidR="00000000" w:rsidRPr="00000000">
              <w:rPr>
                <w:sz w:val="28"/>
                <w:szCs w:val="28"/>
                <w:rtl w:val="0"/>
              </w:rPr>
              <w:t xml:space="preserve">- Балльная оценка:.</w:t>
            </w:r>
          </w:p>
          <w:p w:rsidR="00000000" w:rsidDel="00000000" w:rsidP="00000000" w:rsidRDefault="00000000" w:rsidRPr="00000000" w14:paraId="0000003B">
            <w:pPr>
              <w:widowControl w:val="0"/>
              <w:spacing w:after="160" w:before="0" w:line="276" w:lineRule="auto"/>
              <w:rPr>
                <w:sz w:val="28"/>
                <w:szCs w:val="28"/>
              </w:rPr>
            </w:pPr>
            <w:r w:rsidDel="00000000" w:rsidR="00000000" w:rsidRPr="00000000">
              <w:rPr>
                <w:sz w:val="28"/>
                <w:szCs w:val="28"/>
                <w:rtl w:val="0"/>
              </w:rPr>
              <w:t xml:space="preserve">- Оценка:</w:t>
            </w:r>
          </w:p>
        </w:tc>
      </w:tr>
    </w:tbl>
    <w:p w:rsidR="00000000" w:rsidDel="00000000" w:rsidP="00000000" w:rsidRDefault="00000000" w:rsidRPr="00000000" w14:paraId="0000003C">
      <w:pPr>
        <w:spacing w:line="276" w:lineRule="auto"/>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276" w:lineRule="auto"/>
        <w:jc w:val="center"/>
        <w:rPr>
          <w:b w:val="1"/>
          <w:sz w:val="32"/>
          <w:szCs w:val="32"/>
        </w:rPr>
      </w:pPr>
      <w:r w:rsidDel="00000000" w:rsidR="00000000" w:rsidRPr="00000000">
        <w:rPr>
          <w:b w:val="1"/>
          <w:sz w:val="32"/>
          <w:szCs w:val="32"/>
          <w:rtl w:val="0"/>
        </w:rPr>
        <w:t xml:space="preserve">ОГЛАВЛЕНИЕ</w:t>
      </w:r>
    </w:p>
    <w:p w:rsidR="00000000" w:rsidDel="00000000" w:rsidP="00000000" w:rsidRDefault="00000000" w:rsidRPr="00000000" w14:paraId="0000003E">
      <w:pPr>
        <w:spacing w:line="276" w:lineRule="auto"/>
        <w:jc w:val="left"/>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g7k0p53qvj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90qoig2b9j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Теоретико-философские основы возникновения нового знания</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sil4qf77v2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Понятие знания и его классификация</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9s9pf60pqj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Эпистемологические подходы к проблеме возникновения нового знания</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dtvzbkm88y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Роль интуиции, логики и опыта в процессе познания</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q6bgj1rf7vty">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Социально-философский анализ возникновения нового знания</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94213i3ej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Природа нового знания и механизмы его формирования</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omqp7jqvfe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Социально-культурные условия возникновения нового знания</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f9s5yo43bs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Логические стратегии в познании: индукция и абдукция</w:t>
              <w:tab/>
              <w:t xml:space="preserve">14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g1vgsrcl6x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Сущность и значение индукции в процессе познания</w:t>
              <w:tab/>
              <w:t xml:space="preserve">14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r563zatpbw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Абдукция как эвристический метод формирования нового знания</w:t>
              <w:tab/>
              <w:t xml:space="preserve">16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c2ykzaces6j">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tab/>
              <w:t xml:space="preserve">18</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5rpwtco2tbq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ЛИТЕРАТУРА</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spacing w:line="276" w:lineRule="auto"/>
        <w:jc w:val="left"/>
        <w:rPr>
          <w:b w:val="1"/>
          <w:sz w:val="32"/>
          <w:szCs w:val="32"/>
        </w:rPr>
      </w:pPr>
      <w:r w:rsidDel="00000000" w:rsidR="00000000" w:rsidRPr="00000000">
        <w:rPr>
          <w:rtl w:val="0"/>
        </w:rPr>
      </w:r>
    </w:p>
    <w:p w:rsidR="00000000" w:rsidDel="00000000" w:rsidP="00000000" w:rsidRDefault="00000000" w:rsidRPr="00000000" w14:paraId="0000004D">
      <w:pPr>
        <w:pStyle w:val="Heading1"/>
        <w:spacing w:line="276" w:lineRule="auto"/>
        <w:jc w:val="center"/>
        <w:rPr/>
      </w:pPr>
      <w:bookmarkStart w:colFirst="0" w:colLast="0" w:name="_yxg37t9j73t0" w:id="0"/>
      <w:bookmarkEnd w:id="0"/>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spacing w:line="276" w:lineRule="auto"/>
        <w:jc w:val="center"/>
        <w:rPr/>
      </w:pPr>
      <w:bookmarkStart w:colFirst="0" w:colLast="0" w:name="_mg7k0p53qvj8" w:id="1"/>
      <w:bookmarkEnd w:id="1"/>
      <w:r w:rsidDel="00000000" w:rsidR="00000000" w:rsidRPr="00000000">
        <w:rPr>
          <w:rtl w:val="0"/>
        </w:rPr>
        <w:t xml:space="preserve">ВВЕДЕНИЕ</w:t>
      </w:r>
    </w:p>
    <w:p w:rsidR="00000000" w:rsidDel="00000000" w:rsidP="00000000" w:rsidRDefault="00000000" w:rsidRPr="00000000" w14:paraId="0000004F">
      <w:pPr>
        <w:spacing w:line="276" w:lineRule="auto"/>
        <w:jc w:val="left"/>
        <w:rPr>
          <w:b w:val="1"/>
          <w:sz w:val="32"/>
          <w:szCs w:val="32"/>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Проблема возникновения нового знания представляет собой один из центральных вопросов социальной философии и эпистемологии. Этот вопрос затрагивает не только теоретические аспекты познания, но и социально-культурные условия, в которых происходит развитие научной мысли и формирование новых идей. С давних времен философы стремились понять, как человек приходит к новым знаниям и каким образом происходит трансформация устоявшихся концепций. В классической философии Платон видел источник истинного знания в мире идей, а Аристотель утверждал, что знание возникает на основе чувственного опыта и логического осмысления. Позднее, Иммануил Кант различал априорное и апостериорное знание, показывая, что процесс познания зависит от синтеза чувственного опыта и разума.</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Современная философия рассматривает новое знание как результат сложного взаимодействия между субъективным творческим актом и объективными социальными условиями. Например, в трудах Т. Куна подчеркивается важность «парадигмальных сдвигов» — резких изменений в научной картине мира, которые происходят в результате кризиса старых теорий. Однако помимо логико-рациональных аспектов важное место занимает интуиция, о которой писали А. Бергсон и другие мыслители, утверждая, что интуитивное прозрение часто предшествует формированию новых научных концепций.</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t xml:space="preserve">Социально-философский аспект проблемы возникновения нового знания связан с влиянием культуры, общества и исторического контекста. Каждая эпоха формирует свои интеллектуальные ориентиры, определяющие, какие идеи будут восприняты как инновационные. При этом возникает вопрос: как происходит взаимодействие между индивидуальным творчеством и коллективным знанием? Каким образом личность, обладающая новаторским мышлением, преодолевает сопротивление традиций и предлагает новое понимание действительности?</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ind w:firstLine="720"/>
        <w:rPr/>
      </w:pPr>
      <w:bookmarkStart w:colFirst="0" w:colLast="0" w:name="_390qoig2b9jm" w:id="2"/>
      <w:bookmarkEnd w:id="2"/>
      <w:r w:rsidDel="00000000" w:rsidR="00000000" w:rsidRPr="00000000">
        <w:rPr>
          <w:rtl w:val="0"/>
        </w:rPr>
        <w:t xml:space="preserve">1. Теоретико-философские основы возникновения нового знания</w:t>
      </w:r>
    </w:p>
    <w:p w:rsidR="00000000" w:rsidDel="00000000" w:rsidP="00000000" w:rsidRDefault="00000000" w:rsidRPr="00000000" w14:paraId="00000056">
      <w:pPr>
        <w:pStyle w:val="Heading2"/>
        <w:rPr/>
      </w:pPr>
      <w:bookmarkStart w:colFirst="0" w:colLast="0" w:name="_rsil4qf77v21" w:id="3"/>
      <w:bookmarkEnd w:id="3"/>
      <w:r w:rsidDel="00000000" w:rsidR="00000000" w:rsidRPr="00000000">
        <w:rPr>
          <w:rtl w:val="0"/>
        </w:rPr>
        <w:t xml:space="preserve">1.1. Понятие знания и его классификация</w:t>
      </w:r>
    </w:p>
    <w:p w:rsidR="00000000" w:rsidDel="00000000" w:rsidP="00000000" w:rsidRDefault="00000000" w:rsidRPr="00000000" w14:paraId="00000057">
      <w:pPr>
        <w:ind w:firstLine="720"/>
        <w:rPr/>
      </w:pPr>
      <w:r w:rsidDel="00000000" w:rsidR="00000000" w:rsidRPr="00000000">
        <w:rPr>
          <w:rtl w:val="0"/>
        </w:rPr>
        <w:t xml:space="preserve">Понятие знания является одной из фундаментальных категорий философии и эпистемологии, определяя способ отражения и интерпретации действительности в человеческом сознании. Знание представляет собой систему представлений, понятий и теорий, которые формируются в процессе познания мира. В классической философии знание трактуется как истинное, обоснованное убеждение, что нашло своё отражение в трудах Платона и Аристотеля. Платон выделял знание как «эпистеме» в противоположность мнению («доксе»), утверждая, что подлинное знание связано с вечными и неизменными идеями, постигаемыми разумом. В то же время Аристотель видел знание как результат чувственного опыта и логического обобщения, заложив основы эмпирической традиции в философии.</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В современной философии знание классифицируется по различным критериям. Одной из наиболее распространённых является классификация на теоретическое и эмпирическое знание. Теоретическое знание связано с абстрактными понятиями, гипотезами и теориями, которые объясняют закономерности природы и общества. Эмпирическое знание, напротив, основано на чувственном восприятии и экспериментальных данных. Фрэнсис Бэкон и Джон Локк утверждали, что именно эмпирическое знание служит базисом для всех научных открытий, акцентируя важность опыта и индукции.</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Интуитивное знание также занимает важное место в философии. Оно характеризуется непосредственным постижением истины без логического обоснования и может предшествовать рациональному осмыслению. Анри Бергсон подчеркивал, что интуиция играет ключевую роль в процессе творчества и формирования нового знания, позволяя проникнуть в суть явлений на более глубоком уровне, чем это возможно с помощью логического анализа.</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Особое внимание в философии уделяется вопросу гносеологического статуса знания и его отличию от веры или мнения. Согласно И. Канту, знание возникает в результате синтеза априорных категорий разума и чувственного опыта, что позволяет перейти от субъективных представлений к объективным истинам. В свою очередь, К. Поппер ввёл понятие фальсифицируемости как критерия научного знания, утверждая, что истинное знание должно быть открыто для опровержения и критики.</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Знание представляет собой сложное и многогранное явление, включающее в себя различные формы и способы постижения действительности. Его классификация позволяет более глубоко понять механизмы возникновения новых идей и концепций, что является основой для дальнейшего анализа в контексте философии науки и социальной теории.</w:t>
      </w:r>
    </w:p>
    <w:p w:rsidR="00000000" w:rsidDel="00000000" w:rsidP="00000000" w:rsidRDefault="00000000" w:rsidRPr="00000000" w14:paraId="00000060">
      <w:pPr>
        <w:ind w:firstLine="720"/>
        <w:rPr/>
      </w:pPr>
      <w:r w:rsidDel="00000000" w:rsidR="00000000" w:rsidRPr="00000000">
        <w:rPr>
          <w:rtl w:val="0"/>
        </w:rPr>
      </w:r>
    </w:p>
    <w:p w:rsidR="00000000" w:rsidDel="00000000" w:rsidP="00000000" w:rsidRDefault="00000000" w:rsidRPr="00000000" w14:paraId="00000061">
      <w:pPr>
        <w:pStyle w:val="Heading2"/>
        <w:rPr/>
      </w:pPr>
      <w:bookmarkStart w:colFirst="0" w:colLast="0" w:name="_k9s9pf60pqj1" w:id="4"/>
      <w:bookmarkEnd w:id="4"/>
      <w:r w:rsidDel="00000000" w:rsidR="00000000" w:rsidRPr="00000000">
        <w:rPr>
          <w:rtl w:val="0"/>
        </w:rPr>
        <w:t xml:space="preserve">1.2. Эпистемологические подходы к проблеме возникновения нового знания</w:t>
      </w:r>
    </w:p>
    <w:p w:rsidR="00000000" w:rsidDel="00000000" w:rsidP="00000000" w:rsidRDefault="00000000" w:rsidRPr="00000000" w14:paraId="00000062">
      <w:pPr>
        <w:ind w:firstLine="720"/>
        <w:rPr/>
      </w:pPr>
      <w:r w:rsidDel="00000000" w:rsidR="00000000" w:rsidRPr="00000000">
        <w:rPr>
          <w:rtl w:val="0"/>
        </w:rPr>
        <w:t xml:space="preserve">Проблема возникновения нового знания занимает центральное место в эпистемологии — разделе философии, исследующем природу, источники и границы человеческого познания. Разнообразие эпистемологических подходов отражает сложность и многогранность процесса формирования знания, который нельзя свести к простому накоплению информации или линейному развитию идей. Каждый подход предлагает свою интерпретацию того, как возникает новое знание и какие факторы играют определяющую роль в этом процессе.</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Классические эпистемологические концепции основываются на различии между рационализмом и эмпиризмом. Рационализм (Декарт, Спиноза, Лейбниц) утверждает, что основа нового знания — разум и врождённые идеи. Рационалисты полагали, что знание может быть получено путём логического вывода, независимо от чувственного опыта. Декарт, например, считал, что истинное знание возникает через метод сомнения и априорные идеи, которые постигаются разумом. В то же время эмпиризм (Ф. Бэкон, Дж. Локк, Д. Юм) настаивает на том, что единственным источником знания является опыт, а разум лишь обрабатывает полученные данные. Локк утверждал, что человеческое сознание — это «чистая доска» (tabula rasa), на которой опыт оставляет свои следы, порождая новые идеи.</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Эпистемологическая проблематика возникновения знания была значительно углублена в критической философии Канта. Он предложил компромисс между рационализмом и эмпиризмом, утверждая, что знание возникает в результате взаимодействия априорных форм мышления и чувственного опыта. Априорные категории (пространство, время, причинность) структурируют восприятие, позволяя сознанию организовать чувственные данные в осмысленные знания. Таким образом, новое знание — это не просто отражение реальности, а продукт активной деятельности субъекта познания.</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t xml:space="preserve">Важное место в современной эпистемологии занимает концепция фальсификационизма К. Поппера. Согласно Попперу, научное знание прогрессирует не через накопление подтверждений, а через опровержение (фальсификацию) гипотез. Новое знание возникает в результате критического пересмотра существующих теорий и их замены более адекватными объяснениями. Этот процесс отражает диалектическое взаимодействие между гипотезой и её опровержением, где каждая новая теория открывает новые горизонты для исследования.</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t xml:space="preserve">Особый интерес представляет подход Т. Куна, который ввёл понятие «парадигмы» в структуру научного знания. По его мнению, наука развивается не линейно, а через смену парадигм — фундаментальных теоретических моделей, определяющих картину мира в определённый исторический период. Новое знание возникает в моменты кризиса старой парадигмы, когда накопившиеся аномалии приводят к революционному изменению научной картины мира. Этот процесс подчёркивает не только когнитивную, но и социальную природу познания.</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t xml:space="preserve">Эпистемологические подходы к проблеме возникновения нового знания показывают, что этот процесс не сводится к простой аккреции фактов или линейному прогрессу. Он включает в себя сложное взаимодействие между опытом и разумом, традицией и новаторством, индивидуальным творчеством и социально-культурным контекстом. Каждая теория раскрывает новые аспекты этого взаимодействия, позволяя глубже понять, как формируется и развивается человеческое знание.</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2"/>
        <w:rPr/>
      </w:pPr>
      <w:bookmarkStart w:colFirst="0" w:colLast="0" w:name="_bdtvzbkm88y6" w:id="5"/>
      <w:bookmarkEnd w:id="5"/>
      <w:r w:rsidDel="00000000" w:rsidR="00000000" w:rsidRPr="00000000">
        <w:rPr>
          <w:rtl w:val="0"/>
        </w:rPr>
        <w:t xml:space="preserve">1.3. Роль интуиции, логики и опыта в процессе познания</w:t>
      </w: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t xml:space="preserve">Процесс познания представляет собой многоуровневое и многогранное явление, в котором ключевую роль играют интуиция, логика и опыт. Эти три компонента взаимодействуют друг с другом, обеспечивая не только накопление и систематизацию знаний, но и их трансформацию, что ведёт к возникновению новых идей и концепций. Каждая из этих составляющих имеет свою специфику и вносит уникальный вклад в формирование нового знания, что подчёркивается как классическими философами, так и современными исследователями.</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Интуиция занимает особое место в теории познания, поскольку она часто предшествует логическому обоснованию и экспериментальной проверке. Интуиция представляет собой непосредственное постижение истины, не опосредованное рассуждениями. Анри Бергсон рассматривал интуицию как высшую форму познания, позволяющую проникнуть в сущность явлений, недоступную для рационального анализа. По его мнению, интуитивное знание возникает в моменты творческого озарения и играет ключевую роль в научных открытиях. Многие выдающиеся учёные, такие как Альберт Эйнштейн, подчёркивали важность интуитивного прозрения в своих открытиях, утверждая, что логика приходит на помощь уже после интуитивного прорыва.</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t xml:space="preserve">В то же время логика представляет собой систематизированный метод познания, основанный на строгих правилах рассуждений и доказательств. Логическое мышление обеспечивает упорядоченность и последовательность в процессе познания, позволяя структурировать полученные данные и формулировать новые теории. Аристотель, создавший основы формальной логики, утверждал, что логические операции необходимы для выявления связей между понятиями и формирования достоверных выводов. В современной науке логика остаётся неотъемлемым инструментом проверки гипотез и обоснования новых знаний, хотя её возможности не безграничны. Логика помогает выявить противоречия и нестыковки в теоретических построениях, но не всегда способна объяснить внезапные творческие озарения или открытия.</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t xml:space="preserve">Опыт является третьим важным компонентом познавательной деятельности и служит основой для эмпирического знания. Фрэнсис Бэкон и Джон Локк подчёркивали, что знание начинается с чувственного восприятия и экспериментального наблюдения. Именно опыт даёт материал для дальнейшего теоретического осмысления и является отправной точкой для научных открытий. В процессе накопления эмпирических данных возникают новые закономерности и гипотезы, которые затем подвергаются логическому анализу и интуитивной интерпретации. Однако опыт не всегда гарантирует истинность знания, поскольку он ограничен рамками восприятия и может быть субъективным.</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0" w:firstLine="720"/>
        <w:rPr/>
      </w:pPr>
      <w:r w:rsidDel="00000000" w:rsidR="00000000" w:rsidRPr="00000000">
        <w:rPr>
          <w:rtl w:val="0"/>
        </w:rPr>
        <w:t xml:space="preserve">Взаимодействие интуиции, логики и опыта является необходимым условием возникновения нового знания. Интуиция часто инициирует процесс познания, логика обеспечивает его последовательность и обоснованность, а опыт даёт фактическую основу для проверки теорий. Новое знание появляется именно на стыке этих компонентов, когда интуитивное прозрение находит логическое подтверждение и подтверждается эмпирически. Таким образом, процесс познания — это не линейное движение от фактов к теориям, а сложная диалектика, включающая в себя творческое мышление, рациональное осмысление и опытную проверку.</w:t>
      </w:r>
    </w:p>
    <w:p w:rsidR="00000000" w:rsidDel="00000000" w:rsidP="00000000" w:rsidRDefault="00000000" w:rsidRPr="00000000" w14:paraId="00000078">
      <w:pPr>
        <w:ind w:left="0" w:firstLine="720"/>
        <w:rPr/>
      </w:pPr>
      <w:r w:rsidDel="00000000" w:rsidR="00000000" w:rsidRPr="00000000">
        <w:rPr>
          <w:rtl w:val="0"/>
        </w:rPr>
      </w:r>
    </w:p>
    <w:p w:rsidR="00000000" w:rsidDel="00000000" w:rsidP="00000000" w:rsidRDefault="00000000" w:rsidRPr="00000000" w14:paraId="00000079">
      <w:pPr>
        <w:pStyle w:val="Heading1"/>
        <w:rPr/>
      </w:pPr>
      <w:bookmarkStart w:colFirst="0" w:colLast="0" w:name="_q6bgj1rf7vty" w:id="6"/>
      <w:bookmarkEnd w:id="6"/>
      <w:r w:rsidDel="00000000" w:rsidR="00000000" w:rsidRPr="00000000">
        <w:rPr>
          <w:rtl w:val="0"/>
        </w:rPr>
        <w:t xml:space="preserve"> 2. Социально-философский анализ возникновения нового знания</w:t>
      </w:r>
      <w:r w:rsidDel="00000000" w:rsidR="00000000" w:rsidRPr="00000000">
        <w:rPr>
          <w:rtl w:val="0"/>
        </w:rPr>
      </w:r>
    </w:p>
    <w:p w:rsidR="00000000" w:rsidDel="00000000" w:rsidP="00000000" w:rsidRDefault="00000000" w:rsidRPr="00000000" w14:paraId="0000007A">
      <w:pPr>
        <w:pStyle w:val="Heading2"/>
        <w:rPr/>
      </w:pPr>
      <w:bookmarkStart w:colFirst="0" w:colLast="0" w:name="_994213i3ejj" w:id="7"/>
      <w:bookmarkEnd w:id="7"/>
      <w:r w:rsidDel="00000000" w:rsidR="00000000" w:rsidRPr="00000000">
        <w:rPr>
          <w:rtl w:val="0"/>
        </w:rPr>
        <w:t xml:space="preserve">2.1. Природа нового знания и механизмы его формирования</w:t>
      </w:r>
    </w:p>
    <w:p w:rsidR="00000000" w:rsidDel="00000000" w:rsidP="00000000" w:rsidRDefault="00000000" w:rsidRPr="00000000" w14:paraId="0000007B">
      <w:pPr>
        <w:ind w:firstLine="720"/>
        <w:rPr/>
      </w:pPr>
      <w:r w:rsidDel="00000000" w:rsidR="00000000" w:rsidRPr="00000000">
        <w:rPr>
          <w:rtl w:val="0"/>
        </w:rPr>
        <w:t xml:space="preserve">Проблема возникновения нового знания затрагивает фундаментальные аспекты человеческого познания и является ключевой для понимания как индивидуальных, так и коллективных процессов осмысления действительности. Природа нового знания представляет собой сложный феномен, включающий в себя взаимодействие множества факторов: от когнитивных и психологических механизмов до социальных и культурных условий. Вопрос о том, как возникает новое знание, был предметом дискуссий на протяжении всей истории философии, начиная с античных времён и заканчивая современными теориями научного прогресса и творчества.</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t xml:space="preserve">Новое знание — это не просто дополнение к уже существующей системе представлений, а качественно иное осмысление действительности, приводящее к переоценке устоявшихся концепций. Оно может проявляться в виде открытия в естественных науках, новой философской идеи, технической инновации или даже культурного прорыва. Одним из ключевых вопросов является: что именно делает знание новым? Ответ на этот вопрос связан с пониманием различий между инкрементальным накоплением информации и радикальной трансформацией парадигм, о чём писал Т. Кун.</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t xml:space="preserve">Теоретико-познавательные механизмы формирования нового знания включают несколько важных компонентов. Во-первых, это процесс преодоления старых концепций. Новое знание часто возникает на стыке противоречий, когда существующие теории не могут объяснить новые эмпирические данные или наблюдаемые феномены. Этот кризис знания становится катализатором поиска альтернативных объяснений. Например, теория относительности Эйнштейна появилась в результате кризиса классической механики, которая не могла удовлетворительно объяснить некоторые явления на микроуровне и в космосе.</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rtl w:val="0"/>
        </w:rPr>
        <w:t xml:space="preserve">Во-вторых, ключевым механизмом формирования нового знания является творческий акт, связанный с интуитивным прозрением и выходом за рамки традиционного мышления. Философы и учёные неоднократно подчёркивали, что новые идеи часто приходят внезапно, в момент так называемого «эвристического озарения». Этот процесс был детально рассмотрен А. Бергсоном, который утверждал, что интуиция позволяет человеку проникнуть в глубинную сущность явлений, минуя логические построения. Творческий акт предполагает не только применение логики и анализа, но и способность к свободному мышлению, выходящему за пределы общепринятых догм.</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t xml:space="preserve">Социально-культурные механизмы формирования нового знания также играют важную роль. Каждое новое знание рождается в определённом историческом и культурном контексте, который определяет его восприятие и признание. Например, эпоха Просвещения создала условия для развития научного знания, ориентированного на разум и эксперимент, а XX век стал свидетелем интенсивного взаимодействия науки и технологии. В этом контексте новое знание можно рассматривать как продукт социальной эволюции: оно возникает не только благодаря усилиям отдельных мыслителей, но и в результате деятельности научных сообществ, коллективных обсуждений и культурного обмена.</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tl w:val="0"/>
        </w:rPr>
        <w:t xml:space="preserve">Особое значение в процессе формирования нового знания имеет противоречие между индивидуальным и коллективным мышлением. С одной стороны, новое знание часто создаётся благодаря усилиям творческой личности, способной увидеть мир иначе и бросить вызов общепринятым представлениям. С другой стороны, признание нового знания требует его встраивания в существующую систему социальных отношений и ценностей. Таким образом, процесс формирования нового знания представляет собой диалектическое взаимодействие между индивидуальной интуицией, коллективной логикой и эмпирическим подтверждением.</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rtl w:val="0"/>
        </w:rPr>
        <w:t xml:space="preserve">Природа нового знания обусловлена взаимодействием множества факторов: когнитивных, социальных и культурных. Оно формируется на основе преодоления старых теорий, творческого осмысления новых данных и встраивания этих данных в более широкий социальный контекст. Этот процесс далеко не всегда линеен и предсказуем, но именно в этом заключается его глубинная суть — каждое новое знание трансформирует не только научную картину мира, но и сам способ человеческого мышления.</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pStyle w:val="Heading2"/>
        <w:rPr/>
      </w:pPr>
      <w:bookmarkStart w:colFirst="0" w:colLast="0" w:name="_homqp7jqvfeb" w:id="8"/>
      <w:bookmarkEnd w:id="8"/>
      <w:r w:rsidDel="00000000" w:rsidR="00000000" w:rsidRPr="00000000">
        <w:rPr>
          <w:rtl w:val="0"/>
        </w:rPr>
        <w:t xml:space="preserve">2.2. Социально-культурные условия возникновения нового знания</w:t>
      </w:r>
    </w:p>
    <w:p w:rsidR="00000000" w:rsidDel="00000000" w:rsidP="00000000" w:rsidRDefault="00000000" w:rsidRPr="00000000" w14:paraId="0000008A">
      <w:pPr>
        <w:ind w:firstLine="720"/>
        <w:rPr/>
      </w:pPr>
      <w:r w:rsidDel="00000000" w:rsidR="00000000" w:rsidRPr="00000000">
        <w:rPr>
          <w:rtl w:val="0"/>
        </w:rPr>
        <w:t xml:space="preserve">Возникновение нового знания невозможно без учёта его социально-культурного контекста, поскольку знания не существуют в вакууме, а всегда связаны с конкретными историческими, культурными и социальными условиями. Социально-культурные факторы играют важную роль в формировании как самой идеи, так и в её восприятии, распространении и принятии обществом. Понимание того, как социум и культура влияют на процесс познания, является ключевым для всестороннего анализа механизма возникновения нового знания.</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firstLine="720"/>
        <w:rPr/>
      </w:pPr>
      <w:r w:rsidDel="00000000" w:rsidR="00000000" w:rsidRPr="00000000">
        <w:rPr>
          <w:rtl w:val="0"/>
        </w:rPr>
        <w:t xml:space="preserve">Социальные факторы имеют значительное влияние на создание и распространение новых знаний. Наука и философия развиваются в определённой социальной среде, и любые новшества неизбежно сталкиваются с культурными и идеологическими ограничениями. Социальные структуры, научные сообщества, политические и религиозные власти определяют, какие знания будут признаны, а какие отвергнуты. На протяжении истории, многие важные открытия и теории сталкивались с сопротивлением существующих социально-культурных и политических структур. Например, работы Николая Коперника, Галилео Галилея, Чарльза Дарвина или Альберта Эйнштейна сначала встречали сопротивление со стороны религиозных и научных властей, поскольку их идеи противоречили традиционным представлениям. В этих случаях, социальная среда, которая доминировала на тот момент, не была готова принять новшества, даже если они обладали научной обоснованностью.</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firstLine="720"/>
        <w:rPr/>
      </w:pPr>
      <w:r w:rsidDel="00000000" w:rsidR="00000000" w:rsidRPr="00000000">
        <w:rPr>
          <w:rtl w:val="0"/>
        </w:rPr>
        <w:t xml:space="preserve">Культурные и философские традиции также играют ключевую роль в формировании новых знаний. Каждая культура имеет свои интеллектуальные и философские ориентиры, которые направляют исследование мира. Исторически, различные философские школы и мировоззрения влияли на то, как воспринимаются новые знания. Например, в античной философии преобладавшие идеи Платона и Аристотеля о неизменности мира и о том, что истинное знание постигается через разум, имели огромное влияние на науку и философию Средневековья и Ренессанса. С другой стороны, эпоха Просвещения привнесла новые подходы, основанные на разуме, рационализме и критическом подходе к традиционным представлениям.</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firstLine="720"/>
        <w:rPr/>
      </w:pPr>
      <w:r w:rsidDel="00000000" w:rsidR="00000000" w:rsidRPr="00000000">
        <w:rPr>
          <w:rtl w:val="0"/>
        </w:rPr>
        <w:t xml:space="preserve">Роль культуры в создании нового знания заключается также в том, что она формирует не только представления о мире, но и саму систему научных и философских ценностей. Каждая эпоха и культура определяют, какие проблемы и вопросы считаются наиболее важными и достойными изучения, а какие — второстепенными или даже незначительными. Например, в Средние века центральной темой в философии и науке была природа Бога и религиозные догматы, а в эпоху Возрождения внимание сместилось на человека и его способность познавать мир. В свою очередь, научная революция XVII века привела к изменению представлений о природе, власти разума и логики, что способствовало ускоренному развитию новых научных знаний. Эти культурные сдвиги задают контекст для возникновения новых теорий и открытий, формируя интеллектуальный климат, в котором новые знания могут быть не только созданы, но и признаны обществом.</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0" w:firstLine="720"/>
        <w:rPr/>
      </w:pPr>
      <w:r w:rsidDel="00000000" w:rsidR="00000000" w:rsidRPr="00000000">
        <w:rPr>
          <w:rtl w:val="0"/>
        </w:rPr>
        <w:t xml:space="preserve">Социальные группы и научные сообщества также играют важную роль в процессе формирования и распространения нового знания. Знания, как правило, не возникают в одиночку, а становятся результатом коллективных усилий учёных, мыслителей и практиков, работающих в рамках научных школ, лабораторий или исследовательских групп. Научные сообщества являются важными каналами для обмена идеями, критики и апробации новых гипотез. Однако социальная структура научных сообществ не всегда способствует инновациям. Т. Кун в своей теории «парадигмальных сдвигов» подчеркивал, что научные сообщества часто сопротивляются радикальным изменениям и продолжают работать в рамках устоявшихся парадигм до тех пор, пока накопившиеся аномалии не требуют поиска новой теории. Тем не менее, когда новое знание прорывает старые ограничения, оно может быстро распространиться в научном и общественном дискурсе, что подтверждается примерами научных революций, таких как революция в физике, связанная с теорией относительности и квантовой механикой.</w:t>
      </w:r>
    </w:p>
    <w:p w:rsidR="00000000" w:rsidDel="00000000" w:rsidP="00000000" w:rsidRDefault="00000000" w:rsidRPr="00000000" w14:paraId="00000093">
      <w:pPr>
        <w:ind w:firstLine="720"/>
        <w:rPr/>
      </w:pPr>
      <w:r w:rsidDel="00000000" w:rsidR="00000000" w:rsidRPr="00000000">
        <w:rPr>
          <w:rtl w:val="0"/>
        </w:rPr>
        <w:t xml:space="preserve">Кроме того, в современном мире глобализация и технологическое развитие играют всё более важную роль в распространении нового знания. Интернет и цифровые технологии сделали возможным мгновенное распространение научных и культурных достижений по всему миру, что ускоряет процесс обмена знаниями между различными культурами и странами. Это создаёт новые возможности для формирования нового знания в глобальном масштабе. Однако стоит отметить, что социальные и культурные различия всё ещё оказывают влияние на восприятие и принятие новых идей. Некоторые знания и научные теории могут быть более приемлемыми в одной культуре, но встречать сопротивление в другой, в зависимости от местных социальных и культурных установок.</w:t>
      </w:r>
    </w:p>
    <w:p w:rsidR="00000000" w:rsidDel="00000000" w:rsidP="00000000" w:rsidRDefault="00000000" w:rsidRPr="00000000" w14:paraId="00000094">
      <w:pPr>
        <w:ind w:firstLine="720"/>
        <w:rPr/>
      </w:pPr>
      <w:r w:rsidDel="00000000" w:rsidR="00000000" w:rsidRPr="00000000">
        <w:rPr>
          <w:rtl w:val="0"/>
        </w:rPr>
        <w:t xml:space="preserve">Социально-культурные условия возникновения нового знания играют решающую роль в формировании и распространении идей. Наука и философия развиваются в контексте социальных структур, культурных традиций и исторических обстоятельств, которые влияют на то, какие знания будут признаны истинными и приняты обществом. Признание нового знания требует от научных и культурных сообществ готовности к принятию новых парадигм и разрушению старых представлений, что делает процесс познания не только когнитивным, но и социально-культурным процессом.</w:t>
      </w:r>
    </w:p>
    <w:p w:rsidR="00000000" w:rsidDel="00000000" w:rsidP="00000000" w:rsidRDefault="00000000" w:rsidRPr="00000000" w14:paraId="00000095">
      <w:pPr>
        <w:ind w:firstLine="720"/>
        <w:rPr/>
      </w:pPr>
      <w:r w:rsidDel="00000000" w:rsidR="00000000" w:rsidRPr="00000000">
        <w:rPr>
          <w:rtl w:val="0"/>
        </w:rPr>
      </w:r>
    </w:p>
    <w:p w:rsidR="00000000" w:rsidDel="00000000" w:rsidP="00000000" w:rsidRDefault="00000000" w:rsidRPr="00000000" w14:paraId="00000096">
      <w:pPr>
        <w:pStyle w:val="Heading1"/>
        <w:rPr/>
      </w:pPr>
      <w:bookmarkStart w:colFirst="0" w:colLast="0" w:name="_8f9s5yo43bsv" w:id="9"/>
      <w:bookmarkEnd w:id="9"/>
      <w:r w:rsidDel="00000000" w:rsidR="00000000" w:rsidRPr="00000000">
        <w:rPr>
          <w:rtl w:val="0"/>
        </w:rPr>
        <w:t xml:space="preserve">3. Логические стратегии в познании: индукция и абдукция</w:t>
      </w:r>
    </w:p>
    <w:p w:rsidR="00000000" w:rsidDel="00000000" w:rsidP="00000000" w:rsidRDefault="00000000" w:rsidRPr="00000000" w14:paraId="00000097">
      <w:pPr>
        <w:pStyle w:val="Heading2"/>
        <w:rPr/>
      </w:pPr>
      <w:bookmarkStart w:colFirst="0" w:colLast="0" w:name="_1g1vgsrcl6x7" w:id="10"/>
      <w:bookmarkEnd w:id="10"/>
      <w:r w:rsidDel="00000000" w:rsidR="00000000" w:rsidRPr="00000000">
        <w:rPr>
          <w:rtl w:val="0"/>
        </w:rPr>
        <w:t xml:space="preserve">3.1. Сущность и значение индукции в процессе познания</w:t>
      </w:r>
    </w:p>
    <w:p w:rsidR="00000000" w:rsidDel="00000000" w:rsidP="00000000" w:rsidRDefault="00000000" w:rsidRPr="00000000" w14:paraId="00000098">
      <w:pPr>
        <w:ind w:firstLine="720"/>
        <w:rPr/>
      </w:pPr>
      <w:r w:rsidDel="00000000" w:rsidR="00000000" w:rsidRPr="00000000">
        <w:rPr>
          <w:rtl w:val="0"/>
        </w:rPr>
        <w:t xml:space="preserve">Индукция представляет собой один из ключевых методов познания, позволяющий выстраивать обобщения на основе наблюдаемых явлений. Этот процесс заключается в переходе от частных случаев к общим закономерностям, формируя основу для научного исследования. Сущность индукции состоит в том, чтобы выявить повторяющиеся элементы или связи в ряде наблюдений, а затем на основе этих данных сделать предположения об общей структуре или поведении системы.</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t xml:space="preserve">Индуктивный подход активно используется в эмпирических науках, таких как физика, биология и химия. Например, регулярное наблюдение за движением планет позволило в своё время установить законы Кеплера, которые затем легли в основу классической механики. В этом смысле индукция служит основным механизмом систематизации данных, предоставляя учёным возможность формулировать гипотезы, которые затем могут быть проверены.</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Однако индукция обладает определёнными ограничениями. Одним из главных вопросов является проблема логического обоснования индуктивных выводов. На основе частных наблюдений невозможно с абсолютной уверенностью утверждать, что сделанное обобщение будет верным во всех случаях. Эта проблема, известная как «индуктивная неопределённость», была подробно проанализирована в философии науки. Например, тот факт, что Солнце поднимается каждое утро, не гарантирует, что этот процесс будет продолжаться бесконечно.</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firstLine="720"/>
        <w:rPr/>
      </w:pPr>
      <w:r w:rsidDel="00000000" w:rsidR="00000000" w:rsidRPr="00000000">
        <w:rPr>
          <w:rtl w:val="0"/>
        </w:rPr>
        <w:t xml:space="preserve">Несмотря на свои ограничения, индукция остаётся важнейшим инструментом познания. Её значение заключается не только в формировании общих закономерностей, но и в создании базы для дальнейших исследований. В этом смысле индукция часто выступает как первый этап научного метода, предшествующий проверке гипотез с помощью дедукции или других методов.</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rtl w:val="0"/>
        </w:rPr>
        <w:t xml:space="preserve">Индукция играет ключевую роль и в социально-философском контексте, позволяя анализировать исторические, культурные и социальные закономерности. Например, изучение повторяющихся экономических кризисов в истории привело к формулировке теорий циклического развития экономики. Этот подход помогает не только понимать прошлое, но и делать прогнозы на будущее.</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firstLine="720"/>
        <w:rPr/>
      </w:pPr>
      <w:r w:rsidDel="00000000" w:rsidR="00000000" w:rsidRPr="00000000">
        <w:rPr>
          <w:rtl w:val="0"/>
        </w:rPr>
        <w:t xml:space="preserve">Вместе с тем, важным элементом работы с индукцией является необходимость её сочетания с другими логическими методами, такими как абдукция и дедукция. Индукция предоставляет данные для анализа, но только в сочетании с другими подходами можно построить комплексную систему знаний.</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firstLine="720"/>
        <w:rPr/>
      </w:pPr>
      <w:r w:rsidDel="00000000" w:rsidR="00000000" w:rsidRPr="00000000">
        <w:rPr>
          <w:rtl w:val="0"/>
        </w:rPr>
        <w:t xml:space="preserve">Сущность индукции заключается в её способности обобщать опыт, выявлять закономерности и формировать основу для теоретических построений. Её значение в познании связано с тем, что она обеспечивает связь между эмпирическими данными и теоретическим осмыслением, становясь неотъемлемым элементом научного метода и философского анализа.</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hr563zatpbw2" w:id="11"/>
      <w:bookmarkEnd w:id="11"/>
      <w:r w:rsidDel="00000000" w:rsidR="00000000" w:rsidRPr="00000000">
        <w:rPr>
          <w:rtl w:val="0"/>
        </w:rPr>
        <w:t xml:space="preserve">3.2. Абдукция как эвристический метод формирования нового знания</w:t>
      </w:r>
    </w:p>
    <w:p w:rsidR="00000000" w:rsidDel="00000000" w:rsidP="00000000" w:rsidRDefault="00000000" w:rsidRPr="00000000" w14:paraId="000000A7">
      <w:pPr>
        <w:ind w:firstLine="720"/>
        <w:rPr/>
      </w:pPr>
      <w:r w:rsidDel="00000000" w:rsidR="00000000" w:rsidRPr="00000000">
        <w:rPr>
          <w:rtl w:val="0"/>
        </w:rPr>
        <w:t xml:space="preserve">Абдукция, или гипотетико-дедуктивный метод, представляет собой особую форму логического рассуждения, в которой предполагается наиболее вероятное объяснение наблюдаемых явлений. Этот метод отличается от индукции и дедукции тем, что его главная задача — создать гипотезу, которая способна объяснить наблюдаемые данные. Абдукция часто используется в ситуациях, когда имеющиеся сведения фрагментарны или неоднозначны, требуя от исследователя креативного подхода.</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firstLine="720"/>
        <w:rPr/>
      </w:pPr>
      <w:r w:rsidDel="00000000" w:rsidR="00000000" w:rsidRPr="00000000">
        <w:rPr>
          <w:rtl w:val="0"/>
        </w:rPr>
        <w:t xml:space="preserve">Сущность абдукции заключается в том, что она работает на границе между логикой и интуицией, предлагая возможные объяснения для явлений, которые пока не имеют теоретического обоснования. В отличие от индукции, которая стремится к обобщению данных, абдукция направлена на открытие новых путей их интерпретации. Например, абдуктивное мышление используется в медицине для постановки диагноза: врач, опираясь на симптомы, предлагает гипотезу о заболевании, которая затем проверяется с помощью анализов и экспериментов.</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firstLine="720"/>
        <w:rPr/>
      </w:pPr>
      <w:r w:rsidDel="00000000" w:rsidR="00000000" w:rsidRPr="00000000">
        <w:rPr>
          <w:rtl w:val="0"/>
        </w:rPr>
        <w:t xml:space="preserve">Абдукция, как метод, играет важнейшую роль в процессе научных открытий. Она позволяет исследователю выйти за рамки традиционных концепций, выдвигая смелые предположения, которые могут стать основой для новых теорий. Именно таким образом Альберт Эйнштейн предположил существование кривизны пространства-времени на основе ограниченных наблюдений и концептуальных идей. Абдуктивный подход также широко используется в исторических исследованиях, когда исследователи реконструируют события прошлого, опираясь на сохранившиеся источники и артефакты.</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firstLine="720"/>
        <w:rPr/>
      </w:pPr>
      <w:r w:rsidDel="00000000" w:rsidR="00000000" w:rsidRPr="00000000">
        <w:rPr>
          <w:rtl w:val="0"/>
        </w:rPr>
        <w:t xml:space="preserve">Вместе с тем, абдукция имеет свои ограничения. Поскольку этот метод основан на предположениях, результаты абдуктивных выводов не могут считаться окончательными до их эмпирической проверки. Гипотеза, построенная с помощью абдукции, может быть ошибочной, если данные интерпретированы неправильно. Тем не менее, эта неопределённость делает абдукцию гибким инструментом, способным работать с неполной информацией.</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firstLine="720"/>
        <w:rPr/>
      </w:pPr>
      <w:r w:rsidDel="00000000" w:rsidR="00000000" w:rsidRPr="00000000">
        <w:rPr>
          <w:rtl w:val="0"/>
        </w:rPr>
        <w:t xml:space="preserve">Абдукция также играет важную роль в эвристике — искусстве нахождения новых решений. Она позволяет исследователям не только находить наиболее вероятные объяснения, но и генерировать идеи для дальнейших экспериментов и исследований. Этот процесс тесно связан с интуитивным мышлением, которое помогает исследователю выявлять скрытые связи между явлениями.</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firstLine="720"/>
        <w:rPr/>
      </w:pPr>
      <w:r w:rsidDel="00000000" w:rsidR="00000000" w:rsidRPr="00000000">
        <w:rPr>
          <w:rtl w:val="0"/>
        </w:rPr>
        <w:t xml:space="preserve">Социально-философский контекст абдукции заключается в её применении для понимания сложных систем, таких как общество, культура или история. Абдуктивное мышление помогает формулировать гипотезы о причинах и последствиях социальных изменений, что делает этот метод незаменимым в гуманитарных науках.</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Абдукция представляет собой универсальный эвристический инструмент, который дополняет другие логические методы познания. Её значение заключается в способности порождать новые объяснения и стимулировать процесс открытия. Абдукция, будучи гибким и творческим подходом, является ключевым элементом как в научном познании, так и в философском осмыслении мира.</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rPr/>
      </w:pPr>
      <w:bookmarkStart w:colFirst="0" w:colLast="0" w:name="_lc2ykzaces6j" w:id="12"/>
      <w:bookmarkEnd w:id="12"/>
      <w:r w:rsidDel="00000000" w:rsidR="00000000" w:rsidRPr="00000000">
        <w:rPr>
          <w:rtl w:val="0"/>
        </w:rPr>
        <w:t xml:space="preserve">ЗАКЛЮЧЕНИЕ</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firstLine="720"/>
        <w:rPr/>
      </w:pPr>
      <w:r w:rsidDel="00000000" w:rsidR="00000000" w:rsidRPr="00000000">
        <w:rPr>
          <w:rtl w:val="0"/>
        </w:rPr>
        <w:t xml:space="preserve">Проблема возникновения нового знания — одна из центральных тем философии, науки и культуры, поскольку она затрагивает фундаментальные вопросы о природе познания, механизмах его формирования и влиянии на развитие человеческой цивилизации. В ходе работы были рассмотрены основные теоретические подходы к пониманию возникновения нового знания, выделены ключевые эпистемологические аспекты и социально-культурные условия, которые влияют на этот процесс.</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rtl w:val="0"/>
        </w:rPr>
        <w:t xml:space="preserve">Одной из важнейших особенностей нового знания является его качественная новизна. Оно не является просто дополнением к уже существующим теоретическим конструкциям, но представляет собой прорыв, который может значительно изменить научную картину мира и восприятие действительности. В этом контексте ключевым аспектом становится не только накопление фактов, но и способность к творческому переосмыслению существующих концепций. Именно на стыке старых и новых идей, когда возникший кризис старых парадигм требует решения, появляется пространство для новых теорий и открытий. Теория Куна о парадигмальных сдвигах чётко демонстрирует, что развитие науки не является линейным процессом, а происходит через радикальные изменения, которые часто вызывают сопротивление и требуют времени для принятия и осознания.</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t xml:space="preserve">Механизмы возникновения нового знания также включают взаимодействие интуиции, логики и опыта, что обусловливает многогранность познавательной деятельности. Интуиция, как непосредственное постижение истины, играет важную роль в научных открытиях, предшествуя логическому обоснованию и эмпирическому подтверждению. Логика, в свою очередь, необходима для того, чтобы организовать и систематизировать полученные данные, а опыт служит базой для их проверки и практического применения. Совместное функционирование этих механизмов позволяет не только создать новое знание, но и обеспечить его внедрение в научную и социальную практику.</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firstLine="720"/>
        <w:rPr/>
      </w:pPr>
      <w:r w:rsidDel="00000000" w:rsidR="00000000" w:rsidRPr="00000000">
        <w:rPr>
          <w:rtl w:val="0"/>
        </w:rPr>
        <w:t xml:space="preserve">Однако процесс возникновения нового знания невозможно полностью понять без учёта социально-культурных условий, в которых оно возникает и распространяется. Социальная среда, в том числе научные сообщества, культурные и политические традиции, оказывает значительное влияние на то, какие идеи будут приняты и признаны, а какие будут отвергнуты или забыты. Противоречия между старым и новым знанием часто становятся источником научных революций, что подтверждают примеры исторических изменений в научных и философских парадигмах. Социальная и культурная обусловленность знаний также выражается в том, что каждая эпоха или культура задаёт свои интеллектуальные ориентиры, на основе которых формируются новые теории. Это делает процесс возникновения нового знания не только результатом индивидуального творчества, но и коллективной социальной деятельности, которая может как поддерживать, так и ограничивать развитие научных идей.</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firstLine="720"/>
        <w:rPr/>
      </w:pPr>
      <w:r w:rsidDel="00000000" w:rsidR="00000000" w:rsidRPr="00000000">
        <w:rPr>
          <w:rtl w:val="0"/>
        </w:rPr>
        <w:t xml:space="preserve">Важной частью рассмотренной проблемы является также роль творчества и интуитивного прозорливости в формировании нового знания. Многие великие открытия возникали не через методичное накопление данных и логическое рассуждение, а благодаря вдохновению и способности мыслителей выходить за рамки устоявших концепций. Это подчёркивает, что знание не является исключительно результатом рациональных операций, а также связано с элементами креативности, субъективного восприятия и культурной интуиции.</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0" w:firstLine="720"/>
        <w:rPr/>
      </w:pPr>
      <w:r w:rsidDel="00000000" w:rsidR="00000000" w:rsidRPr="00000000">
        <w:rPr>
          <w:rtl w:val="0"/>
        </w:rPr>
        <w:t xml:space="preserve">Таким образом, анализ проблемы возникновения нового знания демонстрирует, что этот процесс является многоуровневым и многогранным. Он включает в себя не только когнитивные и логические аспекты, но и социально-культурные условия, которые определяют, насколько открытым и восприимчивым будет общество к новым идеям. Роль интуиции и логики, социальные взаимодействия и коллективные усилия учёных, а также культура и политика — все эти элементы составляют сложную картину формирования и внедрения нового знания в человеческую цивилизацию. В конечном счёте, процесс познания можно рассматривать как динамичное взаимодействие между личной интуицией и коллективными знаниями, как перманентное преодоление старых ограничений и поиск новых горизонтов.</w:t>
      </w: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ind w:firstLine="720"/>
        <w:rPr/>
      </w:pPr>
      <w:bookmarkStart w:colFirst="0" w:colLast="0" w:name="_5rpwtco2tbqz" w:id="13"/>
      <w:bookmarkEnd w:id="13"/>
      <w:r w:rsidDel="00000000" w:rsidR="00000000" w:rsidRPr="00000000">
        <w:rPr>
          <w:rtl w:val="0"/>
        </w:rPr>
        <w:t xml:space="preserve">ЛИТЕРАТУРА</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1"/>
        </w:numPr>
        <w:ind w:left="720" w:hanging="360"/>
        <w:rPr/>
      </w:pPr>
      <w:r w:rsidDel="00000000" w:rsidR="00000000" w:rsidRPr="00000000">
        <w:rPr>
          <w:rtl w:val="0"/>
        </w:rPr>
        <w:t xml:space="preserve">Кун, Т. С. Структура научных революций / пер. с англ. И. З. Налетова; общ. ред. и послесл. С. Р. Микулинского и Л. А. Марковой. — 2-е изд. — М.: Прогресс, 1977. — 300 с. </w:t>
      </w:r>
    </w:p>
    <w:p w:rsidR="00000000" w:rsidDel="00000000" w:rsidP="00000000" w:rsidRDefault="00000000" w:rsidRPr="00000000" w14:paraId="000000C6">
      <w:pPr>
        <w:numPr>
          <w:ilvl w:val="0"/>
          <w:numId w:val="1"/>
        </w:numPr>
        <w:ind w:left="720" w:hanging="360"/>
        <w:rPr/>
      </w:pPr>
      <w:r w:rsidDel="00000000" w:rsidR="00000000" w:rsidRPr="00000000">
        <w:rPr>
          <w:rtl w:val="0"/>
        </w:rPr>
        <w:t xml:space="preserve">Славин, А. В. Проблема возникновения нового знания / А. В. Славин. — М.: Наука, 1976. — 294 с.</w:t>
      </w:r>
    </w:p>
    <w:p w:rsidR="00000000" w:rsidDel="00000000" w:rsidP="00000000" w:rsidRDefault="00000000" w:rsidRPr="00000000" w14:paraId="000000C7">
      <w:pPr>
        <w:numPr>
          <w:ilvl w:val="0"/>
          <w:numId w:val="1"/>
        </w:numPr>
        <w:ind w:left="720" w:hanging="360"/>
        <w:rPr/>
      </w:pPr>
      <w:r w:rsidDel="00000000" w:rsidR="00000000" w:rsidRPr="00000000">
        <w:rPr>
          <w:rtl w:val="0"/>
        </w:rPr>
        <w:t xml:space="preserve">Ильин, В. В. Теория познания. Эвристика. Креатология: монография / В. В. Ильин. — М.: Проспект, 2019. — 176 с. — ISBN 978-5-392-29830-3.</w:t>
      </w:r>
    </w:p>
    <w:p w:rsidR="00000000" w:rsidDel="00000000" w:rsidP="00000000" w:rsidRDefault="00000000" w:rsidRPr="00000000" w14:paraId="000000C8">
      <w:pPr>
        <w:numPr>
          <w:ilvl w:val="0"/>
          <w:numId w:val="1"/>
        </w:numPr>
        <w:ind w:left="720" w:hanging="360"/>
        <w:rPr/>
      </w:pPr>
      <w:r w:rsidDel="00000000" w:rsidR="00000000" w:rsidRPr="00000000">
        <w:rPr>
          <w:rtl w:val="0"/>
        </w:rPr>
        <w:t xml:space="preserve">Локк, Дж. Опыт о человеческом разумении / пер. с англ. Т. И. Рамма и С. И. Цейтлина; под ред. и с предисл. Б. А. Фохта. — М.: Соцэкгиз, 1936. — 756 с.</w:t>
      </w:r>
    </w:p>
    <w:p w:rsidR="00000000" w:rsidDel="00000000" w:rsidP="00000000" w:rsidRDefault="00000000" w:rsidRPr="00000000" w14:paraId="000000C9">
      <w:pPr>
        <w:numPr>
          <w:ilvl w:val="0"/>
          <w:numId w:val="1"/>
        </w:numPr>
        <w:ind w:left="720" w:hanging="360"/>
        <w:rPr/>
      </w:pPr>
      <w:r w:rsidDel="00000000" w:rsidR="00000000" w:rsidRPr="00000000">
        <w:rPr>
          <w:rtl w:val="0"/>
        </w:rPr>
        <w:t xml:space="preserve">Фейербах, Л. Сущность христианства / пер. с нем. М. М. Филиппова; под ред. и с предисл. Н. А. Рубакина. — СПб.: Н. А. Рубакин, 1905. — 383 с.</w:t>
      </w:r>
    </w:p>
    <w:p w:rsidR="00000000" w:rsidDel="00000000" w:rsidP="00000000" w:rsidRDefault="00000000" w:rsidRPr="00000000" w14:paraId="000000CA">
      <w:pPr>
        <w:numPr>
          <w:ilvl w:val="0"/>
          <w:numId w:val="1"/>
        </w:numPr>
        <w:ind w:left="720" w:hanging="360"/>
        <w:rPr/>
      </w:pPr>
      <w:r w:rsidDel="00000000" w:rsidR="00000000" w:rsidRPr="00000000">
        <w:rPr>
          <w:rtl w:val="0"/>
        </w:rPr>
        <w:t xml:space="preserve">Поппер, К. Логика и рост научного знания / пер. с англ. В. Н. Садовского и Т. А. Кузнецовой; под ред. и с предисл. В. Н. Садовского. — М.: Прогресс, 1983. — 606 с.</w:t>
      </w:r>
    </w:p>
    <w:p w:rsidR="00000000" w:rsidDel="00000000" w:rsidP="00000000" w:rsidRDefault="00000000" w:rsidRPr="00000000" w14:paraId="000000CB">
      <w:pPr>
        <w:numPr>
          <w:ilvl w:val="0"/>
          <w:numId w:val="1"/>
        </w:numPr>
        <w:ind w:left="720" w:hanging="360"/>
        <w:rPr/>
      </w:pPr>
      <w:r w:rsidDel="00000000" w:rsidR="00000000" w:rsidRPr="00000000">
        <w:rPr>
          <w:rtl w:val="0"/>
        </w:rPr>
        <w:t xml:space="preserve">Мах, Э. Механика: историко-критическое исследование её развития / пер. с нем. А. Л. Гохмана; под ред. и с предисл. А. К. Тимирязева. — М.: Гостехиздат, 1954. — 368 с.</w:t>
      </w:r>
    </w:p>
    <w:p w:rsidR="00000000" w:rsidDel="00000000" w:rsidP="00000000" w:rsidRDefault="00000000" w:rsidRPr="00000000" w14:paraId="000000CC">
      <w:pPr>
        <w:numPr>
          <w:ilvl w:val="0"/>
          <w:numId w:val="1"/>
        </w:numPr>
        <w:ind w:left="720" w:hanging="360"/>
        <w:rPr/>
      </w:pPr>
      <w:r w:rsidDel="00000000" w:rsidR="00000000" w:rsidRPr="00000000">
        <w:rPr>
          <w:rtl w:val="0"/>
        </w:rPr>
        <w:t xml:space="preserve">Ницше, Ф. Так говорил Заратустра: книга для всех и ни для кого / пер. с нем. М. И. Левиной; под ред. и с предисл. А. А. Гулыги. — М.: Республика, 1990. — 383 с.</w:t>
      </w:r>
    </w:p>
    <w:p w:rsidR="00000000" w:rsidDel="00000000" w:rsidP="00000000" w:rsidRDefault="00000000" w:rsidRPr="00000000" w14:paraId="000000CD">
      <w:pPr>
        <w:numPr>
          <w:ilvl w:val="0"/>
          <w:numId w:val="1"/>
        </w:numPr>
        <w:ind w:left="720" w:hanging="360"/>
        <w:rPr/>
      </w:pPr>
      <w:r w:rsidDel="00000000" w:rsidR="00000000" w:rsidRPr="00000000">
        <w:rPr>
          <w:rtl w:val="0"/>
        </w:rPr>
        <w:t xml:space="preserve">Дарвин, Ч. Происхождение видов путем естественного отбора, или Сохранение благоприятствуемых пород в борьбе за жизнь / пер. с англ. С. А. Рачинского; под ред. и с предисл. А. Н. Северцова. — М.: Изд-во АН СССР, 1957. — 767 с.</w:t>
      </w:r>
    </w:p>
    <w:p w:rsidR="00000000" w:rsidDel="00000000" w:rsidP="00000000" w:rsidRDefault="00000000" w:rsidRPr="00000000" w14:paraId="000000CE">
      <w:pPr>
        <w:numPr>
          <w:ilvl w:val="0"/>
          <w:numId w:val="1"/>
        </w:numPr>
        <w:ind w:left="720" w:hanging="360"/>
        <w:rPr/>
      </w:pPr>
      <w:r w:rsidDel="00000000" w:rsidR="00000000" w:rsidRPr="00000000">
        <w:rPr>
          <w:rtl w:val="0"/>
        </w:rPr>
        <w:t xml:space="preserve">Тейяр де Шарден, П. Феномен человека / пер. с фр. Н. Б. Маньковской; под ред. и с предисл. В. И. Вернадского. — М.: Наука, 1965. — 304 с.</w:t>
      </w:r>
    </w:p>
    <w:sectPr>
      <w:headerReference r:id="rId8" w:type="first"/>
      <w:footerReference r:id="rId9" w:type="default"/>
      <w:footerReference r:id="rId10" w:type="first"/>
      <w:pgSz w:h="16838" w:w="11906" w:orient="portrait"/>
      <w:pgMar w:bottom="1134" w:top="1134" w:left="1134" w:right="850"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jc w:val="center"/>
      <w:rPr>
        <w:sz w:val="28"/>
        <w:szCs w:val="28"/>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jc w:val="center"/>
      <w:rPr>
        <w:sz w:val="28"/>
        <w:szCs w:val="28"/>
      </w:rPr>
    </w:pPr>
    <w:r w:rsidDel="00000000" w:rsidR="00000000" w:rsidRPr="00000000">
      <w:rPr>
        <w:sz w:val="28"/>
        <w:szCs w:val="28"/>
        <w:rtl w:val="0"/>
      </w:rPr>
      <w:t xml:space="preserve">Калуга</w:t>
    </w:r>
    <w:r w:rsidDel="00000000" w:rsidR="00000000" w:rsidRPr="00000000">
      <w:rPr>
        <w:rtl w:val="0"/>
      </w:rPr>
      <w:t xml:space="preserve"> </w:t>
    </w:r>
    <w:r w:rsidDel="00000000" w:rsidR="00000000" w:rsidRPr="00000000">
      <w:rPr>
        <w:sz w:val="28"/>
        <w:szCs w:val="28"/>
        <w:rtl w:val="0"/>
      </w:rPr>
      <w:t xml:space="preserve">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jc w:val="center"/>
    </w:pPr>
    <w:rPr>
      <w:b w:val="1"/>
      <w:sz w:val="32"/>
      <w:szCs w:val="32"/>
    </w:rPr>
  </w:style>
  <w:style w:type="paragraph" w:styleId="Heading2">
    <w:name w:val="heading 2"/>
    <w:basedOn w:val="Normal"/>
    <w:next w:val="Normal"/>
    <w:pPr>
      <w:keepNext w:val="1"/>
      <w:keepLines w:val="1"/>
      <w:spacing w:after="200" w:before="360" w:lineRule="auto"/>
    </w:pPr>
    <w:rPr>
      <w:b w:val="1"/>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Subtitle">
    <w:name w:val="Subtitle"/>
    <w:basedOn w:val="Normal"/>
    <w:next w:val="Normal"/>
    <w:pPr>
      <w:spacing w:after="200" w:before="200" w:lineRule="auto"/>
    </w:pPr>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1049-11.1.0.11664</vt:lpwstr>
  </property>
</Properties>
</file>