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12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1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  <w:lang w:val="en-US"/>
        </w:rPr>
      </w:pPr>
      <w:r>
        <w:rPr>
          <w:b/>
          <w:color w:val="auto"/>
          <w:sz w:val="36"/>
          <w:szCs w:val="36"/>
        </w:rPr>
        <w:t>ЛАБОРАТОРНАЯ РАБОТА №</w:t>
      </w:r>
      <w:r>
        <w:rPr>
          <w:b/>
          <w:color w:val="auto"/>
          <w:sz w:val="36"/>
          <w:szCs w:val="36"/>
          <w:lang w:val="en-US"/>
        </w:rPr>
        <w:t>2</w:t>
      </w:r>
    </w:p>
    <w:p>
      <w:pPr>
        <w:pStyle w:val="Normal"/>
        <w:spacing w:lineRule="auto" w:line="276"/>
        <w:rPr>
          <w:b/>
          <w:b/>
          <w:color w:val="000000"/>
          <w:sz w:val="32"/>
          <w:szCs w:val="32"/>
          <w:shd w:fill="auto" w:val="clear"/>
        </w:rPr>
      </w:pPr>
      <w:r>
        <w:rPr>
          <w:b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76"/>
        <w:jc w:val="center"/>
        <w:rPr>
          <w:b w:val="false"/>
          <w:b w:val="false"/>
          <w:bCs/>
          <w:color w:val="auto"/>
        </w:rPr>
      </w:pPr>
      <w:r>
        <w:rPr>
          <w:b w:val="false"/>
          <w:bCs/>
          <w:color w:val="000000"/>
          <w:sz w:val="32"/>
          <w:szCs w:val="32"/>
          <w:shd w:fill="auto" w:val="clear"/>
        </w:rPr>
        <w:t>«Текстовый процессор. Составление и редактирование деловых</w:t>
      </w:r>
      <w:r>
        <w:rPr>
          <w:b w:val="false"/>
          <w:bCs/>
          <w:color w:val="000000"/>
          <w:sz w:val="32"/>
          <w:szCs w:val="32"/>
          <w:shd w:fill="auto" w:val="clear"/>
          <w:lang w:val="en-US"/>
        </w:rPr>
        <w:t xml:space="preserve"> </w:t>
      </w:r>
      <w:r>
        <w:rPr>
          <w:b w:val="false"/>
          <w:bCs/>
          <w:color w:val="000000"/>
          <w:sz w:val="32"/>
          <w:szCs w:val="32"/>
          <w:shd w:fill="auto" w:val="clear"/>
        </w:rPr>
        <w:t>и</w:t>
      </w:r>
      <w:r>
        <w:rPr>
          <w:b w:val="false"/>
          <w:bCs/>
          <w:color w:val="000000"/>
          <w:sz w:val="32"/>
          <w:szCs w:val="32"/>
          <w:shd w:fill="auto" w:val="clear"/>
          <w:lang w:val="en-US"/>
        </w:rPr>
        <w:t xml:space="preserve"> </w:t>
      </w:r>
      <w:r>
        <w:rPr>
          <w:b w:val="false"/>
          <w:bCs/>
          <w:color w:val="000000"/>
          <w:sz w:val="32"/>
          <w:szCs w:val="32"/>
          <w:shd w:fill="auto" w:val="clear"/>
        </w:rPr>
        <w:t>научных документов»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12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12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hd w:val="clear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/>
          <w:bCs/>
          <w:color w:val="auto"/>
          <w:sz w:val="28"/>
          <w:szCs w:val="28"/>
          <w:lang w:val="ru-RU"/>
        </w:rPr>
        <w:t xml:space="preserve">Цель работы: </w:t>
      </w:r>
      <w:r>
        <w:rPr>
          <w:b w:val="false"/>
          <w:bCs w:val="false"/>
          <w:color w:val="auto"/>
          <w:sz w:val="28"/>
          <w:szCs w:val="28"/>
          <w:lang w:val="ru-RU"/>
        </w:rPr>
        <w:t>сформировать практические навыки применения</w:t>
      </w:r>
    </w:p>
    <w:p>
      <w:pPr>
        <w:pStyle w:val="Normal"/>
        <w:shd w:val="clear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функциональных возможностей текстовых процессоров и общей</w:t>
      </w:r>
    </w:p>
    <w:p>
      <w:pPr>
        <w:pStyle w:val="Normal"/>
        <w:shd w:val="clear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методологии использования их в делопроизводстве при составлении</w:t>
      </w:r>
    </w:p>
    <w:p>
      <w:pPr>
        <w:pStyle w:val="Normal"/>
        <w:shd w:val="clear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деловых, учебных и научных документов в виде служебных записок, отчетов,</w:t>
      </w:r>
    </w:p>
    <w:p>
      <w:pPr>
        <w:pStyle w:val="Normal"/>
        <w:shd w:val="clear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пояснительных записок, научных.</w:t>
      </w:r>
    </w:p>
    <w:p>
      <w:pPr>
        <w:pStyle w:val="Normal"/>
        <w:shd w:val="clear"/>
        <w:rPr>
          <w:b/>
          <w:b/>
          <w:bCs/>
          <w:color w:val="auto"/>
          <w:sz w:val="28"/>
          <w:szCs w:val="28"/>
          <w:lang w:val="ru-RU"/>
        </w:rPr>
      </w:pPr>
      <w:r>
        <w:rPr>
          <w:b/>
          <w:bCs/>
          <w:color w:val="auto"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Изучить меню текстового процессора.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Составить деловой документ - Служебную записку.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Заполнить ее произвольным содержанием, используя и автотекст.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Записка может быть посвящена обращению к коллеге или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руководителю какой-либо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фирмы, в государственное учреждение, в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редакцию издания и прочее. Объем записки 1 – 2 страницы.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Установить колонтитул “Служебная записка”.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Сохранить файл под каким-либо именем с расширением .doc.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Открыть новый файл; оформить заголовок “Написание и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редактирование формул”.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Написать и отредактировать (исправить при ошибочном написании)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несколько формул, отображающих: законы равномерного и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равноускоренного движения; гармоническое колебание; закон Ома;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линейное алгебраическое уравнение, левая часть которого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представляет полином (многочлен) седьмой степени, а правая – равна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нулю; систему линейных алгебраических уравнений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четвертого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порядка; сложную функцию, записанную в виде дроби.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Дать определения использованным в формулах символам, например,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такое: «Приведенная ниже формула позволяет определить давление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плоского торца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твердого стержня, установленного вертикально на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плоское твердое основание: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 xml:space="preserve">; где 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G </w:t>
      </w:r>
      <w:r>
        <w:rPr>
          <w:b w:val="false"/>
          <w:bCs w:val="false"/>
          <w:color w:val="auto"/>
          <w:sz w:val="28"/>
          <w:szCs w:val="28"/>
          <w:lang w:val="ru-RU"/>
        </w:rPr>
        <w:t>- вес стержня в (Ньютон); -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S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площадь торца стержня в (метр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 xml:space="preserve">квадратный); 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p </w:t>
      </w:r>
      <w:r>
        <w:rPr>
          <w:b w:val="false"/>
          <w:bCs w:val="false"/>
          <w:color w:val="auto"/>
          <w:sz w:val="28"/>
          <w:szCs w:val="28"/>
          <w:lang w:val="ru-RU"/>
        </w:rPr>
        <w:t>- давление в (Ньютон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на метр квадратный).</w:t>
      </w:r>
    </w:p>
    <w:p>
      <w:pPr>
        <w:pStyle w:val="Normal"/>
        <w:numPr>
          <w:ilvl w:val="0"/>
          <w:numId w:val="1"/>
        </w:numPr>
        <w:shd w:val="clear"/>
        <w:ind w:left="845" w:hanging="425"/>
        <w:rPr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Проверить составленные материалы на Правописание.</w:t>
      </w:r>
    </w:p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"/>
        </w:numPr>
        <w:shd w:val="clear"/>
        <w:ind w:left="845" w:hanging="425"/>
        <w:rPr>
          <w:sz w:val="11"/>
          <w:lang w:val="en-US"/>
        </w:rPr>
      </w:pPr>
      <w:r>
        <w:rPr>
          <w:b w:val="false"/>
          <w:bCs w:val="false"/>
          <w:color w:val="auto"/>
          <w:sz w:val="28"/>
          <w:szCs w:val="28"/>
          <w:lang w:val="ru-RU"/>
        </w:rPr>
        <w:t>Составленные и оформленные документы сохранить как отчеты по</w:t>
      </w:r>
      <w:r>
        <w:rPr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auto"/>
          <w:sz w:val="28"/>
          <w:szCs w:val="28"/>
          <w:lang w:val="ru-RU"/>
        </w:rPr>
        <w:t>работе.</w:t>
      </w:r>
      <w:r>
        <w:br w:type="page"/>
      </w:r>
    </w:p>
    <w:p>
      <w:pPr>
        <w:pStyle w:val="Normal"/>
        <w:spacing w:lineRule="auto" w:line="259" w:before="16" w:after="0"/>
        <w:ind w:left="962" w:right="192" w:hanging="0"/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были сформированы практические навыки 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функциональных возможностей текстовых процессоров и общей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методологии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делопроизводстве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составлении</w:t>
      </w:r>
    </w:p>
    <w:p>
      <w:pPr>
        <w:pStyle w:val="Normal"/>
        <w:spacing w:lineRule="auto" w:line="254" w:before="2" w:after="0"/>
        <w:ind w:left="962" w:right="192" w:hanging="0"/>
        <w:rPr>
          <w:sz w:val="28"/>
        </w:rPr>
      </w:pPr>
      <w:bookmarkStart w:id="0" w:name="_GoBack"/>
      <w:bookmarkEnd w:id="0"/>
      <w:r>
        <w:rPr>
          <w:sz w:val="28"/>
        </w:rPr>
        <w:t>деловых, учебных и научных документов в виде служебных записок, отчетов,</w:t>
      </w:r>
      <w:r>
        <w:rPr>
          <w:spacing w:val="-61"/>
          <w:sz w:val="28"/>
        </w:rPr>
        <w:t xml:space="preserve"> </w:t>
      </w:r>
      <w:r>
        <w:rPr>
          <w:sz w:val="28"/>
        </w:rPr>
        <w:t>пояснительных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записок,</w:t>
      </w:r>
      <w:r>
        <w:rPr>
          <w:spacing w:val="-2"/>
          <w:sz w:val="28"/>
        </w:rPr>
        <w:t xml:space="preserve"> </w:t>
      </w:r>
      <w:r>
        <w:rPr>
          <w:sz w:val="28"/>
        </w:rPr>
        <w:t>научных.</w:t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Open Sans" w:hAnsi="Open Sans" w:cs="Open Sans"/>
          <w:b/>
          <w:b/>
          <w:bCs/>
          <w:sz w:val="28"/>
          <w:szCs w:val="28"/>
          <w:lang w:val="ru-RU"/>
        </w:rPr>
      </w:pPr>
      <w:r>
        <w:rPr>
          <w:rFonts w:cs="Open Sans" w:ascii="Open Sans" w:hAnsi="Open Sans"/>
          <w:b/>
          <w:bCs/>
          <w:sz w:val="28"/>
          <w:szCs w:val="28"/>
          <w:lang w:val="ru-RU"/>
        </w:rPr>
        <w:t>Литература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Open Sans" w:hAnsi="Open Sans" w:cs="Open Sans"/>
          <w:b/>
          <w:b/>
          <w:bCs/>
          <w:sz w:val="28"/>
          <w:szCs w:val="28"/>
          <w:lang w:val="ru-RU"/>
        </w:rPr>
      </w:pPr>
      <w:r>
        <w:rPr>
          <w:rFonts w:cs="Open Sans" w:ascii="Open Sans" w:hAnsi="Open Sans"/>
          <w:b/>
          <w:bCs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Тюльпинова, Н. В. Алгоритмизация и программирование [Электронный ресурс]: учебное пособие / Н. В. Тюльпинова. — Электрон. текстовые данные. — Саратов: Вузовское образование, 2019. — 200 c. — 978-5-4487-0470-3. — Режим доступа: </w:t>
      </w:r>
      <w:hyperlink r:id="rId5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http://www.iprbookshop.ru/80539.html.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Тупик, Н. В. Компьютерное моделирование [Электронный ресурс]: учебное пособие / Н. В. Тупик. — 2-е изд. — Электрон. текстовые данные. — Саратов: Вузовское образование, 2019. — 230c. — 978-5-4487-0392-8.— Режим доступа: </w:t>
      </w:r>
      <w:hyperlink r:id="rId6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http://www.iprbookshop.ru/79639.html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Соснин, В. В. Облачные вычисления в образовании [Электронный ресурс] / В. В. Соснин. — 3-е изд. — Электрон. текстовые данные. — М.: Интернет-Университет Информационных Технологий (ИНТУИТ), Ай Пи Эр Медиа, 2019. — 109 c. — 978-5-4486-0512-3. — Режим доступа: </w:t>
      </w:r>
      <w:hyperlink r:id="rId7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http://www.iprbookshop.ru/79705.html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Поляков, Е. А. Управление жизненным циклом информационных систем [Электронный ресурс]: учебное пособие / Е. А. Поляков. — Электрон. текстовые данные. — Саратов: Вузовское образование, 2019. — 193 c. — 978-5-4487-0490-1. — Режим доступа: </w:t>
      </w:r>
      <w:hyperlink r:id="rId8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http://www.iprbookshop.ru/81870.html.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Белаш, В. Ю. Моделирование потоков данных в информационных системах [Электронный ресурс]: учебное пособие / В. Ю. Белаш, Н. В. Тимошина. — Электрон. текстовые данные. — Саратов: Вузовское образование, 2018. — 58 c. — 978-5-4487-0256-3.— Режим доступа: </w:t>
      </w:r>
      <w:hyperlink r:id="rId9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http://www.iprbookshop.ru/75683.html.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Никлаус, Вирт Алгоритмы и структуры данных [Электронный ресурс] / Вирт Никлаус ; пер.Ф. В. Ткачев. — Электрон. текстовые данные. — Саратов: Профобразование, 2017. — 272 c. — 978-5-4488-0101-3. — Режим доступа: </w:t>
      </w:r>
      <w:hyperlink r:id="rId10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http://www.iprbookshop.ru/63821.html.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Лиманова, Н. И. Архитектура вычислительных систем и компьютерных сетей [Электронный ресурс]: учебное пособие / Н. И. Лиманова. — Электрон. текстовые данные. — Самара: Поволжский государственный университет телекоммуникаций и информатики, 2017. — 197 c. — 2227-8397. — Режим доступа: </w:t>
      </w:r>
      <w:hyperlink r:id="rId11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http://www.iprbookshop.ru/75368.html.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Соловьев, Н. А. Введение в программную инженерию [Электронный ресурс]: учебное пособие / Н. А. Соловьев, Л. А. Юркевская. — Электрон. текстовые данные. — Оренбург: Оренбургский государственный университет, ЭБС АСВ, 2017. — 112 c. — 978-5-7410-1685-5. — Режим доступа: </w:t>
      </w:r>
      <w:hyperlink r:id="rId12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http://www.iprbookshop.ru/71267.html.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Пальмов, С. В. Интеллектуальный анализ данных [Электронный ресурс]: учебное пособие / С. В. Пальмов. — Электрон. текстовые данные. — Самара: Поволжский государственный университет телекоммуникаций и информатики, 2017. — 127 c. — 2227-8397. — Режим доступа: </w:t>
      </w:r>
      <w:hyperlink r:id="rId13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http://www.iprbookshop.ru/75376.html.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Информационные системы и технологии управления [Электронный ресурс]: учебник для студентов вузов, обучающихся по направлениям «Менеджмент» и «Экономика», специальностям «Финансы и кредит», «Бухгалтерский учет, анализ и аудит» / И. А. Коноплева, Г. А. Титоренко, В. И. Суворова [и др.]; под ред. Г. А. Титоренко. — 3-е изд. — Электрон. текстовые данные. — М.: ЮНИТИ-ДАНА, 2017. — 591 c. — 978-5-238-01766-2. — Режим доступа: </w:t>
      </w:r>
      <w:hyperlink r:id="rId14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http://www.iprbookshop.ru/71197.html.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Диязитдинова, А. Р. Исследование операций и методы оптимизации [Электронный ресурс]: учебное пособие / А. Р. Диязитдинова. — Электрон. текстовые данные. — Самара: Поволжский государственный университет телекоммуникаций и информатики, 2017. — 167 c. — 2227-8397. — Режим доступа: </w:t>
      </w:r>
      <w:hyperlink r:id="rId15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http://www.iprbookshop.ru/75377.html.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Дороганов, В. А. Компьютерная обработка данных [Электронный ресурс]: учебное пособие / В. А. Дороганов, Е. А. Дороганов, В. И. Онищук. — Электрон. текстовые данные. — Белгород: Белгородский государственный технологический университет им. В.Г. Шухова, ЭБС АСВ, 2017. — 69 c. — 2227-8397. — Режим доступа: </w:t>
      </w:r>
      <w:hyperlink r:id="rId16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http://www.iprbookshop.ru/80419.html.</w:t>
        </w:r>
      </w:hyperlink>
      <w:r>
        <w:rPr>
          <w:rFonts w:cs="Open Sans" w:ascii="Open Sans" w:hAnsi="Open Sans"/>
          <w:sz w:val="22"/>
          <w:szCs w:val="22"/>
          <w:lang w:val="ru-RU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Новикова, Е. Н. Компьютерная обработка результатов измерений [Электронный ресурс]: учебное пособие / Е. Н. Новикова, О. Л. Серветник. — Электрон. текстовые данные. — Ставрополь: СевероКавказский федеральный университет, 2017. — 182 c. — 2227-8397. — Режим доступа: </w:t>
      </w:r>
      <w:hyperlink r:id="rId17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http://www.iprbookshop.ru/75577.html.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Медведев, Д. М. Структуры и алгоритмы обработки данных в системах автоматизации и управления [Электронный ресурс]: учебное пособие / Д. М. Медведев. — Электрон. текстовые данные. — Саратов: Ай Пи Эр Медиа, 2018. — 100 c. — 978-5-4486-0192-7. — Режим доступа: </w:t>
      </w:r>
      <w:hyperlink r:id="rId18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http://www.iprbookshop.ru/71591.html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Брусенцев, А. Г. Методы оптимизации [Электронный ресурс]: учебное пособие / А. Г. Брусенцев, О. В. Осипов. — Электрон. текстовые данные. — Белгород: Белгородский государственный технологический университет им. В.Г. Шухова, ЭБС АСВ, 2017. — 263 c. — 2227-8397. — Режим доступа: </w:t>
      </w:r>
      <w:hyperlink r:id="rId19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http://www.iprbookshop.ru/80512.html</w:t>
        </w:r>
      </w:hyperlink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  <w:lang w:val="ru-RU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Дубровский, С. А. Методы обработки и анализа экспериментальных данных [Электронный ресурс]: учебное пособие / С. А. Дубровский, В. А. Дудина, Я. В. Садыева. — Электрон. текстовые данные. — Липецк: Липецкий государственный технический университет, ЭБС АСВ, 2015. — 62 c. — 978-5-88247-719-5. — Режим доступа: </w:t>
      </w:r>
      <w:hyperlink r:id="rId20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http://www.iprbookshop.ru/55640.html.</w:t>
        </w:r>
      </w:hyperlink>
      <w:r>
        <w:rPr>
          <w:rFonts w:cs="Open Sans" w:ascii="Open Sans" w:hAnsi="Open Sans"/>
          <w:sz w:val="22"/>
          <w:szCs w:val="22"/>
          <w:lang w:val="ru-RU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before="0" w:after="181"/>
        <w:ind w:left="440" w:hanging="440"/>
        <w:jc w:val="both"/>
        <w:textAlignment w:val="auto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  <w:lang w:val="ru-RU"/>
        </w:rPr>
        <w:t xml:space="preserve">Чепасов, В. И. Программная реализация численных методов в длинной арифметике [Электронный ресурс]: монография / В. И. Чепасов, С. А. Щелоков. — Электрон. текстовые данные. — Оренбург: Оренбургский государственный университет, ЭБС АСВ, 2017. — 142 c. — 978-5-7410-1812-5. — Режим доступа: </w:t>
      </w:r>
      <w:hyperlink r:id="rId21">
        <w:r>
          <w:rPr>
            <w:rStyle w:val="Style10"/>
            <w:rFonts w:cs="Open Sans" w:ascii="Open Sans" w:hAnsi="Open Sans"/>
            <w:sz w:val="22"/>
            <w:szCs w:val="22"/>
            <w:lang w:val="ru-RU"/>
          </w:rPr>
          <w:t>http://www.iprbookshop.ru/78914.html.</w:t>
        </w:r>
      </w:hyperlink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Normal"/>
        <w:jc w:val="both"/>
        <w:rPr>
          <w:rFonts w:ascii="Open Sans" w:hAnsi="Open Sans" w:cs="Open Sans"/>
          <w:sz w:val="22"/>
          <w:szCs w:val="22"/>
        </w:rPr>
      </w:pPr>
      <w:r>
        <w:rPr/>
      </w:r>
    </w:p>
    <w:sectPr>
      <w:footerReference w:type="default" r:id="rId22"/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serif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>
        <w:sz w:val="24"/>
        <w:szCs w:val="24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/>
    <w:lsdException w:name="toc 8" w:uiPriority="39" w:semiHidden="0" w:qFormat="1"/>
    <w:lsdException w:name="toc 9" w:uiPriority="39" w:semiHidden="0" w:qFormat="1"/>
    <w:lsdException w:name="Normal Indent" w:uiPriority="99"/>
    <w:lsdException w:name="footnote text" w:uiPriority="99" w:qFormat="1"/>
    <w:lsdException w:name="annotation text" w:uiPriority="99"/>
    <w:lsdException w:name="header" w:uiPriority="99" w:qFormat="1"/>
    <w:lsdException w:name="footer" w:uiPriority="99" w:qFormat="1"/>
    <w:lsdException w:name="index heading" w:uiPriority="0" w:semiHidden="0" w:unhideWhenUsed="0" w:qFormat="1"/>
    <w:lsdException w:name="caption" w:uiPriority="35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0" w:semiHidden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0" w:semiHidden="0" w:unhideWhenUsed="0"/>
    <w:lsdException w:name="endnote text" w:uiPriority="99" w:qFormat="1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yle6" w:customStyle="1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Style8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Style1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11" w:customStyle="1">
    <w:name w:val="Название Знак"/>
    <w:uiPriority w:val="0"/>
    <w:qFormat/>
    <w:rPr>
      <w:i/>
      <w:sz w:val="26"/>
    </w:rPr>
  </w:style>
  <w:style w:type="character" w:styleId="Style12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paragraph" w:styleId="Style14" w:customStyle="1">
    <w:name w:val="Заголовок"/>
    <w:basedOn w:val="Normal"/>
    <w:next w:val="Style15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6">
    <w:name w:val="List"/>
    <w:basedOn w:val="Style15"/>
    <w:uiPriority w:val="0"/>
    <w:qFormat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Endnote Text"/>
    <w:basedOn w:val="Normal"/>
    <w:uiPriority w:val="99"/>
    <w:semiHidden/>
    <w:unhideWhenUsed/>
    <w:qFormat/>
    <w:pPr>
      <w:spacing w:lineRule="auto" w:line="240" w:before="0" w:after="0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Index1">
    <w:name w:val="index 1"/>
    <w:basedOn w:val="Normal"/>
    <w:next w:val="Normal"/>
    <w:uiPriority w:val="99"/>
    <w:semiHidden/>
    <w:unhideWhenUsed/>
    <w:qFormat/>
    <w:pPr/>
    <w:rPr/>
  </w:style>
  <w:style w:type="paragraph" w:styleId="Style20">
    <w:name w:val="Footnote Text"/>
    <w:basedOn w:val="Normal"/>
    <w:uiPriority w:val="99"/>
    <w:semiHidden/>
    <w:unhideWhenUsed/>
    <w:qFormat/>
    <w:pPr>
      <w:spacing w:lineRule="auto" w:line="240" w:before="0" w:after="40"/>
    </w:pPr>
    <w:rPr>
      <w:sz w:val="18"/>
    </w:rPr>
  </w:style>
  <w:style w:type="paragraph" w:styleId="81">
    <w:name w:val="TOC 8"/>
    <w:basedOn w:val="Normal"/>
    <w:next w:val="Normal"/>
    <w:uiPriority w:val="39"/>
    <w:unhideWhenUsed/>
    <w:qFormat/>
    <w:pPr>
      <w:spacing w:before="0" w:after="57"/>
      <w:ind w:left="1984" w:right="0" w:hanging="0"/>
    </w:pPr>
    <w:rPr/>
  </w:style>
  <w:style w:type="paragraph" w:styleId="Style21" w:customStyle="1">
    <w:name w:val="Колонтитул"/>
    <w:basedOn w:val="Normal"/>
    <w:uiPriority w:val="0"/>
    <w:qFormat/>
    <w:pPr/>
    <w:rPr/>
  </w:style>
  <w:style w:type="paragraph" w:styleId="Style22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91">
    <w:name w:val="TOC 9"/>
    <w:basedOn w:val="Normal"/>
    <w:next w:val="Normal"/>
    <w:uiPriority w:val="39"/>
    <w:unhideWhenUsed/>
    <w:qFormat/>
    <w:pPr>
      <w:spacing w:before="0" w:after="57"/>
      <w:ind w:left="2268" w:right="0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Indexheading">
    <w:name w:val="index heading"/>
    <w:basedOn w:val="Style14"/>
    <w:next w:val="Index1"/>
    <w:uiPriority w:val="0"/>
    <w:qFormat/>
    <w:pPr/>
    <w:rPr/>
  </w:style>
  <w:style w:type="paragraph" w:styleId="11">
    <w:name w:val="TOC 1"/>
    <w:basedOn w:val="Normal"/>
    <w:next w:val="Normal"/>
    <w:uiPriority w:val="39"/>
    <w:unhideWhenUsed/>
    <w:qFormat/>
    <w:pPr>
      <w:spacing w:before="0" w:after="57"/>
      <w:ind w:left="0" w:right="0" w:hanging="0"/>
    </w:pPr>
    <w:rPr/>
  </w:style>
  <w:style w:type="paragraph" w:styleId="61">
    <w:name w:val="TOC 6"/>
    <w:basedOn w:val="Normal"/>
    <w:next w:val="Normal"/>
    <w:uiPriority w:val="39"/>
    <w:unhideWhenUsed/>
    <w:qFormat/>
    <w:pPr>
      <w:spacing w:before="0" w:after="57"/>
      <w:ind w:left="1417" w:right="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31">
    <w:name w:val="TOC 3"/>
    <w:basedOn w:val="Normal"/>
    <w:next w:val="Normal"/>
    <w:uiPriority w:val="39"/>
    <w:unhideWhenUsed/>
    <w:qFormat/>
    <w:pPr>
      <w:spacing w:before="0" w:after="57"/>
      <w:ind w:left="567" w:right="0" w:hanging="0"/>
    </w:pPr>
    <w:rPr/>
  </w:style>
  <w:style w:type="paragraph" w:styleId="21">
    <w:name w:val="TOC 2"/>
    <w:basedOn w:val="Normal"/>
    <w:next w:val="Normal"/>
    <w:uiPriority w:val="39"/>
    <w:unhideWhenUsed/>
    <w:qFormat/>
    <w:pPr>
      <w:spacing w:before="0" w:after="57"/>
      <w:ind w:left="283" w:right="0" w:hanging="0"/>
    </w:pPr>
    <w:rPr/>
  </w:style>
  <w:style w:type="paragraph" w:styleId="41">
    <w:name w:val="TOC 4"/>
    <w:basedOn w:val="Normal"/>
    <w:next w:val="Normal"/>
    <w:uiPriority w:val="39"/>
    <w:unhideWhenUsed/>
    <w:qFormat/>
    <w:pPr>
      <w:spacing w:before="0" w:after="57"/>
      <w:ind w:left="850" w:right="0" w:hanging="0"/>
    </w:pPr>
    <w:rPr/>
  </w:style>
  <w:style w:type="paragraph" w:styleId="51">
    <w:name w:val="TOC 5"/>
    <w:basedOn w:val="Normal"/>
    <w:next w:val="Normal"/>
    <w:uiPriority w:val="39"/>
    <w:unhideWhenUsed/>
    <w:qFormat/>
    <w:pPr>
      <w:spacing w:before="0" w:after="57"/>
      <w:ind w:left="1134" w:right="0" w:hanging="0"/>
    </w:pPr>
    <w:rPr/>
  </w:style>
  <w:style w:type="paragraph" w:styleId="Style23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tyle24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tyle2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12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26">
    <w:name w:val="Index Heading"/>
    <w:basedOn w:val="Style14"/>
    <w:pPr/>
    <w:rPr/>
  </w:style>
  <w:style w:type="paragraph" w:styleId="Style27" w:customStyle="1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13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TableParagraph" w:customStyle="1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</w:rPr>
  </w:style>
  <w:style w:type="paragraph" w:styleId="Western" w:customStyle="1">
    <w:name w:val="western"/>
    <w:uiPriority w:val="0"/>
    <w:qFormat/>
    <w:pPr>
      <w:widowControl/>
      <w:bidi w:val="0"/>
      <w:spacing w:before="0" w:after="0"/>
      <w:jc w:val="left"/>
    </w:pPr>
    <w:rPr>
      <w:rFonts w:ascii="serif" w:hAnsi="serif" w:cs="serif" w:eastAsia="SimSun"/>
      <w:color w:val="auto"/>
      <w:kern w:val="0"/>
      <w:sz w:val="24"/>
      <w:szCs w:val="24"/>
      <w:lang w:val="en-US" w:eastAsia="zh-CN" w:bidi="ar-SA"/>
    </w:rPr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://www.iprbookshop.ru/80539.html." TargetMode="External"/><Relationship Id="rId6" Type="http://schemas.openxmlformats.org/officeDocument/2006/relationships/hyperlink" Target="http://www.iprbookshop.ru/79639.html" TargetMode="External"/><Relationship Id="rId7" Type="http://schemas.openxmlformats.org/officeDocument/2006/relationships/hyperlink" Target="http://www.iprbookshop.ru/79705.html" TargetMode="External"/><Relationship Id="rId8" Type="http://schemas.openxmlformats.org/officeDocument/2006/relationships/hyperlink" Target="http://www.iprbookshop.ru/81870.html." TargetMode="External"/><Relationship Id="rId9" Type="http://schemas.openxmlformats.org/officeDocument/2006/relationships/hyperlink" Target="http://www.iprbookshop.ru/75683.html." TargetMode="External"/><Relationship Id="rId10" Type="http://schemas.openxmlformats.org/officeDocument/2006/relationships/hyperlink" Target="http://www.iprbookshop.ru/63821.html." TargetMode="External"/><Relationship Id="rId11" Type="http://schemas.openxmlformats.org/officeDocument/2006/relationships/hyperlink" Target="http://www.iprbookshop.ru/75368.html." TargetMode="External"/><Relationship Id="rId12" Type="http://schemas.openxmlformats.org/officeDocument/2006/relationships/hyperlink" Target="http://www.iprbookshop.ru/71267.html." TargetMode="External"/><Relationship Id="rId13" Type="http://schemas.openxmlformats.org/officeDocument/2006/relationships/hyperlink" Target="http://www.iprbookshop.ru/75376.html." TargetMode="External"/><Relationship Id="rId14" Type="http://schemas.openxmlformats.org/officeDocument/2006/relationships/hyperlink" Target="http://www.iprbookshop.ru/71197.html." TargetMode="External"/><Relationship Id="rId15" Type="http://schemas.openxmlformats.org/officeDocument/2006/relationships/hyperlink" Target="http://www.iprbookshop.ru/75377.html." TargetMode="External"/><Relationship Id="rId16" Type="http://schemas.openxmlformats.org/officeDocument/2006/relationships/hyperlink" Target="http://www.iprbookshop.ru/80419.html." TargetMode="External"/><Relationship Id="rId17" Type="http://schemas.openxmlformats.org/officeDocument/2006/relationships/hyperlink" Target="http://www.iprbookshop.ru/75577.html." TargetMode="External"/><Relationship Id="rId18" Type="http://schemas.openxmlformats.org/officeDocument/2006/relationships/hyperlink" Target="http://www.iprbookshop.ru/71591.html" TargetMode="External"/><Relationship Id="rId19" Type="http://schemas.openxmlformats.org/officeDocument/2006/relationships/hyperlink" Target="http://www.iprbookshop.ru/80512.html" TargetMode="External"/><Relationship Id="rId20" Type="http://schemas.openxmlformats.org/officeDocument/2006/relationships/hyperlink" Target="http://www.iprbookshop.ru/55640.html." TargetMode="External"/><Relationship Id="rId21" Type="http://schemas.openxmlformats.org/officeDocument/2006/relationships/hyperlink" Target="http://www.iprbookshop.ru/78914.html." TargetMode="Externa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LibreOffice/7.4.3.2$Linux_X86_64 LibreOffice_project/40$Build-2</Application>
  <AppVersion>15.0000</AppVersion>
  <Pages>5</Pages>
  <Words>936</Words>
  <Characters>7021</Characters>
  <CharactersWithSpaces>7959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dcterms:modified xsi:type="dcterms:W3CDTF">2023-10-14T01:58:11Z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