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№7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«Логические основы функционирования ЭВМ»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 xml:space="preserve">сформировать практические навыки анализа функциональных </w:t>
        <w:br/>
        <w:t xml:space="preserve">узлов компьютерных систем, навыки выбора архитектуры вычислительных </w:t>
        <w:br/>
        <w:t>систем сосредоточенной обработки информации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4"/>
        </w:rPr>
        <w:t>Задача 1: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Найти значение выражени</w:t>
      </w:r>
      <w:r>
        <w:rPr>
          <w:b w:val="false"/>
          <w:bCs w:val="false"/>
          <w:i/>
          <w:iCs/>
          <w:sz w:val="28"/>
          <w:szCs w:val="24"/>
        </w:rPr>
        <w:t>я</w:t>
      </w:r>
      <w:r>
        <w:rPr>
          <w:b w:val="false"/>
          <w:bCs w:val="false"/>
          <w:i/>
          <w:i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rFonts w:ascii="Cantarell" w:hAnsi="Cantarell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21) (х </w:t>
      </w:r>
      <w:r>
        <w:rPr>
          <w:rFonts w:eastAsia="C059" w:cs="C059" w:ascii="Cantarell" w:hAnsi="Cantarell"/>
          <w:b w:val="false"/>
          <w:bCs w:val="false"/>
          <w:i w:val="false"/>
          <w:iCs w:val="false"/>
          <w:sz w:val="28"/>
          <w:szCs w:val="28"/>
        </w:rPr>
        <w:t>&gt;=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у) OR (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z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&gt; -4) при а) х = 5, у = 7, z = 0; 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b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) х = 5, у = - 7 , 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z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 xml:space="preserve"> = 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10</w:t>
      </w:r>
      <w:r>
        <w:rPr>
          <w:rFonts w:ascii="Cantarell" w:hAnsi="Cantarell"/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rFonts w:ascii="Cantarell" w:hAnsi="Cantarell"/>
          <w:b w:val="false"/>
          <w:bCs w:val="false"/>
          <w:i w:val="false"/>
          <w:i w:val="false"/>
          <w:iCs w:val="false"/>
        </w:rPr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4"/>
        </w:rPr>
        <w:t>a) 5 &gt;= 7 OR 0 &gt; -4 = False OR False = False</w:t>
      </w:r>
    </w:p>
    <w:p>
      <w:pPr>
        <w:pStyle w:val="Normal"/>
        <w:spacing w:lineRule="auto" w:line="276"/>
        <w:jc w:val="both"/>
        <w:rPr>
          <w:rFonts w:ascii="Cantarell" w:hAnsi="Cantarell"/>
          <w:b w:val="false"/>
          <w:bCs w:val="false"/>
          <w:i w:val="false"/>
          <w:i w:val="false"/>
          <w:iCs w:val="false"/>
        </w:rPr>
      </w:pPr>
      <w:r>
        <w:rPr>
          <w:rFonts w:ascii="Cantarell" w:hAnsi="Cantarell"/>
          <w:b w:val="false"/>
          <w:bCs w:val="false"/>
          <w:i w:val="false"/>
          <w:iCs w:val="false"/>
          <w:sz w:val="28"/>
          <w:szCs w:val="24"/>
        </w:rPr>
        <w:t>b) 5 &gt;= -7 OR 10 &gt; -4 = True OR True = True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2: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По заданной логической схеме составить логическое выражение и заполнить для него таблицу истинности:</w:t>
      </w:r>
    </w:p>
    <w:p>
      <w:pPr>
        <w:pStyle w:val="Normal"/>
        <w:spacing w:lineRule="auto" w:line="276"/>
        <w:jc w:val="center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drawing>
          <wp:inline distT="0" distB="0" distL="0" distR="0">
            <wp:extent cx="3571875" cy="19431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Логическое выражение:</w:t>
      </w:r>
      <w:r>
        <w:rPr>
          <w:b w:val="false"/>
          <w:bCs w:val="false"/>
          <w:i/>
          <w:i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NOT(NOT(A) AND NOT(B))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Если подумать(применить Закон Де Моргана), то выражение можно упростить до: </w:t>
      </w:r>
      <w:r>
        <w:rPr>
          <w:b/>
          <w:bCs/>
          <w:sz w:val="28"/>
          <w:szCs w:val="24"/>
        </w:rPr>
        <w:t>A OR B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Тогда таблица истинности будет выглядеть следующим образом: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A B | F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| 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По заданному логическому выражению составить логическую схему и построить таблицу истинности: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>.А AND В OR NOT С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2079625</wp:posOffset>
            </wp:positionH>
            <wp:positionV relativeFrom="paragraph">
              <wp:posOffset>114300</wp:posOffset>
            </wp:positionV>
            <wp:extent cx="2981325" cy="17716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 w:val="false"/>
          <w:bCs w:val="false"/>
          <w:sz w:val="28"/>
          <w:szCs w:val="24"/>
        </w:rPr>
        <w:t>A B C | F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1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1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1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1 | 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4.</w:t>
      </w:r>
      <w:r>
        <w:rPr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Построить таблицу истинности для логических элементов реализованных через базовый И—НЕ: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tbl>
      <w:tblPr>
        <w:tblW w:w="936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70"/>
        <w:gridCol w:w="4590"/>
      </w:tblGrid>
      <w:tr>
        <w:trPr/>
        <w:tc>
          <w:tcPr>
            <w:tcW w:w="4770" w:type="dxa"/>
            <w:tcBorders/>
          </w:tcPr>
          <w:p>
            <w:pPr>
              <w:pStyle w:val="Style14"/>
              <w:spacing w:before="57" w:after="57"/>
              <w:jc w:val="center"/>
              <w:rPr/>
            </w:pPr>
            <w:r>
              <w:rPr/>
              <w:drawing>
                <wp:inline distT="0" distB="0" distL="0" distR="0">
                  <wp:extent cx="1828800" cy="1371600"/>
                  <wp:effectExtent l="0" t="0" r="0" b="0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tcBorders/>
            <w:vAlign w:val="center"/>
          </w:tcPr>
          <w:p>
            <w:pPr>
              <w:pStyle w:val="Normal"/>
              <w:spacing w:lineRule="auto" w:line="276" w:before="57" w:after="57"/>
              <w:jc w:val="center"/>
              <w:rPr/>
            </w:pPr>
            <w:r>
              <w:rPr>
                <w:rFonts w:ascii="Liberation Mono" w:hAnsi="Liberation Mono"/>
                <w:b w:val="false"/>
                <w:bCs w:val="false"/>
                <w:sz w:val="28"/>
                <w:szCs w:val="24"/>
              </w:rPr>
              <w:t>X | F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  <w:sz w:val="28"/>
                <w:szCs w:val="24"/>
              </w:rPr>
              <w:t>0 | 1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  <w:sz w:val="28"/>
                <w:szCs w:val="24"/>
              </w:rPr>
              <w:t>1 | 0</w:t>
            </w:r>
          </w:p>
        </w:tc>
      </w:tr>
      <w:tr>
        <w:trPr/>
        <w:tc>
          <w:tcPr>
            <w:tcW w:w="4770" w:type="dxa"/>
            <w:tcBorders/>
          </w:tcPr>
          <w:p>
            <w:pPr>
              <w:pStyle w:val="Style14"/>
              <w:spacing w:before="57" w:after="57"/>
              <w:jc w:val="center"/>
              <w:rPr/>
            </w:pPr>
            <w:r>
              <w:rPr/>
              <w:drawing>
                <wp:inline distT="0" distB="0" distL="0" distR="0">
                  <wp:extent cx="2014220" cy="1054735"/>
                  <wp:effectExtent l="0" t="0" r="0" b="0"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22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tcBorders/>
            <w:vAlign w:val="center"/>
          </w:tcPr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X1 X2 | F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  0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  1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  0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  1  | 1</w:t>
            </w:r>
          </w:p>
        </w:tc>
      </w:tr>
      <w:tr>
        <w:trPr/>
        <w:tc>
          <w:tcPr>
            <w:tcW w:w="4770" w:type="dxa"/>
            <w:tcBorders/>
          </w:tcPr>
          <w:p>
            <w:pPr>
              <w:pStyle w:val="Style14"/>
              <w:spacing w:before="57" w:after="57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4220" cy="1420495"/>
                  <wp:effectExtent l="0" t="0" r="0" b="0"/>
                  <wp:wrapSquare wrapText="largest"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220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tcBorders/>
            <w:vAlign w:val="center"/>
          </w:tcPr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X1 X2 | F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0  0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0  1  | 1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1  0  | 1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1  1  | 1</w:t>
            </w:r>
          </w:p>
        </w:tc>
      </w:tr>
      <w:tr>
        <w:trPr/>
        <w:tc>
          <w:tcPr>
            <w:tcW w:w="4770" w:type="dxa"/>
            <w:tcBorders/>
          </w:tcPr>
          <w:p>
            <w:pPr>
              <w:pStyle w:val="Style14"/>
              <w:spacing w:before="57" w:after="57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152400</wp:posOffset>
                  </wp:positionV>
                  <wp:extent cx="2829560" cy="1423670"/>
                  <wp:effectExtent l="0" t="0" r="0" b="0"/>
                  <wp:wrapSquare wrapText="largest"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tcBorders/>
            <w:vAlign w:val="center"/>
          </w:tcPr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X1 X2 | F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0  0  | 1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0  1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1  0  | 0</w:t>
            </w:r>
          </w:p>
          <w:p>
            <w:pPr>
              <w:pStyle w:val="Normal"/>
              <w:spacing w:lineRule="auto" w:line="276" w:before="57" w:after="57"/>
              <w:jc w:val="center"/>
              <w:rPr>
                <w:rFonts w:ascii="Liberation Mono" w:hAnsi="Liberation Mono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Liberation Mono" w:hAnsi="Liberation Mono"/>
                <w:color w:val="auto"/>
                <w:kern w:val="0"/>
                <w:sz w:val="24"/>
                <w:szCs w:val="24"/>
                <w:lang w:val="ru-RU" w:eastAsia="ru-RU" w:bidi="ar-SA"/>
              </w:rPr>
              <w:t>1  1  | 0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 для выполнения задания 4.1: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 w:val="false"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from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itertools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/>
          <w:sz w:val="22"/>
          <w:szCs w:val="22"/>
          <w:u w:val="none"/>
          <w:shd w:fill="auto" w:val="clear"/>
          <w:lang w:val="zxx"/>
        </w:rPr>
        <w:t>product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'X | F'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'|'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'X1 X2 | F'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'|'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14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15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17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'X1 X2 | F'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18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19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20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21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22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24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'X1 X2 | F'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25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26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4.2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Разработать схемы реализации элементов НЕ, И, ИЛИ, И—НЕ через базовый логический элемент ИЛИ—НЕ:</w:t>
      </w:r>
    </w:p>
    <w:tbl>
      <w:tblPr>
        <w:tblW w:w="935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55"/>
        <w:gridCol w:w="2099"/>
      </w:tblGrid>
      <w:tr>
        <w:trPr/>
        <w:tc>
          <w:tcPr>
            <w:tcW w:w="725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2799080" cy="1965960"/>
                  <wp:effectExtent l="0" t="0" r="0" b="0"/>
                  <wp:docPr id="9" name="Рисунок 2 Копия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 Копия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Схема «И»</w:t>
            </w:r>
          </w:p>
        </w:tc>
      </w:tr>
      <w:tr>
        <w:trPr/>
        <w:tc>
          <w:tcPr>
            <w:tcW w:w="725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3340100" cy="1203960"/>
                  <wp:effectExtent l="0" t="0" r="0" b="0"/>
                  <wp:docPr id="10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Схема «ИЛИ»</w:t>
            </w:r>
          </w:p>
        </w:tc>
      </w:tr>
      <w:tr>
        <w:trPr/>
        <w:tc>
          <w:tcPr>
            <w:tcW w:w="725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2044700" cy="1249680"/>
                  <wp:effectExtent l="0" t="0" r="0" b="0"/>
                  <wp:docPr id="11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Схема «НЕ»</w:t>
            </w:r>
          </w:p>
        </w:tc>
      </w:tr>
      <w:tr>
        <w:trPr/>
        <w:tc>
          <w:tcPr>
            <w:tcW w:w="7255" w:type="dxa"/>
            <w:tcBorders/>
            <w:vAlign w:val="center"/>
          </w:tcPr>
          <w:p>
            <w:pPr>
              <w:pStyle w:val="Style14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4419600" cy="2019935"/>
                  <wp:effectExtent l="0" t="0" r="0" b="0"/>
                  <wp:docPr id="12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Схема «И-НЕ»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5: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Проверить, что четырехвходовый элемент, изображенный на рис. А, эквивалентен комбинации двухвходовых элементов, изображенной на рис. б.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1853565</wp:posOffset>
            </wp:positionH>
            <wp:positionV relativeFrom="paragraph">
              <wp:posOffset>24765</wp:posOffset>
            </wp:positionV>
            <wp:extent cx="2865120" cy="1661795"/>
            <wp:effectExtent l="0" t="0" r="0" b="0"/>
            <wp:wrapTight wrapText="bothSides">
              <wp:wrapPolygon edited="0">
                <wp:start x="-4" y="0"/>
                <wp:lineTo x="-4" y="21292"/>
                <wp:lineTo x="21396" y="21292"/>
                <wp:lineTo x="21396" y="0"/>
                <wp:lineTo x="-4" y="0"/>
              </wp:wrapPolygon>
            </wp:wrapTight>
            <wp:docPr id="1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66675</wp:posOffset>
            </wp:positionH>
            <wp:positionV relativeFrom="paragraph">
              <wp:posOffset>31115</wp:posOffset>
            </wp:positionV>
            <wp:extent cx="1569720" cy="1643380"/>
            <wp:effectExtent l="0" t="0" r="0" b="0"/>
            <wp:wrapTight wrapText="bothSides">
              <wp:wrapPolygon edited="0">
                <wp:start x="-8" y="0"/>
                <wp:lineTo x="-8" y="21279"/>
                <wp:lineTo x="21229" y="21279"/>
                <wp:lineTo x="21229" y="0"/>
                <wp:lineTo x="-8" y="0"/>
              </wp:wrapPolygon>
            </wp:wrapTight>
            <wp:docPr id="14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X1 X2 X3 X4 | F1 | F2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0  0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0  0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0  1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0  1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1  0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1  0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1  1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0  1  1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0  0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0  0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0  1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0  1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1  0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1  0  1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1  1  0  | 1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4"/>
        </w:rPr>
        <w:t>1  1  1  1  | 0  | 0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 для выполнения задания 5: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from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itertools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14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"X1 X2 X3 X4 | F1 | F2"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15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16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17  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Escap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\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LiteralStringEscap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18  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Escap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\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LiteralStringEscap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19  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X4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color w:val="504E55"/>
        </w:rPr>
      </w:pPr>
      <w:r>
        <w:rPr>
          <w:rFonts w:ascii="Liberation Mono" w:hAnsi="Liberation Mono"/>
          <w:sz w:val="22"/>
          <w:szCs w:val="22"/>
          <w:shd w:fill="FFFFFF" w:val="clear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6: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Схема реализует арифметическое действие А + В = C</w:t>
      </w:r>
      <w:r>
        <w:rPr>
          <w:b w:val="false"/>
          <w:bCs w:val="false"/>
          <w:i/>
          <w:iCs/>
          <w:sz w:val="28"/>
          <w:szCs w:val="24"/>
          <w:vertAlign w:val="subscript"/>
        </w:rPr>
        <w:t>0</w:t>
      </w:r>
      <w:r>
        <w:rPr>
          <w:b w:val="false"/>
          <w:bCs w:val="false"/>
          <w:i/>
          <w:iCs/>
          <w:sz w:val="28"/>
          <w:szCs w:val="24"/>
        </w:rPr>
        <w:t>S, где А и В —одноразрядные двоичные числа, С</w:t>
      </w:r>
      <w:r>
        <w:rPr>
          <w:b w:val="false"/>
          <w:bCs w:val="false"/>
          <w:i/>
          <w:iCs/>
          <w:sz w:val="28"/>
          <w:szCs w:val="24"/>
          <w:vertAlign w:val="subscript"/>
        </w:rPr>
        <w:t>0</w:t>
      </w:r>
      <w:r>
        <w:rPr>
          <w:b w:val="false"/>
          <w:bCs w:val="false"/>
          <w:i/>
          <w:iCs/>
          <w:sz w:val="28"/>
          <w:szCs w:val="24"/>
        </w:rPr>
        <w:t xml:space="preserve"> и S — соответственно старший и младший двоичные разряды суммы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Проверить, что имеют место логические формулы: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28"/>
          <w:szCs w:val="24"/>
        </w:rPr>
        <w:drawing>
          <wp:inline distT="0" distB="0" distL="0" distR="0">
            <wp:extent cx="4143375" cy="523875"/>
            <wp:effectExtent l="0" t="0" r="0" b="0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A B | C | 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| 0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|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| 0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| 1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 для выполнения задания 6: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 w:val="false"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from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itertools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/>
          <w:sz w:val="22"/>
          <w:szCs w:val="22"/>
          <w:u w:val="none"/>
          <w:shd w:fill="auto" w:val="clear"/>
          <w:lang w:val="zxx"/>
        </w:rPr>
        <w:t>product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"A B | C | S"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8"/>
          <w:szCs w:val="24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7: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Для сложения двух двоичных разрядов А и В многоразрядного числа с учетом возможного добавления цифры С</w:t>
      </w:r>
      <w:r>
        <w:rPr>
          <w:b w:val="false"/>
          <w:bCs w:val="false"/>
          <w:i/>
          <w:iCs/>
          <w:sz w:val="28"/>
          <w:szCs w:val="24"/>
          <w:vertAlign w:val="subscript"/>
        </w:rPr>
        <w:t>i</w:t>
      </w:r>
      <w:r>
        <w:rPr>
          <w:b w:val="false"/>
          <w:bCs w:val="false"/>
          <w:i/>
          <w:iCs/>
          <w:sz w:val="28"/>
          <w:szCs w:val="24"/>
        </w:rPr>
        <w:t xml:space="preserve"> оставшейся от сложения предыдущих разрядов используется так называемый одноразрядный сумматор.</w:t>
      </w:r>
    </w:p>
    <w:p>
      <w:pPr>
        <w:pStyle w:val="Normal"/>
        <w:spacing w:lineRule="auto" w:line="276"/>
        <w:jc w:val="center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drawing>
          <wp:inline distT="0" distB="0" distL="0" distR="0">
            <wp:extent cx="3957955" cy="1352550"/>
            <wp:effectExtent l="0" t="0" r="0" b="0"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Проверить перебором всех возможных вариантов, что схема на рис. 4.8 действительно реализует указанное выше действие: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A B C | C0 | 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0 | 0 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0 1 | 0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0 | 0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0 1 1 | 1 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0 | 0  |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0 1 | 1 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0 | 1  |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28"/>
          <w:szCs w:val="24"/>
        </w:rPr>
        <w:t>1 1 1 | 1  | 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 для выполнения задания 7: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 w:val="false"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from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itertools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/>
          <w:sz w:val="22"/>
          <w:szCs w:val="22"/>
          <w:u w:val="none"/>
          <w:shd w:fill="auto" w:val="clear"/>
          <w:lang w:val="zxx"/>
        </w:rPr>
        <w:t>product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  <w:tab/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  <w:tab/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  <w:tab/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13  </w:t>
        <w:tab/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14  </w:t>
        <w:tab/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16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"A B C | C0 | S"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17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18  </w:t>
        <w:tab/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]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]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8: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4"/>
        </w:rPr>
        <w:t>Разобрать на примерах работу трехразрядного сумматора: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A1 B1 A2 B2 A3 B3 | S1 | S2 | S3 | S4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0  0  0  |  0 |  0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0  0  1  |  0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0  1  0  |  0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0  1  1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1  0  0  |  0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1  0  1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1  1  0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0  1  1  1  |  0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0  0  0  |  0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0  0  1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0  1  0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0  1  1  |  0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1  0  0  |  0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1  0  1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1  1  0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0  1  1  1  1  |  0 |  0 |  1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0  0  0  |  1 |  0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0  0  1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0  1  0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0  1  1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1  0  0  |  1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1  0  1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1  1  0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0  1  1  1  |  1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0  0  0  |  1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0  0  1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0  1  0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0  1  1  |  1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1  0  0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1  0  1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1  1  0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0  1  1  1  1  1  |  1 |  0 |  1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0  0  0  |  1 |  0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0  0  1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0  1  0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0  1  1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1  0  0  |  1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1  0  1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1  1  0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0  1  1  1  |  1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0  0  0  |  1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0  0  1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0  1  0  |  1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0  1  1  |  1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1  0  0  |  1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1  0  1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1  1  0  |  1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0  1  1  1  1  |  1 |  0 |  1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0  0  0  |  0 |  1 |  0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0  0  1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0  1  0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0  1  1  |  0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1  0  0  |  0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1  0  1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1  1  0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0  1  1  1  |  0 |  0 |  1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0  0  0  |  0 |  0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0  0  1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0  1  0  |  0 |  0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0  1  1  |  0 |  0 |  1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1  0  0  |  0 |  1 |  1 |  0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1  0  1  |  0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1  1  0  |  0 |  1 |  0 |  1</w:t>
      </w:r>
    </w:p>
    <w:p>
      <w:pPr>
        <w:pStyle w:val="Normal"/>
        <w:spacing w:lineRule="auto" w:line="240" w:before="0" w:after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18"/>
          <w:szCs w:val="18"/>
        </w:rPr>
        <w:t>1  1  1  1  1  1  |  0 |  1 |  1 |  1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 для выполнения задания 8:</w:t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 w:val="false"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from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itertools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/>
          <w:sz w:val="22"/>
          <w:szCs w:val="22"/>
          <w:u w:val="none"/>
          <w:shd w:fill="auto" w:val="clear"/>
          <w:lang w:val="zxx"/>
        </w:rPr>
        <w:t>product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(((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))))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and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oSum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13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14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15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16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pSum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17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pacing w:before="0" w:after="283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19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"A1 B1 A2 B2 A3 B3 | S1 | S2 | S3 | S4"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20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B3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product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repeat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pSum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22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oSum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s4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oSum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24 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25  </w:t>
      </w:r>
      <w:r>
        <w:rPr>
          <w:rStyle w:val="Ch2abapLiteralStringAffix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f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A3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B3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StringEscap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\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LiteralStringEscap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26  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s1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s2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s3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| 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s4</w:t>
      </w:r>
      <w:r>
        <w:rPr>
          <w:rStyle w:val="Ch2abapLiteralStringInterpol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}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b w:val="false"/>
          <w:bCs w:val="false"/>
          <w:sz w:val="28"/>
          <w:szCs w:val="24"/>
        </w:rPr>
        <w:t xml:space="preserve"> благодаря проделанной работе были сформированы практические навыки анализа функциональных узлов компьютерных систем, навыки выбора архитектуры вычислительных систем сосредоточенной обработки информации.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19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20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21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22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23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24"/>
      <w:footerReference w:type="first" r:id="rId2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ntarell">
    <w:charset w:val="01"/>
    <w:family w:val="auto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Namespace">
    <w:name w:val="ch2_abap.Keyword.Namespac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Affix">
    <w:name w:val="ch2_abap.Literal.String.Affix"/>
    <w:basedOn w:val="Ch2abapLiteralString"/>
    <w:qFormat/>
    <w:rPr/>
  </w:style>
  <w:style w:type="character" w:styleId="Ch2abapLiteralStringDouble">
    <w:name w:val="ch2_abap.Literal.String.Double"/>
    <w:basedOn w:val="Ch2abapLiteralString"/>
    <w:qFormat/>
    <w:rPr/>
  </w:style>
  <w:style w:type="character" w:styleId="Ch2abapLiteralStringInterpol">
    <w:name w:val="ch2_abap.Literal.String.Interpol"/>
    <w:basedOn w:val="Ch2abapLiteralString"/>
    <w:qFormat/>
    <w:rPr/>
  </w:style>
  <w:style w:type="character" w:styleId="Ch2abapLiteralStringSingle">
    <w:name w:val="ch2_abap.Literal.String.Single"/>
    <w:basedOn w:val="Ch2abapLiteralString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OperatorWord">
    <w:name w:val="ch2_abap.Operator.Word"/>
    <w:basedOn w:val="Ch2abapOperator"/>
    <w:qFormat/>
    <w:rPr>
      <w:color w:val="0000FF"/>
    </w:rPr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LiteralStringEscape">
    <w:name w:val="ch2_abap.Literal.String.Escape"/>
    <w:basedOn w:val="Ch2abapLiteralString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yperlink" Target="https://profspo.ru/books/80539" TargetMode="External"/><Relationship Id="rId20" Type="http://schemas.openxmlformats.org/officeDocument/2006/relationships/hyperlink" Target="https://www.iprbookshop.ru/79705.html" TargetMode="External"/><Relationship Id="rId21" Type="http://schemas.openxmlformats.org/officeDocument/2006/relationships/hyperlink" Target="https://www.iprbookshop.ru/66204.html" TargetMode="External"/><Relationship Id="rId22" Type="http://schemas.openxmlformats.org/officeDocument/2006/relationships/hyperlink" Target="https://www.iprbookshop.ru/110640.html" TargetMode="External"/><Relationship Id="rId23" Type="http://schemas.openxmlformats.org/officeDocument/2006/relationships/hyperlink" Target="https://www.iprbookshop.ru/106713.html" TargetMode="Externa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Application>LibreOffice/7.6.4.1$Linux_X86_64 LibreOffice_project/60$Build-1</Application>
  <AppVersion>15.0000</AppVersion>
  <Pages>11</Pages>
  <Words>2449</Words>
  <Characters>7293</Characters>
  <CharactersWithSpaces>10414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2023-12-16T00:48:22Z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