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07BE09" w14:textId="77777777">
      <w:pPr>
        <w:pBdr/>
        <w:spacing w:before="1200"/>
        <w:ind/>
        <w:jc w:val="center"/>
        <w:rPr/>
      </w:pPr>
      <w:r>
        <w:rPr>
          <w:b/>
          <w:bCs/>
          <w:color w:val="2e75b6"/>
          <w:sz w:val="28"/>
          <w:szCs w:val="28"/>
        </w:rPr>
        <w:t xml:space="preserve">BTS SIO — Option SISR</w:t>
      </w:r>
      <w:r/>
    </w:p>
    <w:p w14:paraId="79123B5A" w14:textId="77777777">
      <w:pPr>
        <w:pBdr/>
        <w:spacing w:after="100" w:before="300"/>
        <w:ind/>
        <w:jc w:val="center"/>
        <w:rPr/>
      </w:pPr>
      <w:r>
        <w:rPr>
          <w:b/>
          <w:bCs/>
          <w:color w:val="1f3864"/>
          <w:sz w:val="56"/>
          <w:szCs w:val="56"/>
        </w:rPr>
        <w:t xml:space="preserve">Lab</w:t>
      </w:r>
      <w:r>
        <w:rPr>
          <w:b/>
          <w:bCs/>
          <w:color w:val="1f3864"/>
          <w:sz w:val="56"/>
          <w:szCs w:val="56"/>
        </w:rPr>
        <w:t xml:space="preserve"> </w:t>
      </w:r>
      <w:r>
        <w:rPr>
          <w:b/>
          <w:bCs/>
          <w:color w:val="1f3864"/>
          <w:sz w:val="56"/>
          <w:szCs w:val="56"/>
        </w:rPr>
        <w:t xml:space="preserve">Nmap</w:t>
      </w:r>
      <w:r/>
    </w:p>
    <w:p w14:paraId="4B7BF4F7" w14:textId="77777777">
      <w:pPr>
        <w:pBdr/>
        <w:spacing w:after="500"/>
        <w:ind/>
        <w:jc w:val="center"/>
        <w:rPr/>
      </w:pPr>
      <w:r>
        <w:rPr>
          <w:i/>
          <w:iCs/>
          <w:color w:val="444444"/>
          <w:sz w:val="26"/>
          <w:szCs w:val="26"/>
        </w:rPr>
        <w:t xml:space="preserve">Cartographie et audit réseau en environnement professionnel</w:t>
      </w:r>
      <w:r/>
    </w:p>
    <w:p w14:paraId="6D717893" w14:textId="77777777">
      <w:pPr>
        <w:pBdr/>
        <w:spacing w:after="80"/>
        <w:ind/>
        <w:jc w:val="center"/>
        <w:rPr/>
      </w:pPr>
      <w:r>
        <w:t xml:space="preserve">Cours complet · Travaux pratiques · Défi final · Annexe des options</w:t>
      </w:r>
      <w:r/>
    </w:p>
    <w:p w14:paraId="352B9F3B" w14:textId="77777777">
      <w:pPr>
        <w:pBdr/>
        <w:spacing w:before="400"/>
        <w:ind/>
        <w:jc w:val="center"/>
        <w:rPr/>
      </w:pPr>
      <w:r>
        <w:rPr>
          <w:color w:val="555555"/>
          <w:sz w:val="20"/>
          <w:szCs w:val="20"/>
        </w:rPr>
        <w:t xml:space="preserve">Environnement : Kali Linux · Ubuntu Server · Windows 10 · Metasploitable2</w:t>
      </w:r>
      <w:r/>
    </w:p>
    <w:p w14:paraId="65886FC6" w14:textId="77777777">
      <w:pPr>
        <w:pBdr/>
        <w:spacing/>
        <w:ind/>
        <w:rPr/>
      </w:pPr>
      <w:r>
        <w:br w:type="page" w:clear="all"/>
      </w:r>
      <w:r/>
    </w:p>
    <w:p w14:paraId="3E34FADD" w14:textId="77777777">
      <w:pPr>
        <w:pStyle w:val="920"/>
        <w:pBdr/>
        <w:spacing w:before="400"/>
        <w:ind/>
        <w:rPr/>
      </w:pPr>
      <w:r>
        <w:t xml:space="preserve">Sommaire</w:t>
      </w:r>
      <w:r/>
    </w:p>
    <w:p w14:paraId="1188B466" w14:textId="77777777">
      <w:pPr>
        <w:pBdr/>
        <w:spacing w:after="150"/>
        <w:ind/>
        <w:rPr/>
      </w:pPr>
      <w:r>
        <w:t xml:space="preserve">1. Présentation et objectifs pédagogiques</w:t>
      </w:r>
      <w:r/>
    </w:p>
    <w:p w14:paraId="447D64CD" w14:textId="77777777">
      <w:pPr>
        <w:pBdr/>
        <w:spacing w:after="150"/>
        <w:ind/>
        <w:rPr/>
      </w:pPr>
      <w:r>
        <w:t xml:space="preserve">2. Cadre légal et déontologie de l'auditeur</w:t>
      </w:r>
      <w:r/>
    </w:p>
    <w:p w14:paraId="1990EBB6" w14:textId="77777777">
      <w:pPr>
        <w:pBdr/>
        <w:spacing w:after="150"/>
        <w:ind/>
        <w:rPr/>
      </w:pPr>
      <w:r>
        <w:t xml:space="preserve">3. Cours — Comprendre </w:t>
      </w:r>
      <w:r>
        <w:t xml:space="preserve">Nmap</w:t>
      </w:r>
      <w:r>
        <w:t xml:space="preserve"> en profondeur</w:t>
      </w:r>
      <w:r/>
    </w:p>
    <w:p w14:paraId="67AF536C" w14:textId="77777777">
      <w:pPr>
        <w:pBdr/>
        <w:spacing w:after="150"/>
        <w:ind/>
        <w:rPr/>
      </w:pPr>
      <w:r>
        <w:t xml:space="preserve">   3.1 Qu'est-ce que </w:t>
      </w:r>
      <w:r>
        <w:t xml:space="preserve">Nmap</w:t>
      </w:r>
      <w:r>
        <w:t xml:space="preserve"> et à quoi </w:t>
      </w:r>
      <w:r>
        <w:t xml:space="preserve">sert-il</w:t>
      </w:r>
      <w:r>
        <w:t xml:space="preserve"> en entreprise</w:t>
      </w:r>
      <w:r/>
    </w:p>
    <w:p w14:paraId="4C2039D0" w14:textId="77777777">
      <w:pPr>
        <w:pBdr/>
        <w:spacing w:after="150"/>
        <w:ind/>
        <w:rPr/>
      </w:pPr>
      <w:r>
        <w:t xml:space="preserve">   3.2 Syntaxe générale de la commande </w:t>
      </w:r>
      <w:r>
        <w:t xml:space="preserve">nmap</w:t>
      </w:r>
      <w:r/>
    </w:p>
    <w:p w14:paraId="0B56C9C4" w14:textId="77777777">
      <w:pPr>
        <w:pBdr/>
        <w:spacing w:after="150"/>
        <w:ind/>
        <w:rPr/>
      </w:pPr>
      <w:r>
        <w:t xml:space="preserve">   3.3 Rappels réseau indispensables</w:t>
      </w:r>
      <w:r/>
    </w:p>
    <w:p w14:paraId="1B871895" w14:textId="77777777">
      <w:pPr>
        <w:pBdr/>
        <w:spacing w:after="150"/>
        <w:ind/>
        <w:rPr/>
      </w:pPr>
      <w:r>
        <w:t xml:space="preserve">   3.4 Les états de port </w:t>
      </w:r>
      <w:r>
        <w:t xml:space="preserve">Nmap</w:t>
      </w:r>
      <w:r/>
    </w:p>
    <w:p w14:paraId="28C6BE55" w14:textId="77777777">
      <w:pPr>
        <w:pBdr/>
        <w:spacing w:after="150"/>
        <w:ind/>
        <w:rPr/>
      </w:pPr>
      <w:r>
        <w:t xml:space="preserve">   3.5 Les techniques de scan (explication détaillée)</w:t>
      </w:r>
      <w:r/>
    </w:p>
    <w:p w14:paraId="6B80912D" w14:textId="77777777">
      <w:pPr>
        <w:pBdr/>
        <w:spacing w:after="150"/>
        <w:ind/>
        <w:rPr/>
      </w:pPr>
      <w:r>
        <w:t xml:space="preserve">   3.6 La détection de version et de système d'exploitation</w:t>
      </w:r>
      <w:r/>
    </w:p>
    <w:p w14:paraId="3E4E646F" w14:textId="77777777">
      <w:pPr>
        <w:pBdr/>
        <w:spacing w:after="150"/>
        <w:ind/>
        <w:rPr/>
      </w:pPr>
      <w:r>
        <w:t xml:space="preserve">   3.7 Le moteur de scripts NSE</w:t>
      </w:r>
      <w:r/>
    </w:p>
    <w:p w14:paraId="606FBE2E" w14:textId="77777777">
      <w:pPr>
        <w:pBdr/>
        <w:spacing w:after="150"/>
        <w:ind/>
        <w:rPr/>
      </w:pPr>
      <w:r>
        <w:t xml:space="preserve">   3.8 </w:t>
      </w:r>
      <w:r>
        <w:t xml:space="preserve">Timing</w:t>
      </w:r>
      <w:r>
        <w:t xml:space="preserve">, discrétion et évasion IDS/Firewall</w:t>
      </w:r>
      <w:r/>
    </w:p>
    <w:p w14:paraId="39DFCBF8" w14:textId="77777777">
      <w:pPr>
        <w:pBdr/>
        <w:spacing w:after="150"/>
        <w:ind/>
        <w:rPr/>
      </w:pPr>
      <w:r>
        <w:t xml:space="preserve">   3.9 </w:t>
      </w:r>
      <w:r>
        <w:t xml:space="preserve">Nmap</w:t>
      </w:r>
      <w:r>
        <w:t xml:space="preserve"> dans une chaîne d'outils professionnelle</w:t>
      </w:r>
      <w:r/>
    </w:p>
    <w:p w14:paraId="59A0BA17" w14:textId="77777777">
      <w:pPr>
        <w:pBdr/>
        <w:spacing w:after="150"/>
        <w:ind/>
        <w:rPr/>
      </w:pPr>
      <w:r>
        <w:t xml:space="preserve">4. Maquette du </w:t>
      </w:r>
      <w:r>
        <w:t xml:space="preserve">lab</w:t>
      </w:r>
      <w:r>
        <w:t xml:space="preserve"> (topologie)</w:t>
      </w:r>
      <w:r/>
    </w:p>
    <w:p w14:paraId="060FEBC3" w14:textId="77777777">
      <w:pPr>
        <w:pBdr/>
        <w:spacing w:after="150"/>
        <w:ind/>
        <w:rPr/>
      </w:pPr>
      <w:r>
        <w:t xml:space="preserve">5. TP 1 à TP 6</w:t>
      </w:r>
      <w:r/>
    </w:p>
    <w:p w14:paraId="2BD43E6E" w14:textId="77777777">
      <w:pPr>
        <w:pBdr/>
        <w:spacing w:after="150"/>
        <w:ind/>
        <w:rPr/>
      </w:pPr>
      <w:r>
        <w:t xml:space="preserve">6. Défi final — L'audit du réseau ACME Corp</w:t>
      </w:r>
      <w:r/>
    </w:p>
    <w:p w14:paraId="086BCA58" w14:textId="77777777">
      <w:pPr>
        <w:pBdr/>
        <w:spacing w:after="150"/>
        <w:ind/>
        <w:rPr/>
      </w:pPr>
      <w:r>
        <w:t xml:space="preserve">7. Grille d'évaluation</w:t>
      </w:r>
      <w:r/>
    </w:p>
    <w:p w14:paraId="2A3E5747" w14:textId="77777777">
      <w:pPr>
        <w:pBdr/>
        <w:spacing w:after="150"/>
        <w:ind/>
        <w:rPr/>
      </w:pPr>
      <w:r>
        <w:t xml:space="preserve">8. Dépannage (FAQ technique)</w:t>
      </w:r>
      <w:r/>
    </w:p>
    <w:p w14:paraId="34A7194F" w14:textId="77777777">
      <w:pPr>
        <w:pBdr/>
        <w:spacing w:after="150"/>
        <w:ind/>
        <w:rPr/>
      </w:pPr>
      <w:r>
        <w:t xml:space="preserve">9. Annexe — Tableau complet des options </w:t>
      </w:r>
      <w:r>
        <w:t xml:space="preserve">Nmap</w:t>
      </w:r>
      <w:r/>
    </w:p>
    <w:p w14:paraId="0982AF5D" w14:textId="77777777">
      <w:pPr>
        <w:pBdr/>
        <w:spacing w:after="150"/>
        <w:ind/>
        <w:rPr/>
      </w:pPr>
      <w:r>
        <w:t xml:space="preserve">10. Sources et pour aller plus loin</w:t>
      </w:r>
      <w:r/>
    </w:p>
    <w:p w14:paraId="758E3715" w14:textId="77777777">
      <w:pPr>
        <w:pBdr/>
        <w:spacing/>
        <w:ind/>
        <w:rPr/>
      </w:pPr>
      <w:r>
        <w:br w:type="page" w:clear="all"/>
      </w:r>
      <w:r/>
    </w:p>
    <w:p w14:paraId="6BE41896" w14:textId="77777777">
      <w:pPr>
        <w:pStyle w:val="920"/>
        <w:pBdr/>
        <w:spacing w:before="400"/>
        <w:ind/>
        <w:rPr/>
      </w:pPr>
      <w:r>
        <w:t xml:space="preserve">1. Présentation et objectifs pédagogiques</w:t>
      </w:r>
      <w:r/>
    </w:p>
    <w:p w14:paraId="3DDBF516" w14:textId="77777777">
      <w:pPr>
        <w:pStyle w:val="922"/>
        <w:pBdr/>
        <w:spacing/>
        <w:ind/>
        <w:rPr/>
      </w:pPr>
      <w:r>
        <w:t xml:space="preserve">À l'issue de ce </w:t>
      </w:r>
      <w:r>
        <w:t xml:space="preserve">lab</w:t>
      </w:r>
      <w:r>
        <w:t xml:space="preserve">, l'étudiant sera capable de :</w:t>
      </w:r>
      <w:r/>
    </w:p>
    <w:p w14:paraId="3A561B38" w14:textId="77777777">
      <w:pPr>
        <w:pStyle w:val="931"/>
        <w:numPr>
          <w:ilvl w:val="0"/>
          <w:numId w:val="1"/>
        </w:numPr>
        <w:pBdr/>
        <w:spacing w:after="80"/>
        <w:ind/>
        <w:rPr/>
      </w:pPr>
      <w:r>
        <w:t xml:space="preserve">Expliquer la syntaxe générale et le fonctionnement protocolaire de </w:t>
      </w:r>
      <w:r>
        <w:t xml:space="preserve">Nmap</w:t>
      </w:r>
      <w:r>
        <w:t xml:space="preserve"> (TCP/UDP, SYN-ACK/RST/ICMP).</w:t>
      </w:r>
      <w:r/>
    </w:p>
    <w:p w14:paraId="145EFF19" w14:textId="77777777">
      <w:pPr>
        <w:pStyle w:val="931"/>
        <w:numPr>
          <w:ilvl w:val="0"/>
          <w:numId w:val="1"/>
        </w:numPr>
        <w:pBdr/>
        <w:spacing w:after="80"/>
        <w:ind/>
        <w:rPr/>
      </w:pPr>
      <w:r>
        <w:t xml:space="preserve">Choisir le type de scan adapté à un contexte donné (rapidité, discrétion, droits disponibles).</w:t>
      </w:r>
      <w:r/>
    </w:p>
    <w:p w14:paraId="1B6D2E10" w14:textId="77777777">
      <w:pPr>
        <w:pStyle w:val="931"/>
        <w:numPr>
          <w:ilvl w:val="0"/>
          <w:numId w:val="1"/>
        </w:numPr>
        <w:pBdr/>
        <w:spacing w:after="80"/>
        <w:ind/>
        <w:rPr/>
      </w:pPr>
      <w:r>
        <w:t xml:space="preserve">Cartographier un réseau, identifier les hôtes actifs, les ports ouverts, les services et leurs versions.</w:t>
      </w:r>
      <w:r/>
    </w:p>
    <w:p w14:paraId="468CD655" w14:textId="77777777">
      <w:pPr>
        <w:pStyle w:val="931"/>
        <w:numPr>
          <w:ilvl w:val="0"/>
          <w:numId w:val="1"/>
        </w:numPr>
        <w:pBdr/>
        <w:spacing w:after="80"/>
        <w:ind/>
        <w:rPr/>
      </w:pPr>
      <w:r>
        <w:t xml:space="preserve">Utiliser le moteur de scripts NSE pour détecter des vulnérabilités connues.</w:t>
      </w:r>
      <w:r/>
    </w:p>
    <w:p w14:paraId="24074F66" w14:textId="77777777">
      <w:pPr>
        <w:pStyle w:val="931"/>
        <w:numPr>
          <w:ilvl w:val="0"/>
          <w:numId w:val="1"/>
        </w:numPr>
        <w:pBdr/>
        <w:spacing w:after="80"/>
        <w:ind/>
        <w:rPr/>
      </w:pPr>
      <w:r>
        <w:t xml:space="preserve">Interpréter correctement les états de port, en particulier la distinction </w:t>
      </w:r>
      <w:r>
        <w:t xml:space="preserve">filtered</w:t>
      </w:r>
      <w:r>
        <w:t xml:space="preserve"> / </w:t>
      </w:r>
      <w:r>
        <w:t xml:space="preserve">closed</w:t>
      </w:r>
      <w:r>
        <w:t xml:space="preserve">.</w:t>
      </w:r>
      <w:r/>
    </w:p>
    <w:p w14:paraId="477DD1B3" w14:textId="77777777">
      <w:pPr>
        <w:pStyle w:val="931"/>
        <w:numPr>
          <w:ilvl w:val="0"/>
          <w:numId w:val="1"/>
        </w:numPr>
        <w:pBdr/>
        <w:spacing w:after="80"/>
        <w:ind/>
        <w:rPr/>
      </w:pPr>
      <w:r>
        <w:t xml:space="preserve">Exporter et documenter un scan dans une démarche d'audit reproductible.</w:t>
      </w:r>
      <w:r/>
    </w:p>
    <w:p w14:paraId="40E28B1B" w14:textId="77777777">
      <w:pPr>
        <w:pStyle w:val="931"/>
        <w:numPr>
          <w:ilvl w:val="0"/>
          <w:numId w:val="1"/>
        </w:numPr>
        <w:pBdr/>
        <w:spacing w:after="80"/>
        <w:ind/>
        <w:rPr/>
      </w:pPr>
      <w:r>
        <w:t xml:space="preserve">Comprendre les limites légales et éthiques de l'outil.</w:t>
      </w:r>
      <w:r/>
    </w:p>
    <w:p w14:paraId="4DFF64CC" w14:textId="77777777">
      <w:pPr>
        <w:pStyle w:val="931"/>
        <w:numPr>
          <w:ilvl w:val="0"/>
          <w:numId w:val="1"/>
        </w:numPr>
        <w:pBdr/>
        <w:spacing w:after="80"/>
        <w:ind/>
        <w:rPr/>
      </w:pPr>
      <w:r>
        <w:t xml:space="preserve">Relier </w:t>
      </w:r>
      <w:r>
        <w:t xml:space="preserve">Nmap</w:t>
      </w:r>
      <w:r>
        <w:t xml:space="preserve"> à une chaîne d'outils plus large (</w:t>
      </w:r>
      <w:r>
        <w:t xml:space="preserve">Metasploit</w:t>
      </w:r>
      <w:r>
        <w:t xml:space="preserve">, </w:t>
      </w:r>
      <w:r>
        <w:t xml:space="preserve">Nikto</w:t>
      </w:r>
      <w:r>
        <w:t xml:space="preserve">, Wireshark, Hydra).</w:t>
      </w:r>
      <w:r/>
    </w:p>
    <w:p w14:paraId="35857FFD" w14:textId="20C52759">
      <w:pPr>
        <w:pBdr/>
        <w:spacing w:after="150"/>
        <w:ind/>
        <w:rPr>
          <w:b/>
          <w:bCs/>
        </w:rPr>
      </w:pPr>
      <w:r>
        <w:rPr>
          <w:b/>
          <w:bCs/>
        </w:rPr>
      </w:r>
      <w:r>
        <w:rPr>
          <w:b/>
          <w:bCs/>
        </w:rPr>
      </w:r>
      <w:r>
        <w:rPr>
          <w:b/>
          <w:bCs/>
        </w:rPr>
      </w:r>
    </w:p>
    <w:p w14:paraId="530FF4FE" w14:textId="77777777">
      <w:pPr>
        <w:pBdr/>
        <w:spacing w:after="150"/>
        <w:ind/>
        <w:rPr/>
      </w:pPr>
      <w:r>
        <w:rPr>
          <w:b/>
          <w:bCs/>
        </w:rPr>
        <w:t xml:space="preserve">Prérequis : </w:t>
      </w:r>
      <w:r>
        <w:t xml:space="preserve">modèle OSI/TCP-IP, adressage IPv4 et CIDR, notions de ports/services, utilisation basique d'un terminal Linux.</w:t>
      </w:r>
      <w:r/>
    </w:p>
    <w:p w14:paraId="26368340" w14:textId="77777777">
      <w:pPr>
        <w:pStyle w:val="920"/>
        <w:pBdr/>
        <w:spacing w:before="400"/>
        <w:ind/>
        <w:rPr/>
      </w:pPr>
      <w:r>
        <w:t xml:space="preserve">2. Cadre légal et déontologie de l'auditeur</w:t>
      </w:r>
      <w:r/>
    </w:p>
    <w:p w14:paraId="1455F2F6" w14:textId="528D1DB5">
      <w:pPr>
        <w:pBdr>
          <w:top w:val="single" w:color="c00000" w:sz="6" w:space="0"/>
          <w:left w:val="single" w:color="c00000" w:sz="6" w:space="0"/>
          <w:bottom w:val="single" w:color="c00000" w:sz="6" w:space="0"/>
          <w:right w:val="single" w:color="c00000" w:sz="6" w:space="0"/>
        </w:pBdr>
        <w:shd w:val="clear" w:color="auto" w:fill="fdebeb"/>
        <w:spacing w:after="200" w:before="150"/>
        <w:ind/>
        <w:rPr/>
      </w:pPr>
      <w:r>
        <w:rPr>
          <w:b/>
          <w:bCs/>
          <w:color w:val="7a0000"/>
        </w:rPr>
        <w:t xml:space="preserve"> </w:t>
      </w:r>
      <w:r>
        <w:rPr>
          <w:b/>
          <w:bCs/>
          <w:color w:val="7a0000"/>
        </w:rPr>
        <w:t xml:space="preserve">Ce chapitre doit être lu et compris avant toute manipulation.</w:t>
      </w:r>
      <w:r/>
    </w:p>
    <w:p w14:paraId="4056907F" w14:textId="77777777">
      <w:pPr>
        <w:pBdr/>
        <w:spacing w:after="150"/>
        <w:ind/>
        <w:rPr/>
      </w:pPr>
      <w:r>
        <w:t xml:space="preserve">Un scan de ports n'est pas un acte anodin : il laisse des traces dans les journaux de la cible et peut déclencher des systèmes de détection d'intrusion (IDS/IPS). En droit français, l'article 323-1 du Code pénal réprime le fait d'accéder </w:t>
      </w:r>
      <w:r>
        <w:t xml:space="preserve">ou de se maintenir frauduleusement dans un système de traitement automatisé de données (STAD) — la jurisprudence a déjà considéré qu'une simple tentative de connexion à un service non autorisé pouvait être qualifiée pénalement, même sans intrusion réussie.</w:t>
      </w:r>
      <w:r/>
    </w:p>
    <w:p w14:paraId="53F23CC4" w14:textId="77777777">
      <w:pPr>
        <w:pStyle w:val="922"/>
        <w:pBdr/>
        <w:spacing/>
        <w:ind/>
        <w:rPr/>
      </w:pPr>
      <w:r>
        <w:t xml:space="preserve">Règle d'or à retenir pour toute la scolarité et la vie professionnelle</w:t>
      </w:r>
      <w:r/>
    </w:p>
    <w:p w14:paraId="0F1202DF" w14:textId="77777777">
      <w:pPr>
        <w:pBdr/>
        <w:spacing w:after="150"/>
        <w:ind/>
        <w:rPr/>
      </w:pPr>
      <w:r>
        <w:t xml:space="preserve">Vous ne scannez que :</w:t>
      </w:r>
      <w:r/>
    </w:p>
    <w:p w14:paraId="4104EC6B" w14:textId="77777777">
      <w:pPr>
        <w:pStyle w:val="931"/>
        <w:numPr>
          <w:ilvl w:val="0"/>
          <w:numId w:val="1"/>
        </w:numPr>
        <w:pBdr/>
        <w:spacing w:after="80"/>
        <w:ind/>
        <w:rPr/>
      </w:pPr>
      <w:r>
        <w:t xml:space="preserve">vos</w:t>
      </w:r>
      <w:r>
        <w:t xml:space="preserve"> propres machines (localhost, VM personnelles, </w:t>
      </w:r>
      <w:r>
        <w:t xml:space="preserve">homelab</w:t>
      </w:r>
      <w:r>
        <w:t xml:space="preserve">) ;</w:t>
      </w:r>
      <w:r/>
    </w:p>
    <w:p w14:paraId="74EEA2AE" w14:textId="77777777">
      <w:pPr>
        <w:pStyle w:val="931"/>
        <w:numPr>
          <w:ilvl w:val="0"/>
          <w:numId w:val="1"/>
        </w:numPr>
        <w:pBdr/>
        <w:spacing w:after="80"/>
        <w:ind/>
        <w:rPr/>
      </w:pPr>
      <w:r>
        <w:t xml:space="preserve">les</w:t>
      </w:r>
      <w:r>
        <w:t xml:space="preserve"> machines explicitement fournies pour le TP (VM Kali, Ubuntu, Windows 10, </w:t>
      </w:r>
      <w:r>
        <w:t xml:space="preserve">Metasploitable</w:t>
      </w:r>
      <w:r>
        <w:t xml:space="preserve"> de la salle) ;</w:t>
      </w:r>
      <w:r/>
    </w:p>
    <w:p w14:paraId="01E3D6F0" w14:textId="77777777">
      <w:pPr>
        <w:pStyle w:val="931"/>
        <w:numPr>
          <w:ilvl w:val="0"/>
          <w:numId w:val="1"/>
        </w:numPr>
        <w:pBdr/>
        <w:spacing w:after="80"/>
        <w:ind/>
        <w:rPr/>
      </w:pPr>
      <w:r>
        <w:t xml:space="preserve">des</w:t>
      </w:r>
      <w:r>
        <w:t xml:space="preserve"> cibles pour lesquelles vous disposez d'une autorisation écrite (en entreprise : lettre de mission, périmètre d'audit signé) ;</w:t>
      </w:r>
      <w:r/>
    </w:p>
    <w:p w14:paraId="1CB9740E" w14:textId="77777777">
      <w:pPr>
        <w:pStyle w:val="931"/>
        <w:numPr>
          <w:ilvl w:val="0"/>
          <w:numId w:val="1"/>
        </w:numPr>
        <w:pBdr/>
        <w:spacing w:after="80"/>
        <w:ind/>
        <w:rPr/>
      </w:pPr>
      <w:r>
        <w:t xml:space="preserve">des</w:t>
      </w:r>
      <w:r>
        <w:t xml:space="preserve"> cibles pédagogiques officielles comme scanme.nmap.org, mise à disposition par les développeurs de </w:t>
      </w:r>
      <w:r>
        <w:t xml:space="preserve">Nmap</w:t>
      </w:r>
      <w:r>
        <w:t xml:space="preserve"> pour s'entraîner (usage raisonnable exigé, pas de scan massif ni répété).</w:t>
      </w:r>
      <w:r/>
    </w:p>
    <w:p w14:paraId="11A5FFC7" w14:textId="77777777">
      <w:pPr>
        <w:pStyle w:val="922"/>
        <w:pBdr/>
        <w:spacing/>
        <w:ind/>
        <w:rPr/>
      </w:pPr>
      <w:r>
        <w:t xml:space="preserve">En entreprise, une mission d'audit (</w:t>
      </w:r>
      <w:r>
        <w:t xml:space="preserve">pentest</w:t>
      </w:r>
      <w:r>
        <w:t xml:space="preserve">) est toujours encadrée par :</w:t>
      </w:r>
      <w:r/>
    </w:p>
    <w:p w14:paraId="285232BC" w14:textId="77777777">
      <w:pPr>
        <w:pStyle w:val="931"/>
        <w:numPr>
          <w:ilvl w:val="0"/>
          <w:numId w:val="1"/>
        </w:numPr>
        <w:pBdr/>
        <w:spacing w:after="80"/>
        <w:ind/>
        <w:rPr/>
      </w:pPr>
      <w:r>
        <w:t xml:space="preserve">une</w:t>
      </w:r>
      <w:r>
        <w:t xml:space="preserve"> lettre de mission ou un ordre de mission signé par le client, précisant le périmètre exact (IP, plages, dates, horaires autorisés) ;</w:t>
      </w:r>
      <w:r/>
    </w:p>
    <w:p w14:paraId="74712E09" w14:textId="77777777">
      <w:pPr>
        <w:pStyle w:val="931"/>
        <w:numPr>
          <w:ilvl w:val="0"/>
          <w:numId w:val="1"/>
        </w:numPr>
        <w:pBdr/>
        <w:spacing w:after="80"/>
        <w:ind/>
        <w:rPr/>
      </w:pPr>
      <w:r>
        <w:t xml:space="preserve">des</w:t>
      </w:r>
      <w:r>
        <w:t xml:space="preserve"> règles d'engagement (Rules of Engagement) définissant ce qui est permis (scan agressif ? exploitation ? déni de service exclu ?) ;</w:t>
      </w:r>
      <w:r/>
    </w:p>
    <w:p w14:paraId="35000402" w14:textId="77777777">
      <w:pPr>
        <w:pStyle w:val="931"/>
        <w:numPr>
          <w:ilvl w:val="0"/>
          <w:numId w:val="1"/>
        </w:numPr>
        <w:pBdr/>
        <w:spacing w:after="80"/>
        <w:ind/>
        <w:rPr/>
      </w:pPr>
      <w:r>
        <w:t xml:space="preserve">un</w:t>
      </w:r>
      <w:r>
        <w:t xml:space="preserve"> contact d'urgence côté client en cas d'incident pendant l'audit.</w:t>
      </w:r>
      <w:r/>
    </w:p>
    <w:p w14:paraId="5CA69A90" w14:textId="77777777">
      <w:pPr>
        <w:pBdr/>
        <w:spacing w:after="150"/>
        <w:ind/>
        <w:rPr/>
      </w:pPr>
      <w:r>
        <w:t xml:space="preserve">Ne jamais scanner un réseau public (Wi-Fi de gare, hôtel, campus) ou un tiers sans accord — même « pour s'entraîner ».</w:t>
      </w:r>
      <w:r/>
    </w:p>
    <w:p w14:paraId="7E847E58" w14:textId="77777777">
      <w:pPr>
        <w:pBdr/>
        <w:spacing/>
        <w:ind/>
        <w:rPr/>
      </w:pPr>
      <w:r>
        <w:br w:type="page" w:clear="all"/>
      </w:r>
      <w:r/>
    </w:p>
    <w:p w14:paraId="3BEFF5B9" w14:textId="77777777">
      <w:pPr>
        <w:pStyle w:val="920"/>
        <w:pBdr/>
        <w:spacing w:before="400"/>
        <w:ind/>
        <w:rPr/>
      </w:pPr>
      <w:r>
        <w:t xml:space="preserve">3. Cours — Comprendre </w:t>
      </w:r>
      <w:r>
        <w:t xml:space="preserve">Nmap</w:t>
      </w:r>
      <w:r>
        <w:t xml:space="preserve"> en profondeur</w:t>
      </w:r>
      <w:r/>
    </w:p>
    <w:p w14:paraId="7FB28881" w14:textId="77777777">
      <w:pPr>
        <w:pStyle w:val="921"/>
        <w:pBdr/>
        <w:spacing w:before="300"/>
        <w:ind/>
        <w:rPr/>
      </w:pPr>
      <w:r>
        <w:t xml:space="preserve">3.1 Qu'est-ce que </w:t>
      </w:r>
      <w:r>
        <w:t xml:space="preserve">Nmap</w:t>
      </w:r>
      <w:r>
        <w:t xml:space="preserve"> et à quoi </w:t>
      </w:r>
      <w:r>
        <w:t xml:space="preserve">sert-il</w:t>
      </w:r>
      <w:r>
        <w:t xml:space="preserve"> en entreprise</w:t>
      </w:r>
      <w:r/>
    </w:p>
    <w:p w14:paraId="7F2BB5F2" w14:textId="77777777">
      <w:pPr>
        <w:pBdr/>
        <w:spacing w:after="150"/>
        <w:ind/>
        <w:rPr/>
      </w:pPr>
      <w:r>
        <w:t xml:space="preserve">Nmap</w:t>
      </w:r>
      <w:r>
        <w:t xml:space="preserve"> ("Network Mapper") est un scanner réseau libre et open </w:t>
      </w:r>
      <w:r>
        <w:t xml:space="preserve">source créé</w:t>
      </w:r>
      <w:r>
        <w:t xml:space="preserve"> en 1997 par Gordon Lyon (</w:t>
      </w:r>
      <w:r>
        <w:t xml:space="preserve">alias Fyodor). Utilisé aussi bien par les administrateurs systèmes/réseaux que par les auditeurs en sécurité, il permet de découvrir les hôtes actifs d'un réseau, les ports ouverts sur ces hôtes, les services qui y écoutent, ainsi que leur version précise.</w:t>
      </w:r>
      <w:r/>
    </w:p>
    <w:tbl>
      <w:tblPr>
        <w:tblW w:w="10485"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256"/>
        <w:gridCol w:w="7229"/>
      </w:tblGrid>
      <w:tr>
        <w:trPr>
          <w:tblHeader/>
        </w:trPr>
        <w:tc>
          <w:tcPr>
            <w:shd w:val="clear" w:color="auto" w:fill="1f3864"/>
            <w:tcBorders/>
            <w:tcMar>
              <w:left w:w="100" w:type="dxa"/>
              <w:top w:w="80" w:type="dxa"/>
              <w:right w:w="100" w:type="dxa"/>
              <w:bottom w:w="80" w:type="dxa"/>
            </w:tcMar>
            <w:tcW w:w="3256" w:type="dxa"/>
            <w:vAlign w:val="center"/>
          </w:tcPr>
          <w:p w14:paraId="4AEFF322" w14:textId="77777777">
            <w:pPr>
              <w:pBdr/>
              <w:spacing/>
              <w:ind/>
              <w:rPr/>
            </w:pPr>
            <w:r>
              <w:rPr>
                <w:b/>
                <w:bCs/>
                <w:color w:val="ffffff"/>
                <w:sz w:val="20"/>
                <w:szCs w:val="20"/>
              </w:rPr>
              <w:t xml:space="preserve">Contexte métier</w:t>
            </w:r>
            <w:r/>
          </w:p>
        </w:tc>
        <w:tc>
          <w:tcPr>
            <w:shd w:val="clear" w:color="auto" w:fill="1f3864"/>
            <w:tcBorders/>
            <w:tcMar>
              <w:left w:w="100" w:type="dxa"/>
              <w:top w:w="80" w:type="dxa"/>
              <w:right w:w="100" w:type="dxa"/>
              <w:bottom w:w="80" w:type="dxa"/>
            </w:tcMar>
            <w:tcW w:w="7229" w:type="dxa"/>
            <w:vAlign w:val="center"/>
          </w:tcPr>
          <w:p w14:paraId="724F40AE" w14:textId="77777777">
            <w:pPr>
              <w:pBdr/>
              <w:spacing/>
              <w:ind/>
              <w:rPr/>
            </w:pPr>
            <w:r>
              <w:rPr>
                <w:b/>
                <w:bCs/>
                <w:color w:val="ffffff"/>
                <w:sz w:val="20"/>
                <w:szCs w:val="20"/>
              </w:rPr>
              <w:t xml:space="preserve">Usage de </w:t>
            </w:r>
            <w:r>
              <w:rPr>
                <w:b/>
                <w:bCs/>
                <w:color w:val="ffffff"/>
                <w:sz w:val="20"/>
                <w:szCs w:val="20"/>
              </w:rPr>
              <w:t xml:space="preserve">Nmap</w:t>
            </w:r>
            <w:r/>
          </w:p>
        </w:tc>
      </w:tr>
      <w:tr>
        <w:trPr/>
        <w:tc>
          <w:tcPr>
            <w:shd w:val="clear" w:color="auto" w:fill="ffffff"/>
            <w:tcBorders/>
            <w:tcMar>
              <w:left w:w="100" w:type="dxa"/>
              <w:top w:w="80" w:type="dxa"/>
              <w:right w:w="100" w:type="dxa"/>
              <w:bottom w:w="80" w:type="dxa"/>
            </w:tcMar>
            <w:tcW w:w="3256" w:type="dxa"/>
            <w:vAlign w:val="center"/>
          </w:tcPr>
          <w:p w14:paraId="4751FE90" w14:textId="77777777">
            <w:pPr>
              <w:pBdr/>
              <w:spacing/>
              <w:ind/>
              <w:rPr/>
            </w:pPr>
            <w:r>
              <w:rPr>
                <w:color w:val="000000"/>
                <w:sz w:val="20"/>
                <w:szCs w:val="20"/>
              </w:rPr>
              <w:t xml:space="preserve">Prise de poste / audit de conformité</w:t>
            </w:r>
            <w:r/>
          </w:p>
        </w:tc>
        <w:tc>
          <w:tcPr>
            <w:shd w:val="clear" w:color="auto" w:fill="ffffff"/>
            <w:tcBorders/>
            <w:tcMar>
              <w:left w:w="100" w:type="dxa"/>
              <w:top w:w="80" w:type="dxa"/>
              <w:right w:w="100" w:type="dxa"/>
              <w:bottom w:w="80" w:type="dxa"/>
            </w:tcMar>
            <w:tcW w:w="7229" w:type="dxa"/>
            <w:vAlign w:val="center"/>
          </w:tcPr>
          <w:p w14:paraId="2F9FB594" w14:textId="77777777">
            <w:pPr>
              <w:pBdr/>
              <w:spacing/>
              <w:ind/>
              <w:rPr/>
            </w:pPr>
            <w:r>
              <w:rPr>
                <w:color w:val="000000"/>
                <w:sz w:val="20"/>
                <w:szCs w:val="20"/>
              </w:rPr>
              <w:t xml:space="preserve">Cartographier ce qui est réellement exposé, comparer à la politique de sécurité théorique</w:t>
            </w:r>
            <w:r/>
          </w:p>
        </w:tc>
      </w:tr>
      <w:tr>
        <w:trPr/>
        <w:tc>
          <w:tcPr>
            <w:shd w:val="clear" w:color="auto" w:fill="f7f9fc"/>
            <w:tcBorders/>
            <w:tcMar>
              <w:left w:w="100" w:type="dxa"/>
              <w:top w:w="80" w:type="dxa"/>
              <w:right w:w="100" w:type="dxa"/>
              <w:bottom w:w="80" w:type="dxa"/>
            </w:tcMar>
            <w:tcW w:w="3256" w:type="dxa"/>
            <w:vAlign w:val="center"/>
          </w:tcPr>
          <w:p w14:paraId="7D8CA66A" w14:textId="77777777">
            <w:pPr>
              <w:pBdr/>
              <w:spacing/>
              <w:ind/>
              <w:rPr/>
            </w:pPr>
            <w:r>
              <w:rPr>
                <w:color w:val="000000"/>
                <w:sz w:val="20"/>
                <w:szCs w:val="20"/>
              </w:rPr>
              <w:t xml:space="preserve">Gestion de parc / inventaire</w:t>
            </w:r>
            <w:r/>
          </w:p>
        </w:tc>
        <w:tc>
          <w:tcPr>
            <w:shd w:val="clear" w:color="auto" w:fill="f7f9fc"/>
            <w:tcBorders/>
            <w:tcMar>
              <w:left w:w="100" w:type="dxa"/>
              <w:top w:w="80" w:type="dxa"/>
              <w:right w:w="100" w:type="dxa"/>
              <w:bottom w:w="80" w:type="dxa"/>
            </w:tcMar>
            <w:tcW w:w="7229" w:type="dxa"/>
            <w:vAlign w:val="center"/>
          </w:tcPr>
          <w:p w14:paraId="17D92C38" w14:textId="77777777">
            <w:pPr>
              <w:pBdr/>
              <w:spacing/>
              <w:ind/>
              <w:rPr/>
            </w:pPr>
            <w:r>
              <w:rPr>
                <w:color w:val="000000"/>
                <w:sz w:val="20"/>
                <w:szCs w:val="20"/>
              </w:rPr>
              <w:t xml:space="preserve">Vérifier qu'aucun service non autorisé (FTP, Telnet, RDP...) ne traîne sur le réseau</w:t>
            </w:r>
            <w:r/>
          </w:p>
        </w:tc>
      </w:tr>
      <w:tr>
        <w:trPr/>
        <w:tc>
          <w:tcPr>
            <w:shd w:val="clear" w:color="auto" w:fill="ffffff"/>
            <w:tcBorders/>
            <w:tcMar>
              <w:left w:w="100" w:type="dxa"/>
              <w:top w:w="80" w:type="dxa"/>
              <w:right w:w="100" w:type="dxa"/>
              <w:bottom w:w="80" w:type="dxa"/>
            </w:tcMar>
            <w:tcW w:w="3256" w:type="dxa"/>
            <w:vAlign w:val="center"/>
          </w:tcPr>
          <w:p w14:paraId="759E3833" w14:textId="77777777">
            <w:pPr>
              <w:pBdr/>
              <w:spacing/>
              <w:ind/>
              <w:rPr/>
            </w:pPr>
            <w:r>
              <w:rPr>
                <w:color w:val="000000"/>
                <w:sz w:val="20"/>
                <w:szCs w:val="20"/>
              </w:rPr>
              <w:t xml:space="preserve">Réponse à incident</w:t>
            </w:r>
            <w:r/>
          </w:p>
        </w:tc>
        <w:tc>
          <w:tcPr>
            <w:shd w:val="clear" w:color="auto" w:fill="ffffff"/>
            <w:tcBorders/>
            <w:tcMar>
              <w:left w:w="100" w:type="dxa"/>
              <w:top w:w="80" w:type="dxa"/>
              <w:right w:w="100" w:type="dxa"/>
              <w:bottom w:w="80" w:type="dxa"/>
            </w:tcMar>
            <w:tcW w:w="7229" w:type="dxa"/>
            <w:vAlign w:val="center"/>
          </w:tcPr>
          <w:p w14:paraId="51DEFCE1" w14:textId="77777777">
            <w:pPr>
              <w:pBdr/>
              <w:spacing/>
              <w:ind/>
              <w:rPr/>
            </w:pPr>
            <w:r>
              <w:rPr>
                <w:color w:val="000000"/>
                <w:sz w:val="20"/>
                <w:szCs w:val="20"/>
              </w:rPr>
              <w:t xml:space="preserve">Identifier rapidement les machines compromises ou les ports ouverts anormalement</w:t>
            </w:r>
            <w:r/>
          </w:p>
        </w:tc>
      </w:tr>
      <w:tr>
        <w:trPr/>
        <w:tc>
          <w:tcPr>
            <w:shd w:val="clear" w:color="auto" w:fill="f7f9fc"/>
            <w:tcBorders/>
            <w:tcMar>
              <w:left w:w="100" w:type="dxa"/>
              <w:top w:w="80" w:type="dxa"/>
              <w:right w:w="100" w:type="dxa"/>
              <w:bottom w:w="80" w:type="dxa"/>
            </w:tcMar>
            <w:tcW w:w="3256" w:type="dxa"/>
            <w:vAlign w:val="center"/>
          </w:tcPr>
          <w:p w14:paraId="534E6A6F" w14:textId="77777777">
            <w:pPr>
              <w:pBdr/>
              <w:spacing/>
              <w:ind/>
              <w:rPr/>
            </w:pPr>
            <w:r>
              <w:rPr>
                <w:color w:val="000000"/>
                <w:sz w:val="20"/>
                <w:szCs w:val="20"/>
              </w:rPr>
              <w:t xml:space="preserve">Test d'intrusion (</w:t>
            </w:r>
            <w:r>
              <w:rPr>
                <w:color w:val="000000"/>
                <w:sz w:val="20"/>
                <w:szCs w:val="20"/>
              </w:rPr>
              <w:t xml:space="preserve">pentest</w:t>
            </w:r>
            <w:r>
              <w:rPr>
                <w:color w:val="000000"/>
                <w:sz w:val="20"/>
                <w:szCs w:val="20"/>
              </w:rPr>
              <w:t xml:space="preserve">)</w:t>
            </w:r>
            <w:r/>
          </w:p>
        </w:tc>
        <w:tc>
          <w:tcPr>
            <w:shd w:val="clear" w:color="auto" w:fill="f7f9fc"/>
            <w:tcBorders/>
            <w:tcMar>
              <w:left w:w="100" w:type="dxa"/>
              <w:top w:w="80" w:type="dxa"/>
              <w:right w:w="100" w:type="dxa"/>
              <w:bottom w:w="80" w:type="dxa"/>
            </w:tcMar>
            <w:tcW w:w="7229" w:type="dxa"/>
            <w:vAlign w:val="center"/>
          </w:tcPr>
          <w:p w14:paraId="025600DD" w14:textId="77777777">
            <w:pPr>
              <w:pBdr/>
              <w:spacing/>
              <w:ind/>
              <w:rPr/>
            </w:pPr>
            <w:r>
              <w:rPr>
                <w:color w:val="000000"/>
                <w:sz w:val="20"/>
                <w:szCs w:val="20"/>
              </w:rPr>
              <w:t xml:space="preserve">Première phase de reconnaissance active, avant l'exploitation</w:t>
            </w:r>
            <w:r/>
          </w:p>
        </w:tc>
      </w:tr>
    </w:tbl>
    <w:p w14:paraId="1D3B01EB" w14:textId="77777777">
      <w:pPr>
        <w:pBdr/>
        <w:spacing w:after="150"/>
        <w:ind/>
        <w:rPr/>
      </w:pPr>
      <w:r/>
      <w:r/>
    </w:p>
    <w:p w14:paraId="7BC560B8" w14:textId="77777777">
      <w:pPr>
        <w:pBdr/>
        <w:spacing w:after="150"/>
        <w:ind/>
        <w:rPr/>
      </w:pPr>
      <w:r>
        <w:t xml:space="preserve">Nmap</w:t>
      </w:r>
      <w:r>
        <w:t xml:space="preserve"> n'est pas un outil isolé : il s'inscrit dans un écosystème d'outils de sécurité réseau, chacun ayant sa spécialité.</w:t>
      </w:r>
      <w:r/>
    </w:p>
    <w:tbl>
      <w:tblPr>
        <w:tblW w:w="10485"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80"/>
        <w:gridCol w:w="3260"/>
        <w:gridCol w:w="5245"/>
      </w:tblGrid>
      <w:tr>
        <w:trPr>
          <w:tblHeader/>
        </w:trPr>
        <w:tc>
          <w:tcPr>
            <w:shd w:val="clear" w:color="auto" w:fill="1f3864"/>
            <w:tcBorders/>
            <w:tcMar>
              <w:left w:w="100" w:type="dxa"/>
              <w:top w:w="80" w:type="dxa"/>
              <w:right w:w="100" w:type="dxa"/>
              <w:bottom w:w="80" w:type="dxa"/>
            </w:tcMar>
            <w:tcW w:w="1980" w:type="dxa"/>
            <w:vAlign w:val="center"/>
          </w:tcPr>
          <w:p w14:paraId="5E1C7691" w14:textId="77777777">
            <w:pPr>
              <w:pBdr/>
              <w:spacing/>
              <w:ind/>
              <w:rPr/>
            </w:pPr>
            <w:r>
              <w:rPr>
                <w:b/>
                <w:bCs/>
                <w:color w:val="ffffff"/>
                <w:sz w:val="20"/>
                <w:szCs w:val="20"/>
              </w:rPr>
              <w:t xml:space="preserve">Outil</w:t>
            </w:r>
            <w:r/>
          </w:p>
        </w:tc>
        <w:tc>
          <w:tcPr>
            <w:shd w:val="clear" w:color="auto" w:fill="1f3864"/>
            <w:tcBorders/>
            <w:tcMar>
              <w:left w:w="100" w:type="dxa"/>
              <w:top w:w="80" w:type="dxa"/>
              <w:right w:w="100" w:type="dxa"/>
              <w:bottom w:w="80" w:type="dxa"/>
            </w:tcMar>
            <w:tcW w:w="3260" w:type="dxa"/>
            <w:vAlign w:val="center"/>
          </w:tcPr>
          <w:p w14:paraId="04FD7F1B" w14:textId="77777777">
            <w:pPr>
              <w:pBdr/>
              <w:spacing/>
              <w:ind/>
              <w:rPr/>
            </w:pPr>
            <w:r>
              <w:rPr>
                <w:b/>
                <w:bCs/>
                <w:color w:val="ffffff"/>
                <w:sz w:val="20"/>
                <w:szCs w:val="20"/>
              </w:rPr>
              <w:t xml:space="preserve">Spécialité</w:t>
            </w:r>
            <w:r/>
          </w:p>
        </w:tc>
        <w:tc>
          <w:tcPr>
            <w:shd w:val="clear" w:color="auto" w:fill="1f3864"/>
            <w:tcBorders/>
            <w:tcMar>
              <w:left w:w="100" w:type="dxa"/>
              <w:top w:w="80" w:type="dxa"/>
              <w:right w:w="100" w:type="dxa"/>
              <w:bottom w:w="80" w:type="dxa"/>
            </w:tcMar>
            <w:tcW w:w="5245" w:type="dxa"/>
            <w:vAlign w:val="center"/>
          </w:tcPr>
          <w:p w14:paraId="0C01EDE7" w14:textId="77777777">
            <w:pPr>
              <w:pBdr/>
              <w:spacing/>
              <w:ind/>
              <w:rPr/>
            </w:pPr>
            <w:r>
              <w:rPr>
                <w:b/>
                <w:bCs/>
                <w:color w:val="ffffff"/>
                <w:sz w:val="20"/>
                <w:szCs w:val="20"/>
              </w:rPr>
              <w:t xml:space="preserve">Quand l'utiliser</w:t>
            </w:r>
            <w:r/>
          </w:p>
        </w:tc>
      </w:tr>
      <w:tr>
        <w:trPr/>
        <w:tc>
          <w:tcPr>
            <w:shd w:val="clear" w:color="auto" w:fill="ffffff"/>
            <w:tcBorders/>
            <w:tcMar>
              <w:left w:w="100" w:type="dxa"/>
              <w:top w:w="80" w:type="dxa"/>
              <w:right w:w="100" w:type="dxa"/>
              <w:bottom w:w="80" w:type="dxa"/>
            </w:tcMar>
            <w:tcW w:w="1980" w:type="dxa"/>
            <w:vAlign w:val="center"/>
          </w:tcPr>
          <w:p w14:paraId="2D783A3F" w14:textId="77777777">
            <w:pPr>
              <w:pBdr/>
              <w:spacing/>
              <w:ind/>
              <w:rPr/>
            </w:pPr>
            <w:r>
              <w:rPr>
                <w:color w:val="000000"/>
                <w:sz w:val="20"/>
                <w:szCs w:val="20"/>
              </w:rPr>
              <w:t xml:space="preserve">Nmap</w:t>
            </w:r>
            <w:r/>
          </w:p>
        </w:tc>
        <w:tc>
          <w:tcPr>
            <w:shd w:val="clear" w:color="auto" w:fill="ffffff"/>
            <w:tcBorders/>
            <w:tcMar>
              <w:left w:w="100" w:type="dxa"/>
              <w:top w:w="80" w:type="dxa"/>
              <w:right w:w="100" w:type="dxa"/>
              <w:bottom w:w="80" w:type="dxa"/>
            </w:tcMar>
            <w:tcW w:w="3260" w:type="dxa"/>
            <w:vAlign w:val="center"/>
          </w:tcPr>
          <w:p w14:paraId="785F3E74" w14:textId="77777777">
            <w:pPr>
              <w:pBdr/>
              <w:spacing/>
              <w:ind/>
              <w:rPr/>
            </w:pPr>
            <w:r>
              <w:rPr>
                <w:color w:val="000000"/>
                <w:sz w:val="20"/>
                <w:szCs w:val="20"/>
              </w:rPr>
              <w:t xml:space="preserve">Découverte hôtes/ports/services</w:t>
            </w:r>
            <w:r/>
          </w:p>
        </w:tc>
        <w:tc>
          <w:tcPr>
            <w:shd w:val="clear" w:color="auto" w:fill="ffffff"/>
            <w:tcBorders/>
            <w:tcMar>
              <w:left w:w="100" w:type="dxa"/>
              <w:top w:w="80" w:type="dxa"/>
              <w:right w:w="100" w:type="dxa"/>
              <w:bottom w:w="80" w:type="dxa"/>
            </w:tcMar>
            <w:tcW w:w="5245" w:type="dxa"/>
            <w:vAlign w:val="center"/>
          </w:tcPr>
          <w:p w14:paraId="78EBD17D" w14:textId="77777777">
            <w:pPr>
              <w:pBdr/>
              <w:spacing/>
              <w:ind/>
              <w:rPr/>
            </w:pPr>
            <w:r>
              <w:rPr>
                <w:color w:val="000000"/>
                <w:sz w:val="20"/>
                <w:szCs w:val="20"/>
              </w:rPr>
              <w:t xml:space="preserve">Cartographie réseau, audit de sécurité</w:t>
            </w:r>
            <w:r/>
          </w:p>
        </w:tc>
      </w:tr>
      <w:tr>
        <w:trPr/>
        <w:tc>
          <w:tcPr>
            <w:shd w:val="clear" w:color="auto" w:fill="f7f9fc"/>
            <w:tcBorders/>
            <w:tcMar>
              <w:left w:w="100" w:type="dxa"/>
              <w:top w:w="80" w:type="dxa"/>
              <w:right w:w="100" w:type="dxa"/>
              <w:bottom w:w="80" w:type="dxa"/>
            </w:tcMar>
            <w:tcW w:w="1980" w:type="dxa"/>
            <w:vAlign w:val="center"/>
          </w:tcPr>
          <w:p w14:paraId="21608922" w14:textId="77777777">
            <w:pPr>
              <w:pBdr/>
              <w:spacing/>
              <w:ind/>
              <w:rPr/>
            </w:pPr>
            <w:r>
              <w:rPr>
                <w:color w:val="000000"/>
                <w:sz w:val="20"/>
                <w:szCs w:val="20"/>
              </w:rPr>
              <w:t xml:space="preserve">Masscan</w:t>
            </w:r>
            <w:r/>
          </w:p>
        </w:tc>
        <w:tc>
          <w:tcPr>
            <w:shd w:val="clear" w:color="auto" w:fill="f7f9fc"/>
            <w:tcBorders/>
            <w:tcMar>
              <w:left w:w="100" w:type="dxa"/>
              <w:top w:w="80" w:type="dxa"/>
              <w:right w:w="100" w:type="dxa"/>
              <w:bottom w:w="80" w:type="dxa"/>
            </w:tcMar>
            <w:tcW w:w="3260" w:type="dxa"/>
            <w:vAlign w:val="center"/>
          </w:tcPr>
          <w:p w14:paraId="0F79AB21" w14:textId="77777777">
            <w:pPr>
              <w:pBdr/>
              <w:spacing/>
              <w:ind/>
              <w:rPr/>
            </w:pPr>
            <w:r>
              <w:rPr>
                <w:color w:val="000000"/>
                <w:sz w:val="20"/>
                <w:szCs w:val="20"/>
              </w:rPr>
              <w:t xml:space="preserve">Scan très rapide, faible granularité</w:t>
            </w:r>
            <w:r/>
          </w:p>
        </w:tc>
        <w:tc>
          <w:tcPr>
            <w:shd w:val="clear" w:color="auto" w:fill="f7f9fc"/>
            <w:tcBorders/>
            <w:tcMar>
              <w:left w:w="100" w:type="dxa"/>
              <w:top w:w="80" w:type="dxa"/>
              <w:right w:w="100" w:type="dxa"/>
              <w:bottom w:w="80" w:type="dxa"/>
            </w:tcMar>
            <w:tcW w:w="5245" w:type="dxa"/>
            <w:vAlign w:val="center"/>
          </w:tcPr>
          <w:p w14:paraId="49A6D94B" w14:textId="77777777">
            <w:pPr>
              <w:pBdr/>
              <w:spacing/>
              <w:ind/>
              <w:rPr/>
            </w:pPr>
            <w:r>
              <w:rPr>
                <w:color w:val="000000"/>
                <w:sz w:val="20"/>
                <w:szCs w:val="20"/>
              </w:rPr>
              <w:t xml:space="preserve">Très grands réseaux (millions d'IP)</w:t>
            </w:r>
            <w:r/>
          </w:p>
        </w:tc>
      </w:tr>
      <w:tr>
        <w:trPr/>
        <w:tc>
          <w:tcPr>
            <w:shd w:val="clear" w:color="auto" w:fill="ffffff"/>
            <w:tcBorders/>
            <w:tcMar>
              <w:left w:w="100" w:type="dxa"/>
              <w:top w:w="80" w:type="dxa"/>
              <w:right w:w="100" w:type="dxa"/>
              <w:bottom w:w="80" w:type="dxa"/>
            </w:tcMar>
            <w:tcW w:w="1980" w:type="dxa"/>
            <w:vAlign w:val="center"/>
          </w:tcPr>
          <w:p w14:paraId="7110A6E9" w14:textId="77777777">
            <w:pPr>
              <w:pBdr/>
              <w:spacing/>
              <w:ind/>
              <w:rPr/>
            </w:pPr>
            <w:r>
              <w:rPr>
                <w:color w:val="000000"/>
                <w:sz w:val="20"/>
                <w:szCs w:val="20"/>
              </w:rPr>
              <w:t xml:space="preserve">Netcat</w:t>
            </w:r>
            <w:r/>
          </w:p>
        </w:tc>
        <w:tc>
          <w:tcPr>
            <w:shd w:val="clear" w:color="auto" w:fill="ffffff"/>
            <w:tcBorders/>
            <w:tcMar>
              <w:left w:w="100" w:type="dxa"/>
              <w:top w:w="80" w:type="dxa"/>
              <w:right w:w="100" w:type="dxa"/>
              <w:bottom w:w="80" w:type="dxa"/>
            </w:tcMar>
            <w:tcW w:w="3260" w:type="dxa"/>
            <w:vAlign w:val="center"/>
          </w:tcPr>
          <w:p w14:paraId="26E0224C" w14:textId="77777777">
            <w:pPr>
              <w:pBdr/>
              <w:spacing/>
              <w:ind/>
              <w:rPr/>
            </w:pPr>
            <w:r>
              <w:rPr>
                <w:color w:val="000000"/>
                <w:sz w:val="20"/>
                <w:szCs w:val="20"/>
              </w:rPr>
              <w:t xml:space="preserve">Connexion manuelle à un port</w:t>
            </w:r>
            <w:r/>
          </w:p>
        </w:tc>
        <w:tc>
          <w:tcPr>
            <w:shd w:val="clear" w:color="auto" w:fill="ffffff"/>
            <w:tcBorders/>
            <w:tcMar>
              <w:left w:w="100" w:type="dxa"/>
              <w:top w:w="80" w:type="dxa"/>
              <w:right w:w="100" w:type="dxa"/>
              <w:bottom w:w="80" w:type="dxa"/>
            </w:tcMar>
            <w:tcW w:w="5245" w:type="dxa"/>
            <w:vAlign w:val="center"/>
          </w:tcPr>
          <w:p w14:paraId="7F907594" w14:textId="77777777">
            <w:pPr>
              <w:pBdr/>
              <w:spacing/>
              <w:ind/>
              <w:rPr/>
            </w:pPr>
            <w:r>
              <w:rPr>
                <w:color w:val="000000"/>
                <w:sz w:val="20"/>
                <w:szCs w:val="20"/>
              </w:rPr>
              <w:t xml:space="preserve">Vérification ponctuelle d'un service</w:t>
            </w:r>
            <w:r/>
          </w:p>
        </w:tc>
      </w:tr>
      <w:tr>
        <w:trPr/>
        <w:tc>
          <w:tcPr>
            <w:shd w:val="clear" w:color="auto" w:fill="f7f9fc"/>
            <w:tcBorders/>
            <w:tcMar>
              <w:left w:w="100" w:type="dxa"/>
              <w:top w:w="80" w:type="dxa"/>
              <w:right w:w="100" w:type="dxa"/>
              <w:bottom w:w="80" w:type="dxa"/>
            </w:tcMar>
            <w:tcW w:w="1980" w:type="dxa"/>
            <w:vAlign w:val="center"/>
          </w:tcPr>
          <w:p w14:paraId="47A566BD" w14:textId="77777777">
            <w:pPr>
              <w:pBdr/>
              <w:spacing/>
              <w:ind/>
              <w:rPr/>
            </w:pPr>
            <w:r>
              <w:rPr>
                <w:color w:val="000000"/>
                <w:sz w:val="20"/>
                <w:szCs w:val="20"/>
              </w:rPr>
              <w:t xml:space="preserve">tcpdump</w:t>
            </w:r>
            <w:r>
              <w:rPr>
                <w:color w:val="000000"/>
                <w:sz w:val="20"/>
                <w:szCs w:val="20"/>
              </w:rPr>
              <w:t xml:space="preserve"> / Wireshark</w:t>
            </w:r>
            <w:r/>
          </w:p>
        </w:tc>
        <w:tc>
          <w:tcPr>
            <w:shd w:val="clear" w:color="auto" w:fill="f7f9fc"/>
            <w:tcBorders/>
            <w:tcMar>
              <w:left w:w="100" w:type="dxa"/>
              <w:top w:w="80" w:type="dxa"/>
              <w:right w:w="100" w:type="dxa"/>
              <w:bottom w:w="80" w:type="dxa"/>
            </w:tcMar>
            <w:tcW w:w="3260" w:type="dxa"/>
            <w:vAlign w:val="center"/>
          </w:tcPr>
          <w:p w14:paraId="2F632CF0" w14:textId="77777777">
            <w:pPr>
              <w:pBdr/>
              <w:spacing/>
              <w:ind/>
              <w:rPr/>
            </w:pPr>
            <w:r>
              <w:rPr>
                <w:color w:val="000000"/>
                <w:sz w:val="20"/>
                <w:szCs w:val="20"/>
              </w:rPr>
              <w:t xml:space="preserve">Capture et analyse de paquets</w:t>
            </w:r>
            <w:r/>
          </w:p>
        </w:tc>
        <w:tc>
          <w:tcPr>
            <w:shd w:val="clear" w:color="auto" w:fill="f7f9fc"/>
            <w:tcBorders/>
            <w:tcMar>
              <w:left w:w="100" w:type="dxa"/>
              <w:top w:w="80" w:type="dxa"/>
              <w:right w:w="100" w:type="dxa"/>
              <w:bottom w:w="80" w:type="dxa"/>
            </w:tcMar>
            <w:tcW w:w="5245" w:type="dxa"/>
            <w:vAlign w:val="center"/>
          </w:tcPr>
          <w:p w14:paraId="0ABFC995" w14:textId="77777777">
            <w:pPr>
              <w:pBdr/>
              <w:spacing/>
              <w:ind/>
              <w:rPr/>
            </w:pPr>
            <w:r>
              <w:rPr>
                <w:color w:val="000000"/>
                <w:sz w:val="20"/>
                <w:szCs w:val="20"/>
              </w:rPr>
              <w:t xml:space="preserve">Observer le trafic généré par un scan</w:t>
            </w:r>
            <w:r/>
          </w:p>
        </w:tc>
      </w:tr>
      <w:tr>
        <w:trPr/>
        <w:tc>
          <w:tcPr>
            <w:shd w:val="clear" w:color="auto" w:fill="ffffff"/>
            <w:tcBorders/>
            <w:tcMar>
              <w:left w:w="100" w:type="dxa"/>
              <w:top w:w="80" w:type="dxa"/>
              <w:right w:w="100" w:type="dxa"/>
              <w:bottom w:w="80" w:type="dxa"/>
            </w:tcMar>
            <w:tcW w:w="1980" w:type="dxa"/>
            <w:vAlign w:val="center"/>
          </w:tcPr>
          <w:p w14:paraId="2B5CAB67" w14:textId="77777777">
            <w:pPr>
              <w:pBdr/>
              <w:spacing/>
              <w:ind/>
              <w:rPr/>
            </w:pPr>
            <w:r>
              <w:rPr>
                <w:color w:val="000000"/>
                <w:sz w:val="20"/>
                <w:szCs w:val="20"/>
              </w:rPr>
              <w:t xml:space="preserve">Nikto</w:t>
            </w:r>
            <w:r/>
          </w:p>
        </w:tc>
        <w:tc>
          <w:tcPr>
            <w:shd w:val="clear" w:color="auto" w:fill="ffffff"/>
            <w:tcBorders/>
            <w:tcMar>
              <w:left w:w="100" w:type="dxa"/>
              <w:top w:w="80" w:type="dxa"/>
              <w:right w:w="100" w:type="dxa"/>
              <w:bottom w:w="80" w:type="dxa"/>
            </w:tcMar>
            <w:tcW w:w="3260" w:type="dxa"/>
            <w:vAlign w:val="center"/>
          </w:tcPr>
          <w:p w14:paraId="1D284B7D" w14:textId="77777777">
            <w:pPr>
              <w:pBdr/>
              <w:spacing/>
              <w:ind/>
              <w:rPr/>
            </w:pPr>
            <w:r>
              <w:rPr>
                <w:color w:val="000000"/>
                <w:sz w:val="20"/>
                <w:szCs w:val="20"/>
              </w:rPr>
              <w:t xml:space="preserve">Scan de vulnérabilités web</w:t>
            </w:r>
            <w:r/>
          </w:p>
        </w:tc>
        <w:tc>
          <w:tcPr>
            <w:shd w:val="clear" w:color="auto" w:fill="ffffff"/>
            <w:tcBorders/>
            <w:tcMar>
              <w:left w:w="100" w:type="dxa"/>
              <w:top w:w="80" w:type="dxa"/>
              <w:right w:w="100" w:type="dxa"/>
              <w:bottom w:w="80" w:type="dxa"/>
            </w:tcMar>
            <w:tcW w:w="5245" w:type="dxa"/>
            <w:vAlign w:val="center"/>
          </w:tcPr>
          <w:p w14:paraId="2DE4AF50" w14:textId="77777777">
            <w:pPr>
              <w:pBdr/>
              <w:spacing/>
              <w:ind/>
              <w:rPr/>
            </w:pPr>
            <w:r>
              <w:rPr>
                <w:color w:val="000000"/>
                <w:sz w:val="20"/>
                <w:szCs w:val="20"/>
              </w:rPr>
              <w:t xml:space="preserve">Audit approfondi d'un serveur HTTP détecté par </w:t>
            </w:r>
            <w:r>
              <w:rPr>
                <w:color w:val="000000"/>
                <w:sz w:val="20"/>
                <w:szCs w:val="20"/>
              </w:rPr>
              <w:t xml:space="preserve">Nmap</w:t>
            </w:r>
            <w:r/>
          </w:p>
        </w:tc>
      </w:tr>
      <w:tr>
        <w:trPr/>
        <w:tc>
          <w:tcPr>
            <w:shd w:val="clear" w:color="auto" w:fill="f7f9fc"/>
            <w:tcBorders/>
            <w:tcMar>
              <w:left w:w="100" w:type="dxa"/>
              <w:top w:w="80" w:type="dxa"/>
              <w:right w:w="100" w:type="dxa"/>
              <w:bottom w:w="80" w:type="dxa"/>
            </w:tcMar>
            <w:tcW w:w="1980" w:type="dxa"/>
            <w:vAlign w:val="center"/>
          </w:tcPr>
          <w:p w14:paraId="0D588708" w14:textId="77777777">
            <w:pPr>
              <w:pBdr/>
              <w:spacing/>
              <w:ind/>
              <w:rPr/>
            </w:pPr>
            <w:r>
              <w:rPr>
                <w:color w:val="000000"/>
                <w:sz w:val="20"/>
                <w:szCs w:val="20"/>
              </w:rPr>
              <w:t xml:space="preserve">Metasploit</w:t>
            </w:r>
            <w:r/>
          </w:p>
        </w:tc>
        <w:tc>
          <w:tcPr>
            <w:shd w:val="clear" w:color="auto" w:fill="f7f9fc"/>
            <w:tcBorders/>
            <w:tcMar>
              <w:left w:w="100" w:type="dxa"/>
              <w:top w:w="80" w:type="dxa"/>
              <w:right w:w="100" w:type="dxa"/>
              <w:bottom w:w="80" w:type="dxa"/>
            </w:tcMar>
            <w:tcW w:w="3260" w:type="dxa"/>
            <w:vAlign w:val="center"/>
          </w:tcPr>
          <w:p w14:paraId="1840ECE4" w14:textId="77777777">
            <w:pPr>
              <w:pBdr/>
              <w:spacing/>
              <w:ind/>
              <w:rPr/>
            </w:pPr>
            <w:r>
              <w:rPr>
                <w:color w:val="000000"/>
                <w:sz w:val="20"/>
                <w:szCs w:val="20"/>
              </w:rPr>
              <w:t xml:space="preserve">Exploitation de vulnérabilités</w:t>
            </w:r>
            <w:r/>
          </w:p>
        </w:tc>
        <w:tc>
          <w:tcPr>
            <w:shd w:val="clear" w:color="auto" w:fill="f7f9fc"/>
            <w:tcBorders/>
            <w:tcMar>
              <w:left w:w="100" w:type="dxa"/>
              <w:top w:w="80" w:type="dxa"/>
              <w:right w:w="100" w:type="dxa"/>
              <w:bottom w:w="80" w:type="dxa"/>
            </w:tcMar>
            <w:tcW w:w="5245" w:type="dxa"/>
            <w:vAlign w:val="center"/>
          </w:tcPr>
          <w:p w14:paraId="0DCC9609" w14:textId="77777777">
            <w:pPr>
              <w:pBdr/>
              <w:spacing/>
              <w:ind/>
              <w:rPr/>
            </w:pPr>
            <w:r>
              <w:rPr>
                <w:color w:val="000000"/>
                <w:sz w:val="20"/>
                <w:szCs w:val="20"/>
              </w:rPr>
              <w:t xml:space="preserve">Vérifier l'exploitabilité d'une faille détectée</w:t>
            </w:r>
            <w:r/>
          </w:p>
        </w:tc>
      </w:tr>
      <w:tr>
        <w:trPr/>
        <w:tc>
          <w:tcPr>
            <w:shd w:val="clear" w:color="auto" w:fill="ffffff"/>
            <w:tcBorders/>
            <w:tcMar>
              <w:left w:w="100" w:type="dxa"/>
              <w:top w:w="80" w:type="dxa"/>
              <w:right w:w="100" w:type="dxa"/>
              <w:bottom w:w="80" w:type="dxa"/>
            </w:tcMar>
            <w:tcW w:w="1980" w:type="dxa"/>
            <w:vAlign w:val="center"/>
          </w:tcPr>
          <w:p w14:paraId="51E9B659" w14:textId="77777777">
            <w:pPr>
              <w:pBdr/>
              <w:spacing/>
              <w:ind/>
              <w:rPr/>
            </w:pPr>
            <w:r>
              <w:rPr>
                <w:color w:val="000000"/>
                <w:sz w:val="20"/>
                <w:szCs w:val="20"/>
              </w:rPr>
              <w:t xml:space="preserve">Hydra</w:t>
            </w:r>
            <w:r/>
          </w:p>
        </w:tc>
        <w:tc>
          <w:tcPr>
            <w:shd w:val="clear" w:color="auto" w:fill="ffffff"/>
            <w:tcBorders/>
            <w:tcMar>
              <w:left w:w="100" w:type="dxa"/>
              <w:top w:w="80" w:type="dxa"/>
              <w:right w:w="100" w:type="dxa"/>
              <w:bottom w:w="80" w:type="dxa"/>
            </w:tcMar>
            <w:tcW w:w="3260" w:type="dxa"/>
            <w:vAlign w:val="center"/>
          </w:tcPr>
          <w:p w14:paraId="0E055392" w14:textId="77777777">
            <w:pPr>
              <w:pBdr/>
              <w:spacing/>
              <w:ind/>
              <w:rPr/>
            </w:pPr>
            <w:r>
              <w:rPr>
                <w:color w:val="000000"/>
                <w:sz w:val="20"/>
                <w:szCs w:val="20"/>
              </w:rPr>
              <w:t xml:space="preserve">Force brute sur authentification</w:t>
            </w:r>
            <w:r/>
          </w:p>
        </w:tc>
        <w:tc>
          <w:tcPr>
            <w:shd w:val="clear" w:color="auto" w:fill="ffffff"/>
            <w:tcBorders/>
            <w:tcMar>
              <w:left w:w="100" w:type="dxa"/>
              <w:top w:w="80" w:type="dxa"/>
              <w:right w:w="100" w:type="dxa"/>
              <w:bottom w:w="80" w:type="dxa"/>
            </w:tcMar>
            <w:tcW w:w="5245" w:type="dxa"/>
            <w:vAlign w:val="center"/>
          </w:tcPr>
          <w:p w14:paraId="7D63B657" w14:textId="77777777">
            <w:pPr>
              <w:pBdr/>
              <w:spacing/>
              <w:ind/>
              <w:rPr/>
            </w:pPr>
            <w:r>
              <w:rPr>
                <w:color w:val="000000"/>
                <w:sz w:val="20"/>
                <w:szCs w:val="20"/>
              </w:rPr>
              <w:t xml:space="preserve">Tester la robustesse d'un mot de passe (avec autorisation)</w:t>
            </w:r>
            <w:r/>
          </w:p>
        </w:tc>
      </w:tr>
    </w:tbl>
    <w:p w14:paraId="2D14B123" w14:textId="77777777">
      <w:pPr>
        <w:pStyle w:val="921"/>
        <w:pBdr/>
        <w:spacing w:before="300"/>
        <w:ind/>
        <w:rPr/>
      </w:pPr>
      <w:r>
        <w:t xml:space="preserve">3.2 Syntaxe générale de la commande </w:t>
      </w:r>
      <w:r>
        <w:t xml:space="preserve">nmap</w:t>
      </w:r>
      <w:r/>
    </w:p>
    <w:p w14:paraId="0DDC4723" w14:textId="77777777">
      <w:pPr>
        <w:pBdr/>
        <w:spacing w:after="150"/>
        <w:ind/>
        <w:rPr/>
      </w:pPr>
      <w:r>
        <w:t xml:space="preserve">Avant d'entrer dans le détail des options, il faut comprendre l'anatomie d'une commande </w:t>
      </w:r>
      <w:r>
        <w:t xml:space="preserve">Nmap</w:t>
      </w:r>
      <w:r>
        <w:t xml:space="preserve">. Sa syntaxe générale suit toujours la même logique :</w:t>
      </w:r>
      <w:r/>
    </w:p>
    <w:p w14:paraId="56A1BEC3"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[Type de scan] [Options] [Cible]</w:t>
      </w:r>
      <w:r/>
    </w:p>
    <w:p w14:paraId="16202FC2" w14:textId="77777777">
      <w:pPr>
        <w:pBdr/>
        <w:spacing w:after="150" w:before="150"/>
        <w:ind/>
        <w:jc w:val="center"/>
        <w:rPr/>
      </w:pPr>
      <w:r>
        <mc:AlternateContent>
          <mc:Choice Requires="wpg">
            <w:drawing>
              <wp:inline xmlns:wp="http://schemas.openxmlformats.org/drawingml/2006/wordprocessingDrawing" distT="0" distB="0" distL="0" distR="0">
                <wp:extent cx="5334000" cy="1924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1"/>
                        <a:stretch/>
                      </pic:blipFill>
                      <pic:spPr bwMode="auto">
                        <a:xfrm>
                          <a:off x="0" y="0"/>
                          <a:ext cx="5334000" cy="1924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151.50pt;mso-wrap-distance-left:0.00pt;mso-wrap-distance-top:0.00pt;mso-wrap-distance-right:0.00pt;mso-wrap-distance-bottom:0.00pt;z-index:1;" stroked="false">
                <v:imagedata r:id="rId11" o:title=""/>
                <o:lock v:ext="edit" rotation="t"/>
              </v:shape>
            </w:pict>
          </mc:Fallback>
        </mc:AlternateContent>
      </w:r>
      <w:r/>
    </w:p>
    <w:p w14:paraId="6BD4F50C" w14:textId="77777777">
      <w:pPr>
        <w:pBdr/>
        <w:spacing w:after="250"/>
        <w:ind/>
        <w:jc w:val="center"/>
        <w:rPr/>
      </w:pPr>
      <w:r>
        <w:rPr>
          <w:i/>
          <w:iCs/>
          <w:color w:val="555555"/>
          <w:sz w:val="18"/>
          <w:szCs w:val="18"/>
        </w:rPr>
        <w:t xml:space="preserve">Schéma 1 — Anatomie d'une commande </w:t>
      </w:r>
      <w:r>
        <w:rPr>
          <w:i/>
          <w:iCs/>
          <w:color w:val="555555"/>
          <w:sz w:val="18"/>
          <w:szCs w:val="18"/>
        </w:rPr>
        <w:t xml:space="preserve">Nmap</w:t>
      </w:r>
      <w:r>
        <w:rPr>
          <w:i/>
          <w:iCs/>
          <w:color w:val="555555"/>
          <w:sz w:val="18"/>
          <w:szCs w:val="18"/>
        </w:rPr>
        <w:t xml:space="preserve"> : quatre blocs, dans un ordre libre après le nom de la commande.</w:t>
      </w:r>
      <w:r/>
    </w:p>
    <w:p w14:paraId="63C9C9D0" w14:textId="77777777">
      <w:pPr>
        <w:pBdr/>
        <w:spacing w:after="150"/>
        <w:ind/>
        <w:rPr/>
      </w:pPr>
      <w:r>
        <w:t xml:space="preserve">Chaque bloc répond à une question précise :</w:t>
      </w:r>
      <w:r/>
    </w:p>
    <w:p w14:paraId="16952ED9" w14:textId="77777777">
      <w:pPr>
        <w:pStyle w:val="931"/>
        <w:numPr>
          <w:ilvl w:val="0"/>
          <w:numId w:val="1"/>
        </w:numPr>
        <w:pBdr/>
        <w:spacing w:after="80"/>
        <w:ind/>
        <w:rPr/>
      </w:pPr>
      <w:r>
        <w:t xml:space="preserve">Type de scan (facultatif) : COMMENT sonder les ports</w:t>
      </w:r>
      <w:r/>
    </w:p>
    <w:p w14:paraId="20BCA45D" w14:textId="77777777">
      <w:pPr>
        <w:pStyle w:val="931"/>
        <w:numPr>
          <w:ilvl w:val="1"/>
          <w:numId w:val="1"/>
        </w:numPr>
        <w:pBdr/>
        <w:spacing w:after="80"/>
        <w:ind/>
        <w:rPr/>
      </w:pPr>
      <w:r>
        <w:t xml:space="preserve">-</w:t>
      </w:r>
      <w:r>
        <w:t xml:space="preserve">sS</w:t>
      </w:r>
      <w:r>
        <w:t xml:space="preserve"> (SYN), </w:t>
      </w:r>
      <w:r/>
    </w:p>
    <w:p w14:paraId="62546E34" w14:textId="5C14B04F">
      <w:pPr>
        <w:pStyle w:val="931"/>
        <w:numPr>
          <w:ilvl w:val="1"/>
          <w:numId w:val="1"/>
        </w:numPr>
        <w:pBdr/>
        <w:spacing w:after="80"/>
        <w:ind/>
        <w:rPr/>
      </w:pPr>
      <w:r>
        <w:t xml:space="preserve">-</w:t>
      </w:r>
      <w:r>
        <w:t xml:space="preserve">sT</w:t>
      </w:r>
      <w:r>
        <w:t xml:space="preserve"> (</w:t>
      </w:r>
      <w:r>
        <w:t xml:space="preserve">Connect</w:t>
      </w:r>
      <w:r>
        <w:t xml:space="preserve">), </w:t>
      </w:r>
      <w:r/>
    </w:p>
    <w:p w14:paraId="3D7193A6" w14:textId="77777777">
      <w:pPr>
        <w:pStyle w:val="931"/>
        <w:numPr>
          <w:ilvl w:val="1"/>
          <w:numId w:val="1"/>
        </w:numPr>
        <w:pBdr/>
        <w:spacing w:after="80"/>
        <w:ind/>
        <w:rPr/>
      </w:pPr>
      <w:r>
        <w:t xml:space="preserve">-</w:t>
      </w:r>
      <w:r>
        <w:t xml:space="preserve">sU</w:t>
      </w:r>
      <w:r>
        <w:t xml:space="preserve"> (UDP), </w:t>
      </w:r>
      <w:r/>
    </w:p>
    <w:p w14:paraId="5735CD2E" w14:textId="77777777">
      <w:pPr>
        <w:pStyle w:val="931"/>
        <w:numPr>
          <w:ilvl w:val="1"/>
          <w:numId w:val="1"/>
        </w:numPr>
        <w:pBdr/>
        <w:spacing w:after="80"/>
        <w:ind/>
        <w:rPr/>
      </w:pPr>
      <w:r>
        <w:t xml:space="preserve">-sn (ping seul). </w:t>
      </w:r>
      <w:r/>
    </w:p>
    <w:p w14:paraId="4F502586" w14:textId="493A28A3">
      <w:pPr>
        <w:pStyle w:val="931"/>
        <w:numPr>
          <w:ilvl w:val="1"/>
          <w:numId w:val="1"/>
        </w:numPr>
        <w:pBdr/>
        <w:spacing w:after="80"/>
        <w:ind/>
        <w:rPr/>
      </w:pPr>
      <w:r>
        <w:t xml:space="preserve">Sans indication, </w:t>
      </w:r>
      <w:r>
        <w:t xml:space="preserve">Nmap</w:t>
      </w:r>
      <w:r>
        <w:t xml:space="preserve"> utilise -</w:t>
      </w:r>
      <w:r>
        <w:t xml:space="preserve">sS</w:t>
      </w:r>
      <w:r>
        <w:t xml:space="preserve"> s'il dispose des droits root, sinon -</w:t>
      </w:r>
      <w:r>
        <w:t xml:space="preserve">sT.</w:t>
      </w:r>
      <w:r/>
    </w:p>
    <w:p w14:paraId="7A615B48" w14:textId="77777777">
      <w:pPr>
        <w:pStyle w:val="931"/>
        <w:numPr>
          <w:ilvl w:val="0"/>
          <w:numId w:val="1"/>
        </w:numPr>
        <w:pBdr/>
        <w:spacing w:after="80"/>
        <w:ind/>
        <w:rPr/>
      </w:pPr>
      <w:r>
        <w:t xml:space="preserve">Options (facultatif, cumulables) : QUOI approfondir en plus de l'état du port</w:t>
      </w:r>
      <w:r>
        <w:t xml:space="preserve"> :</w:t>
      </w:r>
      <w:r/>
    </w:p>
    <w:p w14:paraId="538BD080" w14:textId="77777777">
      <w:pPr>
        <w:pStyle w:val="931"/>
        <w:numPr>
          <w:ilvl w:val="1"/>
          <w:numId w:val="1"/>
        </w:numPr>
        <w:pBdr/>
        <w:spacing w:after="80"/>
        <w:ind/>
        <w:rPr/>
      </w:pPr>
      <w:r>
        <w:t xml:space="preserve"> </w:t>
      </w:r>
      <w:r>
        <w:t xml:space="preserve">version</w:t>
      </w:r>
      <w:r>
        <w:t xml:space="preserve"> des services (-</w:t>
      </w:r>
      <w:r>
        <w:t xml:space="preserve">sV</w:t>
      </w:r>
      <w:r>
        <w:t xml:space="preserve">), </w:t>
      </w:r>
      <w:r/>
    </w:p>
    <w:p w14:paraId="38687199" w14:textId="77777777">
      <w:pPr>
        <w:pStyle w:val="931"/>
        <w:numPr>
          <w:ilvl w:val="1"/>
          <w:numId w:val="1"/>
        </w:numPr>
        <w:pBdr/>
        <w:spacing w:after="80"/>
        <w:ind/>
        <w:rPr/>
      </w:pPr>
      <w:r>
        <w:t xml:space="preserve">détection</w:t>
      </w:r>
      <w:r>
        <w:t xml:space="preserve"> d'OS (-O), </w:t>
      </w:r>
      <w:r/>
    </w:p>
    <w:p w14:paraId="78BB3FEF" w14:textId="77777777">
      <w:pPr>
        <w:pStyle w:val="931"/>
        <w:numPr>
          <w:ilvl w:val="1"/>
          <w:numId w:val="1"/>
        </w:numPr>
        <w:pBdr/>
        <w:spacing w:after="80"/>
        <w:ind/>
        <w:rPr/>
      </w:pPr>
      <w:r>
        <w:t xml:space="preserve">scripts</w:t>
      </w:r>
      <w:r>
        <w:t xml:space="preserve"> NSE (-</w:t>
      </w:r>
      <w:r>
        <w:t xml:space="preserve">sC</w:t>
      </w:r>
      <w:r>
        <w:t xml:space="preserve">, --script), </w:t>
      </w:r>
      <w:r/>
    </w:p>
    <w:p w14:paraId="411E4755" w14:textId="77777777">
      <w:pPr>
        <w:pStyle w:val="931"/>
        <w:numPr>
          <w:ilvl w:val="1"/>
          <w:numId w:val="1"/>
        </w:numPr>
        <w:pBdr/>
        <w:spacing w:after="80"/>
        <w:ind/>
        <w:rPr/>
      </w:pPr>
      <w:r>
        <w:t xml:space="preserve">vitesse</w:t>
      </w:r>
      <w:r>
        <w:t xml:space="preserve"> (-T0 </w:t>
      </w:r>
      <w:r>
        <w:t xml:space="preserve">à</w:t>
      </w:r>
      <w:r>
        <w:t xml:space="preserve"> -T5), </w:t>
      </w:r>
      <w:r/>
    </w:p>
    <w:p w14:paraId="32DD4D8B" w14:textId="77777777">
      <w:pPr>
        <w:pStyle w:val="931"/>
        <w:numPr>
          <w:ilvl w:val="1"/>
          <w:numId w:val="1"/>
        </w:numPr>
        <w:pBdr/>
        <w:spacing w:after="80"/>
        <w:ind/>
        <w:rPr/>
      </w:pPr>
      <w:r>
        <w:t xml:space="preserve">export</w:t>
      </w:r>
      <w:r>
        <w:t xml:space="preserve"> (-</w:t>
      </w:r>
      <w:r>
        <w:t xml:space="preserve">oA</w:t>
      </w:r>
      <w:r>
        <w:t xml:space="preserve">), </w:t>
      </w:r>
      <w:r/>
    </w:p>
    <w:p w14:paraId="50BC7446" w14:textId="41A35AC0">
      <w:pPr>
        <w:pStyle w:val="931"/>
        <w:numPr>
          <w:ilvl w:val="1"/>
          <w:numId w:val="1"/>
        </w:numPr>
        <w:pBdr/>
        <w:spacing w:after="80"/>
        <w:ind/>
        <w:rPr/>
      </w:pPr>
      <w:r>
        <w:t xml:space="preserve">sélection</w:t>
      </w:r>
      <w:r>
        <w:t xml:space="preserve"> de ports (-p).</w:t>
      </w:r>
      <w:r/>
    </w:p>
    <w:p w14:paraId="61A88FF9" w14:textId="77777777">
      <w:pPr>
        <w:pStyle w:val="931"/>
        <w:numPr>
          <w:ilvl w:val="0"/>
          <w:numId w:val="1"/>
        </w:numPr>
        <w:pBdr/>
        <w:spacing w:after="80"/>
        <w:ind/>
        <w:rPr/>
      </w:pPr>
      <w:r>
        <w:t xml:space="preserve">Cible (obligatoire) : QUI scanner</w:t>
      </w:r>
      <w:r>
        <w:t xml:space="preserve"> : </w:t>
      </w:r>
      <w:r/>
    </w:p>
    <w:p w14:paraId="40AC24EF" w14:textId="77777777">
      <w:pPr>
        <w:pStyle w:val="931"/>
        <w:numPr>
          <w:ilvl w:val="1"/>
          <w:numId w:val="1"/>
        </w:numPr>
        <w:pBdr/>
        <w:spacing w:after="80"/>
        <w:ind/>
        <w:rPr/>
      </w:pPr>
      <w:r>
        <w:t xml:space="preserve">une</w:t>
      </w:r>
      <w:r>
        <w:t xml:space="preserve"> IP unique, </w:t>
      </w:r>
      <w:r/>
    </w:p>
    <w:p w14:paraId="6E6A95D3" w14:textId="77777777">
      <w:pPr>
        <w:pStyle w:val="931"/>
        <w:numPr>
          <w:ilvl w:val="1"/>
          <w:numId w:val="1"/>
        </w:numPr>
        <w:pBdr/>
        <w:spacing w:after="80"/>
        <w:ind/>
        <w:rPr/>
      </w:pPr>
      <w:r>
        <w:t xml:space="preserve">une</w:t>
      </w:r>
      <w:r>
        <w:t xml:space="preserve"> plage, </w:t>
      </w:r>
      <w:r/>
    </w:p>
    <w:p w14:paraId="185591CD" w14:textId="77777777">
      <w:pPr>
        <w:pStyle w:val="931"/>
        <w:numPr>
          <w:ilvl w:val="1"/>
          <w:numId w:val="1"/>
        </w:numPr>
        <w:pBdr/>
        <w:spacing w:after="80"/>
        <w:ind/>
        <w:rPr/>
      </w:pPr>
      <w:r>
        <w:t xml:space="preserve">une</w:t>
      </w:r>
      <w:r>
        <w:t xml:space="preserve"> notation CIDR, </w:t>
      </w:r>
      <w:r/>
    </w:p>
    <w:p w14:paraId="68C57F2A" w14:textId="230BD776">
      <w:pPr>
        <w:pStyle w:val="931"/>
        <w:numPr>
          <w:ilvl w:val="1"/>
          <w:numId w:val="1"/>
        </w:numPr>
        <w:pBdr/>
        <w:spacing w:after="80"/>
        <w:ind/>
        <w:rPr/>
      </w:pPr>
      <w:r>
        <w:t xml:space="preserve">une</w:t>
      </w:r>
      <w:r>
        <w:t xml:space="preserve"> liste issue d'un fichier.</w:t>
      </w:r>
      <w:r/>
    </w:p>
    <w:p w14:paraId="7BAC5103" w14:textId="77777777">
      <w:pPr>
        <w:pStyle w:val="922"/>
        <w:pBdr/>
        <w:spacing/>
        <w:ind/>
        <w:rPr/>
      </w:pPr>
      <w:r>
        <w:t xml:space="preserve">Exemples commentés, du plus simple au plus complet</w:t>
      </w:r>
      <w:r/>
    </w:p>
    <w:tbl>
      <w:tblPr>
        <w:tblW w:w="98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600"/>
        <w:gridCol w:w="6200"/>
      </w:tblGrid>
      <w:tr>
        <w:trPr>
          <w:tblHeader/>
        </w:trPr>
        <w:tc>
          <w:tcPr>
            <w:shd w:val="clear" w:color="auto" w:fill="1f3864"/>
            <w:tcBorders/>
            <w:tcMar>
              <w:left w:w="100" w:type="dxa"/>
              <w:top w:w="80" w:type="dxa"/>
              <w:right w:w="100" w:type="dxa"/>
              <w:bottom w:w="80" w:type="dxa"/>
            </w:tcMar>
            <w:tcW w:w="3600" w:type="dxa"/>
            <w:vAlign w:val="center"/>
          </w:tcPr>
          <w:p w14:paraId="1CACC95E" w14:textId="77777777">
            <w:pPr>
              <w:pBdr/>
              <w:spacing/>
              <w:ind/>
              <w:rPr/>
            </w:pPr>
            <w:r>
              <w:rPr>
                <w:b/>
                <w:bCs/>
                <w:color w:val="ffffff"/>
                <w:sz w:val="20"/>
                <w:szCs w:val="20"/>
              </w:rPr>
              <w:t xml:space="preserve">Commande</w:t>
            </w:r>
            <w:r/>
          </w:p>
        </w:tc>
        <w:tc>
          <w:tcPr>
            <w:shd w:val="clear" w:color="auto" w:fill="1f3864"/>
            <w:tcBorders/>
            <w:tcMar>
              <w:left w:w="100" w:type="dxa"/>
              <w:top w:w="80" w:type="dxa"/>
              <w:right w:w="100" w:type="dxa"/>
              <w:bottom w:w="80" w:type="dxa"/>
            </w:tcMar>
            <w:tcW w:w="6200" w:type="dxa"/>
            <w:vAlign w:val="center"/>
          </w:tcPr>
          <w:p w14:paraId="2BB5D691" w14:textId="77777777">
            <w:pPr>
              <w:pBdr/>
              <w:spacing/>
              <w:ind/>
              <w:rPr/>
            </w:pPr>
            <w:r>
              <w:rPr>
                <w:b/>
                <w:bCs/>
                <w:color w:val="ffffff"/>
                <w:sz w:val="20"/>
                <w:szCs w:val="20"/>
              </w:rPr>
              <w:t xml:space="preserve">Décomposition et explication</w:t>
            </w:r>
            <w:r/>
          </w:p>
        </w:tc>
      </w:tr>
      <w:tr>
        <w:trPr/>
        <w:tc>
          <w:tcPr>
            <w:shd w:val="clear" w:color="auto" w:fill="ffffff"/>
            <w:tcBorders/>
            <w:tcMar>
              <w:left w:w="100" w:type="dxa"/>
              <w:top w:w="80" w:type="dxa"/>
              <w:right w:w="100" w:type="dxa"/>
              <w:bottom w:w="80" w:type="dxa"/>
            </w:tcMar>
            <w:tcW w:w="3600" w:type="dxa"/>
            <w:vAlign w:val="center"/>
          </w:tcPr>
          <w:p w14:paraId="53A7C0E9"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192.168.1.10</w:t>
            </w:r>
            <w:r/>
          </w:p>
        </w:tc>
        <w:tc>
          <w:tcPr>
            <w:shd w:val="clear" w:color="auto" w:fill="ffffff"/>
            <w:tcBorders/>
            <w:tcMar>
              <w:left w:w="100" w:type="dxa"/>
              <w:top w:w="80" w:type="dxa"/>
              <w:right w:w="100" w:type="dxa"/>
              <w:bottom w:w="80" w:type="dxa"/>
            </w:tcMar>
            <w:tcW w:w="6200" w:type="dxa"/>
            <w:vAlign w:val="center"/>
          </w:tcPr>
          <w:p w14:paraId="65A07A4B" w14:textId="77777777">
            <w:pPr>
              <w:pBdr/>
              <w:spacing/>
              <w:ind/>
              <w:rPr/>
            </w:pPr>
            <w:r>
              <w:rPr>
                <w:color w:val="000000"/>
                <w:sz w:val="20"/>
                <w:szCs w:val="20"/>
              </w:rPr>
              <w:t xml:space="preserve">Aucun type de scan ni option précisée : </w:t>
            </w:r>
            <w:r>
              <w:rPr>
                <w:color w:val="000000"/>
                <w:sz w:val="20"/>
                <w:szCs w:val="20"/>
              </w:rPr>
              <w:t xml:space="preserve">Nmap</w:t>
            </w:r>
            <w:r>
              <w:rPr>
                <w:color w:val="000000"/>
                <w:sz w:val="20"/>
                <w:szCs w:val="20"/>
              </w:rPr>
              <w:t xml:space="preserve"> applique son comportement par défaut (SYN scan si root, sinon </w:t>
            </w:r>
            <w:r>
              <w:rPr>
                <w:color w:val="000000"/>
                <w:sz w:val="20"/>
                <w:szCs w:val="20"/>
              </w:rPr>
              <w:t xml:space="preserve">Connect</w:t>
            </w:r>
            <w:r>
              <w:rPr>
                <w:color w:val="000000"/>
                <w:sz w:val="20"/>
                <w:szCs w:val="20"/>
              </w:rPr>
              <w:t xml:space="preserve"> scan) sur les 1000 ports TCP les plus courants de sa base interne.</w:t>
            </w:r>
            <w:r/>
          </w:p>
        </w:tc>
      </w:tr>
      <w:tr>
        <w:trPr/>
        <w:tc>
          <w:tcPr>
            <w:shd w:val="clear" w:color="auto" w:fill="f7f9fc"/>
            <w:tcBorders/>
            <w:tcMar>
              <w:left w:w="100" w:type="dxa"/>
              <w:top w:w="80" w:type="dxa"/>
              <w:right w:w="100" w:type="dxa"/>
              <w:bottom w:w="80" w:type="dxa"/>
            </w:tcMar>
            <w:tcW w:w="3600" w:type="dxa"/>
            <w:vAlign w:val="center"/>
          </w:tcPr>
          <w:p w14:paraId="51C7DD1A"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w:t>
            </w:r>
            <w:r>
              <w:rPr>
                <w:rFonts w:ascii="Consolas" w:hAnsi="Consolas" w:eastAsia="Consolas" w:cs="Consolas"/>
                <w:color w:val="1f3864"/>
                <w:sz w:val="19"/>
                <w:szCs w:val="19"/>
              </w:rPr>
              <w:t xml:space="preserve">sS</w:t>
            </w:r>
            <w:r>
              <w:rPr>
                <w:rFonts w:ascii="Consolas" w:hAnsi="Consolas" w:eastAsia="Consolas" w:cs="Consolas"/>
                <w:color w:val="1f3864"/>
                <w:sz w:val="19"/>
                <w:szCs w:val="19"/>
              </w:rPr>
              <w:t xml:space="preserve"> -p 22,80 192.168.1.10</w:t>
            </w:r>
            <w:r/>
          </w:p>
        </w:tc>
        <w:tc>
          <w:tcPr>
            <w:shd w:val="clear" w:color="auto" w:fill="f7f9fc"/>
            <w:tcBorders/>
            <w:tcMar>
              <w:left w:w="100" w:type="dxa"/>
              <w:top w:w="80" w:type="dxa"/>
              <w:right w:w="100" w:type="dxa"/>
              <w:bottom w:w="80" w:type="dxa"/>
            </w:tcMar>
            <w:tcW w:w="6200" w:type="dxa"/>
            <w:vAlign w:val="center"/>
          </w:tcPr>
          <w:p w14:paraId="7B7A1671" w14:textId="77777777">
            <w:pPr>
              <w:pBdr/>
              <w:spacing/>
              <w:ind/>
              <w:rPr/>
            </w:pPr>
            <w:r>
              <w:rPr>
                <w:color w:val="000000"/>
                <w:sz w:val="20"/>
                <w:szCs w:val="20"/>
              </w:rPr>
              <w:t xml:space="preserve">Type de scan explicite (-</w:t>
            </w:r>
            <w:r>
              <w:rPr>
                <w:color w:val="000000"/>
                <w:sz w:val="20"/>
                <w:szCs w:val="20"/>
              </w:rPr>
              <w:t xml:space="preserve">sS</w:t>
            </w:r>
            <w:r>
              <w:rPr>
                <w:color w:val="000000"/>
                <w:sz w:val="20"/>
                <w:szCs w:val="20"/>
              </w:rPr>
              <w:t xml:space="preserve">), ports limités à 22 et 80 : idéal pour vérifier rapidement deux services précis sans bruit inutile.</w:t>
            </w:r>
            <w:r/>
          </w:p>
        </w:tc>
      </w:tr>
      <w:tr>
        <w:trPr/>
        <w:tc>
          <w:tcPr>
            <w:shd w:val="clear" w:color="auto" w:fill="ffffff"/>
            <w:tcBorders/>
            <w:tcMar>
              <w:left w:w="100" w:type="dxa"/>
              <w:top w:w="80" w:type="dxa"/>
              <w:right w:w="100" w:type="dxa"/>
              <w:bottom w:w="80" w:type="dxa"/>
            </w:tcMar>
            <w:tcW w:w="3600" w:type="dxa"/>
            <w:vAlign w:val="center"/>
          </w:tcPr>
          <w:p w14:paraId="66362099"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w:t>
            </w:r>
            <w:r>
              <w:rPr>
                <w:rFonts w:ascii="Consolas" w:hAnsi="Consolas" w:eastAsia="Consolas" w:cs="Consolas"/>
                <w:color w:val="1f3864"/>
                <w:sz w:val="19"/>
                <w:szCs w:val="19"/>
              </w:rPr>
              <w:t xml:space="preserve">sV</w:t>
            </w:r>
            <w:r>
              <w:rPr>
                <w:rFonts w:ascii="Consolas" w:hAnsi="Consolas" w:eastAsia="Consolas" w:cs="Consolas"/>
                <w:color w:val="1f3864"/>
                <w:sz w:val="19"/>
                <w:szCs w:val="19"/>
              </w:rPr>
              <w:t xml:space="preserve"> -</w:t>
            </w:r>
            <w:r>
              <w:rPr>
                <w:rFonts w:ascii="Consolas" w:hAnsi="Consolas" w:eastAsia="Consolas" w:cs="Consolas"/>
                <w:color w:val="1f3864"/>
                <w:sz w:val="19"/>
                <w:szCs w:val="19"/>
              </w:rPr>
              <w:t xml:space="preserve">sC</w:t>
            </w:r>
            <w:r>
              <w:rPr>
                <w:rFonts w:ascii="Consolas" w:hAnsi="Consolas" w:eastAsia="Consolas" w:cs="Consolas"/>
                <w:color w:val="1f3864"/>
                <w:sz w:val="19"/>
                <w:szCs w:val="19"/>
              </w:rPr>
              <w:t xml:space="preserve"> -p- 192.168.1.10</w:t>
            </w:r>
            <w:r/>
          </w:p>
        </w:tc>
        <w:tc>
          <w:tcPr>
            <w:shd w:val="clear" w:color="auto" w:fill="ffffff"/>
            <w:tcBorders/>
            <w:tcMar>
              <w:left w:w="100" w:type="dxa"/>
              <w:top w:w="80" w:type="dxa"/>
              <w:right w:w="100" w:type="dxa"/>
              <w:bottom w:w="80" w:type="dxa"/>
            </w:tcMar>
            <w:tcW w:w="6200" w:type="dxa"/>
            <w:vAlign w:val="center"/>
          </w:tcPr>
          <w:p w14:paraId="458D8338" w14:textId="77777777">
            <w:pPr>
              <w:pBdr/>
              <w:spacing/>
              <w:ind/>
              <w:rPr/>
            </w:pPr>
            <w:r>
              <w:rPr>
                <w:color w:val="000000"/>
                <w:sz w:val="20"/>
                <w:szCs w:val="20"/>
              </w:rPr>
              <w:t xml:space="preserve">Deux options cumulées (-</w:t>
            </w:r>
            <w:r>
              <w:rPr>
                <w:color w:val="000000"/>
                <w:sz w:val="20"/>
                <w:szCs w:val="20"/>
              </w:rPr>
              <w:t xml:space="preserve">sV</w:t>
            </w:r>
            <w:r>
              <w:rPr>
                <w:color w:val="000000"/>
                <w:sz w:val="20"/>
                <w:szCs w:val="20"/>
              </w:rPr>
              <w:t xml:space="preserve"> détection de version, -</w:t>
            </w:r>
            <w:r>
              <w:rPr>
                <w:color w:val="000000"/>
                <w:sz w:val="20"/>
                <w:szCs w:val="20"/>
              </w:rPr>
              <w:t xml:space="preserve">sC</w:t>
            </w:r>
            <w:r>
              <w:rPr>
                <w:color w:val="000000"/>
                <w:sz w:val="20"/>
                <w:szCs w:val="20"/>
              </w:rPr>
              <w:t xml:space="preserve"> scripts par défaut) sur l'intégralité des 65535 ports (-p-) : scan approfondi, réservé à une cible déjà identifiée comme prioritaire.</w:t>
            </w:r>
            <w:r/>
          </w:p>
        </w:tc>
      </w:tr>
      <w:tr>
        <w:trPr/>
        <w:tc>
          <w:tcPr>
            <w:shd w:val="clear" w:color="auto" w:fill="f7f9fc"/>
            <w:tcBorders/>
            <w:tcMar>
              <w:left w:w="100" w:type="dxa"/>
              <w:top w:w="80" w:type="dxa"/>
              <w:right w:w="100" w:type="dxa"/>
              <w:bottom w:w="80" w:type="dxa"/>
            </w:tcMar>
            <w:tcW w:w="3600" w:type="dxa"/>
            <w:vAlign w:val="center"/>
          </w:tcPr>
          <w:p w14:paraId="6CD4F21B"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-A -T4 192.168.1.0/24</w:t>
            </w:r>
            <w:r/>
          </w:p>
        </w:tc>
        <w:tc>
          <w:tcPr>
            <w:shd w:val="clear" w:color="auto" w:fill="f7f9fc"/>
            <w:tcBorders/>
            <w:tcMar>
              <w:left w:w="100" w:type="dxa"/>
              <w:top w:w="80" w:type="dxa"/>
              <w:right w:w="100" w:type="dxa"/>
              <w:bottom w:w="80" w:type="dxa"/>
            </w:tcMar>
            <w:tcW w:w="6200" w:type="dxa"/>
            <w:vAlign w:val="center"/>
          </w:tcPr>
          <w:p w14:paraId="4058DBF0" w14:textId="77777777">
            <w:pPr>
              <w:pBdr/>
              <w:spacing/>
              <w:ind/>
              <w:rPr/>
            </w:pPr>
            <w:r>
              <w:rPr>
                <w:color w:val="000000"/>
                <w:sz w:val="20"/>
                <w:szCs w:val="20"/>
              </w:rPr>
              <w:t xml:space="preserve">Option -A (agressif = -</w:t>
            </w:r>
            <w:r>
              <w:rPr>
                <w:color w:val="000000"/>
                <w:sz w:val="20"/>
                <w:szCs w:val="20"/>
              </w:rPr>
              <w:t xml:space="preserve">sV</w:t>
            </w:r>
            <w:r>
              <w:rPr>
                <w:color w:val="000000"/>
                <w:sz w:val="20"/>
                <w:szCs w:val="20"/>
              </w:rPr>
              <w:t xml:space="preserve"> -O -</w:t>
            </w:r>
            <w:r>
              <w:rPr>
                <w:color w:val="000000"/>
                <w:sz w:val="20"/>
                <w:szCs w:val="20"/>
              </w:rPr>
              <w:t xml:space="preserve">sC</w:t>
            </w:r>
            <w:r>
              <w:rPr>
                <w:color w:val="000000"/>
                <w:sz w:val="20"/>
                <w:szCs w:val="20"/>
              </w:rPr>
              <w:t xml:space="preserve"> + </w:t>
            </w:r>
            <w:r>
              <w:rPr>
                <w:color w:val="000000"/>
                <w:sz w:val="20"/>
                <w:szCs w:val="20"/>
              </w:rPr>
              <w:t xml:space="preserve">traceroute</w:t>
            </w:r>
            <w:r>
              <w:rPr>
                <w:color w:val="000000"/>
                <w:sz w:val="20"/>
                <w:szCs w:val="20"/>
              </w:rPr>
              <w:t xml:space="preserve">) combinée à un </w:t>
            </w:r>
            <w:r>
              <w:rPr>
                <w:color w:val="000000"/>
                <w:sz w:val="20"/>
                <w:szCs w:val="20"/>
              </w:rPr>
              <w:t xml:space="preserve">timing</w:t>
            </w:r>
            <w:r>
              <w:rPr>
                <w:color w:val="000000"/>
                <w:sz w:val="20"/>
                <w:szCs w:val="20"/>
              </w:rPr>
              <w:t xml:space="preserve"> rapide (-T4), sur un sous-réseau entier en notation CIDR : scan complet mais bruyant, à réserver à un réseau de labo.</w:t>
            </w:r>
            <w:r/>
          </w:p>
        </w:tc>
      </w:tr>
    </w:tbl>
    <w:p w14:paraId="3CD5DA26" w14:textId="77777777">
      <w:pPr>
        <w:pStyle w:val="922"/>
        <w:pBdr/>
        <w:spacing/>
        <w:ind/>
        <w:rPr/>
      </w:pPr>
      <w:r>
        <w:t xml:space="preserve">Les différentes façons de désigner une cible</w:t>
      </w:r>
      <w:r/>
    </w:p>
    <w:tbl>
      <w:tblPr>
        <w:tblW w:w="98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00"/>
        <w:gridCol w:w="3400"/>
        <w:gridCol w:w="4000"/>
      </w:tblGrid>
      <w:tr>
        <w:trPr>
          <w:tblHeader/>
        </w:trPr>
        <w:tc>
          <w:tcPr>
            <w:shd w:val="clear" w:color="auto" w:fill="1f3864"/>
            <w:tcBorders/>
            <w:tcMar>
              <w:left w:w="100" w:type="dxa"/>
              <w:top w:w="80" w:type="dxa"/>
              <w:right w:w="100" w:type="dxa"/>
              <w:bottom w:w="80" w:type="dxa"/>
            </w:tcMar>
            <w:tcW w:w="2400" w:type="dxa"/>
            <w:vAlign w:val="center"/>
          </w:tcPr>
          <w:p w14:paraId="731EC4FC" w14:textId="77777777">
            <w:pPr>
              <w:pBdr/>
              <w:spacing/>
              <w:ind/>
              <w:rPr/>
            </w:pPr>
            <w:r>
              <w:rPr>
                <w:b/>
                <w:bCs/>
                <w:color w:val="ffffff"/>
                <w:sz w:val="20"/>
                <w:szCs w:val="20"/>
              </w:rPr>
              <w:t xml:space="preserve">Syntaxe de cible</w:t>
            </w:r>
            <w:r/>
          </w:p>
        </w:tc>
        <w:tc>
          <w:tcPr>
            <w:shd w:val="clear" w:color="auto" w:fill="1f3864"/>
            <w:tcBorders/>
            <w:tcMar>
              <w:left w:w="100" w:type="dxa"/>
              <w:top w:w="80" w:type="dxa"/>
              <w:right w:w="100" w:type="dxa"/>
              <w:bottom w:w="80" w:type="dxa"/>
            </w:tcMar>
            <w:tcW w:w="3400" w:type="dxa"/>
            <w:vAlign w:val="center"/>
          </w:tcPr>
          <w:p w14:paraId="7E77E7F0" w14:textId="77777777">
            <w:pPr>
              <w:pBdr/>
              <w:spacing/>
              <w:ind/>
              <w:rPr/>
            </w:pPr>
            <w:r>
              <w:rPr>
                <w:b/>
                <w:bCs/>
                <w:color w:val="ffffff"/>
                <w:sz w:val="20"/>
                <w:szCs w:val="20"/>
              </w:rPr>
              <w:t xml:space="preserve">Signification</w:t>
            </w:r>
            <w:r/>
          </w:p>
        </w:tc>
        <w:tc>
          <w:tcPr>
            <w:shd w:val="clear" w:color="auto" w:fill="1f3864"/>
            <w:tcBorders/>
            <w:tcMar>
              <w:left w:w="100" w:type="dxa"/>
              <w:top w:w="80" w:type="dxa"/>
              <w:right w:w="100" w:type="dxa"/>
              <w:bottom w:w="80" w:type="dxa"/>
            </w:tcMar>
            <w:tcW w:w="4000" w:type="dxa"/>
            <w:vAlign w:val="center"/>
          </w:tcPr>
          <w:p w14:paraId="5909CDB5" w14:textId="77777777">
            <w:pPr>
              <w:pBdr/>
              <w:spacing/>
              <w:ind/>
              <w:rPr/>
            </w:pPr>
            <w:r>
              <w:rPr>
                <w:b/>
                <w:bCs/>
                <w:color w:val="ffffff"/>
                <w:sz w:val="20"/>
                <w:szCs w:val="20"/>
              </w:rPr>
              <w:t xml:space="preserve">Exemple</w:t>
            </w:r>
            <w:r/>
          </w:p>
        </w:tc>
      </w:tr>
      <w:tr>
        <w:trPr/>
        <w:tc>
          <w:tcPr>
            <w:shd w:val="clear" w:color="auto" w:fill="ffffff"/>
            <w:tcBorders/>
            <w:tcMar>
              <w:left w:w="100" w:type="dxa"/>
              <w:top w:w="80" w:type="dxa"/>
              <w:right w:w="100" w:type="dxa"/>
              <w:bottom w:w="80" w:type="dxa"/>
            </w:tcMar>
            <w:tcW w:w="2400" w:type="dxa"/>
            <w:vAlign w:val="center"/>
          </w:tcPr>
          <w:p w14:paraId="036FD771" w14:textId="77777777">
            <w:pPr>
              <w:pBdr/>
              <w:spacing/>
              <w:ind/>
              <w:rPr/>
            </w:pPr>
            <w:r>
              <w:rPr>
                <w:color w:val="000000"/>
                <w:sz w:val="20"/>
                <w:szCs w:val="20"/>
              </w:rPr>
              <w:t xml:space="preserve">IP unique</w:t>
            </w:r>
            <w:r/>
          </w:p>
        </w:tc>
        <w:tc>
          <w:tcPr>
            <w:shd w:val="clear" w:color="auto" w:fill="ffffff"/>
            <w:tcBorders/>
            <w:tcMar>
              <w:left w:w="100" w:type="dxa"/>
              <w:top w:w="80" w:type="dxa"/>
              <w:right w:w="100" w:type="dxa"/>
              <w:bottom w:w="80" w:type="dxa"/>
            </w:tcMar>
            <w:tcW w:w="3400" w:type="dxa"/>
            <w:vAlign w:val="center"/>
          </w:tcPr>
          <w:p w14:paraId="74A8B97A" w14:textId="77777777">
            <w:pPr>
              <w:pBdr/>
              <w:spacing/>
              <w:ind/>
              <w:rPr/>
            </w:pPr>
            <w:r>
              <w:rPr>
                <w:color w:val="000000"/>
                <w:sz w:val="20"/>
                <w:szCs w:val="20"/>
              </w:rPr>
              <w:t xml:space="preserve">Une seule machine</w:t>
            </w:r>
            <w:r/>
          </w:p>
        </w:tc>
        <w:tc>
          <w:tcPr>
            <w:shd w:val="clear" w:color="auto" w:fill="ffffff"/>
            <w:tcBorders/>
            <w:tcMar>
              <w:left w:w="100" w:type="dxa"/>
              <w:top w:w="80" w:type="dxa"/>
              <w:right w:w="100" w:type="dxa"/>
              <w:bottom w:w="80" w:type="dxa"/>
            </w:tcMar>
            <w:tcW w:w="4000" w:type="dxa"/>
            <w:vAlign w:val="center"/>
          </w:tcPr>
          <w:p w14:paraId="07E07CB4"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192.168.1.10</w:t>
            </w:r>
            <w:r/>
          </w:p>
        </w:tc>
      </w:tr>
      <w:tr>
        <w:trPr/>
        <w:tc>
          <w:tcPr>
            <w:shd w:val="clear" w:color="auto" w:fill="f7f9fc"/>
            <w:tcBorders/>
            <w:tcMar>
              <w:left w:w="100" w:type="dxa"/>
              <w:top w:w="80" w:type="dxa"/>
              <w:right w:w="100" w:type="dxa"/>
              <w:bottom w:w="80" w:type="dxa"/>
            </w:tcMar>
            <w:tcW w:w="2400" w:type="dxa"/>
            <w:vAlign w:val="center"/>
          </w:tcPr>
          <w:p w14:paraId="49B67C4A" w14:textId="77777777">
            <w:pPr>
              <w:pBdr/>
              <w:spacing/>
              <w:ind/>
              <w:rPr/>
            </w:pPr>
            <w:r>
              <w:rPr>
                <w:color w:val="000000"/>
                <w:sz w:val="20"/>
                <w:szCs w:val="20"/>
              </w:rPr>
              <w:t xml:space="preserve">Plage d'adresses</w:t>
            </w:r>
            <w:r/>
          </w:p>
        </w:tc>
        <w:tc>
          <w:tcPr>
            <w:shd w:val="clear" w:color="auto" w:fill="f7f9fc"/>
            <w:tcBorders/>
            <w:tcMar>
              <w:left w:w="100" w:type="dxa"/>
              <w:top w:w="80" w:type="dxa"/>
              <w:right w:w="100" w:type="dxa"/>
              <w:bottom w:w="80" w:type="dxa"/>
            </w:tcMar>
            <w:tcW w:w="3400" w:type="dxa"/>
            <w:vAlign w:val="center"/>
          </w:tcPr>
          <w:p w14:paraId="78CAECFC" w14:textId="77777777">
            <w:pPr>
              <w:pBdr/>
              <w:spacing/>
              <w:ind/>
              <w:rPr/>
            </w:pPr>
            <w:r>
              <w:rPr>
                <w:color w:val="000000"/>
                <w:sz w:val="20"/>
                <w:szCs w:val="20"/>
              </w:rPr>
              <w:t xml:space="preserve">Bornes incluses, dernier octet</w:t>
            </w:r>
            <w:r/>
          </w:p>
        </w:tc>
        <w:tc>
          <w:tcPr>
            <w:shd w:val="clear" w:color="auto" w:fill="f7f9fc"/>
            <w:tcBorders/>
            <w:tcMar>
              <w:left w:w="100" w:type="dxa"/>
              <w:top w:w="80" w:type="dxa"/>
              <w:right w:w="100" w:type="dxa"/>
              <w:bottom w:w="80" w:type="dxa"/>
            </w:tcMar>
            <w:tcW w:w="4000" w:type="dxa"/>
            <w:vAlign w:val="center"/>
          </w:tcPr>
          <w:p w14:paraId="1BF2720A"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192.168.1.10-50</w:t>
            </w:r>
            <w:r/>
          </w:p>
        </w:tc>
      </w:tr>
      <w:tr>
        <w:trPr/>
        <w:tc>
          <w:tcPr>
            <w:shd w:val="clear" w:color="auto" w:fill="ffffff"/>
            <w:tcBorders/>
            <w:tcMar>
              <w:left w:w="100" w:type="dxa"/>
              <w:top w:w="80" w:type="dxa"/>
              <w:right w:w="100" w:type="dxa"/>
              <w:bottom w:w="80" w:type="dxa"/>
            </w:tcMar>
            <w:tcW w:w="2400" w:type="dxa"/>
            <w:vAlign w:val="center"/>
          </w:tcPr>
          <w:p w14:paraId="0B75E8A3" w14:textId="77777777">
            <w:pPr>
              <w:pBdr/>
              <w:spacing/>
              <w:ind/>
              <w:rPr/>
            </w:pPr>
            <w:r>
              <w:rPr>
                <w:color w:val="000000"/>
                <w:sz w:val="20"/>
                <w:szCs w:val="20"/>
              </w:rPr>
              <w:t xml:space="preserve">Notation CIDR</w:t>
            </w:r>
            <w:r/>
          </w:p>
        </w:tc>
        <w:tc>
          <w:tcPr>
            <w:shd w:val="clear" w:color="auto" w:fill="ffffff"/>
            <w:tcBorders/>
            <w:tcMar>
              <w:left w:w="100" w:type="dxa"/>
              <w:top w:w="80" w:type="dxa"/>
              <w:right w:w="100" w:type="dxa"/>
              <w:bottom w:w="80" w:type="dxa"/>
            </w:tcMar>
            <w:tcW w:w="3400" w:type="dxa"/>
            <w:vAlign w:val="center"/>
          </w:tcPr>
          <w:p w14:paraId="456A653E" w14:textId="77777777">
            <w:pPr>
              <w:pBdr/>
              <w:spacing/>
              <w:ind/>
              <w:rPr/>
            </w:pPr>
            <w:r>
              <w:rPr>
                <w:color w:val="000000"/>
                <w:sz w:val="20"/>
                <w:szCs w:val="20"/>
              </w:rPr>
              <w:t xml:space="preserve">Sous-réseau entier</w:t>
            </w:r>
            <w:r/>
          </w:p>
        </w:tc>
        <w:tc>
          <w:tcPr>
            <w:shd w:val="clear" w:color="auto" w:fill="ffffff"/>
            <w:tcBorders/>
            <w:tcMar>
              <w:left w:w="100" w:type="dxa"/>
              <w:top w:w="80" w:type="dxa"/>
              <w:right w:w="100" w:type="dxa"/>
              <w:bottom w:w="80" w:type="dxa"/>
            </w:tcMar>
            <w:tcW w:w="4000" w:type="dxa"/>
            <w:vAlign w:val="center"/>
          </w:tcPr>
          <w:p w14:paraId="1DBAE5ED"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192.168.1.0/24</w:t>
            </w:r>
            <w:r/>
          </w:p>
        </w:tc>
      </w:tr>
      <w:tr>
        <w:trPr/>
        <w:tc>
          <w:tcPr>
            <w:shd w:val="clear" w:color="auto" w:fill="f7f9fc"/>
            <w:tcBorders/>
            <w:tcMar>
              <w:left w:w="100" w:type="dxa"/>
              <w:top w:w="80" w:type="dxa"/>
              <w:right w:w="100" w:type="dxa"/>
              <w:bottom w:w="80" w:type="dxa"/>
            </w:tcMar>
            <w:tcW w:w="2400" w:type="dxa"/>
            <w:vAlign w:val="center"/>
          </w:tcPr>
          <w:p w14:paraId="513825BB" w14:textId="77777777">
            <w:pPr>
              <w:pBdr/>
              <w:spacing/>
              <w:ind/>
              <w:rPr/>
            </w:pPr>
            <w:r>
              <w:rPr>
                <w:color w:val="000000"/>
                <w:sz w:val="20"/>
                <w:szCs w:val="20"/>
              </w:rPr>
              <w:t xml:space="preserve">Liste d'hôtes</w:t>
            </w:r>
            <w:r/>
          </w:p>
        </w:tc>
        <w:tc>
          <w:tcPr>
            <w:shd w:val="clear" w:color="auto" w:fill="f7f9fc"/>
            <w:tcBorders/>
            <w:tcMar>
              <w:left w:w="100" w:type="dxa"/>
              <w:top w:w="80" w:type="dxa"/>
              <w:right w:w="100" w:type="dxa"/>
              <w:bottom w:w="80" w:type="dxa"/>
            </w:tcMar>
            <w:tcW w:w="3400" w:type="dxa"/>
            <w:vAlign w:val="center"/>
          </w:tcPr>
          <w:p w14:paraId="720C4B3A" w14:textId="77777777">
            <w:pPr>
              <w:pBdr/>
              <w:spacing/>
              <w:ind/>
              <w:rPr/>
            </w:pPr>
            <w:r>
              <w:rPr>
                <w:color w:val="000000"/>
                <w:sz w:val="20"/>
                <w:szCs w:val="20"/>
              </w:rPr>
              <w:t xml:space="preserve">Espaces ou noms DNS</w:t>
            </w:r>
            <w:r/>
          </w:p>
        </w:tc>
        <w:tc>
          <w:tcPr>
            <w:shd w:val="clear" w:color="auto" w:fill="f7f9fc"/>
            <w:tcBorders/>
            <w:tcMar>
              <w:left w:w="100" w:type="dxa"/>
              <w:top w:w="80" w:type="dxa"/>
              <w:right w:w="100" w:type="dxa"/>
              <w:bottom w:w="80" w:type="dxa"/>
            </w:tcMar>
            <w:tcW w:w="4000" w:type="dxa"/>
            <w:vAlign w:val="center"/>
          </w:tcPr>
          <w:p w14:paraId="5CAED72C"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host1 host2</w:t>
            </w:r>
            <w:r/>
          </w:p>
        </w:tc>
      </w:tr>
      <w:tr>
        <w:trPr/>
        <w:tc>
          <w:tcPr>
            <w:shd w:val="clear" w:color="auto" w:fill="ffffff"/>
            <w:tcBorders/>
            <w:tcMar>
              <w:left w:w="100" w:type="dxa"/>
              <w:top w:w="80" w:type="dxa"/>
              <w:right w:w="100" w:type="dxa"/>
              <w:bottom w:w="80" w:type="dxa"/>
            </w:tcMar>
            <w:tcW w:w="2400" w:type="dxa"/>
            <w:vAlign w:val="center"/>
          </w:tcPr>
          <w:p w14:paraId="16A85077" w14:textId="77777777">
            <w:pPr>
              <w:pBdr/>
              <w:spacing/>
              <w:ind/>
              <w:rPr/>
            </w:pPr>
            <w:r>
              <w:rPr>
                <w:color w:val="000000"/>
                <w:sz w:val="20"/>
                <w:szCs w:val="20"/>
              </w:rPr>
              <w:t xml:space="preserve">Fichier de cibles</w:t>
            </w:r>
            <w:r/>
          </w:p>
        </w:tc>
        <w:tc>
          <w:tcPr>
            <w:shd w:val="clear" w:color="auto" w:fill="ffffff"/>
            <w:tcBorders/>
            <w:tcMar>
              <w:left w:w="100" w:type="dxa"/>
              <w:top w:w="80" w:type="dxa"/>
              <w:right w:w="100" w:type="dxa"/>
              <w:bottom w:w="80" w:type="dxa"/>
            </w:tcMar>
            <w:tcW w:w="3400" w:type="dxa"/>
            <w:vAlign w:val="center"/>
          </w:tcPr>
          <w:p w14:paraId="5223A90A" w14:textId="77777777">
            <w:pPr>
              <w:pBdr/>
              <w:spacing/>
              <w:ind/>
              <w:rPr/>
            </w:pPr>
            <w:r>
              <w:rPr>
                <w:color w:val="000000"/>
                <w:sz w:val="20"/>
                <w:szCs w:val="20"/>
              </w:rPr>
              <w:t xml:space="preserve">Une IP/hôte par ligne</w:t>
            </w:r>
            <w:r/>
          </w:p>
        </w:tc>
        <w:tc>
          <w:tcPr>
            <w:shd w:val="clear" w:color="auto" w:fill="ffffff"/>
            <w:tcBorders/>
            <w:tcMar>
              <w:left w:w="100" w:type="dxa"/>
              <w:top w:w="80" w:type="dxa"/>
              <w:right w:w="100" w:type="dxa"/>
              <w:bottom w:w="80" w:type="dxa"/>
            </w:tcMar>
            <w:tcW w:w="4000" w:type="dxa"/>
            <w:vAlign w:val="center"/>
          </w:tcPr>
          <w:p w14:paraId="3D18CD3C"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w:t>
            </w:r>
            <w:r>
              <w:rPr>
                <w:rFonts w:ascii="Consolas" w:hAnsi="Consolas" w:eastAsia="Consolas" w:cs="Consolas"/>
                <w:color w:val="1f3864"/>
                <w:sz w:val="19"/>
                <w:szCs w:val="19"/>
              </w:rPr>
              <w:t xml:space="preserve">iL</w:t>
            </w:r>
            <w:r>
              <w:rPr>
                <w:rFonts w:ascii="Consolas" w:hAnsi="Consolas" w:eastAsia="Consolas" w:cs="Consolas"/>
                <w:color w:val="1f3864"/>
                <w:sz w:val="19"/>
                <w:szCs w:val="19"/>
              </w:rPr>
              <w:t xml:space="preserve"> cibles.txt</w:t>
            </w:r>
            <w:r/>
          </w:p>
        </w:tc>
      </w:tr>
      <w:tr>
        <w:trPr/>
        <w:tc>
          <w:tcPr>
            <w:shd w:val="clear" w:color="auto" w:fill="f7f9fc"/>
            <w:tcBorders/>
            <w:tcMar>
              <w:left w:w="100" w:type="dxa"/>
              <w:top w:w="80" w:type="dxa"/>
              <w:right w:w="100" w:type="dxa"/>
              <w:bottom w:w="80" w:type="dxa"/>
            </w:tcMar>
            <w:tcW w:w="2400" w:type="dxa"/>
            <w:vAlign w:val="center"/>
          </w:tcPr>
          <w:p w14:paraId="6857EB56" w14:textId="77777777">
            <w:pPr>
              <w:pBdr/>
              <w:spacing/>
              <w:ind/>
              <w:rPr/>
            </w:pPr>
            <w:r>
              <w:rPr>
                <w:color w:val="000000"/>
                <w:sz w:val="20"/>
                <w:szCs w:val="20"/>
              </w:rPr>
              <w:t xml:space="preserve">Exclusion</w:t>
            </w:r>
            <w:r/>
          </w:p>
        </w:tc>
        <w:tc>
          <w:tcPr>
            <w:shd w:val="clear" w:color="auto" w:fill="f7f9fc"/>
            <w:tcBorders/>
            <w:tcMar>
              <w:left w:w="100" w:type="dxa"/>
              <w:top w:w="80" w:type="dxa"/>
              <w:right w:w="100" w:type="dxa"/>
              <w:bottom w:w="80" w:type="dxa"/>
            </w:tcMar>
            <w:tcW w:w="3400" w:type="dxa"/>
            <w:vAlign w:val="center"/>
          </w:tcPr>
          <w:p w14:paraId="0FEC3410" w14:textId="77777777">
            <w:pPr>
              <w:pBdr/>
              <w:spacing/>
              <w:ind/>
              <w:rPr/>
            </w:pPr>
            <w:r>
              <w:rPr>
                <w:color w:val="000000"/>
                <w:sz w:val="20"/>
                <w:szCs w:val="20"/>
              </w:rPr>
              <w:t xml:space="preserve">Retire une IP d'un scan large</w:t>
            </w:r>
            <w:r/>
          </w:p>
        </w:tc>
        <w:tc>
          <w:tcPr>
            <w:shd w:val="clear" w:color="auto" w:fill="f7f9fc"/>
            <w:tcBorders/>
            <w:tcMar>
              <w:left w:w="100" w:type="dxa"/>
              <w:top w:w="80" w:type="dxa"/>
              <w:right w:w="100" w:type="dxa"/>
              <w:bottom w:w="80" w:type="dxa"/>
            </w:tcMar>
            <w:tcW w:w="4000" w:type="dxa"/>
            <w:vAlign w:val="center"/>
          </w:tcPr>
          <w:p w14:paraId="7395F9EA" w14:textId="77777777">
            <w:pPr>
              <w:pBdr/>
              <w:spacing/>
              <w:ind/>
              <w:rPr/>
            </w:pPr>
            <w:r>
              <w:rPr>
                <w:rFonts w:ascii="Consolas" w:hAnsi="Consolas" w:eastAsia="Consolas" w:cs="Consolas"/>
                <w:color w:val="1f3864"/>
                <w:sz w:val="19"/>
                <w:szCs w:val="19"/>
              </w:rPr>
              <w:t xml:space="preserve">nmap</w:t>
            </w:r>
            <w:r>
              <w:rPr>
                <w:rFonts w:ascii="Consolas" w:hAnsi="Consolas" w:eastAsia="Consolas" w:cs="Consolas"/>
                <w:color w:val="1f3864"/>
                <w:sz w:val="19"/>
                <w:szCs w:val="19"/>
              </w:rPr>
              <w:t xml:space="preserve"> 192.168.1.0/24 --</w:t>
            </w:r>
            <w:r>
              <w:rPr>
                <w:rFonts w:ascii="Consolas" w:hAnsi="Consolas" w:eastAsia="Consolas" w:cs="Consolas"/>
                <w:color w:val="1f3864"/>
                <w:sz w:val="19"/>
                <w:szCs w:val="19"/>
              </w:rPr>
              <w:t xml:space="preserve">exclude</w:t>
            </w:r>
            <w:r>
              <w:rPr>
                <w:rFonts w:ascii="Consolas" w:hAnsi="Consolas" w:eastAsia="Consolas" w:cs="Consolas"/>
                <w:color w:val="1f3864"/>
                <w:sz w:val="19"/>
                <w:szCs w:val="19"/>
              </w:rPr>
              <w:t xml:space="preserve"> 192.168.1.5</w:t>
            </w:r>
            <w:r/>
          </w:p>
        </w:tc>
      </w:tr>
    </w:tbl>
    <w:p w14:paraId="5C6D70F8" w14:textId="77777777">
      <w:pPr>
        <w:pStyle w:val="921"/>
        <w:pBdr/>
        <w:spacing w:before="300"/>
        <w:ind/>
        <w:rPr/>
      </w:pPr>
      <w:r>
        <w:t xml:space="preserve">3.3 Rappels réseau indispensables</w:t>
      </w:r>
      <w:r/>
    </w:p>
    <w:p w14:paraId="6D93C4CA" w14:textId="77777777">
      <w:pPr>
        <w:pBdr/>
        <w:spacing w:after="150"/>
        <w:ind/>
        <w:rPr/>
      </w:pPr>
      <w:r>
        <w:t xml:space="preserve">Pour comprendre </w:t>
      </w:r>
      <w:r>
        <w:t xml:space="preserve">Nmap</w:t>
      </w:r>
      <w:r>
        <w:t xml:space="preserve">, il faut comprendre ce qu'il manipule : des segments TCP et des datagrammes UDP.</w:t>
      </w:r>
      <w:r/>
    </w:p>
    <w:p w14:paraId="58F16C66" w14:textId="77777777">
      <w:pPr>
        <w:pStyle w:val="922"/>
        <w:pBdr/>
        <w:spacing/>
        <w:ind/>
        <w:rPr/>
      </w:pPr>
      <w:r>
        <w:t xml:space="preserve">Le </w:t>
      </w:r>
      <w:r>
        <w:t xml:space="preserve">three-way</w:t>
      </w:r>
      <w:r>
        <w:t xml:space="preserve"> handshake TCP (établissement de connexion)</w:t>
      </w:r>
      <w:r/>
    </w:p>
    <w:p w14:paraId="40D85800" w14:textId="77777777">
      <w:pPr>
        <w:pBdr/>
        <w:spacing w:after="150" w:before="150"/>
        <w:ind/>
        <w:jc w:val="center"/>
        <w:rPr/>
      </w:pPr>
      <w:r>
        <mc:AlternateContent>
          <mc:Choice Requires="wpg">
            <w:drawing>
              <wp:inline xmlns:wp="http://schemas.openxmlformats.org/drawingml/2006/wordprocessingDrawing" distT="0" distB="0" distL="0" distR="0">
                <wp:extent cx="5334000" cy="3048000"/>
                <wp:effectExtent l="0" t="0" r="0" b="0"/>
                <wp:docPr id="2" name="Image 136799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2"/>
                        <a:stretch/>
                      </pic:blipFill>
                      <pic:spPr bwMode="auto">
                        <a:xfrm>
                          <a:off x="0" y="0"/>
                          <a:ext cx="5334000" cy="304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00pt;height:240.00pt;mso-wrap-distance-left:0.00pt;mso-wrap-distance-top:0.00pt;mso-wrap-distance-right:0.00pt;mso-wrap-distance-bottom:0.00pt;z-index:1;" stroked="false">
                <v:imagedata r:id="rId12" o:title=""/>
                <o:lock v:ext="edit" rotation="t"/>
              </v:shape>
            </w:pict>
          </mc:Fallback>
        </mc:AlternateContent>
      </w:r>
      <w:r/>
    </w:p>
    <w:p w14:paraId="46B4D4C3" w14:textId="77777777">
      <w:pPr>
        <w:pBdr/>
        <w:spacing w:after="250"/>
        <w:ind/>
        <w:jc w:val="center"/>
        <w:rPr/>
      </w:pPr>
      <w:r>
        <w:rPr>
          <w:i/>
          <w:iCs/>
          <w:color w:val="555555"/>
          <w:sz w:val="18"/>
          <w:szCs w:val="18"/>
        </w:rPr>
        <w:t xml:space="preserve">Schéma 2 — Réponses possibles à un SYN </w:t>
      </w:r>
      <w:r>
        <w:rPr>
          <w:i/>
          <w:iCs/>
          <w:color w:val="555555"/>
          <w:sz w:val="18"/>
          <w:szCs w:val="18"/>
        </w:rPr>
        <w:t xml:space="preserve">Nmap</w:t>
      </w:r>
      <w:r>
        <w:rPr>
          <w:i/>
          <w:iCs/>
          <w:color w:val="555555"/>
          <w:sz w:val="18"/>
          <w:szCs w:val="18"/>
        </w:rPr>
        <w:t xml:space="preserve"> et état de port qui en découle.</w:t>
      </w:r>
      <w:r/>
    </w:p>
    <w:p w14:paraId="225311BC" w14:textId="77777777">
      <w:pPr>
        <w:pBdr/>
        <w:spacing w:after="150"/>
        <w:ind/>
        <w:rPr/>
      </w:pPr>
      <w:r>
        <w:t xml:space="preserve">C'est ce mécanisme que </w:t>
      </w:r>
      <w:r>
        <w:t xml:space="preserve">Nmap</w:t>
      </w:r>
      <w:r>
        <w:t xml:space="preserve"> exploite pour déterminer l'état d'un port : il envoie un SYN et observe précisément la réponse.</w:t>
      </w:r>
      <w:r/>
    </w:p>
    <w:p w14:paraId="67DC2B6B" w14:textId="77777777">
      <w:pPr>
        <w:pStyle w:val="931"/>
        <w:numPr>
          <w:ilvl w:val="0"/>
          <w:numId w:val="1"/>
        </w:numPr>
        <w:pBdr/>
        <w:spacing w:after="80"/>
        <w:ind/>
        <w:rPr/>
      </w:pPr>
      <w:r>
        <w:t xml:space="preserve">SYN/ACK reçu → le port est ouvert : une application écoute et accepte la connexion.</w:t>
      </w:r>
      <w:r/>
    </w:p>
    <w:p w14:paraId="047A84B6" w14:textId="77777777">
      <w:pPr>
        <w:pStyle w:val="931"/>
        <w:numPr>
          <w:ilvl w:val="0"/>
          <w:numId w:val="1"/>
        </w:numPr>
        <w:pBdr/>
        <w:spacing w:after="80"/>
        <w:ind/>
        <w:rPr/>
      </w:pPr>
      <w:r>
        <w:t xml:space="preserve">RST (reset) reçu → le port est fermé : la machine répond mais aucune application n'écoute.</w:t>
      </w:r>
      <w:r/>
    </w:p>
    <w:p w14:paraId="6B41EF9D" w14:textId="77777777">
      <w:pPr>
        <w:pStyle w:val="931"/>
        <w:numPr>
          <w:ilvl w:val="0"/>
          <w:numId w:val="1"/>
        </w:numPr>
        <w:pBdr/>
        <w:spacing w:after="80"/>
        <w:ind/>
        <w:rPr/>
      </w:pPr>
      <w:r>
        <w:t xml:space="preserve">Rien ne revient (timeout) ou message ICMP « </w:t>
      </w:r>
      <w:r>
        <w:t xml:space="preserve">unreachable</w:t>
      </w:r>
      <w:r>
        <w:t xml:space="preserve"> » → le port est filtré : un pare-feu bloque probablement la requête sans le signaler.</w:t>
      </w:r>
      <w:r/>
    </w:p>
    <w:p w14:paraId="5B924E66" w14:textId="77777777">
      <w:pPr>
        <w:pStyle w:val="922"/>
        <w:pBdr/>
        <w:spacing/>
        <w:ind/>
        <w:rPr/>
      </w:pPr>
      <w:r>
        <w:t xml:space="preserve">TCP vs UDP : une différence qui change tout pour le scan</w:t>
      </w:r>
      <w:r/>
    </w:p>
    <w:p w14:paraId="5C09F56B" w14:textId="77777777">
      <w:pPr>
        <w:pStyle w:val="931"/>
        <w:numPr>
          <w:ilvl w:val="0"/>
          <w:numId w:val="2"/>
        </w:numPr>
        <w:pBdr/>
        <w:spacing w:after="150"/>
        <w:ind/>
        <w:rPr/>
      </w:pPr>
      <w:r>
        <w:t xml:space="preserve">TCP est un protocole avec accusé de réception (fiable, orienté connexion) : DNS, HTTP, SSH, FTP l'utilisent largement. </w:t>
      </w:r>
      <w:r/>
    </w:p>
    <w:p w14:paraId="553D07D9" w14:textId="5429A0C8">
      <w:pPr>
        <w:pStyle w:val="931"/>
        <w:numPr>
          <w:ilvl w:val="0"/>
          <w:numId w:val="2"/>
        </w:numPr>
        <w:pBdr/>
        <w:spacing w:after="150"/>
        <w:ind/>
        <w:rPr/>
      </w:pPr>
      <w:r>
        <w:t xml:space="preserve">UDP n'a pas d'accusé de réception : DHCP, une partie de DNS, SNMP, NTP l'utilisent. </w:t>
      </w:r>
      <w:r/>
    </w:p>
    <w:p w14:paraId="16D67C58" w14:textId="798CE9ED">
      <w:pPr>
        <w:pBdr/>
        <w:spacing w:after="150"/>
        <w:ind/>
        <w:rPr/>
      </w:pPr>
      <w:r>
        <w:t xml:space="preserve">Cette différence a un impact énorme sur le scan : un port UDP fermé renvoie parfois un message ICMP « port </w:t>
      </w:r>
      <w:r>
        <w:t xml:space="preserve">unreachable</w:t>
      </w:r>
      <w:r>
        <w:t xml:space="preserve"> », mais un port UDP ouvert ne répond généralement rien du tout</w:t>
      </w:r>
      <w:r>
        <w:t xml:space="preserve">, </w:t>
      </w:r>
      <w:r>
        <w:t xml:space="preserve">ce qui rend le scan UDP lent et intrinsèquement ambigu.</w:t>
      </w:r>
      <w:r/>
    </w:p>
    <w:p w14:paraId="3D6CF4EA" w14:textId="77777777">
      <w:pPr>
        <w:pStyle w:val="921"/>
        <w:pBdr/>
        <w:spacing w:before="300"/>
        <w:ind/>
        <w:rPr/>
      </w:pPr>
      <w:r>
        <w:t xml:space="preserve">3.4 Les états de port </w:t>
      </w:r>
      <w:r>
        <w:t xml:space="preserve">Nmap</w:t>
      </w:r>
      <w:r/>
    </w:p>
    <w:tbl>
      <w:tblPr>
        <w:tblW w:w="10485"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555"/>
        <w:gridCol w:w="8930"/>
      </w:tblGrid>
      <w:tr>
        <w:trPr>
          <w:tblHeader/>
        </w:trPr>
        <w:tc>
          <w:tcPr>
            <w:shd w:val="clear" w:color="auto" w:fill="1f3864"/>
            <w:tcBorders/>
            <w:tcMar>
              <w:left w:w="100" w:type="dxa"/>
              <w:top w:w="80" w:type="dxa"/>
              <w:right w:w="100" w:type="dxa"/>
              <w:bottom w:w="80" w:type="dxa"/>
            </w:tcMar>
            <w:tcW w:w="1555" w:type="dxa"/>
            <w:vAlign w:val="center"/>
          </w:tcPr>
          <w:p w14:paraId="17FC90A6" w14:textId="77777777">
            <w:pPr>
              <w:pBdr/>
              <w:spacing/>
              <w:ind/>
              <w:rPr/>
            </w:pPr>
            <w:r>
              <w:rPr>
                <w:b/>
                <w:bCs/>
                <w:color w:val="ffffff"/>
                <w:sz w:val="20"/>
                <w:szCs w:val="20"/>
              </w:rPr>
              <w:t xml:space="preserve">État</w:t>
            </w:r>
            <w:r/>
          </w:p>
        </w:tc>
        <w:tc>
          <w:tcPr>
            <w:shd w:val="clear" w:color="auto" w:fill="1f3864"/>
            <w:tcBorders/>
            <w:tcMar>
              <w:left w:w="100" w:type="dxa"/>
              <w:top w:w="80" w:type="dxa"/>
              <w:right w:w="100" w:type="dxa"/>
              <w:bottom w:w="80" w:type="dxa"/>
            </w:tcMar>
            <w:tcW w:w="8930" w:type="dxa"/>
            <w:vAlign w:val="center"/>
          </w:tcPr>
          <w:p w14:paraId="4F45E966" w14:textId="77777777">
            <w:pPr>
              <w:pBdr/>
              <w:spacing/>
              <w:ind/>
              <w:rPr/>
            </w:pPr>
            <w:r>
              <w:rPr>
                <w:b/>
                <w:bCs/>
                <w:color w:val="ffffff"/>
                <w:sz w:val="20"/>
                <w:szCs w:val="20"/>
              </w:rPr>
              <w:t xml:space="preserve">Signification</w:t>
            </w:r>
            <w:r/>
          </w:p>
        </w:tc>
      </w:tr>
      <w:tr>
        <w:trPr/>
        <w:tc>
          <w:tcPr>
            <w:shd w:val="clear" w:color="auto" w:fill="ffffff"/>
            <w:tcBorders/>
            <w:tcMar>
              <w:left w:w="100" w:type="dxa"/>
              <w:top w:w="80" w:type="dxa"/>
              <w:right w:w="100" w:type="dxa"/>
              <w:bottom w:w="80" w:type="dxa"/>
            </w:tcMar>
            <w:tcW w:w="1555" w:type="dxa"/>
            <w:vAlign w:val="center"/>
          </w:tcPr>
          <w:p w14:paraId="55B812B4" w14:textId="77777777">
            <w:pPr>
              <w:pBdr/>
              <w:spacing/>
              <w:ind/>
              <w:rPr/>
            </w:pPr>
            <w:r>
              <w:rPr>
                <w:color w:val="000000"/>
                <w:sz w:val="20"/>
                <w:szCs w:val="20"/>
              </w:rPr>
              <w:t xml:space="preserve">open</w:t>
            </w:r>
            <w:r/>
          </w:p>
        </w:tc>
        <w:tc>
          <w:tcPr>
            <w:shd w:val="clear" w:color="auto" w:fill="ffffff"/>
            <w:tcBorders/>
            <w:tcMar>
              <w:left w:w="100" w:type="dxa"/>
              <w:top w:w="80" w:type="dxa"/>
              <w:right w:w="100" w:type="dxa"/>
              <w:bottom w:w="80" w:type="dxa"/>
            </w:tcMar>
            <w:tcW w:w="8930" w:type="dxa"/>
            <w:vAlign w:val="center"/>
          </w:tcPr>
          <w:p w14:paraId="11B26DB8" w14:textId="77777777">
            <w:pPr>
              <w:pBdr/>
              <w:spacing/>
              <w:ind/>
              <w:rPr/>
            </w:pPr>
            <w:r>
              <w:rPr>
                <w:color w:val="000000"/>
                <w:sz w:val="20"/>
                <w:szCs w:val="20"/>
              </w:rPr>
              <w:t xml:space="preserve">Une application accepte activement les connexions sur ce port.</w:t>
            </w:r>
            <w:r/>
          </w:p>
        </w:tc>
      </w:tr>
      <w:tr>
        <w:trPr/>
        <w:tc>
          <w:tcPr>
            <w:shd w:val="clear" w:color="auto" w:fill="f7f9fc"/>
            <w:tcBorders/>
            <w:tcMar>
              <w:left w:w="100" w:type="dxa"/>
              <w:top w:w="80" w:type="dxa"/>
              <w:right w:w="100" w:type="dxa"/>
              <w:bottom w:w="80" w:type="dxa"/>
            </w:tcMar>
            <w:tcW w:w="1555" w:type="dxa"/>
            <w:vAlign w:val="center"/>
          </w:tcPr>
          <w:p w14:paraId="643C4F24" w14:textId="77777777">
            <w:pPr>
              <w:pBdr/>
              <w:spacing/>
              <w:ind/>
              <w:rPr/>
            </w:pPr>
            <w:r>
              <w:rPr>
                <w:color w:val="000000"/>
                <w:sz w:val="20"/>
                <w:szCs w:val="20"/>
              </w:rPr>
              <w:t xml:space="preserve">closed</w:t>
            </w:r>
            <w:r/>
          </w:p>
        </w:tc>
        <w:tc>
          <w:tcPr>
            <w:shd w:val="clear" w:color="auto" w:fill="f7f9fc"/>
            <w:tcBorders/>
            <w:tcMar>
              <w:left w:w="100" w:type="dxa"/>
              <w:top w:w="80" w:type="dxa"/>
              <w:right w:w="100" w:type="dxa"/>
              <w:bottom w:w="80" w:type="dxa"/>
            </w:tcMar>
            <w:tcW w:w="8930" w:type="dxa"/>
            <w:vAlign w:val="center"/>
          </w:tcPr>
          <w:p w14:paraId="78B5125C" w14:textId="77777777">
            <w:pPr>
              <w:pBdr/>
              <w:spacing/>
              <w:ind/>
              <w:rPr/>
            </w:pPr>
            <w:r>
              <w:rPr>
                <w:color w:val="000000"/>
                <w:sz w:val="20"/>
                <w:szCs w:val="20"/>
              </w:rPr>
              <w:t xml:space="preserve">Le port est accessible (la machine répond) mais aucune application n'écoute.</w:t>
            </w:r>
            <w:r/>
          </w:p>
        </w:tc>
      </w:tr>
      <w:tr>
        <w:trPr/>
        <w:tc>
          <w:tcPr>
            <w:shd w:val="clear" w:color="auto" w:fill="ffffff"/>
            <w:tcBorders/>
            <w:tcMar>
              <w:left w:w="100" w:type="dxa"/>
              <w:top w:w="80" w:type="dxa"/>
              <w:right w:w="100" w:type="dxa"/>
              <w:bottom w:w="80" w:type="dxa"/>
            </w:tcMar>
            <w:tcW w:w="1555" w:type="dxa"/>
            <w:vAlign w:val="center"/>
          </w:tcPr>
          <w:p w14:paraId="4CEF181E" w14:textId="77777777">
            <w:pPr>
              <w:pBdr/>
              <w:spacing/>
              <w:ind/>
              <w:rPr/>
            </w:pPr>
            <w:r>
              <w:rPr>
                <w:color w:val="000000"/>
                <w:sz w:val="20"/>
                <w:szCs w:val="20"/>
              </w:rPr>
              <w:t xml:space="preserve">filtered</w:t>
            </w:r>
            <w:r/>
          </w:p>
        </w:tc>
        <w:tc>
          <w:tcPr>
            <w:shd w:val="clear" w:color="auto" w:fill="ffffff"/>
            <w:tcBorders/>
            <w:tcMar>
              <w:left w:w="100" w:type="dxa"/>
              <w:top w:w="80" w:type="dxa"/>
              <w:right w:w="100" w:type="dxa"/>
              <w:bottom w:w="80" w:type="dxa"/>
            </w:tcMar>
            <w:tcW w:w="8930" w:type="dxa"/>
            <w:vAlign w:val="center"/>
          </w:tcPr>
          <w:p w14:paraId="0B7D14DD" w14:textId="77777777">
            <w:pPr>
              <w:pBdr/>
              <w:spacing/>
              <w:ind/>
              <w:rPr/>
            </w:pPr>
            <w:r>
              <w:rPr>
                <w:color w:val="000000"/>
                <w:sz w:val="20"/>
                <w:szCs w:val="20"/>
              </w:rPr>
              <w:t xml:space="preserve">Nmap</w:t>
            </w:r>
            <w:r>
              <w:rPr>
                <w:color w:val="000000"/>
                <w:sz w:val="20"/>
                <w:szCs w:val="20"/>
              </w:rPr>
              <w:t xml:space="preserve"> ne peut pas déterminer si le port est ouvert : un pare-feu, un routeur ou un filtre bloque la sonde sans répondre, ou répond par une erreur ICMP.</w:t>
            </w:r>
            <w:r/>
          </w:p>
        </w:tc>
      </w:tr>
      <w:tr>
        <w:trPr/>
        <w:tc>
          <w:tcPr>
            <w:shd w:val="clear" w:color="auto" w:fill="f7f9fc"/>
            <w:tcBorders/>
            <w:tcMar>
              <w:left w:w="100" w:type="dxa"/>
              <w:top w:w="80" w:type="dxa"/>
              <w:right w:w="100" w:type="dxa"/>
              <w:bottom w:w="80" w:type="dxa"/>
            </w:tcMar>
            <w:tcW w:w="1555" w:type="dxa"/>
            <w:vAlign w:val="center"/>
          </w:tcPr>
          <w:p w14:paraId="0F85FA42" w14:textId="77777777">
            <w:pPr>
              <w:pBdr/>
              <w:spacing/>
              <w:ind/>
              <w:rPr/>
            </w:pPr>
            <w:r>
              <w:rPr>
                <w:color w:val="000000"/>
                <w:sz w:val="20"/>
                <w:szCs w:val="20"/>
              </w:rPr>
              <w:t xml:space="preserve">unfiltered</w:t>
            </w:r>
            <w:r/>
          </w:p>
        </w:tc>
        <w:tc>
          <w:tcPr>
            <w:shd w:val="clear" w:color="auto" w:fill="f7f9fc"/>
            <w:tcBorders/>
            <w:tcMar>
              <w:left w:w="100" w:type="dxa"/>
              <w:top w:w="80" w:type="dxa"/>
              <w:right w:w="100" w:type="dxa"/>
              <w:bottom w:w="80" w:type="dxa"/>
            </w:tcMar>
            <w:tcW w:w="8930" w:type="dxa"/>
            <w:vAlign w:val="center"/>
          </w:tcPr>
          <w:p w14:paraId="21DE7272" w14:textId="77777777">
            <w:pPr>
              <w:pBdr/>
              <w:spacing/>
              <w:ind/>
              <w:rPr/>
            </w:pPr>
            <w:r>
              <w:rPr>
                <w:color w:val="000000"/>
                <w:sz w:val="20"/>
                <w:szCs w:val="20"/>
              </w:rPr>
              <w:t xml:space="preserve">Le port est accessible mais </w:t>
            </w:r>
            <w:r>
              <w:rPr>
                <w:color w:val="000000"/>
                <w:sz w:val="20"/>
                <w:szCs w:val="20"/>
              </w:rPr>
              <w:t xml:space="preserve">Nmap</w:t>
            </w:r>
            <w:r>
              <w:rPr>
                <w:color w:val="000000"/>
                <w:sz w:val="20"/>
                <w:szCs w:val="20"/>
              </w:rPr>
              <w:t xml:space="preserve"> ne peut pas déterminer s'il est ouvert ou fermé (propre aux scans ACK).</w:t>
            </w:r>
            <w:r/>
          </w:p>
        </w:tc>
      </w:tr>
      <w:tr>
        <w:trPr/>
        <w:tc>
          <w:tcPr>
            <w:shd w:val="clear" w:color="auto" w:fill="ffffff"/>
            <w:tcBorders/>
            <w:tcMar>
              <w:left w:w="100" w:type="dxa"/>
              <w:top w:w="80" w:type="dxa"/>
              <w:right w:w="100" w:type="dxa"/>
              <w:bottom w:w="80" w:type="dxa"/>
            </w:tcMar>
            <w:tcW w:w="1555" w:type="dxa"/>
            <w:vAlign w:val="center"/>
          </w:tcPr>
          <w:p w14:paraId="43DD9FD5" w14:textId="77777777">
            <w:pPr>
              <w:pBdr/>
              <w:spacing/>
              <w:ind/>
              <w:rPr/>
            </w:pPr>
            <w:r>
              <w:rPr>
                <w:color w:val="000000"/>
                <w:sz w:val="20"/>
                <w:szCs w:val="20"/>
              </w:rPr>
              <w:t xml:space="preserve">open</w:t>
            </w:r>
            <w:r>
              <w:rPr>
                <w:color w:val="000000"/>
                <w:sz w:val="20"/>
                <w:szCs w:val="20"/>
              </w:rPr>
              <w:t xml:space="preserve">|filtered</w:t>
            </w:r>
            <w:r/>
          </w:p>
        </w:tc>
        <w:tc>
          <w:tcPr>
            <w:shd w:val="clear" w:color="auto" w:fill="ffffff"/>
            <w:tcBorders/>
            <w:tcMar>
              <w:left w:w="100" w:type="dxa"/>
              <w:top w:w="80" w:type="dxa"/>
              <w:right w:w="100" w:type="dxa"/>
              <w:bottom w:w="80" w:type="dxa"/>
            </w:tcMar>
            <w:tcW w:w="8930" w:type="dxa"/>
            <w:vAlign w:val="center"/>
          </w:tcPr>
          <w:p w14:paraId="28498346" w14:textId="77777777">
            <w:pPr>
              <w:pBdr/>
              <w:spacing/>
              <w:ind/>
              <w:rPr/>
            </w:pPr>
            <w:r>
              <w:rPr>
                <w:color w:val="000000"/>
                <w:sz w:val="20"/>
                <w:szCs w:val="20"/>
              </w:rPr>
              <w:t xml:space="preserve">Ambiguïté entre ouvert et filtré — typique du scan UDP ou des scans furtifs FIN/Null/</w:t>
            </w:r>
            <w:r>
              <w:rPr>
                <w:color w:val="000000"/>
                <w:sz w:val="20"/>
                <w:szCs w:val="20"/>
              </w:rPr>
              <w:t xml:space="preserve">Xmas</w:t>
            </w:r>
            <w:r>
              <w:rPr>
                <w:color w:val="000000"/>
                <w:sz w:val="20"/>
                <w:szCs w:val="20"/>
              </w:rPr>
              <w:t xml:space="preserve">.</w:t>
            </w:r>
            <w:r/>
          </w:p>
        </w:tc>
      </w:tr>
      <w:tr>
        <w:trPr/>
        <w:tc>
          <w:tcPr>
            <w:shd w:val="clear" w:color="auto" w:fill="f7f9fc"/>
            <w:tcBorders/>
            <w:tcMar>
              <w:left w:w="100" w:type="dxa"/>
              <w:top w:w="80" w:type="dxa"/>
              <w:right w:w="100" w:type="dxa"/>
              <w:bottom w:w="80" w:type="dxa"/>
            </w:tcMar>
            <w:tcW w:w="1555" w:type="dxa"/>
            <w:vAlign w:val="center"/>
          </w:tcPr>
          <w:p w14:paraId="0CC28C10" w14:textId="77777777">
            <w:pPr>
              <w:pBdr/>
              <w:spacing/>
              <w:ind/>
              <w:rPr/>
            </w:pPr>
            <w:r>
              <w:rPr>
                <w:color w:val="000000"/>
                <w:sz w:val="20"/>
                <w:szCs w:val="20"/>
              </w:rPr>
              <w:t xml:space="preserve">closed</w:t>
            </w:r>
            <w:r>
              <w:rPr>
                <w:color w:val="000000"/>
                <w:sz w:val="20"/>
                <w:szCs w:val="20"/>
              </w:rPr>
              <w:t xml:space="preserve">|filtered</w:t>
            </w:r>
            <w:r/>
          </w:p>
        </w:tc>
        <w:tc>
          <w:tcPr>
            <w:shd w:val="clear" w:color="auto" w:fill="f7f9fc"/>
            <w:tcBorders/>
            <w:tcMar>
              <w:left w:w="100" w:type="dxa"/>
              <w:top w:w="80" w:type="dxa"/>
              <w:right w:w="100" w:type="dxa"/>
              <w:bottom w:w="80" w:type="dxa"/>
            </w:tcMar>
            <w:tcW w:w="8930" w:type="dxa"/>
            <w:vAlign w:val="center"/>
          </w:tcPr>
          <w:p w14:paraId="1E83F750" w14:textId="77777777">
            <w:pPr>
              <w:pBdr/>
              <w:spacing/>
              <w:ind/>
              <w:rPr/>
            </w:pPr>
            <w:r>
              <w:rPr>
                <w:color w:val="000000"/>
                <w:sz w:val="20"/>
                <w:szCs w:val="20"/>
              </w:rPr>
              <w:t xml:space="preserve">Ambiguïté entre fermé et filtré — plus rare, apparaît par exemple avec le scan Idle.</w:t>
            </w:r>
            <w:r/>
          </w:p>
        </w:tc>
      </w:tr>
    </w:tbl>
    <w:p w14:paraId="4D2AF106" w14:textId="77777777">
      <w:pPr>
        <w:pBdr/>
        <w:spacing w:after="100"/>
        <w:ind/>
        <w:rPr/>
      </w:pPr>
      <w:r/>
      <w:r/>
    </w:p>
    <w:p w14:paraId="036D4B86" w14:textId="77777777">
      <w:pPr>
        <w:pBdr>
          <w:top w:val="single" w:color="c00000" w:sz="6" w:space="0"/>
          <w:left w:val="single" w:color="c00000" w:sz="6" w:space="0"/>
          <w:bottom w:val="single" w:color="c00000" w:sz="6" w:space="0"/>
          <w:right w:val="single" w:color="c00000" w:sz="6" w:space="0"/>
        </w:pBdr>
        <w:shd w:val="clear" w:color="auto" w:fill="fdebeb"/>
        <w:spacing w:after="200" w:before="150"/>
        <w:ind/>
        <w:rPr/>
      </w:pPr>
      <w:r>
        <w:rPr>
          <w:b/>
          <w:bCs/>
          <w:color w:val="7a0000"/>
        </w:rPr>
        <w:t xml:space="preserve">⚠ Piège classique : ne confondez jamais « </w:t>
      </w:r>
      <w:r>
        <w:rPr>
          <w:b/>
          <w:bCs/>
          <w:color w:val="7a0000"/>
        </w:rPr>
        <w:t xml:space="preserve">filtered</w:t>
      </w:r>
      <w:r>
        <w:rPr>
          <w:b/>
          <w:bCs/>
          <w:color w:val="7a0000"/>
        </w:rPr>
        <w:t xml:space="preserve"> » et « fermé ». Un port filtré peut très bien héberger un service actif protégé par un pare-feu. Croisez avec un autre type de scan (-</w:t>
      </w:r>
      <w:r>
        <w:rPr>
          <w:b/>
          <w:bCs/>
          <w:color w:val="7a0000"/>
        </w:rPr>
        <w:t xml:space="preserve">sA</w:t>
      </w:r>
      <w:r>
        <w:rPr>
          <w:b/>
          <w:bCs/>
          <w:color w:val="7a0000"/>
        </w:rPr>
        <w:t xml:space="preserve">) ou l'option --</w:t>
      </w:r>
      <w:r>
        <w:rPr>
          <w:b/>
          <w:bCs/>
          <w:color w:val="7a0000"/>
        </w:rPr>
        <w:t xml:space="preserve">reason</w:t>
      </w:r>
      <w:r>
        <w:rPr>
          <w:b/>
          <w:bCs/>
          <w:color w:val="7a0000"/>
        </w:rPr>
        <w:t xml:space="preserve">, qui indique quel paquet précis a conduit </w:t>
      </w:r>
      <w:r>
        <w:rPr>
          <w:b/>
          <w:bCs/>
          <w:color w:val="7a0000"/>
        </w:rPr>
        <w:t xml:space="preserve">Nmap</w:t>
      </w:r>
      <w:r>
        <w:rPr>
          <w:b/>
          <w:bCs/>
          <w:color w:val="7a0000"/>
        </w:rPr>
        <w:t xml:space="preserve"> à sa conclusion.</w:t>
      </w:r>
      <w:r/>
    </w:p>
    <w:p w14:paraId="12F70D14" w14:textId="77777777">
      <w:pPr>
        <w:pStyle w:val="921"/>
        <w:pBdr/>
        <w:spacing w:before="300"/>
        <w:ind/>
        <w:rPr/>
      </w:pPr>
      <w:r>
        <w:t xml:space="preserve">3.5 Les techniques de scan — explication détaillée</w:t>
      </w:r>
      <w:r/>
    </w:p>
    <w:p w14:paraId="2ABD70FD" w14:textId="77777777">
      <w:pPr>
        <w:pBdr/>
        <w:spacing w:after="150"/>
        <w:ind/>
        <w:rPr/>
      </w:pPr>
      <w:r>
        <w:t xml:space="preserve">Le type de scan choisi détermine trois choses : la vitesse, la discrétion, et les droits requis.</w:t>
      </w:r>
      <w:r/>
    </w:p>
    <w:tbl>
      <w:tblPr>
        <w:tblW w:w="10485"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00"/>
        <w:gridCol w:w="1964"/>
        <w:gridCol w:w="4820"/>
        <w:gridCol w:w="1701"/>
      </w:tblGrid>
      <w:tr>
        <w:trPr>
          <w:tblHeader/>
        </w:trPr>
        <w:tc>
          <w:tcPr>
            <w:shd w:val="clear" w:color="auto" w:fill="1f3864"/>
            <w:tcBorders/>
            <w:tcMar>
              <w:left w:w="100" w:type="dxa"/>
              <w:top w:w="80" w:type="dxa"/>
              <w:right w:w="100" w:type="dxa"/>
              <w:bottom w:w="80" w:type="dxa"/>
            </w:tcMar>
            <w:tcW w:w="2000" w:type="dxa"/>
            <w:vAlign w:val="center"/>
          </w:tcPr>
          <w:p w14:paraId="40A460A5" w14:textId="77777777">
            <w:pPr>
              <w:pBdr/>
              <w:spacing/>
              <w:ind/>
              <w:rPr/>
            </w:pPr>
            <w:r>
              <w:rPr>
                <w:b/>
                <w:bCs/>
                <w:color w:val="ffffff"/>
                <w:sz w:val="20"/>
                <w:szCs w:val="20"/>
              </w:rPr>
              <w:t xml:space="preserve">Scan</w:t>
            </w:r>
            <w:r/>
          </w:p>
        </w:tc>
        <w:tc>
          <w:tcPr>
            <w:shd w:val="clear" w:color="auto" w:fill="1f3864"/>
            <w:tcBorders/>
            <w:tcMar>
              <w:left w:w="100" w:type="dxa"/>
              <w:top w:w="80" w:type="dxa"/>
              <w:right w:w="100" w:type="dxa"/>
              <w:bottom w:w="80" w:type="dxa"/>
            </w:tcMar>
            <w:tcW w:w="1964" w:type="dxa"/>
            <w:vAlign w:val="center"/>
          </w:tcPr>
          <w:p w14:paraId="7D1C5F66"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4820" w:type="dxa"/>
            <w:vAlign w:val="center"/>
          </w:tcPr>
          <w:p w14:paraId="4484B481" w14:textId="77777777">
            <w:pPr>
              <w:pBdr/>
              <w:spacing/>
              <w:ind/>
              <w:rPr/>
            </w:pPr>
            <w:r>
              <w:rPr>
                <w:b/>
                <w:bCs/>
                <w:color w:val="ffffff"/>
                <w:sz w:val="20"/>
                <w:szCs w:val="20"/>
              </w:rPr>
              <w:t xml:space="preserve">Principe</w:t>
            </w:r>
            <w:r/>
          </w:p>
        </w:tc>
        <w:tc>
          <w:tcPr>
            <w:shd w:val="clear" w:color="auto" w:fill="1f3864"/>
            <w:tcBorders/>
            <w:tcMar>
              <w:left w:w="100" w:type="dxa"/>
              <w:top w:w="80" w:type="dxa"/>
              <w:right w:w="100" w:type="dxa"/>
              <w:bottom w:w="80" w:type="dxa"/>
            </w:tcMar>
            <w:tcW w:w="1701" w:type="dxa"/>
            <w:vAlign w:val="center"/>
          </w:tcPr>
          <w:p w14:paraId="320D9ACC" w14:textId="77777777">
            <w:pPr>
              <w:pBdr/>
              <w:spacing/>
              <w:ind/>
              <w:rPr/>
            </w:pPr>
            <w:r>
              <w:rPr>
                <w:b/>
                <w:bCs/>
                <w:color w:val="ffffff"/>
                <w:sz w:val="20"/>
                <w:szCs w:val="20"/>
              </w:rPr>
              <w:t xml:space="preserve">Droits requis</w:t>
            </w:r>
            <w:r/>
          </w:p>
        </w:tc>
      </w:tr>
      <w:tr>
        <w:trPr/>
        <w:tc>
          <w:tcPr>
            <w:shd w:val="clear" w:color="auto" w:fill="ffffff"/>
            <w:tcBorders/>
            <w:tcMar>
              <w:left w:w="100" w:type="dxa"/>
              <w:top w:w="80" w:type="dxa"/>
              <w:right w:w="100" w:type="dxa"/>
              <w:bottom w:w="80" w:type="dxa"/>
            </w:tcMar>
            <w:tcW w:w="2000" w:type="dxa"/>
            <w:vAlign w:val="center"/>
          </w:tcPr>
          <w:p w14:paraId="25CC4C65" w14:textId="77777777">
            <w:pPr>
              <w:pBdr/>
              <w:spacing/>
              <w:ind/>
              <w:rPr/>
            </w:pPr>
            <w:r>
              <w:rPr>
                <w:color w:val="000000"/>
                <w:sz w:val="20"/>
                <w:szCs w:val="20"/>
              </w:rPr>
              <w:t xml:space="preserve">SYN scan</w:t>
            </w:r>
            <w:r/>
          </w:p>
        </w:tc>
        <w:tc>
          <w:tcPr>
            <w:shd w:val="clear" w:color="auto" w:fill="ffffff"/>
            <w:tcBorders/>
            <w:tcMar>
              <w:left w:w="100" w:type="dxa"/>
              <w:top w:w="80" w:type="dxa"/>
              <w:right w:w="100" w:type="dxa"/>
              <w:bottom w:w="80" w:type="dxa"/>
            </w:tcMar>
            <w:tcW w:w="1964" w:type="dxa"/>
            <w:vAlign w:val="center"/>
          </w:tcPr>
          <w:p w14:paraId="299B8F04"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sS</w:t>
            </w:r>
            <w:r/>
          </w:p>
        </w:tc>
        <w:tc>
          <w:tcPr>
            <w:shd w:val="clear" w:color="auto" w:fill="ffffff"/>
            <w:tcBorders/>
            <w:tcMar>
              <w:left w:w="100" w:type="dxa"/>
              <w:top w:w="80" w:type="dxa"/>
              <w:right w:w="100" w:type="dxa"/>
              <w:bottom w:w="80" w:type="dxa"/>
            </w:tcMar>
            <w:tcW w:w="4820" w:type="dxa"/>
            <w:vAlign w:val="center"/>
          </w:tcPr>
          <w:p w14:paraId="4FCA5B80" w14:textId="77777777">
            <w:pPr>
              <w:pBdr/>
              <w:spacing/>
              <w:ind/>
              <w:rPr/>
            </w:pPr>
            <w:r>
              <w:rPr>
                <w:color w:val="000000"/>
                <w:sz w:val="20"/>
                <w:szCs w:val="20"/>
              </w:rPr>
              <w:t xml:space="preserve">Envoie un SYN, observe la réponse, n'achève jamais la connexion (« </w:t>
            </w:r>
            <w:r>
              <w:rPr>
                <w:color w:val="000000"/>
                <w:sz w:val="20"/>
                <w:szCs w:val="20"/>
              </w:rPr>
              <w:t xml:space="preserve">half</w:t>
            </w:r>
            <w:r>
              <w:rPr>
                <w:color w:val="000000"/>
                <w:sz w:val="20"/>
                <w:szCs w:val="20"/>
              </w:rPr>
              <w:t xml:space="preserve">-open »).</w:t>
            </w:r>
            <w:r/>
          </w:p>
        </w:tc>
        <w:tc>
          <w:tcPr>
            <w:shd w:val="clear" w:color="auto" w:fill="ffffff"/>
            <w:tcBorders/>
            <w:tcMar>
              <w:left w:w="100" w:type="dxa"/>
              <w:top w:w="80" w:type="dxa"/>
              <w:right w:w="100" w:type="dxa"/>
              <w:bottom w:w="80" w:type="dxa"/>
            </w:tcMar>
            <w:tcW w:w="1701" w:type="dxa"/>
            <w:vAlign w:val="center"/>
          </w:tcPr>
          <w:p w14:paraId="21252F8B" w14:textId="77777777">
            <w:pPr>
              <w:pBdr/>
              <w:spacing/>
              <w:ind/>
              <w:rPr/>
            </w:pPr>
            <w:r>
              <w:rPr>
                <w:color w:val="000000"/>
                <w:sz w:val="20"/>
                <w:szCs w:val="20"/>
              </w:rPr>
              <w:t xml:space="preserve">root</w:t>
            </w:r>
            <w:r>
              <w:rPr>
                <w:color w:val="000000"/>
                <w:sz w:val="20"/>
                <w:szCs w:val="20"/>
              </w:rPr>
              <w:t xml:space="preserve">/admin</w:t>
            </w:r>
            <w:r/>
          </w:p>
        </w:tc>
      </w:tr>
      <w:tr>
        <w:trPr/>
        <w:tc>
          <w:tcPr>
            <w:shd w:val="clear" w:color="auto" w:fill="f7f9fc"/>
            <w:tcBorders/>
            <w:tcMar>
              <w:left w:w="100" w:type="dxa"/>
              <w:top w:w="80" w:type="dxa"/>
              <w:right w:w="100" w:type="dxa"/>
              <w:bottom w:w="80" w:type="dxa"/>
            </w:tcMar>
            <w:tcW w:w="2000" w:type="dxa"/>
            <w:vAlign w:val="center"/>
          </w:tcPr>
          <w:p w14:paraId="7DEFB5DD" w14:textId="77777777">
            <w:pPr>
              <w:pBdr/>
              <w:spacing/>
              <w:ind/>
              <w:rPr/>
            </w:pPr>
            <w:r>
              <w:rPr>
                <w:color w:val="000000"/>
                <w:sz w:val="20"/>
                <w:szCs w:val="20"/>
              </w:rPr>
              <w:t xml:space="preserve">TCP </w:t>
            </w:r>
            <w:r>
              <w:rPr>
                <w:color w:val="000000"/>
                <w:sz w:val="20"/>
                <w:szCs w:val="20"/>
              </w:rPr>
              <w:t xml:space="preserve">Connect</w:t>
            </w:r>
            <w:r/>
          </w:p>
        </w:tc>
        <w:tc>
          <w:tcPr>
            <w:shd w:val="clear" w:color="auto" w:fill="f7f9fc"/>
            <w:tcBorders/>
            <w:tcMar>
              <w:left w:w="100" w:type="dxa"/>
              <w:top w:w="80" w:type="dxa"/>
              <w:right w:w="100" w:type="dxa"/>
              <w:bottom w:w="80" w:type="dxa"/>
            </w:tcMar>
            <w:tcW w:w="1964" w:type="dxa"/>
            <w:vAlign w:val="center"/>
          </w:tcPr>
          <w:p w14:paraId="7020D9CA"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sT</w:t>
            </w:r>
            <w:r/>
          </w:p>
        </w:tc>
        <w:tc>
          <w:tcPr>
            <w:shd w:val="clear" w:color="auto" w:fill="f7f9fc"/>
            <w:tcBorders/>
            <w:tcMar>
              <w:left w:w="100" w:type="dxa"/>
              <w:top w:w="80" w:type="dxa"/>
              <w:right w:w="100" w:type="dxa"/>
              <w:bottom w:w="80" w:type="dxa"/>
            </w:tcMar>
            <w:tcW w:w="4820" w:type="dxa"/>
            <w:vAlign w:val="center"/>
          </w:tcPr>
          <w:p w14:paraId="375019FD" w14:textId="77777777">
            <w:pPr>
              <w:pBdr/>
              <w:spacing/>
              <w:ind/>
              <w:rPr/>
            </w:pPr>
            <w:r>
              <w:rPr>
                <w:color w:val="000000"/>
                <w:sz w:val="20"/>
                <w:szCs w:val="20"/>
              </w:rPr>
              <w:t xml:space="preserve">Complète le </w:t>
            </w:r>
            <w:r>
              <w:rPr>
                <w:color w:val="000000"/>
                <w:sz w:val="20"/>
                <w:szCs w:val="20"/>
              </w:rPr>
              <w:t xml:space="preserve">three-way</w:t>
            </w:r>
            <w:r>
              <w:rPr>
                <w:color w:val="000000"/>
                <w:sz w:val="20"/>
                <w:szCs w:val="20"/>
              </w:rPr>
              <w:t xml:space="preserve"> handshake via l'appel système </w:t>
            </w:r>
            <w:r>
              <w:rPr>
                <w:color w:val="000000"/>
                <w:sz w:val="20"/>
                <w:szCs w:val="20"/>
              </w:rPr>
              <w:t xml:space="preserve">connect</w:t>
            </w:r>
            <w:r>
              <w:rPr>
                <w:color w:val="000000"/>
                <w:sz w:val="20"/>
                <w:szCs w:val="20"/>
              </w:rPr>
              <w:t xml:space="preserve">(</w:t>
            </w:r>
            <w:r>
              <w:rPr>
                <w:color w:val="000000"/>
                <w:sz w:val="20"/>
                <w:szCs w:val="20"/>
              </w:rPr>
              <w:t xml:space="preserve">) du système d'exploitation.</w:t>
            </w:r>
            <w:r/>
          </w:p>
        </w:tc>
        <w:tc>
          <w:tcPr>
            <w:shd w:val="clear" w:color="auto" w:fill="f7f9fc"/>
            <w:tcBorders/>
            <w:tcMar>
              <w:left w:w="100" w:type="dxa"/>
              <w:top w:w="80" w:type="dxa"/>
              <w:right w:w="100" w:type="dxa"/>
              <w:bottom w:w="80" w:type="dxa"/>
            </w:tcMar>
            <w:tcW w:w="1701" w:type="dxa"/>
            <w:vAlign w:val="center"/>
          </w:tcPr>
          <w:p w14:paraId="1701BF47" w14:textId="77777777">
            <w:pPr>
              <w:pBdr/>
              <w:spacing/>
              <w:ind/>
              <w:rPr/>
            </w:pPr>
            <w:r>
              <w:rPr>
                <w:color w:val="000000"/>
                <w:sz w:val="20"/>
                <w:szCs w:val="20"/>
              </w:rPr>
              <w:t xml:space="preserve">Aucun</w:t>
            </w:r>
            <w:r/>
          </w:p>
        </w:tc>
      </w:tr>
      <w:tr>
        <w:trPr/>
        <w:tc>
          <w:tcPr>
            <w:shd w:val="clear" w:color="auto" w:fill="ffffff"/>
            <w:tcBorders/>
            <w:tcMar>
              <w:left w:w="100" w:type="dxa"/>
              <w:top w:w="80" w:type="dxa"/>
              <w:right w:w="100" w:type="dxa"/>
              <w:bottom w:w="80" w:type="dxa"/>
            </w:tcMar>
            <w:tcW w:w="2000" w:type="dxa"/>
            <w:vAlign w:val="center"/>
          </w:tcPr>
          <w:p w14:paraId="4508D8CC" w14:textId="77777777">
            <w:pPr>
              <w:pBdr/>
              <w:spacing/>
              <w:ind/>
              <w:rPr/>
            </w:pPr>
            <w:r>
              <w:rPr>
                <w:color w:val="000000"/>
                <w:sz w:val="20"/>
                <w:szCs w:val="20"/>
              </w:rPr>
              <w:t xml:space="preserve">UDP scan</w:t>
            </w:r>
            <w:r/>
          </w:p>
        </w:tc>
        <w:tc>
          <w:tcPr>
            <w:shd w:val="clear" w:color="auto" w:fill="ffffff"/>
            <w:tcBorders/>
            <w:tcMar>
              <w:left w:w="100" w:type="dxa"/>
              <w:top w:w="80" w:type="dxa"/>
              <w:right w:w="100" w:type="dxa"/>
              <w:bottom w:w="80" w:type="dxa"/>
            </w:tcMar>
            <w:tcW w:w="1964" w:type="dxa"/>
            <w:vAlign w:val="center"/>
          </w:tcPr>
          <w:p w14:paraId="7F71F268"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sU</w:t>
            </w:r>
            <w:r/>
          </w:p>
        </w:tc>
        <w:tc>
          <w:tcPr>
            <w:shd w:val="clear" w:color="auto" w:fill="ffffff"/>
            <w:tcBorders/>
            <w:tcMar>
              <w:left w:w="100" w:type="dxa"/>
              <w:top w:w="80" w:type="dxa"/>
              <w:right w:w="100" w:type="dxa"/>
              <w:bottom w:w="80" w:type="dxa"/>
            </w:tcMar>
            <w:tcW w:w="4820" w:type="dxa"/>
            <w:vAlign w:val="center"/>
          </w:tcPr>
          <w:p w14:paraId="516D79FD" w14:textId="77777777">
            <w:pPr>
              <w:pBdr/>
              <w:spacing/>
              <w:ind/>
              <w:rPr/>
            </w:pPr>
            <w:r>
              <w:rPr>
                <w:color w:val="000000"/>
                <w:sz w:val="20"/>
                <w:szCs w:val="20"/>
              </w:rPr>
              <w:t xml:space="preserve">Envoie des paquets UDP, attend une réponse ou une erreur ICMP.</w:t>
            </w:r>
            <w:r/>
          </w:p>
        </w:tc>
        <w:tc>
          <w:tcPr>
            <w:shd w:val="clear" w:color="auto" w:fill="ffffff"/>
            <w:tcBorders/>
            <w:tcMar>
              <w:left w:w="100" w:type="dxa"/>
              <w:top w:w="80" w:type="dxa"/>
              <w:right w:w="100" w:type="dxa"/>
              <w:bottom w:w="80" w:type="dxa"/>
            </w:tcMar>
            <w:tcW w:w="1701" w:type="dxa"/>
            <w:vAlign w:val="center"/>
          </w:tcPr>
          <w:p w14:paraId="6FEDC2A3" w14:textId="77777777">
            <w:pPr>
              <w:pBdr/>
              <w:spacing/>
              <w:ind/>
              <w:rPr/>
            </w:pPr>
            <w:r>
              <w:rPr>
                <w:color w:val="000000"/>
                <w:sz w:val="20"/>
                <w:szCs w:val="20"/>
              </w:rPr>
              <w:t xml:space="preserve">root</w:t>
            </w:r>
            <w:r>
              <w:rPr>
                <w:color w:val="000000"/>
                <w:sz w:val="20"/>
                <w:szCs w:val="20"/>
              </w:rPr>
              <w:t xml:space="preserve">/admin</w:t>
            </w:r>
            <w:r/>
          </w:p>
        </w:tc>
      </w:tr>
      <w:tr>
        <w:trPr/>
        <w:tc>
          <w:tcPr>
            <w:shd w:val="clear" w:color="auto" w:fill="f7f9fc"/>
            <w:tcBorders/>
            <w:tcMar>
              <w:left w:w="100" w:type="dxa"/>
              <w:top w:w="80" w:type="dxa"/>
              <w:right w:w="100" w:type="dxa"/>
              <w:bottom w:w="80" w:type="dxa"/>
            </w:tcMar>
            <w:tcW w:w="2000" w:type="dxa"/>
            <w:vAlign w:val="center"/>
          </w:tcPr>
          <w:p w14:paraId="2C6EF558" w14:textId="77777777">
            <w:pPr>
              <w:pBdr/>
              <w:spacing/>
              <w:ind/>
              <w:rPr/>
            </w:pPr>
            <w:r>
              <w:rPr>
                <w:color w:val="000000"/>
                <w:sz w:val="20"/>
                <w:szCs w:val="20"/>
              </w:rPr>
              <w:t xml:space="preserve">ACK scan</w:t>
            </w:r>
            <w:r/>
          </w:p>
        </w:tc>
        <w:tc>
          <w:tcPr>
            <w:shd w:val="clear" w:color="auto" w:fill="f7f9fc"/>
            <w:tcBorders/>
            <w:tcMar>
              <w:left w:w="100" w:type="dxa"/>
              <w:top w:w="80" w:type="dxa"/>
              <w:right w:w="100" w:type="dxa"/>
              <w:bottom w:w="80" w:type="dxa"/>
            </w:tcMar>
            <w:tcW w:w="1964" w:type="dxa"/>
            <w:vAlign w:val="center"/>
          </w:tcPr>
          <w:p w14:paraId="37C6F1DC"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sA</w:t>
            </w:r>
            <w:r/>
          </w:p>
        </w:tc>
        <w:tc>
          <w:tcPr>
            <w:shd w:val="clear" w:color="auto" w:fill="f7f9fc"/>
            <w:tcBorders/>
            <w:tcMar>
              <w:left w:w="100" w:type="dxa"/>
              <w:top w:w="80" w:type="dxa"/>
              <w:right w:w="100" w:type="dxa"/>
              <w:bottom w:w="80" w:type="dxa"/>
            </w:tcMar>
            <w:tcW w:w="4820" w:type="dxa"/>
            <w:vAlign w:val="center"/>
          </w:tcPr>
          <w:p w14:paraId="663943EF" w14:textId="77777777">
            <w:pPr>
              <w:pBdr/>
              <w:spacing/>
              <w:ind/>
              <w:rPr/>
            </w:pPr>
            <w:r>
              <w:rPr>
                <w:color w:val="000000"/>
                <w:sz w:val="20"/>
                <w:szCs w:val="20"/>
              </w:rPr>
              <w:t xml:space="preserve">N'établit jamais de connexion ; sert à cartographier des règles de pare-feu, pas à détecter des ports ouverts.</w:t>
            </w:r>
            <w:r/>
          </w:p>
        </w:tc>
        <w:tc>
          <w:tcPr>
            <w:shd w:val="clear" w:color="auto" w:fill="f7f9fc"/>
            <w:tcBorders/>
            <w:tcMar>
              <w:left w:w="100" w:type="dxa"/>
              <w:top w:w="80" w:type="dxa"/>
              <w:right w:w="100" w:type="dxa"/>
              <w:bottom w:w="80" w:type="dxa"/>
            </w:tcMar>
            <w:tcW w:w="1701" w:type="dxa"/>
            <w:vAlign w:val="center"/>
          </w:tcPr>
          <w:p w14:paraId="3DF01ED0" w14:textId="77777777">
            <w:pPr>
              <w:pBdr/>
              <w:spacing/>
              <w:ind/>
              <w:rPr/>
            </w:pPr>
            <w:r>
              <w:rPr>
                <w:color w:val="000000"/>
                <w:sz w:val="20"/>
                <w:szCs w:val="20"/>
              </w:rPr>
              <w:t xml:space="preserve">root</w:t>
            </w:r>
            <w:r>
              <w:rPr>
                <w:color w:val="000000"/>
                <w:sz w:val="20"/>
                <w:szCs w:val="20"/>
              </w:rPr>
              <w:t xml:space="preserve">/admin</w:t>
            </w:r>
            <w:r/>
          </w:p>
        </w:tc>
      </w:tr>
      <w:tr>
        <w:trPr/>
        <w:tc>
          <w:tcPr>
            <w:shd w:val="clear" w:color="auto" w:fill="ffffff"/>
            <w:tcBorders/>
            <w:tcMar>
              <w:left w:w="100" w:type="dxa"/>
              <w:top w:w="80" w:type="dxa"/>
              <w:right w:w="100" w:type="dxa"/>
              <w:bottom w:w="80" w:type="dxa"/>
            </w:tcMar>
            <w:tcW w:w="2000" w:type="dxa"/>
            <w:vAlign w:val="center"/>
          </w:tcPr>
          <w:p w14:paraId="495544D1" w14:textId="77777777">
            <w:pPr>
              <w:pBdr/>
              <w:spacing/>
              <w:ind/>
              <w:rPr/>
            </w:pPr>
            <w:r>
              <w:rPr>
                <w:color w:val="000000"/>
                <w:sz w:val="20"/>
                <w:szCs w:val="20"/>
              </w:rPr>
              <w:t xml:space="preserve">FIN / Null / </w:t>
            </w:r>
            <w:r>
              <w:rPr>
                <w:color w:val="000000"/>
                <w:sz w:val="20"/>
                <w:szCs w:val="20"/>
              </w:rPr>
              <w:t xml:space="preserve">Xmas</w:t>
            </w:r>
            <w:r/>
          </w:p>
        </w:tc>
        <w:tc>
          <w:tcPr>
            <w:shd w:val="clear" w:color="auto" w:fill="ffffff"/>
            <w:tcBorders/>
            <w:tcMar>
              <w:left w:w="100" w:type="dxa"/>
              <w:top w:w="80" w:type="dxa"/>
              <w:right w:w="100" w:type="dxa"/>
              <w:bottom w:w="80" w:type="dxa"/>
            </w:tcMar>
            <w:tcW w:w="1964" w:type="dxa"/>
            <w:vAlign w:val="center"/>
          </w:tcPr>
          <w:p w14:paraId="673DF2CB"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sF</w:t>
            </w:r>
            <w:r>
              <w:rPr>
                <w:rFonts w:ascii="Consolas" w:hAnsi="Consolas" w:eastAsia="Consolas" w:cs="Consolas"/>
                <w:color w:val="1f3864"/>
                <w:sz w:val="19"/>
                <w:szCs w:val="19"/>
              </w:rPr>
              <w:t xml:space="preserve"> / -</w:t>
            </w:r>
            <w:r>
              <w:rPr>
                <w:rFonts w:ascii="Consolas" w:hAnsi="Consolas" w:eastAsia="Consolas" w:cs="Consolas"/>
                <w:color w:val="1f3864"/>
                <w:sz w:val="19"/>
                <w:szCs w:val="19"/>
              </w:rPr>
              <w:t xml:space="preserve">sN</w:t>
            </w:r>
            <w:r>
              <w:rPr>
                <w:rFonts w:ascii="Consolas" w:hAnsi="Consolas" w:eastAsia="Consolas" w:cs="Consolas"/>
                <w:color w:val="1f3864"/>
                <w:sz w:val="19"/>
                <w:szCs w:val="19"/>
              </w:rPr>
              <w:t xml:space="preserve"> / -</w:t>
            </w:r>
            <w:r>
              <w:rPr>
                <w:rFonts w:ascii="Consolas" w:hAnsi="Consolas" w:eastAsia="Consolas" w:cs="Consolas"/>
                <w:color w:val="1f3864"/>
                <w:sz w:val="19"/>
                <w:szCs w:val="19"/>
              </w:rPr>
              <w:t xml:space="preserve">sX</w:t>
            </w:r>
            <w:r/>
          </w:p>
        </w:tc>
        <w:tc>
          <w:tcPr>
            <w:shd w:val="clear" w:color="auto" w:fill="ffffff"/>
            <w:tcBorders/>
            <w:tcMar>
              <w:left w:w="100" w:type="dxa"/>
              <w:top w:w="80" w:type="dxa"/>
              <w:right w:w="100" w:type="dxa"/>
              <w:bottom w:w="80" w:type="dxa"/>
            </w:tcMar>
            <w:tcW w:w="4820" w:type="dxa"/>
            <w:vAlign w:val="center"/>
          </w:tcPr>
          <w:p w14:paraId="4E985307" w14:textId="77777777">
            <w:pPr>
              <w:pBdr/>
              <w:spacing/>
              <w:ind/>
              <w:rPr/>
            </w:pPr>
            <w:r>
              <w:rPr>
                <w:color w:val="000000"/>
                <w:sz w:val="20"/>
                <w:szCs w:val="20"/>
              </w:rPr>
              <w:t xml:space="preserve">Paquets TCP invalides (sans SYN) pour tenter de passer des </w:t>
            </w:r>
            <w:r>
              <w:rPr>
                <w:color w:val="000000"/>
                <w:sz w:val="20"/>
                <w:szCs w:val="20"/>
              </w:rPr>
              <w:t xml:space="preserve">pare-feux</w:t>
            </w:r>
            <w:r>
              <w:rPr>
                <w:color w:val="000000"/>
                <w:sz w:val="20"/>
                <w:szCs w:val="20"/>
              </w:rPr>
              <w:t xml:space="preserve"> </w:t>
            </w:r>
            <w:r>
              <w:rPr>
                <w:color w:val="000000"/>
                <w:sz w:val="20"/>
                <w:szCs w:val="20"/>
              </w:rPr>
              <w:t xml:space="preserve">stateless</w:t>
            </w:r>
            <w:r>
              <w:rPr>
                <w:color w:val="000000"/>
                <w:sz w:val="20"/>
                <w:szCs w:val="20"/>
              </w:rPr>
              <w:t xml:space="preserve"> qui ne filtrent que sur SYN.</w:t>
            </w:r>
            <w:r/>
          </w:p>
        </w:tc>
        <w:tc>
          <w:tcPr>
            <w:shd w:val="clear" w:color="auto" w:fill="ffffff"/>
            <w:tcBorders/>
            <w:tcMar>
              <w:left w:w="100" w:type="dxa"/>
              <w:top w:w="80" w:type="dxa"/>
              <w:right w:w="100" w:type="dxa"/>
              <w:bottom w:w="80" w:type="dxa"/>
            </w:tcMar>
            <w:tcW w:w="1701" w:type="dxa"/>
            <w:vAlign w:val="center"/>
          </w:tcPr>
          <w:p w14:paraId="44B601FE" w14:textId="77777777">
            <w:pPr>
              <w:pBdr/>
              <w:spacing/>
              <w:ind/>
              <w:rPr/>
            </w:pPr>
            <w:r>
              <w:rPr>
                <w:color w:val="000000"/>
                <w:sz w:val="20"/>
                <w:szCs w:val="20"/>
              </w:rPr>
              <w:t xml:space="preserve">root</w:t>
            </w:r>
            <w:r>
              <w:rPr>
                <w:color w:val="000000"/>
                <w:sz w:val="20"/>
                <w:szCs w:val="20"/>
              </w:rPr>
              <w:t xml:space="preserve">/admin</w:t>
            </w:r>
            <w:r/>
          </w:p>
        </w:tc>
      </w:tr>
      <w:tr>
        <w:trPr/>
        <w:tc>
          <w:tcPr>
            <w:shd w:val="clear" w:color="auto" w:fill="f7f9fc"/>
            <w:tcBorders/>
            <w:tcMar>
              <w:left w:w="100" w:type="dxa"/>
              <w:top w:w="80" w:type="dxa"/>
              <w:right w:w="100" w:type="dxa"/>
              <w:bottom w:w="80" w:type="dxa"/>
            </w:tcMar>
            <w:tcW w:w="2000" w:type="dxa"/>
            <w:vAlign w:val="center"/>
          </w:tcPr>
          <w:p w14:paraId="1CF58971" w14:textId="77777777">
            <w:pPr>
              <w:pBdr/>
              <w:spacing/>
              <w:ind/>
              <w:rPr/>
            </w:pPr>
            <w:r>
              <w:rPr>
                <w:color w:val="000000"/>
                <w:sz w:val="20"/>
                <w:szCs w:val="20"/>
              </w:rPr>
              <w:t xml:space="preserve">Ping scan</w:t>
            </w:r>
            <w:r/>
          </w:p>
        </w:tc>
        <w:tc>
          <w:tcPr>
            <w:shd w:val="clear" w:color="auto" w:fill="f7f9fc"/>
            <w:tcBorders/>
            <w:tcMar>
              <w:left w:w="100" w:type="dxa"/>
              <w:top w:w="80" w:type="dxa"/>
              <w:right w:w="100" w:type="dxa"/>
              <w:bottom w:w="80" w:type="dxa"/>
            </w:tcMar>
            <w:tcW w:w="1964" w:type="dxa"/>
            <w:vAlign w:val="center"/>
          </w:tcPr>
          <w:p w14:paraId="12A66FB2" w14:textId="77777777">
            <w:pPr>
              <w:pBdr/>
              <w:spacing/>
              <w:ind/>
              <w:rPr/>
            </w:pPr>
            <w:r>
              <w:rPr>
                <w:rFonts w:ascii="Consolas" w:hAnsi="Consolas" w:eastAsia="Consolas" w:cs="Consolas"/>
                <w:color w:val="1f3864"/>
                <w:sz w:val="19"/>
                <w:szCs w:val="19"/>
              </w:rPr>
              <w:t xml:space="preserve">-sn</w:t>
            </w:r>
            <w:r/>
          </w:p>
        </w:tc>
        <w:tc>
          <w:tcPr>
            <w:shd w:val="clear" w:color="auto" w:fill="f7f9fc"/>
            <w:tcBorders/>
            <w:tcMar>
              <w:left w:w="100" w:type="dxa"/>
              <w:top w:w="80" w:type="dxa"/>
              <w:right w:w="100" w:type="dxa"/>
              <w:bottom w:w="80" w:type="dxa"/>
            </w:tcMar>
            <w:tcW w:w="4820" w:type="dxa"/>
            <w:vAlign w:val="center"/>
          </w:tcPr>
          <w:p w14:paraId="1617C99F" w14:textId="77777777">
            <w:pPr>
              <w:pBdr/>
              <w:spacing/>
              <w:ind/>
              <w:rPr/>
            </w:pPr>
            <w:r>
              <w:rPr>
                <w:color w:val="000000"/>
                <w:sz w:val="20"/>
                <w:szCs w:val="20"/>
              </w:rPr>
              <w:t xml:space="preserve">Découverte d'hôtes uniquement, aucun scan de port.</w:t>
            </w:r>
            <w:r/>
          </w:p>
        </w:tc>
        <w:tc>
          <w:tcPr>
            <w:shd w:val="clear" w:color="auto" w:fill="f7f9fc"/>
            <w:tcBorders/>
            <w:tcMar>
              <w:left w:w="100" w:type="dxa"/>
              <w:top w:w="80" w:type="dxa"/>
              <w:right w:w="100" w:type="dxa"/>
              <w:bottom w:w="80" w:type="dxa"/>
            </w:tcMar>
            <w:tcW w:w="1701" w:type="dxa"/>
            <w:vAlign w:val="center"/>
          </w:tcPr>
          <w:p w14:paraId="299E96F4" w14:textId="77777777">
            <w:pPr>
              <w:pBdr/>
              <w:spacing/>
              <w:ind/>
              <w:rPr/>
            </w:pPr>
            <w:r>
              <w:rPr>
                <w:color w:val="000000"/>
                <w:sz w:val="20"/>
                <w:szCs w:val="20"/>
              </w:rPr>
              <w:t xml:space="preserve">Aucun</w:t>
            </w:r>
            <w:r/>
          </w:p>
        </w:tc>
      </w:tr>
    </w:tbl>
    <w:p w14:paraId="7CB1D821" w14:textId="77777777">
      <w:pPr>
        <w:pBdr/>
        <w:spacing w:after="100"/>
        <w:ind/>
        <w:rPr/>
      </w:pPr>
      <w:r/>
      <w:r/>
    </w:p>
    <w:p w14:paraId="4DBD6DC9" w14:textId="77777777">
      <w:pPr>
        <w:pStyle w:val="922"/>
        <w:pBdr/>
        <w:spacing/>
        <w:ind/>
        <w:rPr/>
      </w:pPr>
      <w:r>
        <w:t xml:space="preserve">Explication commande par commande</w:t>
      </w:r>
      <w:r/>
    </w:p>
    <w:p w14:paraId="7729A556" w14:textId="77777777">
      <w:pPr>
        <w:pBdr/>
        <w:spacing w:after="150"/>
        <w:ind/>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w:t>
      </w:r>
      <w:r>
        <w:rPr>
          <w:rFonts w:ascii="Consolas" w:hAnsi="Consolas" w:eastAsia="Consolas" w:cs="Consolas"/>
          <w:color w:val="1f3864"/>
          <w:sz w:val="20"/>
          <w:szCs w:val="20"/>
        </w:rPr>
        <w:t xml:space="preserve">sS</w:t>
      </w:r>
      <w:r>
        <w:rPr>
          <w:rFonts w:ascii="Consolas" w:hAnsi="Consolas" w:eastAsia="Consolas" w:cs="Consolas"/>
          <w:color w:val="1f3864"/>
          <w:sz w:val="20"/>
          <w:szCs w:val="20"/>
        </w:rPr>
        <w:t xml:space="preserve"> 192.168.1.10</w:t>
      </w:r>
      <w:r/>
    </w:p>
    <w:p w14:paraId="13B8D4F9" w14:textId="77777777">
      <w:pPr>
        <w:pBdr/>
        <w:spacing w:after="150"/>
        <w:ind/>
        <w:rPr/>
      </w:pPr>
      <w:r>
        <w:t xml:space="preserve">Scan SYN classique. Nécessite </w:t>
      </w:r>
      <w:r>
        <w:t xml:space="preserve">sudo</w:t>
      </w:r>
      <w:r>
        <w:t xml:space="preserve">/root car il construit des paquets bruts (</w:t>
      </w:r>
      <w:r>
        <w:t xml:space="preserve">raw</w:t>
      </w:r>
      <w:r>
        <w:t xml:space="preserve"> sockets). C'est le scan par défaut recommandé : bon compromis vitesse/fiabilité/discrétion relative.</w:t>
      </w:r>
      <w:r/>
    </w:p>
    <w:p w14:paraId="34CF0A55" w14:textId="77777777">
      <w:pPr>
        <w:pBdr/>
        <w:spacing w:after="150"/>
        <w:ind/>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w:t>
      </w:r>
      <w:r>
        <w:rPr>
          <w:rFonts w:ascii="Consolas" w:hAnsi="Consolas" w:eastAsia="Consolas" w:cs="Consolas"/>
          <w:color w:val="1f3864"/>
          <w:sz w:val="20"/>
          <w:szCs w:val="20"/>
        </w:rPr>
        <w:t xml:space="preserve">sT</w:t>
      </w:r>
      <w:r>
        <w:rPr>
          <w:rFonts w:ascii="Consolas" w:hAnsi="Consolas" w:eastAsia="Consolas" w:cs="Consolas"/>
          <w:color w:val="1f3864"/>
          <w:sz w:val="20"/>
          <w:szCs w:val="20"/>
        </w:rPr>
        <w:t xml:space="preserve"> 192.168.1.10</w:t>
      </w:r>
      <w:r/>
    </w:p>
    <w:p w14:paraId="05CC295D" w14:textId="77777777">
      <w:pPr>
        <w:pBdr/>
        <w:spacing w:after="150"/>
        <w:ind/>
        <w:rPr/>
      </w:pPr>
      <w:r>
        <w:t xml:space="preserve">Scan </w:t>
      </w:r>
      <w:r>
        <w:t xml:space="preserve">Connect</w:t>
      </w:r>
      <w:r>
        <w:t xml:space="preserve">, utilisable sans droits particuliers. Plus lent et plus visible (la connexion complète apparaît dans les journaux applicatifs de la cible), mais indispensable quand on n'a pas </w:t>
      </w:r>
      <w:r>
        <w:t xml:space="preserve">les droits root</w:t>
      </w:r>
      <w:r>
        <w:t xml:space="preserve">.</w:t>
      </w:r>
      <w:r/>
    </w:p>
    <w:p w14:paraId="045B7708" w14:textId="77777777">
      <w:pPr>
        <w:pBdr/>
        <w:spacing w:after="150"/>
        <w:ind/>
        <w:rPr/>
      </w:pPr>
      <w:r>
        <w:rPr>
          <w:rFonts w:ascii="Consolas" w:hAnsi="Consolas" w:eastAsia="Consolas" w:cs="Consolas"/>
          <w:color w:val="1f3864"/>
          <w:sz w:val="20"/>
          <w:szCs w:val="20"/>
        </w:rPr>
        <w:t xml:space="preserve">sudo</w:t>
      </w:r>
      <w:r>
        <w:rPr>
          <w:rFonts w:ascii="Consolas" w:hAnsi="Consolas" w:eastAsia="Consolas" w:cs="Consolas"/>
          <w:color w:val="1f3864"/>
          <w:sz w:val="20"/>
          <w:szCs w:val="20"/>
        </w:rPr>
        <w:t xml:space="preserve"> </w:t>
      </w: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w:t>
      </w:r>
      <w:r>
        <w:rPr>
          <w:rFonts w:ascii="Consolas" w:hAnsi="Consolas" w:eastAsia="Consolas" w:cs="Consolas"/>
          <w:color w:val="1f3864"/>
          <w:sz w:val="20"/>
          <w:szCs w:val="20"/>
        </w:rPr>
        <w:t xml:space="preserve">sU</w:t>
      </w:r>
      <w:r>
        <w:rPr>
          <w:rFonts w:ascii="Consolas" w:hAnsi="Consolas" w:eastAsia="Consolas" w:cs="Consolas"/>
          <w:color w:val="1f3864"/>
          <w:sz w:val="20"/>
          <w:szCs w:val="20"/>
        </w:rPr>
        <w:t xml:space="preserve"> -p 53,161 192.168.1.10</w:t>
      </w:r>
      <w:r/>
    </w:p>
    <w:p w14:paraId="43F221C2" w14:textId="77777777">
      <w:pPr>
        <w:pBdr/>
        <w:spacing w:after="150"/>
        <w:ind/>
        <w:rPr/>
      </w:pPr>
      <w:r>
        <w:t xml:space="preserve">Scan UDP limité à deux ports usuels (DNS, SNMP). Toujours cibler des ports précis en UDP : scanner -p- en UDP peut prendre des heures.</w:t>
      </w:r>
      <w:r/>
    </w:p>
    <w:p w14:paraId="3B05DDA1" w14:textId="77777777">
      <w:pPr>
        <w:pBdr/>
        <w:spacing w:after="150"/>
        <w:ind/>
        <w:rPr/>
      </w:pPr>
      <w:r>
        <w:rPr>
          <w:rFonts w:ascii="Consolas" w:hAnsi="Consolas" w:eastAsia="Consolas" w:cs="Consolas"/>
          <w:color w:val="1f3864"/>
          <w:sz w:val="20"/>
          <w:szCs w:val="20"/>
        </w:rPr>
        <w:t xml:space="preserve">sudo</w:t>
      </w:r>
      <w:r>
        <w:rPr>
          <w:rFonts w:ascii="Consolas" w:hAnsi="Consolas" w:eastAsia="Consolas" w:cs="Consolas"/>
          <w:color w:val="1f3864"/>
          <w:sz w:val="20"/>
          <w:szCs w:val="20"/>
        </w:rPr>
        <w:t xml:space="preserve"> </w:t>
      </w: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w:t>
      </w:r>
      <w:r>
        <w:rPr>
          <w:rFonts w:ascii="Consolas" w:hAnsi="Consolas" w:eastAsia="Consolas" w:cs="Consolas"/>
          <w:color w:val="1f3864"/>
          <w:sz w:val="20"/>
          <w:szCs w:val="20"/>
        </w:rPr>
        <w:t xml:space="preserve">sA</w:t>
      </w:r>
      <w:r>
        <w:rPr>
          <w:rFonts w:ascii="Consolas" w:hAnsi="Consolas" w:eastAsia="Consolas" w:cs="Consolas"/>
          <w:color w:val="1f3864"/>
          <w:sz w:val="20"/>
          <w:szCs w:val="20"/>
        </w:rPr>
        <w:t xml:space="preserve"> 192.168.1.10</w:t>
      </w:r>
      <w:r/>
    </w:p>
    <w:p w14:paraId="6B142E45" w14:textId="77777777">
      <w:pPr>
        <w:pBdr/>
        <w:spacing w:after="150"/>
        <w:ind/>
        <w:rPr/>
      </w:pPr>
      <w:r>
        <w:t xml:space="preserve">Scan ACK : ne dit jamais « ouvert », seulement « </w:t>
      </w:r>
      <w:r>
        <w:t xml:space="preserve">filtered</w:t>
      </w:r>
      <w:r>
        <w:t xml:space="preserve"> » ou « </w:t>
      </w:r>
      <w:r>
        <w:t xml:space="preserve">unfiltered</w:t>
      </w:r>
      <w:r>
        <w:t xml:space="preserve"> ». Sert à distinguer un pare-feu à états (</w:t>
      </w:r>
      <w:r>
        <w:t xml:space="preserve">stateful</w:t>
      </w:r>
      <w:r>
        <w:t xml:space="preserve">) d'une simple liste de contrôle d'accès (</w:t>
      </w:r>
      <w:r>
        <w:t xml:space="preserve">stateless</w:t>
      </w:r>
      <w:r>
        <w:t xml:space="preserve">).</w:t>
      </w:r>
      <w:r/>
    </w:p>
    <w:p w14:paraId="00400388" w14:textId="77777777">
      <w:pPr>
        <w:pBdr/>
        <w:spacing w:after="150"/>
        <w:ind/>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-sn 192.168.1.0/24</w:t>
      </w:r>
      <w:r/>
    </w:p>
    <w:p w14:paraId="32D432A0" w14:textId="77777777">
      <w:pPr>
        <w:pBdr/>
        <w:spacing w:after="150"/>
        <w:ind/>
        <w:rPr/>
      </w:pPr>
      <w:r>
        <w:t xml:space="preserve">Ping scan pur : découvre les hôtes actifs d'un sous-réseau sans jamais toucher à un port. Première étape systématique avant tout scan de ports sur un réseau large.</w:t>
      </w:r>
      <w:r/>
    </w:p>
    <w:p w14:paraId="11A70324" w14:textId="77777777">
      <w:pPr>
        <w:pStyle w:val="922"/>
        <w:pBdr/>
        <w:spacing/>
        <w:ind/>
        <w:rPr/>
      </w:pPr>
      <w:r>
        <w:t xml:space="preserve">Spécification des ports</w:t>
      </w:r>
      <w:r/>
    </w:p>
    <w:tbl>
      <w:tblPr>
        <w:tblW w:w="98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600"/>
        <w:gridCol w:w="7200"/>
      </w:tblGrid>
      <w:tr>
        <w:trPr>
          <w:tblHeader/>
        </w:trPr>
        <w:tc>
          <w:tcPr>
            <w:shd w:val="clear" w:color="auto" w:fill="1f3864"/>
            <w:tcBorders/>
            <w:tcMar>
              <w:left w:w="100" w:type="dxa"/>
              <w:top w:w="80" w:type="dxa"/>
              <w:right w:w="100" w:type="dxa"/>
              <w:bottom w:w="80" w:type="dxa"/>
            </w:tcMar>
            <w:tcW w:w="2600" w:type="dxa"/>
            <w:vAlign w:val="center"/>
          </w:tcPr>
          <w:p w14:paraId="4F3023DD" w14:textId="77777777">
            <w:pPr>
              <w:pBdr/>
              <w:spacing/>
              <w:ind/>
              <w:rPr/>
            </w:pPr>
            <w:r>
              <w:rPr>
                <w:b/>
                <w:bCs/>
                <w:color w:val="ffffff"/>
                <w:sz w:val="20"/>
                <w:szCs w:val="20"/>
              </w:rPr>
              <w:t xml:space="preserve">Syntaxe</w:t>
            </w:r>
            <w:r/>
          </w:p>
        </w:tc>
        <w:tc>
          <w:tcPr>
            <w:shd w:val="clear" w:color="auto" w:fill="1f3864"/>
            <w:tcBorders/>
            <w:tcMar>
              <w:left w:w="100" w:type="dxa"/>
              <w:top w:w="80" w:type="dxa"/>
              <w:right w:w="100" w:type="dxa"/>
              <w:bottom w:w="80" w:type="dxa"/>
            </w:tcMar>
            <w:tcW w:w="7200" w:type="dxa"/>
            <w:vAlign w:val="center"/>
          </w:tcPr>
          <w:p w14:paraId="04DCC070" w14:textId="77777777">
            <w:pPr>
              <w:pBdr/>
              <w:spacing/>
              <w:ind/>
              <w:rPr/>
            </w:pPr>
            <w:r>
              <w:rPr>
                <w:b/>
                <w:bCs/>
                <w:color w:val="ffffff"/>
                <w:sz w:val="20"/>
                <w:szCs w:val="20"/>
              </w:rPr>
              <w:t xml:space="preserve">Signification</w:t>
            </w:r>
            <w:r/>
          </w:p>
        </w:tc>
      </w:tr>
      <w:tr>
        <w:trPr/>
        <w:tc>
          <w:tcPr>
            <w:shd w:val="clear" w:color="auto" w:fill="ffffff"/>
            <w:tcBorders/>
            <w:tcMar>
              <w:left w:w="100" w:type="dxa"/>
              <w:top w:w="80" w:type="dxa"/>
              <w:right w:w="100" w:type="dxa"/>
              <w:bottom w:w="80" w:type="dxa"/>
            </w:tcMar>
            <w:tcW w:w="2600" w:type="dxa"/>
            <w:vAlign w:val="center"/>
          </w:tcPr>
          <w:p w14:paraId="5ECE39BE" w14:textId="77777777">
            <w:pPr>
              <w:pBdr/>
              <w:spacing/>
              <w:ind/>
              <w:rPr/>
            </w:pPr>
            <w:r>
              <w:rPr>
                <w:rFonts w:ascii="Consolas" w:hAnsi="Consolas" w:eastAsia="Consolas" w:cs="Consolas"/>
                <w:color w:val="1f3864"/>
                <w:sz w:val="19"/>
                <w:szCs w:val="19"/>
              </w:rPr>
              <w:t xml:space="preserve">-p 22</w:t>
            </w:r>
            <w:r/>
          </w:p>
        </w:tc>
        <w:tc>
          <w:tcPr>
            <w:shd w:val="clear" w:color="auto" w:fill="ffffff"/>
            <w:tcBorders/>
            <w:tcMar>
              <w:left w:w="100" w:type="dxa"/>
              <w:top w:w="80" w:type="dxa"/>
              <w:right w:w="100" w:type="dxa"/>
              <w:bottom w:w="80" w:type="dxa"/>
            </w:tcMar>
            <w:tcW w:w="7200" w:type="dxa"/>
            <w:vAlign w:val="center"/>
          </w:tcPr>
          <w:p w14:paraId="288A0611" w14:textId="77777777">
            <w:pPr>
              <w:pBdr/>
              <w:spacing/>
              <w:ind/>
              <w:rPr/>
            </w:pPr>
            <w:r>
              <w:rPr>
                <w:color w:val="000000"/>
                <w:sz w:val="20"/>
                <w:szCs w:val="20"/>
              </w:rPr>
              <w:t xml:space="preserve">Port 22 uniquement</w:t>
            </w:r>
            <w:r/>
          </w:p>
        </w:tc>
      </w:tr>
      <w:tr>
        <w:trPr/>
        <w:tc>
          <w:tcPr>
            <w:shd w:val="clear" w:color="auto" w:fill="f7f9fc"/>
            <w:tcBorders/>
            <w:tcMar>
              <w:left w:w="100" w:type="dxa"/>
              <w:top w:w="80" w:type="dxa"/>
              <w:right w:w="100" w:type="dxa"/>
              <w:bottom w:w="80" w:type="dxa"/>
            </w:tcMar>
            <w:tcW w:w="2600" w:type="dxa"/>
            <w:vAlign w:val="center"/>
          </w:tcPr>
          <w:p w14:paraId="6A4BF504" w14:textId="77777777">
            <w:pPr>
              <w:pBdr/>
              <w:spacing/>
              <w:ind/>
              <w:rPr/>
            </w:pPr>
            <w:r>
              <w:rPr>
                <w:rFonts w:ascii="Consolas" w:hAnsi="Consolas" w:eastAsia="Consolas" w:cs="Consolas"/>
                <w:color w:val="1f3864"/>
                <w:sz w:val="19"/>
                <w:szCs w:val="19"/>
              </w:rPr>
              <w:t xml:space="preserve">-p 22,80,443</w:t>
            </w:r>
            <w:r/>
          </w:p>
        </w:tc>
        <w:tc>
          <w:tcPr>
            <w:shd w:val="clear" w:color="auto" w:fill="f7f9fc"/>
            <w:tcBorders/>
            <w:tcMar>
              <w:left w:w="100" w:type="dxa"/>
              <w:top w:w="80" w:type="dxa"/>
              <w:right w:w="100" w:type="dxa"/>
              <w:bottom w:w="80" w:type="dxa"/>
            </w:tcMar>
            <w:tcW w:w="7200" w:type="dxa"/>
            <w:vAlign w:val="center"/>
          </w:tcPr>
          <w:p w14:paraId="7F03860C" w14:textId="77777777">
            <w:pPr>
              <w:pBdr/>
              <w:spacing/>
              <w:ind/>
              <w:rPr/>
            </w:pPr>
            <w:r>
              <w:rPr>
                <w:color w:val="000000"/>
                <w:sz w:val="20"/>
                <w:szCs w:val="20"/>
              </w:rPr>
              <w:t xml:space="preserve">Liste de ports</w:t>
            </w:r>
            <w:r/>
          </w:p>
        </w:tc>
      </w:tr>
      <w:tr>
        <w:trPr/>
        <w:tc>
          <w:tcPr>
            <w:shd w:val="clear" w:color="auto" w:fill="ffffff"/>
            <w:tcBorders/>
            <w:tcMar>
              <w:left w:w="100" w:type="dxa"/>
              <w:top w:w="80" w:type="dxa"/>
              <w:right w:w="100" w:type="dxa"/>
              <w:bottom w:w="80" w:type="dxa"/>
            </w:tcMar>
            <w:tcW w:w="2600" w:type="dxa"/>
            <w:vAlign w:val="center"/>
          </w:tcPr>
          <w:p w14:paraId="6E8B42EC" w14:textId="77777777">
            <w:pPr>
              <w:pBdr/>
              <w:spacing/>
              <w:ind/>
              <w:rPr/>
            </w:pPr>
            <w:r>
              <w:rPr>
                <w:rFonts w:ascii="Consolas" w:hAnsi="Consolas" w:eastAsia="Consolas" w:cs="Consolas"/>
                <w:color w:val="1f3864"/>
                <w:sz w:val="19"/>
                <w:szCs w:val="19"/>
              </w:rPr>
              <w:t xml:space="preserve">-p 1-1024</w:t>
            </w:r>
            <w:r/>
          </w:p>
        </w:tc>
        <w:tc>
          <w:tcPr>
            <w:shd w:val="clear" w:color="auto" w:fill="ffffff"/>
            <w:tcBorders/>
            <w:tcMar>
              <w:left w:w="100" w:type="dxa"/>
              <w:top w:w="80" w:type="dxa"/>
              <w:right w:w="100" w:type="dxa"/>
              <w:bottom w:w="80" w:type="dxa"/>
            </w:tcMar>
            <w:tcW w:w="7200" w:type="dxa"/>
            <w:vAlign w:val="center"/>
          </w:tcPr>
          <w:p w14:paraId="6F9338FD" w14:textId="77777777">
            <w:pPr>
              <w:pBdr/>
              <w:spacing/>
              <w:ind/>
              <w:rPr/>
            </w:pPr>
            <w:r>
              <w:rPr>
                <w:color w:val="000000"/>
                <w:sz w:val="20"/>
                <w:szCs w:val="20"/>
              </w:rPr>
              <w:t xml:space="preserve">Plage de ports (ports privilégiés)</w:t>
            </w:r>
            <w:r/>
          </w:p>
        </w:tc>
      </w:tr>
      <w:tr>
        <w:trPr/>
        <w:tc>
          <w:tcPr>
            <w:shd w:val="clear" w:color="auto" w:fill="f7f9fc"/>
            <w:tcBorders/>
            <w:tcMar>
              <w:left w:w="100" w:type="dxa"/>
              <w:top w:w="80" w:type="dxa"/>
              <w:right w:w="100" w:type="dxa"/>
              <w:bottom w:w="80" w:type="dxa"/>
            </w:tcMar>
            <w:tcW w:w="2600" w:type="dxa"/>
            <w:vAlign w:val="center"/>
          </w:tcPr>
          <w:p w14:paraId="1CEDB349" w14:textId="77777777">
            <w:pPr>
              <w:pBdr/>
              <w:spacing/>
              <w:ind/>
              <w:rPr/>
            </w:pPr>
            <w:r>
              <w:rPr>
                <w:rFonts w:ascii="Consolas" w:hAnsi="Consolas" w:eastAsia="Consolas" w:cs="Consolas"/>
                <w:color w:val="1f3864"/>
                <w:sz w:val="19"/>
                <w:szCs w:val="19"/>
              </w:rPr>
              <w:t xml:space="preserve">-p-</w:t>
            </w:r>
            <w:r/>
          </w:p>
        </w:tc>
        <w:tc>
          <w:tcPr>
            <w:shd w:val="clear" w:color="auto" w:fill="f7f9fc"/>
            <w:tcBorders/>
            <w:tcMar>
              <w:left w:w="100" w:type="dxa"/>
              <w:top w:w="80" w:type="dxa"/>
              <w:right w:w="100" w:type="dxa"/>
              <w:bottom w:w="80" w:type="dxa"/>
            </w:tcMar>
            <w:tcW w:w="7200" w:type="dxa"/>
            <w:vAlign w:val="center"/>
          </w:tcPr>
          <w:p w14:paraId="6603C345" w14:textId="77777777">
            <w:pPr>
              <w:pBdr/>
              <w:spacing/>
              <w:ind/>
              <w:rPr/>
            </w:pPr>
            <w:r>
              <w:rPr>
                <w:color w:val="000000"/>
                <w:sz w:val="20"/>
                <w:szCs w:val="20"/>
              </w:rPr>
              <w:t xml:space="preserve">Les 65535 ports</w:t>
            </w:r>
            <w:r/>
          </w:p>
        </w:tc>
      </w:tr>
      <w:tr>
        <w:trPr/>
        <w:tc>
          <w:tcPr>
            <w:shd w:val="clear" w:color="auto" w:fill="ffffff"/>
            <w:tcBorders/>
            <w:tcMar>
              <w:left w:w="100" w:type="dxa"/>
              <w:top w:w="80" w:type="dxa"/>
              <w:right w:w="100" w:type="dxa"/>
              <w:bottom w:w="80" w:type="dxa"/>
            </w:tcMar>
            <w:tcW w:w="2600" w:type="dxa"/>
            <w:vAlign w:val="center"/>
          </w:tcPr>
          <w:p w14:paraId="445316AA" w14:textId="77777777">
            <w:pPr>
              <w:pBdr/>
              <w:spacing/>
              <w:ind/>
              <w:rPr/>
            </w:pPr>
            <w:r>
              <w:rPr>
                <w:rFonts w:ascii="Consolas" w:hAnsi="Consolas" w:eastAsia="Consolas" w:cs="Consolas"/>
                <w:color w:val="1f3864"/>
                <w:sz w:val="19"/>
                <w:szCs w:val="19"/>
              </w:rPr>
              <w:t xml:space="preserve">-F</w:t>
            </w:r>
            <w:r/>
          </w:p>
        </w:tc>
        <w:tc>
          <w:tcPr>
            <w:shd w:val="clear" w:color="auto" w:fill="ffffff"/>
            <w:tcBorders/>
            <w:tcMar>
              <w:left w:w="100" w:type="dxa"/>
              <w:top w:w="80" w:type="dxa"/>
              <w:right w:w="100" w:type="dxa"/>
              <w:bottom w:w="80" w:type="dxa"/>
            </w:tcMar>
            <w:tcW w:w="7200" w:type="dxa"/>
            <w:vAlign w:val="center"/>
          </w:tcPr>
          <w:p w14:paraId="42994C47" w14:textId="77777777">
            <w:pPr>
              <w:pBdr/>
              <w:spacing/>
              <w:ind/>
              <w:rPr/>
            </w:pPr>
            <w:r>
              <w:rPr>
                <w:color w:val="000000"/>
                <w:sz w:val="20"/>
                <w:szCs w:val="20"/>
              </w:rPr>
              <w:t xml:space="preserve">Mode rapide, 100 ports les plus courants</w:t>
            </w:r>
            <w:r/>
          </w:p>
        </w:tc>
      </w:tr>
      <w:tr>
        <w:trPr/>
        <w:tc>
          <w:tcPr>
            <w:shd w:val="clear" w:color="auto" w:fill="f7f9fc"/>
            <w:tcBorders/>
            <w:tcMar>
              <w:left w:w="100" w:type="dxa"/>
              <w:top w:w="80" w:type="dxa"/>
              <w:right w:w="100" w:type="dxa"/>
              <w:bottom w:w="80" w:type="dxa"/>
            </w:tcMar>
            <w:tcW w:w="2600" w:type="dxa"/>
            <w:vAlign w:val="center"/>
          </w:tcPr>
          <w:p w14:paraId="1A1334C5" w14:textId="77777777">
            <w:pPr>
              <w:pBdr/>
              <w:spacing/>
              <w:ind/>
              <w:rPr/>
            </w:pPr>
            <w:r>
              <w:rPr>
                <w:color w:val="000000"/>
                <w:sz w:val="20"/>
                <w:szCs w:val="20"/>
              </w:rPr>
              <w:t xml:space="preserve">(</w:t>
            </w:r>
            <w:r>
              <w:rPr>
                <w:color w:val="000000"/>
                <w:sz w:val="20"/>
                <w:szCs w:val="20"/>
              </w:rPr>
              <w:t xml:space="preserve">sans</w:t>
            </w:r>
            <w:r>
              <w:rPr>
                <w:color w:val="000000"/>
                <w:sz w:val="20"/>
                <w:szCs w:val="20"/>
              </w:rPr>
              <w:t xml:space="preserve"> -p)</w:t>
            </w:r>
            <w:r/>
          </w:p>
        </w:tc>
        <w:tc>
          <w:tcPr>
            <w:shd w:val="clear" w:color="auto" w:fill="f7f9fc"/>
            <w:tcBorders/>
            <w:tcMar>
              <w:left w:w="100" w:type="dxa"/>
              <w:top w:w="80" w:type="dxa"/>
              <w:right w:w="100" w:type="dxa"/>
              <w:bottom w:w="80" w:type="dxa"/>
            </w:tcMar>
            <w:tcW w:w="7200" w:type="dxa"/>
            <w:vAlign w:val="center"/>
          </w:tcPr>
          <w:p w14:paraId="6DDC1D31" w14:textId="77777777">
            <w:pPr>
              <w:pBdr/>
              <w:spacing/>
              <w:ind/>
              <w:rPr/>
            </w:pPr>
            <w:r>
              <w:rPr>
                <w:color w:val="000000"/>
                <w:sz w:val="20"/>
                <w:szCs w:val="20"/>
              </w:rPr>
              <w:t xml:space="preserve">Les 1000 ports TCP les plus courants de la base interne de </w:t>
            </w:r>
            <w:r>
              <w:rPr>
                <w:color w:val="000000"/>
                <w:sz w:val="20"/>
                <w:szCs w:val="20"/>
              </w:rPr>
              <w:t xml:space="preserve">Nmap</w:t>
            </w:r>
            <w:r/>
          </w:p>
        </w:tc>
      </w:tr>
    </w:tbl>
    <w:p w14:paraId="57DA4D4A" w14:textId="77777777">
      <w:pPr>
        <w:pBdr/>
        <w:spacing w:after="100"/>
        <w:ind/>
        <w:rPr/>
      </w:pPr>
      <w:r/>
      <w:r/>
    </w:p>
    <w:p w14:paraId="6CD40538" w14:textId="77777777">
      <w:pPr>
        <w:pBdr>
          <w:top w:val="single" w:color="c00000" w:sz="6" w:space="0"/>
          <w:left w:val="single" w:color="c00000" w:sz="6" w:space="0"/>
          <w:bottom w:val="single" w:color="c00000" w:sz="6" w:space="0"/>
          <w:right w:val="single" w:color="c00000" w:sz="6" w:space="0"/>
        </w:pBdr>
        <w:shd w:val="clear" w:color="auto" w:fill="fdebeb"/>
        <w:spacing w:after="200" w:before="150"/>
        <w:ind/>
        <w:rPr/>
      </w:pPr>
      <w:r>
        <w:rPr>
          <w:b/>
          <w:bCs/>
          <w:color w:val="7a0000"/>
        </w:rPr>
        <w:t xml:space="preserve">⚠ Sans l'option -p, </w:t>
      </w:r>
      <w:r>
        <w:rPr>
          <w:b/>
          <w:bCs/>
          <w:color w:val="7a0000"/>
        </w:rPr>
        <w:t xml:space="preserve">Nmap</w:t>
      </w:r>
      <w:r>
        <w:rPr>
          <w:b/>
          <w:bCs/>
          <w:color w:val="7a0000"/>
        </w:rPr>
        <w:t xml:space="preserve"> ne scanne pas l'intégralité des ports : il se limite à ses 1000 ports les plus fréquents. Un service exposé sur un port exotique (ex. 8834) peut donc passer inaperçu si vous ne pensez pas à -p- sur une cible que vous voulez auditer exhaustivement.</w:t>
      </w:r>
      <w:r/>
    </w:p>
    <w:p w14:paraId="1CD9206B" w14:textId="77777777">
      <w:pPr>
        <w:pStyle w:val="921"/>
        <w:pBdr/>
        <w:spacing w:before="300"/>
        <w:ind/>
        <w:rPr/>
      </w:pPr>
      <w:r>
        <w:t xml:space="preserve">3.6 La détection de version et de système d'exploitation</w:t>
      </w:r>
      <w:r/>
    </w:p>
    <w:p w14:paraId="04A6F4AE" w14:textId="77777777">
      <w:pPr>
        <w:pStyle w:val="931"/>
        <w:numPr>
          <w:ilvl w:val="0"/>
          <w:numId w:val="3"/>
        </w:numPr>
        <w:pBdr/>
        <w:spacing w:after="150"/>
        <w:ind/>
        <w:rPr/>
      </w:pPr>
      <w:r>
        <w:rPr>
          <w:rFonts w:ascii="Consolas" w:hAnsi="Consolas" w:eastAsia="Consolas" w:cs="Consolas"/>
          <w:color w:val="1f3864"/>
          <w:sz w:val="20"/>
          <w:szCs w:val="20"/>
        </w:rPr>
        <w:t xml:space="preserve">-</w:t>
      </w:r>
      <w:r>
        <w:rPr>
          <w:rFonts w:ascii="Consolas" w:hAnsi="Consolas" w:eastAsia="Consolas" w:cs="Consolas"/>
          <w:color w:val="1f3864"/>
          <w:sz w:val="20"/>
          <w:szCs w:val="20"/>
        </w:rPr>
        <w:t xml:space="preserve">sV</w:t>
      </w:r>
      <w:r>
        <w:t xml:space="preserve"> :</w:t>
      </w:r>
      <w:r>
        <w:t xml:space="preserve">  Interroge chaque port ouvert avec des sondes spécifiques pour déterminer précisément le logiciel et sa version (ex. </w:t>
      </w:r>
      <w:r>
        <w:t xml:space="preserve">OpenSSH</w:t>
      </w:r>
      <w:r>
        <w:t xml:space="preserve"> 9.6p1, Apache </w:t>
      </w:r>
      <w:r>
        <w:t xml:space="preserve">httpd</w:t>
      </w:r>
      <w:r>
        <w:t xml:space="preserve"> 2.4.62). C'est la base du banner </w:t>
      </w:r>
      <w:r>
        <w:t xml:space="preserve">grabbing</w:t>
      </w:r>
      <w:r>
        <w:t xml:space="preserve"> : l'information la plus utile pour évaluer un risque, une version obsolète documentée dans une base CVE constituant une piste d'exploitation directe.</w:t>
      </w:r>
      <w:r/>
    </w:p>
    <w:p w14:paraId="18A9AC60" w14:textId="77777777">
      <w:pPr>
        <w:pStyle w:val="931"/>
        <w:numPr>
          <w:ilvl w:val="0"/>
          <w:numId w:val="3"/>
        </w:numPr>
        <w:pBdr/>
        <w:spacing w:after="150"/>
        <w:ind/>
        <w:rPr/>
      </w:pPr>
      <w:r>
        <w:rPr>
          <w:rFonts w:ascii="Consolas" w:hAnsi="Consolas" w:eastAsia="Consolas" w:cs="Consolas"/>
          <w:color w:val="1f3864"/>
          <w:sz w:val="20"/>
          <w:szCs w:val="20"/>
        </w:rPr>
        <w:t xml:space="preserve">-O</w:t>
      </w:r>
      <w:r>
        <w:t xml:space="preserve"> :</w:t>
      </w:r>
      <w:r>
        <w:t xml:space="preserve">  Tente de déterminer le système d'exploitation de la cible par empreinte de la pile TCP/IP (TTL initial, fenêtre TCP, ordre des options...). Nécessite </w:t>
      </w:r>
      <w:r>
        <w:t xml:space="preserve">les droits root</w:t>
      </w:r>
      <w:r>
        <w:t xml:space="preserve"> pour manipuler des </w:t>
      </w:r>
      <w:r>
        <w:t xml:space="preserve">raw</w:t>
      </w:r>
      <w:r>
        <w:t xml:space="preserve"> sockets ; le résultat n'est jamais garanti à 100 % et doit être recoupé avec d'autres indices.</w:t>
      </w:r>
      <w:r/>
    </w:p>
    <w:p w14:paraId="16DAB80C" w14:textId="2EF5C8B0">
      <w:pPr>
        <w:pStyle w:val="931"/>
        <w:numPr>
          <w:ilvl w:val="0"/>
          <w:numId w:val="3"/>
        </w:numPr>
        <w:pBdr/>
        <w:spacing w:after="150"/>
        <w:ind/>
        <w:rPr/>
      </w:pPr>
      <w:r>
        <w:rPr>
          <w:rFonts w:ascii="Consolas" w:hAnsi="Consolas" w:eastAsia="Consolas" w:cs="Consolas"/>
          <w:color w:val="1f3864"/>
          <w:sz w:val="20"/>
          <w:szCs w:val="20"/>
        </w:rPr>
        <w:t xml:space="preserve">-A</w:t>
      </w:r>
      <w:r>
        <w:t xml:space="preserve"> </w:t>
      </w:r>
      <w:r>
        <w:t xml:space="preserve">:</w:t>
      </w:r>
      <w:r>
        <w:t xml:space="preserve">  «</w:t>
      </w:r>
      <w:r>
        <w:t xml:space="preserve"> Scan agressif » : combine en une seule commande -</w:t>
      </w:r>
      <w:r>
        <w:t xml:space="preserve">sV</w:t>
      </w:r>
      <w:r>
        <w:t xml:space="preserve">, -O, les scripts NSE par défaut (-</w:t>
      </w:r>
      <w:r>
        <w:t xml:space="preserve">sC</w:t>
      </w:r>
      <w:r>
        <w:t xml:space="preserve">) et un </w:t>
      </w:r>
      <w:r>
        <w:t xml:space="preserve">traceroute</w:t>
      </w:r>
      <w:r>
        <w:t xml:space="preserve">. L'option la plus complète... et la plus bruyante : c'est celle qu'un IDS repère en premier.</w:t>
      </w:r>
      <w:r/>
    </w:p>
    <w:p w14:paraId="5FD36C24" w14:textId="77777777">
      <w:pPr>
        <w:pStyle w:val="921"/>
        <w:pBdr/>
        <w:spacing w:before="300"/>
        <w:ind/>
        <w:rPr/>
      </w:pPr>
      <w:r>
        <w:t xml:space="preserve">3.7 Le moteur de scripts NSE (</w:t>
      </w:r>
      <w:r>
        <w:t xml:space="preserve">Nmap</w:t>
      </w:r>
      <w:r>
        <w:t xml:space="preserve"> Scripting Engine)</w:t>
      </w:r>
      <w:r/>
    </w:p>
    <w:p w14:paraId="4CE87B5E" w14:textId="77777777">
      <w:pPr>
        <w:pBdr/>
        <w:spacing w:after="150"/>
        <w:ind/>
        <w:rPr/>
      </w:pPr>
      <w:r>
        <w:t xml:space="preserve">Le NSE transforme </w:t>
      </w:r>
      <w:r>
        <w:t xml:space="preserve">Nmap</w:t>
      </w:r>
      <w:r>
        <w:t xml:space="preserve"> d'un simple scanner de ports en véritable outil d'audit. Les scripts, écrits en Lua, sont regroupés en catégories dont le niveau de risque doit toujours guider le choix de l'auditeur :</w:t>
      </w:r>
      <w:r/>
    </w:p>
    <w:tbl>
      <w:tblPr>
        <w:tblW w:w="92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00"/>
        <w:gridCol w:w="5000"/>
        <w:gridCol w:w="1800"/>
      </w:tblGrid>
      <w:tr>
        <w:trPr>
          <w:tblHeader/>
        </w:trPr>
        <w:tc>
          <w:tcPr>
            <w:shd w:val="clear" w:color="auto" w:fill="1f3864"/>
            <w:tcBorders/>
            <w:tcMar>
              <w:left w:w="100" w:type="dxa"/>
              <w:top w:w="80" w:type="dxa"/>
              <w:right w:w="100" w:type="dxa"/>
              <w:bottom w:w="80" w:type="dxa"/>
            </w:tcMar>
            <w:tcW w:w="2400" w:type="dxa"/>
            <w:vAlign w:val="center"/>
          </w:tcPr>
          <w:p w14:paraId="0DD19A45" w14:textId="77777777">
            <w:pPr>
              <w:pBdr/>
              <w:spacing/>
              <w:ind/>
              <w:rPr/>
            </w:pPr>
            <w:r>
              <w:rPr>
                <w:b/>
                <w:bCs/>
                <w:color w:val="ffffff"/>
                <w:sz w:val="20"/>
                <w:szCs w:val="20"/>
              </w:rPr>
              <w:t xml:space="preserve">Catégorie</w:t>
            </w:r>
            <w:r/>
          </w:p>
        </w:tc>
        <w:tc>
          <w:tcPr>
            <w:shd w:val="clear" w:color="auto" w:fill="1f3864"/>
            <w:tcBorders/>
            <w:tcMar>
              <w:left w:w="100" w:type="dxa"/>
              <w:top w:w="80" w:type="dxa"/>
              <w:right w:w="100" w:type="dxa"/>
              <w:bottom w:w="80" w:type="dxa"/>
            </w:tcMar>
            <w:tcW w:w="5000" w:type="dxa"/>
            <w:vAlign w:val="center"/>
          </w:tcPr>
          <w:p w14:paraId="3D1809BB" w14:textId="77777777">
            <w:pPr>
              <w:pBdr/>
              <w:spacing/>
              <w:ind/>
              <w:rPr/>
            </w:pPr>
            <w:r>
              <w:rPr>
                <w:b/>
                <w:bCs/>
                <w:color w:val="ffffff"/>
                <w:sz w:val="20"/>
                <w:szCs w:val="20"/>
              </w:rPr>
              <w:t xml:space="preserve">Usage</w:t>
            </w:r>
            <w:r/>
          </w:p>
        </w:tc>
        <w:tc>
          <w:tcPr>
            <w:shd w:val="clear" w:color="auto" w:fill="1f3864"/>
            <w:tcBorders/>
            <w:tcMar>
              <w:left w:w="100" w:type="dxa"/>
              <w:top w:w="80" w:type="dxa"/>
              <w:right w:w="100" w:type="dxa"/>
              <w:bottom w:w="80" w:type="dxa"/>
            </w:tcMar>
            <w:tcW w:w="1800" w:type="dxa"/>
            <w:vAlign w:val="center"/>
          </w:tcPr>
          <w:p w14:paraId="5E3A1B68" w14:textId="77777777">
            <w:pPr>
              <w:pBdr/>
              <w:spacing/>
              <w:ind/>
              <w:rPr/>
            </w:pPr>
            <w:r>
              <w:rPr>
                <w:b/>
                <w:bCs/>
                <w:color w:val="ffffff"/>
                <w:sz w:val="20"/>
                <w:szCs w:val="20"/>
              </w:rPr>
              <w:t xml:space="preserve">Risque</w:t>
            </w:r>
            <w:r/>
          </w:p>
        </w:tc>
      </w:tr>
      <w:tr>
        <w:trPr/>
        <w:tc>
          <w:tcPr>
            <w:shd w:val="clear" w:color="auto" w:fill="ffffff"/>
            <w:tcBorders/>
            <w:tcMar>
              <w:left w:w="100" w:type="dxa"/>
              <w:top w:w="80" w:type="dxa"/>
              <w:right w:w="100" w:type="dxa"/>
              <w:bottom w:w="80" w:type="dxa"/>
            </w:tcMar>
            <w:tcW w:w="2400" w:type="dxa"/>
            <w:vAlign w:val="center"/>
          </w:tcPr>
          <w:p w14:paraId="33F9E601" w14:textId="77777777">
            <w:pPr>
              <w:pBdr/>
              <w:spacing/>
              <w:ind/>
              <w:rPr/>
            </w:pPr>
            <w:r>
              <w:rPr>
                <w:color w:val="000000"/>
                <w:sz w:val="20"/>
                <w:szCs w:val="20"/>
              </w:rPr>
              <w:t xml:space="preserve">safe</w:t>
            </w:r>
            <w:r/>
          </w:p>
        </w:tc>
        <w:tc>
          <w:tcPr>
            <w:shd w:val="clear" w:color="auto" w:fill="ffffff"/>
            <w:tcBorders/>
            <w:tcMar>
              <w:left w:w="100" w:type="dxa"/>
              <w:top w:w="80" w:type="dxa"/>
              <w:right w:w="100" w:type="dxa"/>
              <w:bottom w:w="80" w:type="dxa"/>
            </w:tcMar>
            <w:tcW w:w="5000" w:type="dxa"/>
            <w:vAlign w:val="center"/>
          </w:tcPr>
          <w:p w14:paraId="14F97A20" w14:textId="77777777">
            <w:pPr>
              <w:pBdr/>
              <w:spacing/>
              <w:ind/>
              <w:rPr/>
            </w:pPr>
            <w:r>
              <w:rPr>
                <w:color w:val="000000"/>
                <w:sz w:val="20"/>
                <w:szCs w:val="20"/>
              </w:rPr>
              <w:t xml:space="preserve">Scripts non intrusifs</w:t>
            </w:r>
            <w:r/>
          </w:p>
        </w:tc>
        <w:tc>
          <w:tcPr>
            <w:shd w:val="clear" w:color="auto" w:fill="ffffff"/>
            <w:tcBorders/>
            <w:tcMar>
              <w:left w:w="100" w:type="dxa"/>
              <w:top w:w="80" w:type="dxa"/>
              <w:right w:w="100" w:type="dxa"/>
              <w:bottom w:w="80" w:type="dxa"/>
            </w:tcMar>
            <w:tcW w:w="1800" w:type="dxa"/>
            <w:vAlign w:val="center"/>
          </w:tcPr>
          <w:p w14:paraId="41CED539" w14:textId="77777777">
            <w:pPr>
              <w:pBdr/>
              <w:spacing/>
              <w:ind/>
              <w:rPr/>
            </w:pPr>
            <w:r>
              <w:rPr>
                <w:color w:val="000000"/>
                <w:sz w:val="20"/>
                <w:szCs w:val="20"/>
              </w:rPr>
              <w:t xml:space="preserve">Aucun</w:t>
            </w:r>
            <w:r/>
          </w:p>
        </w:tc>
      </w:tr>
      <w:tr>
        <w:trPr/>
        <w:tc>
          <w:tcPr>
            <w:shd w:val="clear" w:color="auto" w:fill="f7f9fc"/>
            <w:tcBorders/>
            <w:tcMar>
              <w:left w:w="100" w:type="dxa"/>
              <w:top w:w="80" w:type="dxa"/>
              <w:right w:w="100" w:type="dxa"/>
              <w:bottom w:w="80" w:type="dxa"/>
            </w:tcMar>
            <w:tcW w:w="2400" w:type="dxa"/>
            <w:vAlign w:val="center"/>
          </w:tcPr>
          <w:p w14:paraId="671DAC46" w14:textId="77777777">
            <w:pPr>
              <w:pBdr/>
              <w:spacing/>
              <w:ind/>
              <w:rPr/>
            </w:pPr>
            <w:r>
              <w:rPr>
                <w:color w:val="000000"/>
                <w:sz w:val="20"/>
                <w:szCs w:val="20"/>
              </w:rPr>
              <w:t xml:space="preserve">default</w:t>
            </w:r>
            <w:r/>
          </w:p>
        </w:tc>
        <w:tc>
          <w:tcPr>
            <w:shd w:val="clear" w:color="auto" w:fill="f7f9fc"/>
            <w:tcBorders/>
            <w:tcMar>
              <w:left w:w="100" w:type="dxa"/>
              <w:top w:w="80" w:type="dxa"/>
              <w:right w:w="100" w:type="dxa"/>
              <w:bottom w:w="80" w:type="dxa"/>
            </w:tcMar>
            <w:tcW w:w="5000" w:type="dxa"/>
            <w:vAlign w:val="center"/>
          </w:tcPr>
          <w:p w14:paraId="7866DC42" w14:textId="77777777">
            <w:pPr>
              <w:pBdr/>
              <w:spacing/>
              <w:ind/>
              <w:rPr/>
            </w:pPr>
            <w:r>
              <w:rPr>
                <w:color w:val="000000"/>
                <w:sz w:val="20"/>
                <w:szCs w:val="20"/>
              </w:rPr>
              <w:t xml:space="preserve">Exécutés automatiquement avec -</w:t>
            </w:r>
            <w:r>
              <w:rPr>
                <w:color w:val="000000"/>
                <w:sz w:val="20"/>
                <w:szCs w:val="20"/>
              </w:rPr>
              <w:t xml:space="preserve">sC</w:t>
            </w:r>
            <w:r/>
          </w:p>
        </w:tc>
        <w:tc>
          <w:tcPr>
            <w:shd w:val="clear" w:color="auto" w:fill="f7f9fc"/>
            <w:tcBorders/>
            <w:tcMar>
              <w:left w:w="100" w:type="dxa"/>
              <w:top w:w="80" w:type="dxa"/>
              <w:right w:w="100" w:type="dxa"/>
              <w:bottom w:w="80" w:type="dxa"/>
            </w:tcMar>
            <w:tcW w:w="1800" w:type="dxa"/>
            <w:vAlign w:val="center"/>
          </w:tcPr>
          <w:p w14:paraId="1D1CC039" w14:textId="77777777">
            <w:pPr>
              <w:pBdr/>
              <w:spacing/>
              <w:ind/>
              <w:rPr/>
            </w:pPr>
            <w:r>
              <w:rPr>
                <w:color w:val="000000"/>
                <w:sz w:val="20"/>
                <w:szCs w:val="20"/>
              </w:rPr>
              <w:t xml:space="preserve">Faible</w:t>
            </w:r>
            <w:r/>
          </w:p>
        </w:tc>
      </w:tr>
      <w:tr>
        <w:trPr/>
        <w:tc>
          <w:tcPr>
            <w:shd w:val="clear" w:color="auto" w:fill="ffffff"/>
            <w:tcBorders/>
            <w:tcMar>
              <w:left w:w="100" w:type="dxa"/>
              <w:top w:w="80" w:type="dxa"/>
              <w:right w:w="100" w:type="dxa"/>
              <w:bottom w:w="80" w:type="dxa"/>
            </w:tcMar>
            <w:tcW w:w="2400" w:type="dxa"/>
            <w:vAlign w:val="center"/>
          </w:tcPr>
          <w:p w14:paraId="6EE79C05" w14:textId="77777777">
            <w:pPr>
              <w:pBdr/>
              <w:spacing/>
              <w:ind/>
              <w:rPr/>
            </w:pPr>
            <w:r>
              <w:rPr>
                <w:color w:val="000000"/>
                <w:sz w:val="20"/>
                <w:szCs w:val="20"/>
              </w:rPr>
              <w:t xml:space="preserve">discovery</w:t>
            </w:r>
            <w:r/>
          </w:p>
        </w:tc>
        <w:tc>
          <w:tcPr>
            <w:shd w:val="clear" w:color="auto" w:fill="ffffff"/>
            <w:tcBorders/>
            <w:tcMar>
              <w:left w:w="100" w:type="dxa"/>
              <w:top w:w="80" w:type="dxa"/>
              <w:right w:w="100" w:type="dxa"/>
              <w:bottom w:w="80" w:type="dxa"/>
            </w:tcMar>
            <w:tcW w:w="5000" w:type="dxa"/>
            <w:vAlign w:val="center"/>
          </w:tcPr>
          <w:p w14:paraId="4659553E" w14:textId="77777777">
            <w:pPr>
              <w:pBdr/>
              <w:spacing/>
              <w:ind/>
              <w:rPr/>
            </w:pPr>
            <w:r>
              <w:rPr>
                <w:color w:val="000000"/>
                <w:sz w:val="20"/>
                <w:szCs w:val="20"/>
              </w:rPr>
              <w:t xml:space="preserve">Collecte d'informations</w:t>
            </w:r>
            <w:r/>
          </w:p>
        </w:tc>
        <w:tc>
          <w:tcPr>
            <w:shd w:val="clear" w:color="auto" w:fill="ffffff"/>
            <w:tcBorders/>
            <w:tcMar>
              <w:left w:w="100" w:type="dxa"/>
              <w:top w:w="80" w:type="dxa"/>
              <w:right w:w="100" w:type="dxa"/>
              <w:bottom w:w="80" w:type="dxa"/>
            </w:tcMar>
            <w:tcW w:w="1800" w:type="dxa"/>
            <w:vAlign w:val="center"/>
          </w:tcPr>
          <w:p w14:paraId="6C27F4E0" w14:textId="77777777">
            <w:pPr>
              <w:pBdr/>
              <w:spacing/>
              <w:ind/>
              <w:rPr/>
            </w:pPr>
            <w:r>
              <w:rPr>
                <w:color w:val="000000"/>
                <w:sz w:val="20"/>
                <w:szCs w:val="20"/>
              </w:rPr>
              <w:t xml:space="preserve">Faible</w:t>
            </w:r>
            <w:r/>
          </w:p>
        </w:tc>
      </w:tr>
      <w:tr>
        <w:trPr/>
        <w:tc>
          <w:tcPr>
            <w:shd w:val="clear" w:color="auto" w:fill="f7f9fc"/>
            <w:tcBorders/>
            <w:tcMar>
              <w:left w:w="100" w:type="dxa"/>
              <w:top w:w="80" w:type="dxa"/>
              <w:right w:w="100" w:type="dxa"/>
              <w:bottom w:w="80" w:type="dxa"/>
            </w:tcMar>
            <w:tcW w:w="2400" w:type="dxa"/>
            <w:vAlign w:val="center"/>
          </w:tcPr>
          <w:p w14:paraId="5A166C19" w14:textId="77777777">
            <w:pPr>
              <w:pBdr/>
              <w:spacing/>
              <w:ind/>
              <w:rPr/>
            </w:pPr>
            <w:r>
              <w:rPr>
                <w:color w:val="000000"/>
                <w:sz w:val="20"/>
                <w:szCs w:val="20"/>
              </w:rPr>
              <w:t xml:space="preserve">version</w:t>
            </w:r>
            <w:r/>
          </w:p>
        </w:tc>
        <w:tc>
          <w:tcPr>
            <w:shd w:val="clear" w:color="auto" w:fill="f7f9fc"/>
            <w:tcBorders/>
            <w:tcMar>
              <w:left w:w="100" w:type="dxa"/>
              <w:top w:w="80" w:type="dxa"/>
              <w:right w:w="100" w:type="dxa"/>
              <w:bottom w:w="80" w:type="dxa"/>
            </w:tcMar>
            <w:tcW w:w="5000" w:type="dxa"/>
            <w:vAlign w:val="center"/>
          </w:tcPr>
          <w:p w14:paraId="293DD18D" w14:textId="77777777">
            <w:pPr>
              <w:pBdr/>
              <w:spacing/>
              <w:ind/>
              <w:rPr/>
            </w:pPr>
            <w:r>
              <w:rPr>
                <w:color w:val="000000"/>
                <w:sz w:val="20"/>
                <w:szCs w:val="20"/>
              </w:rPr>
              <w:t xml:space="preserve">Détection de versions</w:t>
            </w:r>
            <w:r/>
          </w:p>
        </w:tc>
        <w:tc>
          <w:tcPr>
            <w:shd w:val="clear" w:color="auto" w:fill="f7f9fc"/>
            <w:tcBorders/>
            <w:tcMar>
              <w:left w:w="100" w:type="dxa"/>
              <w:top w:w="80" w:type="dxa"/>
              <w:right w:w="100" w:type="dxa"/>
              <w:bottom w:w="80" w:type="dxa"/>
            </w:tcMar>
            <w:tcW w:w="1800" w:type="dxa"/>
            <w:vAlign w:val="center"/>
          </w:tcPr>
          <w:p w14:paraId="439CD93A" w14:textId="77777777">
            <w:pPr>
              <w:pBdr/>
              <w:spacing/>
              <w:ind/>
              <w:rPr/>
            </w:pPr>
            <w:r>
              <w:rPr>
                <w:color w:val="000000"/>
                <w:sz w:val="20"/>
                <w:szCs w:val="20"/>
              </w:rPr>
              <w:t xml:space="preserve">Faible</w:t>
            </w:r>
            <w:r/>
          </w:p>
        </w:tc>
      </w:tr>
      <w:tr>
        <w:trPr/>
        <w:tc>
          <w:tcPr>
            <w:shd w:val="clear" w:color="auto" w:fill="ffffff"/>
            <w:tcBorders/>
            <w:tcMar>
              <w:left w:w="100" w:type="dxa"/>
              <w:top w:w="80" w:type="dxa"/>
              <w:right w:w="100" w:type="dxa"/>
              <w:bottom w:w="80" w:type="dxa"/>
            </w:tcMar>
            <w:tcW w:w="2400" w:type="dxa"/>
            <w:vAlign w:val="center"/>
          </w:tcPr>
          <w:p w14:paraId="6CD4AB15" w14:textId="77777777">
            <w:pPr>
              <w:pBdr/>
              <w:spacing/>
              <w:ind/>
              <w:rPr/>
            </w:pPr>
            <w:r>
              <w:rPr>
                <w:color w:val="000000"/>
                <w:sz w:val="20"/>
                <w:szCs w:val="20"/>
              </w:rPr>
              <w:t xml:space="preserve">auth</w:t>
            </w:r>
            <w:r/>
          </w:p>
        </w:tc>
        <w:tc>
          <w:tcPr>
            <w:shd w:val="clear" w:color="auto" w:fill="ffffff"/>
            <w:tcBorders/>
            <w:tcMar>
              <w:left w:w="100" w:type="dxa"/>
              <w:top w:w="80" w:type="dxa"/>
              <w:right w:w="100" w:type="dxa"/>
              <w:bottom w:w="80" w:type="dxa"/>
            </w:tcMar>
            <w:tcW w:w="5000" w:type="dxa"/>
            <w:vAlign w:val="center"/>
          </w:tcPr>
          <w:p w14:paraId="35B43BD7" w14:textId="77777777">
            <w:pPr>
              <w:pBdr/>
              <w:spacing/>
              <w:ind/>
              <w:rPr/>
            </w:pPr>
            <w:r>
              <w:rPr>
                <w:color w:val="000000"/>
                <w:sz w:val="20"/>
                <w:szCs w:val="20"/>
              </w:rPr>
              <w:t xml:space="preserve">Tests d'authentification</w:t>
            </w:r>
            <w:r/>
          </w:p>
        </w:tc>
        <w:tc>
          <w:tcPr>
            <w:shd w:val="clear" w:color="auto" w:fill="ffffff"/>
            <w:tcBorders/>
            <w:tcMar>
              <w:left w:w="100" w:type="dxa"/>
              <w:top w:w="80" w:type="dxa"/>
              <w:right w:w="100" w:type="dxa"/>
              <w:bottom w:w="80" w:type="dxa"/>
            </w:tcMar>
            <w:tcW w:w="1800" w:type="dxa"/>
            <w:vAlign w:val="center"/>
          </w:tcPr>
          <w:p w14:paraId="5E6880A5" w14:textId="77777777">
            <w:pPr>
              <w:pBdr/>
              <w:spacing/>
              <w:ind/>
              <w:rPr/>
            </w:pPr>
            <w:r>
              <w:rPr>
                <w:color w:val="000000"/>
                <w:sz w:val="20"/>
                <w:szCs w:val="20"/>
              </w:rPr>
              <w:t xml:space="preserve">Moyen</w:t>
            </w:r>
            <w:r/>
          </w:p>
        </w:tc>
      </w:tr>
      <w:tr>
        <w:trPr/>
        <w:tc>
          <w:tcPr>
            <w:shd w:val="clear" w:color="auto" w:fill="f7f9fc"/>
            <w:tcBorders/>
            <w:tcMar>
              <w:left w:w="100" w:type="dxa"/>
              <w:top w:w="80" w:type="dxa"/>
              <w:right w:w="100" w:type="dxa"/>
              <w:bottom w:w="80" w:type="dxa"/>
            </w:tcMar>
            <w:tcW w:w="2400" w:type="dxa"/>
            <w:vAlign w:val="center"/>
          </w:tcPr>
          <w:p w14:paraId="5288CD51" w14:textId="77777777">
            <w:pPr>
              <w:pBdr/>
              <w:spacing/>
              <w:ind/>
              <w:rPr/>
            </w:pPr>
            <w:r>
              <w:rPr>
                <w:color w:val="000000"/>
                <w:sz w:val="20"/>
                <w:szCs w:val="20"/>
              </w:rPr>
              <w:t xml:space="preserve">vuln</w:t>
            </w:r>
            <w:r/>
          </w:p>
        </w:tc>
        <w:tc>
          <w:tcPr>
            <w:shd w:val="clear" w:color="auto" w:fill="f7f9fc"/>
            <w:tcBorders/>
            <w:tcMar>
              <w:left w:w="100" w:type="dxa"/>
              <w:top w:w="80" w:type="dxa"/>
              <w:right w:w="100" w:type="dxa"/>
              <w:bottom w:w="80" w:type="dxa"/>
            </w:tcMar>
            <w:tcW w:w="5000" w:type="dxa"/>
            <w:vAlign w:val="center"/>
          </w:tcPr>
          <w:p w14:paraId="65398F84" w14:textId="77777777">
            <w:pPr>
              <w:pBdr/>
              <w:spacing/>
              <w:ind/>
              <w:rPr/>
            </w:pPr>
            <w:r>
              <w:rPr>
                <w:color w:val="000000"/>
                <w:sz w:val="20"/>
                <w:szCs w:val="20"/>
              </w:rPr>
              <w:t xml:space="preserve">Détection de vulnérabilités connues (CVE)</w:t>
            </w:r>
            <w:r/>
          </w:p>
        </w:tc>
        <w:tc>
          <w:tcPr>
            <w:shd w:val="clear" w:color="auto" w:fill="f7f9fc"/>
            <w:tcBorders/>
            <w:tcMar>
              <w:left w:w="100" w:type="dxa"/>
              <w:top w:w="80" w:type="dxa"/>
              <w:right w:w="100" w:type="dxa"/>
              <w:bottom w:w="80" w:type="dxa"/>
            </w:tcMar>
            <w:tcW w:w="1800" w:type="dxa"/>
            <w:vAlign w:val="center"/>
          </w:tcPr>
          <w:p w14:paraId="6C4394CA" w14:textId="77777777">
            <w:pPr>
              <w:pBdr/>
              <w:spacing/>
              <w:ind/>
              <w:rPr/>
            </w:pPr>
            <w:r>
              <w:rPr>
                <w:color w:val="000000"/>
                <w:sz w:val="20"/>
                <w:szCs w:val="20"/>
              </w:rPr>
              <w:t xml:space="preserve">Moyen</w:t>
            </w:r>
            <w:r/>
          </w:p>
        </w:tc>
      </w:tr>
      <w:tr>
        <w:trPr/>
        <w:tc>
          <w:tcPr>
            <w:shd w:val="clear" w:color="auto" w:fill="ffffff"/>
            <w:tcBorders/>
            <w:tcMar>
              <w:left w:w="100" w:type="dxa"/>
              <w:top w:w="80" w:type="dxa"/>
              <w:right w:w="100" w:type="dxa"/>
              <w:bottom w:w="80" w:type="dxa"/>
            </w:tcMar>
            <w:tcW w:w="2400" w:type="dxa"/>
            <w:vAlign w:val="center"/>
          </w:tcPr>
          <w:p w14:paraId="36333F69" w14:textId="77777777">
            <w:pPr>
              <w:pBdr/>
              <w:spacing/>
              <w:ind/>
              <w:rPr/>
            </w:pPr>
            <w:r>
              <w:rPr>
                <w:color w:val="000000"/>
                <w:sz w:val="20"/>
                <w:szCs w:val="20"/>
              </w:rPr>
              <w:t xml:space="preserve">brute</w:t>
            </w:r>
            <w:r/>
          </w:p>
        </w:tc>
        <w:tc>
          <w:tcPr>
            <w:shd w:val="clear" w:color="auto" w:fill="ffffff"/>
            <w:tcBorders/>
            <w:tcMar>
              <w:left w:w="100" w:type="dxa"/>
              <w:top w:w="80" w:type="dxa"/>
              <w:right w:w="100" w:type="dxa"/>
              <w:bottom w:w="80" w:type="dxa"/>
            </w:tcMar>
            <w:tcW w:w="5000" w:type="dxa"/>
            <w:vAlign w:val="center"/>
          </w:tcPr>
          <w:p w14:paraId="67147B61" w14:textId="77777777">
            <w:pPr>
              <w:pBdr/>
              <w:spacing/>
              <w:ind/>
              <w:rPr/>
            </w:pPr>
            <w:r>
              <w:rPr>
                <w:color w:val="000000"/>
                <w:sz w:val="20"/>
                <w:szCs w:val="20"/>
              </w:rPr>
              <w:t xml:space="preserve">Force brute sur identifiants</w:t>
            </w:r>
            <w:r/>
          </w:p>
        </w:tc>
        <w:tc>
          <w:tcPr>
            <w:shd w:val="clear" w:color="auto" w:fill="ffffff"/>
            <w:tcBorders/>
            <w:tcMar>
              <w:left w:w="100" w:type="dxa"/>
              <w:top w:w="80" w:type="dxa"/>
              <w:right w:w="100" w:type="dxa"/>
              <w:bottom w:w="80" w:type="dxa"/>
            </w:tcMar>
            <w:tcW w:w="1800" w:type="dxa"/>
            <w:vAlign w:val="center"/>
          </w:tcPr>
          <w:p w14:paraId="17CE2915" w14:textId="77777777">
            <w:pPr>
              <w:pBdr/>
              <w:spacing/>
              <w:ind/>
              <w:rPr/>
            </w:pPr>
            <w:r>
              <w:rPr>
                <w:color w:val="000000"/>
                <w:sz w:val="20"/>
                <w:szCs w:val="20"/>
              </w:rPr>
              <w:t xml:space="preserve">Élevé</w:t>
            </w:r>
            <w:r/>
          </w:p>
        </w:tc>
      </w:tr>
      <w:tr>
        <w:trPr/>
        <w:tc>
          <w:tcPr>
            <w:shd w:val="clear" w:color="auto" w:fill="f7f9fc"/>
            <w:tcBorders/>
            <w:tcMar>
              <w:left w:w="100" w:type="dxa"/>
              <w:top w:w="80" w:type="dxa"/>
              <w:right w:w="100" w:type="dxa"/>
              <w:bottom w:w="80" w:type="dxa"/>
            </w:tcMar>
            <w:tcW w:w="2400" w:type="dxa"/>
            <w:vAlign w:val="center"/>
          </w:tcPr>
          <w:p w14:paraId="49567F03" w14:textId="77777777">
            <w:pPr>
              <w:pBdr/>
              <w:spacing/>
              <w:ind/>
              <w:rPr/>
            </w:pPr>
            <w:r>
              <w:rPr>
                <w:color w:val="000000"/>
                <w:sz w:val="20"/>
                <w:szCs w:val="20"/>
              </w:rPr>
              <w:t xml:space="preserve">exploit</w:t>
            </w:r>
            <w:r/>
          </w:p>
        </w:tc>
        <w:tc>
          <w:tcPr>
            <w:shd w:val="clear" w:color="auto" w:fill="f7f9fc"/>
            <w:tcBorders/>
            <w:tcMar>
              <w:left w:w="100" w:type="dxa"/>
              <w:top w:w="80" w:type="dxa"/>
              <w:right w:w="100" w:type="dxa"/>
              <w:bottom w:w="80" w:type="dxa"/>
            </w:tcMar>
            <w:tcW w:w="5000" w:type="dxa"/>
            <w:vAlign w:val="center"/>
          </w:tcPr>
          <w:p w14:paraId="1653643E" w14:textId="77777777">
            <w:pPr>
              <w:pBdr/>
              <w:spacing/>
              <w:ind/>
              <w:rPr/>
            </w:pPr>
            <w:r>
              <w:rPr>
                <w:color w:val="000000"/>
                <w:sz w:val="20"/>
                <w:szCs w:val="20"/>
              </w:rPr>
              <w:t xml:space="preserve">Tentative d'exploitation</w:t>
            </w:r>
            <w:r/>
          </w:p>
        </w:tc>
        <w:tc>
          <w:tcPr>
            <w:shd w:val="clear" w:color="auto" w:fill="f7f9fc"/>
            <w:tcBorders/>
            <w:tcMar>
              <w:left w:w="100" w:type="dxa"/>
              <w:top w:w="80" w:type="dxa"/>
              <w:right w:w="100" w:type="dxa"/>
              <w:bottom w:w="80" w:type="dxa"/>
            </w:tcMar>
            <w:tcW w:w="1800" w:type="dxa"/>
            <w:vAlign w:val="center"/>
          </w:tcPr>
          <w:p w14:paraId="1839634F" w14:textId="77777777">
            <w:pPr>
              <w:pBdr/>
              <w:spacing/>
              <w:ind/>
              <w:rPr/>
            </w:pPr>
            <w:r>
              <w:rPr>
                <w:color w:val="000000"/>
                <w:sz w:val="20"/>
                <w:szCs w:val="20"/>
              </w:rPr>
              <w:t xml:space="preserve">Très élevé</w:t>
            </w:r>
            <w:r/>
          </w:p>
        </w:tc>
      </w:tr>
      <w:tr>
        <w:trPr/>
        <w:tc>
          <w:tcPr>
            <w:shd w:val="clear" w:color="auto" w:fill="ffffff"/>
            <w:tcBorders/>
            <w:tcMar>
              <w:left w:w="100" w:type="dxa"/>
              <w:top w:w="80" w:type="dxa"/>
              <w:right w:w="100" w:type="dxa"/>
              <w:bottom w:w="80" w:type="dxa"/>
            </w:tcMar>
            <w:tcW w:w="2400" w:type="dxa"/>
            <w:vAlign w:val="center"/>
          </w:tcPr>
          <w:p w14:paraId="5BE97B9E" w14:textId="77777777">
            <w:pPr>
              <w:pBdr/>
              <w:spacing/>
              <w:ind/>
              <w:rPr/>
            </w:pPr>
            <w:r>
              <w:rPr>
                <w:color w:val="000000"/>
                <w:sz w:val="20"/>
                <w:szCs w:val="20"/>
              </w:rPr>
              <w:t xml:space="preserve">dos</w:t>
            </w:r>
            <w:r/>
          </w:p>
        </w:tc>
        <w:tc>
          <w:tcPr>
            <w:shd w:val="clear" w:color="auto" w:fill="ffffff"/>
            <w:tcBorders/>
            <w:tcMar>
              <w:left w:w="100" w:type="dxa"/>
              <w:top w:w="80" w:type="dxa"/>
              <w:right w:w="100" w:type="dxa"/>
              <w:bottom w:w="80" w:type="dxa"/>
            </w:tcMar>
            <w:tcW w:w="5000" w:type="dxa"/>
            <w:vAlign w:val="center"/>
          </w:tcPr>
          <w:p w14:paraId="27383471" w14:textId="77777777">
            <w:pPr>
              <w:pBdr/>
              <w:spacing/>
              <w:ind/>
              <w:rPr/>
            </w:pPr>
            <w:r>
              <w:rPr>
                <w:color w:val="000000"/>
                <w:sz w:val="20"/>
                <w:szCs w:val="20"/>
              </w:rPr>
              <w:t xml:space="preserve">Test de déni de service</w:t>
            </w:r>
            <w:r/>
          </w:p>
        </w:tc>
        <w:tc>
          <w:tcPr>
            <w:shd w:val="clear" w:color="auto" w:fill="ffffff"/>
            <w:tcBorders/>
            <w:tcMar>
              <w:left w:w="100" w:type="dxa"/>
              <w:top w:w="80" w:type="dxa"/>
              <w:right w:w="100" w:type="dxa"/>
              <w:bottom w:w="80" w:type="dxa"/>
            </w:tcMar>
            <w:tcW w:w="1800" w:type="dxa"/>
            <w:vAlign w:val="center"/>
          </w:tcPr>
          <w:p w14:paraId="324096F0" w14:textId="77777777">
            <w:pPr>
              <w:pBdr/>
              <w:spacing/>
              <w:ind/>
              <w:rPr/>
            </w:pPr>
            <w:r>
              <w:rPr>
                <w:color w:val="000000"/>
                <w:sz w:val="20"/>
                <w:szCs w:val="20"/>
              </w:rPr>
              <w:t xml:space="preserve">Très élevé</w:t>
            </w:r>
            <w:r/>
          </w:p>
        </w:tc>
      </w:tr>
    </w:tbl>
    <w:p w14:paraId="45C56DED" w14:textId="77777777">
      <w:pPr>
        <w:pBdr/>
        <w:spacing w:after="100"/>
        <w:ind/>
        <w:rPr/>
      </w:pPr>
      <w:r/>
      <w:r/>
    </w:p>
    <w:p w14:paraId="4216F0A5" w14:textId="77777777">
      <w:pPr>
        <w:pStyle w:val="922"/>
        <w:pBdr/>
        <w:spacing/>
        <w:ind/>
        <w:rPr/>
      </w:pPr>
      <w:r>
        <w:t xml:space="preserve">Commandes NSE expliquées</w:t>
      </w:r>
      <w:r/>
    </w:p>
    <w:p w14:paraId="051AB1BA" w14:textId="77777777">
      <w:pPr>
        <w:pBdr/>
        <w:spacing w:after="150"/>
        <w:ind/>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w:t>
      </w:r>
      <w:r>
        <w:rPr>
          <w:rFonts w:ascii="Consolas" w:hAnsi="Consolas" w:eastAsia="Consolas" w:cs="Consolas"/>
          <w:color w:val="1f3864"/>
          <w:sz w:val="20"/>
          <w:szCs w:val="20"/>
        </w:rPr>
        <w:t xml:space="preserve">sC</w:t>
      </w:r>
      <w:r>
        <w:rPr>
          <w:rFonts w:ascii="Consolas" w:hAnsi="Consolas" w:eastAsia="Consolas" w:cs="Consolas"/>
          <w:color w:val="1f3864"/>
          <w:sz w:val="20"/>
          <w:szCs w:val="20"/>
        </w:rPr>
        <w:t xml:space="preserve"> cible</w:t>
      </w:r>
      <w:r/>
    </w:p>
    <w:p w14:paraId="6C20E07E" w14:textId="77777777">
      <w:pPr>
        <w:pBdr/>
        <w:spacing w:after="150"/>
        <w:ind/>
        <w:rPr/>
      </w:pPr>
      <w:r>
        <w:t xml:space="preserve">Lance uniquement les scripts de la catégorie default (sûrs, exécutés automatiquement). C'est l'équivalent scripté d'un scan de base enrichi : bannières, titres de page web, méthodes HTTP...</w:t>
      </w:r>
      <w:r/>
    </w:p>
    <w:p w14:paraId="44513D41" w14:textId="77777777">
      <w:pPr>
        <w:pBdr/>
        <w:spacing w:after="150"/>
        <w:ind/>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--script </w:t>
      </w:r>
      <w:r>
        <w:rPr>
          <w:rFonts w:ascii="Consolas" w:hAnsi="Consolas" w:eastAsia="Consolas" w:cs="Consolas"/>
          <w:color w:val="1f3864"/>
          <w:sz w:val="20"/>
          <w:szCs w:val="20"/>
        </w:rPr>
        <w:t xml:space="preserve">vuln</w:t>
      </w:r>
      <w:r>
        <w:rPr>
          <w:rFonts w:ascii="Consolas" w:hAnsi="Consolas" w:eastAsia="Consolas" w:cs="Consolas"/>
          <w:color w:val="1f3864"/>
          <w:sz w:val="20"/>
          <w:szCs w:val="20"/>
        </w:rPr>
        <w:t xml:space="preserve"> cible</w:t>
      </w:r>
      <w:r/>
    </w:p>
    <w:p w14:paraId="7BA7CDA3" w14:textId="77777777">
      <w:pPr>
        <w:pBdr/>
        <w:spacing w:after="150"/>
        <w:ind/>
        <w:rPr/>
      </w:pPr>
      <w:r>
        <w:t xml:space="preserve">Lance tous les scripts de la catégorie </w:t>
      </w:r>
      <w:r>
        <w:t xml:space="preserve">vuln</w:t>
      </w:r>
      <w:r>
        <w:t xml:space="preserve">, qui comparent les versions détectées à des bases de vulnérabilités connues. Génère parfois des faux positifs : chaque résultat doit être vérifié manuellement.</w:t>
      </w:r>
      <w:r/>
    </w:p>
    <w:p w14:paraId="6F88DD0C" w14:textId="77777777">
      <w:pPr>
        <w:pBdr/>
        <w:spacing w:after="150"/>
        <w:ind/>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--script http-</w:t>
      </w:r>
      <w:r>
        <w:rPr>
          <w:rFonts w:ascii="Consolas" w:hAnsi="Consolas" w:eastAsia="Consolas" w:cs="Consolas"/>
          <w:color w:val="1f3864"/>
          <w:sz w:val="20"/>
          <w:szCs w:val="20"/>
        </w:rPr>
        <w:t xml:space="preserve">title</w:t>
      </w:r>
      <w:r>
        <w:rPr>
          <w:rFonts w:ascii="Consolas" w:hAnsi="Consolas" w:eastAsia="Consolas" w:cs="Consolas"/>
          <w:color w:val="1f3864"/>
          <w:sz w:val="20"/>
          <w:szCs w:val="20"/>
        </w:rPr>
        <w:t xml:space="preserve"> -p 80 cible</w:t>
      </w:r>
      <w:r/>
    </w:p>
    <w:p w14:paraId="709518DB" w14:textId="77777777">
      <w:pPr>
        <w:pBdr/>
        <w:spacing w:after="150"/>
        <w:ind/>
        <w:rPr/>
      </w:pPr>
      <w:r>
        <w:t xml:space="preserve">Lance un script précis, ici la récupération du titre de la page web. Utile pour cibler exactement l'information recherchée sans lancer une catégorie entière.</w:t>
      </w:r>
      <w:r/>
    </w:p>
    <w:p w14:paraId="22E7815F" w14:textId="77777777">
      <w:pPr>
        <w:pBdr/>
        <w:spacing w:after="150"/>
        <w:ind/>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--script "http-*" -p 80,443 cible</w:t>
      </w:r>
      <w:r/>
    </w:p>
    <w:p w14:paraId="265ADE13" w14:textId="77777777">
      <w:pPr>
        <w:pBdr/>
        <w:spacing w:after="150"/>
        <w:ind/>
        <w:rPr/>
      </w:pPr>
      <w:r>
        <w:t xml:space="preserve">Utilise un motif (</w:t>
      </w:r>
      <w:r>
        <w:t xml:space="preserve">wildcard</w:t>
      </w:r>
      <w:r>
        <w:t xml:space="preserve">) pour lancer tous les scripts dont le nom commence par http-. Les guillemets sont obligatoires pour éviter que le </w:t>
      </w:r>
      <w:r>
        <w:t xml:space="preserve">shell</w:t>
      </w:r>
      <w:r>
        <w:t xml:space="preserve"> n'interprète l'étoile.</w:t>
      </w:r>
      <w:r/>
    </w:p>
    <w:p w14:paraId="07063A19" w14:textId="77777777">
      <w:pPr>
        <w:pBdr/>
        <w:spacing w:after="150"/>
        <w:ind/>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--script-help "*</w:t>
      </w:r>
      <w:r>
        <w:rPr>
          <w:rFonts w:ascii="Consolas" w:hAnsi="Consolas" w:eastAsia="Consolas" w:cs="Consolas"/>
          <w:color w:val="1f3864"/>
          <w:sz w:val="20"/>
          <w:szCs w:val="20"/>
        </w:rPr>
        <w:t xml:space="preserve">ssh</w:t>
      </w:r>
      <w:r>
        <w:rPr>
          <w:rFonts w:ascii="Consolas" w:hAnsi="Consolas" w:eastAsia="Consolas" w:cs="Consolas"/>
          <w:color w:val="1f3864"/>
          <w:sz w:val="20"/>
          <w:szCs w:val="20"/>
        </w:rPr>
        <w:t xml:space="preserve">*"</w:t>
      </w:r>
      <w:r/>
    </w:p>
    <w:p w14:paraId="14EF9798" w14:textId="77777777">
      <w:pPr>
        <w:pBdr/>
        <w:spacing w:after="150"/>
        <w:ind/>
        <w:rPr/>
      </w:pPr>
      <w:r>
        <w:t xml:space="preserve">Affiche la documentation de tous les scripts contenant « </w:t>
      </w:r>
      <w:r>
        <w:t xml:space="preserve">ssh</w:t>
      </w:r>
      <w:r>
        <w:t xml:space="preserve"> » dans leur nom, sans les exécuter — la bonne pratique avant de lancer un script inconnu.</w:t>
      </w:r>
      <w:r/>
    </w:p>
    <w:p w14:paraId="469752C6" w14:textId="77777777">
      <w:pPr>
        <w:pBdr>
          <w:top w:val="single" w:color="c00000" w:sz="6" w:space="0"/>
          <w:left w:val="single" w:color="c00000" w:sz="6" w:space="0"/>
          <w:bottom w:val="single" w:color="c00000" w:sz="6" w:space="0"/>
          <w:right w:val="single" w:color="c00000" w:sz="6" w:space="0"/>
        </w:pBdr>
        <w:shd w:val="clear" w:color="auto" w:fill="fdebeb"/>
        <w:spacing w:after="200" w:before="150"/>
        <w:ind/>
        <w:rPr/>
      </w:pPr>
      <w:r>
        <w:rPr>
          <w:b/>
          <w:bCs/>
          <w:color w:val="7a0000"/>
        </w:rPr>
        <w:t xml:space="preserve">⚠ Les catégories brute, exploit, dos et </w:t>
      </w:r>
      <w:r>
        <w:rPr>
          <w:b/>
          <w:bCs/>
          <w:color w:val="7a0000"/>
        </w:rPr>
        <w:t xml:space="preserve">fuzzer</w:t>
      </w:r>
      <w:r>
        <w:rPr>
          <w:b/>
          <w:bCs/>
          <w:color w:val="7a0000"/>
        </w:rPr>
        <w:t xml:space="preserve"> modifient l'état de la cible ou peuvent l'interrompre : elles n'ont leur place que sur un système dont vous êtes propriétaire, jamais en production, jamais sans autorisation explicite.</w:t>
      </w:r>
      <w:r/>
    </w:p>
    <w:p w14:paraId="364F4461" w14:textId="77777777">
      <w:pPr>
        <w:pStyle w:val="921"/>
        <w:pBdr/>
        <w:spacing w:before="300"/>
        <w:ind/>
        <w:rPr/>
      </w:pPr>
      <w:r>
        <w:t xml:space="preserve">3.8 </w:t>
      </w:r>
      <w:r>
        <w:t xml:space="preserve">Timing</w:t>
      </w:r>
      <w:r>
        <w:t xml:space="preserve">, discrétion et évasion IDS/Firewall</w:t>
      </w:r>
      <w:r/>
    </w:p>
    <w:p w14:paraId="19FF1DE6" w14:textId="77777777">
      <w:pPr>
        <w:pBdr/>
        <w:spacing w:after="150"/>
        <w:ind/>
        <w:rPr/>
      </w:pPr>
      <w:r>
        <w:t xml:space="preserve">L'option -T&lt;0-5&gt; ajuste les délais entre paquets et le nombre de sondes envoyées en parallèle :</w:t>
      </w:r>
      <w:r/>
    </w:p>
    <w:tbl>
      <w:tblPr>
        <w:tblW w:w="92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600"/>
        <w:gridCol w:w="2200"/>
        <w:gridCol w:w="5400"/>
      </w:tblGrid>
      <w:tr>
        <w:trPr>
          <w:tblHeader/>
        </w:trPr>
        <w:tc>
          <w:tcPr>
            <w:shd w:val="clear" w:color="auto" w:fill="1f3864"/>
            <w:tcBorders/>
            <w:tcMar>
              <w:left w:w="100" w:type="dxa"/>
              <w:top w:w="80" w:type="dxa"/>
              <w:right w:w="100" w:type="dxa"/>
              <w:bottom w:w="80" w:type="dxa"/>
            </w:tcMar>
            <w:tcW w:w="1600" w:type="dxa"/>
            <w:vAlign w:val="center"/>
          </w:tcPr>
          <w:p w14:paraId="6B2AC02B" w14:textId="77777777">
            <w:pPr>
              <w:pBdr/>
              <w:spacing/>
              <w:ind/>
              <w:rPr/>
            </w:pPr>
            <w:r>
              <w:rPr>
                <w:b/>
                <w:bCs/>
                <w:color w:val="ffffff"/>
                <w:sz w:val="20"/>
                <w:szCs w:val="20"/>
              </w:rPr>
              <w:t xml:space="preserve">Niveau</w:t>
            </w:r>
            <w:r/>
          </w:p>
        </w:tc>
        <w:tc>
          <w:tcPr>
            <w:shd w:val="clear" w:color="auto" w:fill="1f3864"/>
            <w:tcBorders/>
            <w:tcMar>
              <w:left w:w="100" w:type="dxa"/>
              <w:top w:w="80" w:type="dxa"/>
              <w:right w:w="100" w:type="dxa"/>
              <w:bottom w:w="80" w:type="dxa"/>
            </w:tcMar>
            <w:tcW w:w="2200" w:type="dxa"/>
            <w:vAlign w:val="center"/>
          </w:tcPr>
          <w:p w14:paraId="621B13A0" w14:textId="77777777">
            <w:pPr>
              <w:pBdr/>
              <w:spacing/>
              <w:ind/>
              <w:rPr/>
            </w:pPr>
            <w:r>
              <w:rPr>
                <w:b/>
                <w:bCs/>
                <w:color w:val="ffffff"/>
                <w:sz w:val="20"/>
                <w:szCs w:val="20"/>
              </w:rPr>
              <w:t xml:space="preserve">Nom</w:t>
            </w:r>
            <w:r/>
          </w:p>
        </w:tc>
        <w:tc>
          <w:tcPr>
            <w:shd w:val="clear" w:color="auto" w:fill="1f3864"/>
            <w:tcBorders/>
            <w:tcMar>
              <w:left w:w="100" w:type="dxa"/>
              <w:top w:w="80" w:type="dxa"/>
              <w:right w:w="100" w:type="dxa"/>
              <w:bottom w:w="80" w:type="dxa"/>
            </w:tcMar>
            <w:tcW w:w="5400" w:type="dxa"/>
            <w:vAlign w:val="center"/>
          </w:tcPr>
          <w:p w14:paraId="43CCD171" w14:textId="77777777">
            <w:pPr>
              <w:pBdr/>
              <w:spacing/>
              <w:ind/>
              <w:rPr/>
            </w:pPr>
            <w:r>
              <w:rPr>
                <w:b/>
                <w:bCs/>
                <w:color w:val="ffffff"/>
                <w:sz w:val="20"/>
                <w:szCs w:val="20"/>
              </w:rPr>
              <w:t xml:space="preserve">Usage</w:t>
            </w:r>
            <w:r/>
          </w:p>
        </w:tc>
      </w:tr>
      <w:tr>
        <w:trPr/>
        <w:tc>
          <w:tcPr>
            <w:shd w:val="clear" w:color="auto" w:fill="ffffff"/>
            <w:tcBorders/>
            <w:tcMar>
              <w:left w:w="100" w:type="dxa"/>
              <w:top w:w="80" w:type="dxa"/>
              <w:right w:w="100" w:type="dxa"/>
              <w:bottom w:w="80" w:type="dxa"/>
            </w:tcMar>
            <w:tcW w:w="1600" w:type="dxa"/>
            <w:vAlign w:val="center"/>
          </w:tcPr>
          <w:p w14:paraId="4368CB02" w14:textId="77777777">
            <w:pPr>
              <w:pBdr/>
              <w:spacing/>
              <w:ind/>
              <w:rPr/>
            </w:pPr>
            <w:r>
              <w:rPr>
                <w:rFonts w:ascii="Consolas" w:hAnsi="Consolas" w:eastAsia="Consolas" w:cs="Consolas"/>
                <w:color w:val="1f3864"/>
                <w:sz w:val="19"/>
                <w:szCs w:val="19"/>
              </w:rPr>
              <w:t xml:space="preserve">-T0</w:t>
            </w:r>
            <w:r/>
          </w:p>
        </w:tc>
        <w:tc>
          <w:tcPr>
            <w:shd w:val="clear" w:color="auto" w:fill="ffffff"/>
            <w:tcBorders/>
            <w:tcMar>
              <w:left w:w="100" w:type="dxa"/>
              <w:top w:w="80" w:type="dxa"/>
              <w:right w:w="100" w:type="dxa"/>
              <w:bottom w:w="80" w:type="dxa"/>
            </w:tcMar>
            <w:tcW w:w="2200" w:type="dxa"/>
            <w:vAlign w:val="center"/>
          </w:tcPr>
          <w:p w14:paraId="2640D742" w14:textId="77777777">
            <w:pPr>
              <w:pBdr/>
              <w:spacing/>
              <w:ind/>
              <w:rPr/>
            </w:pPr>
            <w:r>
              <w:rPr>
                <w:color w:val="000000"/>
                <w:sz w:val="20"/>
                <w:szCs w:val="20"/>
              </w:rPr>
              <w:t xml:space="preserve">Paranoid</w:t>
            </w:r>
            <w:r/>
          </w:p>
        </w:tc>
        <w:tc>
          <w:tcPr>
            <w:shd w:val="clear" w:color="auto" w:fill="ffffff"/>
            <w:tcBorders/>
            <w:tcMar>
              <w:left w:w="100" w:type="dxa"/>
              <w:top w:w="80" w:type="dxa"/>
              <w:right w:w="100" w:type="dxa"/>
              <w:bottom w:w="80" w:type="dxa"/>
            </w:tcMar>
            <w:tcW w:w="5400" w:type="dxa"/>
            <w:vAlign w:val="center"/>
          </w:tcPr>
          <w:p w14:paraId="208EB60D" w14:textId="77777777">
            <w:pPr>
              <w:pBdr/>
              <w:spacing/>
              <w:ind/>
              <w:rPr/>
            </w:pPr>
            <w:r>
              <w:rPr>
                <w:color w:val="000000"/>
                <w:sz w:val="20"/>
                <w:szCs w:val="20"/>
              </w:rPr>
              <w:t xml:space="preserve">Évitement IDS extrême (très lent, heures voire jours)</w:t>
            </w:r>
            <w:r/>
          </w:p>
        </w:tc>
      </w:tr>
      <w:tr>
        <w:trPr/>
        <w:tc>
          <w:tcPr>
            <w:shd w:val="clear" w:color="auto" w:fill="f7f9fc"/>
            <w:tcBorders/>
            <w:tcMar>
              <w:left w:w="100" w:type="dxa"/>
              <w:top w:w="80" w:type="dxa"/>
              <w:right w:w="100" w:type="dxa"/>
              <w:bottom w:w="80" w:type="dxa"/>
            </w:tcMar>
            <w:tcW w:w="1600" w:type="dxa"/>
            <w:vAlign w:val="center"/>
          </w:tcPr>
          <w:p w14:paraId="555E28B4" w14:textId="77777777">
            <w:pPr>
              <w:pBdr/>
              <w:spacing/>
              <w:ind/>
              <w:rPr/>
            </w:pPr>
            <w:r>
              <w:rPr>
                <w:rFonts w:ascii="Consolas" w:hAnsi="Consolas" w:eastAsia="Consolas" w:cs="Consolas"/>
                <w:color w:val="1f3864"/>
                <w:sz w:val="19"/>
                <w:szCs w:val="19"/>
              </w:rPr>
              <w:t xml:space="preserve">-T1</w:t>
            </w:r>
            <w:r/>
          </w:p>
        </w:tc>
        <w:tc>
          <w:tcPr>
            <w:shd w:val="clear" w:color="auto" w:fill="f7f9fc"/>
            <w:tcBorders/>
            <w:tcMar>
              <w:left w:w="100" w:type="dxa"/>
              <w:top w:w="80" w:type="dxa"/>
              <w:right w:w="100" w:type="dxa"/>
              <w:bottom w:w="80" w:type="dxa"/>
            </w:tcMar>
            <w:tcW w:w="2200" w:type="dxa"/>
            <w:vAlign w:val="center"/>
          </w:tcPr>
          <w:p w14:paraId="184C619A" w14:textId="77777777">
            <w:pPr>
              <w:pBdr/>
              <w:spacing/>
              <w:ind/>
              <w:rPr/>
            </w:pPr>
            <w:r>
              <w:rPr>
                <w:color w:val="000000"/>
                <w:sz w:val="20"/>
                <w:szCs w:val="20"/>
              </w:rPr>
              <w:t xml:space="preserve">Sneaky</w:t>
            </w:r>
            <w:r/>
          </w:p>
        </w:tc>
        <w:tc>
          <w:tcPr>
            <w:shd w:val="clear" w:color="auto" w:fill="f7f9fc"/>
            <w:tcBorders/>
            <w:tcMar>
              <w:left w:w="100" w:type="dxa"/>
              <w:top w:w="80" w:type="dxa"/>
              <w:right w:w="100" w:type="dxa"/>
              <w:bottom w:w="80" w:type="dxa"/>
            </w:tcMar>
            <w:tcW w:w="5400" w:type="dxa"/>
            <w:vAlign w:val="center"/>
          </w:tcPr>
          <w:p w14:paraId="45490D1D" w14:textId="77777777">
            <w:pPr>
              <w:pBdr/>
              <w:spacing/>
              <w:ind/>
              <w:rPr/>
            </w:pPr>
            <w:r>
              <w:rPr>
                <w:color w:val="000000"/>
                <w:sz w:val="20"/>
                <w:szCs w:val="20"/>
              </w:rPr>
              <w:t xml:space="preserve">Évitement IDS</w:t>
            </w:r>
            <w:r/>
          </w:p>
        </w:tc>
      </w:tr>
      <w:tr>
        <w:trPr/>
        <w:tc>
          <w:tcPr>
            <w:shd w:val="clear" w:color="auto" w:fill="ffffff"/>
            <w:tcBorders/>
            <w:tcMar>
              <w:left w:w="100" w:type="dxa"/>
              <w:top w:w="80" w:type="dxa"/>
              <w:right w:w="100" w:type="dxa"/>
              <w:bottom w:w="80" w:type="dxa"/>
            </w:tcMar>
            <w:tcW w:w="1600" w:type="dxa"/>
            <w:vAlign w:val="center"/>
          </w:tcPr>
          <w:p w14:paraId="04E8BCFE" w14:textId="77777777">
            <w:pPr>
              <w:pBdr/>
              <w:spacing/>
              <w:ind/>
              <w:rPr/>
            </w:pPr>
            <w:r>
              <w:rPr>
                <w:rFonts w:ascii="Consolas" w:hAnsi="Consolas" w:eastAsia="Consolas" w:cs="Consolas"/>
                <w:color w:val="1f3864"/>
                <w:sz w:val="19"/>
                <w:szCs w:val="19"/>
              </w:rPr>
              <w:t xml:space="preserve">-T2</w:t>
            </w:r>
            <w:r/>
          </w:p>
        </w:tc>
        <w:tc>
          <w:tcPr>
            <w:shd w:val="clear" w:color="auto" w:fill="ffffff"/>
            <w:tcBorders/>
            <w:tcMar>
              <w:left w:w="100" w:type="dxa"/>
              <w:top w:w="80" w:type="dxa"/>
              <w:right w:w="100" w:type="dxa"/>
              <w:bottom w:w="80" w:type="dxa"/>
            </w:tcMar>
            <w:tcW w:w="2200" w:type="dxa"/>
            <w:vAlign w:val="center"/>
          </w:tcPr>
          <w:p w14:paraId="6FA7093A" w14:textId="77777777">
            <w:pPr>
              <w:pBdr/>
              <w:spacing/>
              <w:ind/>
              <w:rPr/>
            </w:pPr>
            <w:r>
              <w:rPr>
                <w:color w:val="000000"/>
                <w:sz w:val="20"/>
                <w:szCs w:val="20"/>
              </w:rPr>
              <w:t xml:space="preserve">Polite</w:t>
            </w:r>
            <w:r/>
          </w:p>
        </w:tc>
        <w:tc>
          <w:tcPr>
            <w:shd w:val="clear" w:color="auto" w:fill="ffffff"/>
            <w:tcBorders/>
            <w:tcMar>
              <w:left w:w="100" w:type="dxa"/>
              <w:top w:w="80" w:type="dxa"/>
              <w:right w:w="100" w:type="dxa"/>
              <w:bottom w:w="80" w:type="dxa"/>
            </w:tcMar>
            <w:tcW w:w="5400" w:type="dxa"/>
            <w:vAlign w:val="center"/>
          </w:tcPr>
          <w:p w14:paraId="7619F5AC" w14:textId="77777777">
            <w:pPr>
              <w:pBdr/>
              <w:spacing/>
              <w:ind/>
              <w:rPr/>
            </w:pPr>
            <w:r>
              <w:rPr>
                <w:color w:val="000000"/>
                <w:sz w:val="20"/>
                <w:szCs w:val="20"/>
              </w:rPr>
              <w:t xml:space="preserve">Charge réseau réduite</w:t>
            </w:r>
            <w:r/>
          </w:p>
        </w:tc>
      </w:tr>
      <w:tr>
        <w:trPr/>
        <w:tc>
          <w:tcPr>
            <w:shd w:val="clear" w:color="auto" w:fill="f7f9fc"/>
            <w:tcBorders/>
            <w:tcMar>
              <w:left w:w="100" w:type="dxa"/>
              <w:top w:w="80" w:type="dxa"/>
              <w:right w:w="100" w:type="dxa"/>
              <w:bottom w:w="80" w:type="dxa"/>
            </w:tcMar>
            <w:tcW w:w="1600" w:type="dxa"/>
            <w:vAlign w:val="center"/>
          </w:tcPr>
          <w:p w14:paraId="651228A7" w14:textId="77777777">
            <w:pPr>
              <w:pBdr/>
              <w:spacing/>
              <w:ind/>
              <w:rPr/>
            </w:pPr>
            <w:r>
              <w:rPr>
                <w:rFonts w:ascii="Consolas" w:hAnsi="Consolas" w:eastAsia="Consolas" w:cs="Consolas"/>
                <w:color w:val="1f3864"/>
                <w:sz w:val="19"/>
                <w:szCs w:val="19"/>
              </w:rPr>
              <w:t xml:space="preserve">-T3</w:t>
            </w:r>
            <w:r/>
          </w:p>
        </w:tc>
        <w:tc>
          <w:tcPr>
            <w:shd w:val="clear" w:color="auto" w:fill="f7f9fc"/>
            <w:tcBorders/>
            <w:tcMar>
              <w:left w:w="100" w:type="dxa"/>
              <w:top w:w="80" w:type="dxa"/>
              <w:right w:w="100" w:type="dxa"/>
              <w:bottom w:w="80" w:type="dxa"/>
            </w:tcMar>
            <w:tcW w:w="2200" w:type="dxa"/>
            <w:vAlign w:val="center"/>
          </w:tcPr>
          <w:p w14:paraId="04AE831C" w14:textId="77777777">
            <w:pPr>
              <w:pBdr/>
              <w:spacing/>
              <w:ind/>
              <w:rPr/>
            </w:pPr>
            <w:r>
              <w:rPr>
                <w:color w:val="000000"/>
                <w:sz w:val="20"/>
                <w:szCs w:val="20"/>
              </w:rPr>
              <w:t xml:space="preserve">Normal</w:t>
            </w:r>
            <w:r/>
          </w:p>
        </w:tc>
        <w:tc>
          <w:tcPr>
            <w:shd w:val="clear" w:color="auto" w:fill="f7f9fc"/>
            <w:tcBorders/>
            <w:tcMar>
              <w:left w:w="100" w:type="dxa"/>
              <w:top w:w="80" w:type="dxa"/>
              <w:right w:w="100" w:type="dxa"/>
              <w:bottom w:w="80" w:type="dxa"/>
            </w:tcMar>
            <w:tcW w:w="5400" w:type="dxa"/>
            <w:vAlign w:val="center"/>
          </w:tcPr>
          <w:p w14:paraId="35E886FD" w14:textId="77777777">
            <w:pPr>
              <w:pBdr/>
              <w:spacing/>
              <w:ind/>
              <w:rPr/>
            </w:pPr>
            <w:r>
              <w:rPr>
                <w:color w:val="000000"/>
                <w:sz w:val="20"/>
                <w:szCs w:val="20"/>
              </w:rPr>
              <w:t xml:space="preserve">Comportement par défaut</w:t>
            </w:r>
            <w:r/>
          </w:p>
        </w:tc>
      </w:tr>
      <w:tr>
        <w:trPr/>
        <w:tc>
          <w:tcPr>
            <w:shd w:val="clear" w:color="auto" w:fill="ffffff"/>
            <w:tcBorders/>
            <w:tcMar>
              <w:left w:w="100" w:type="dxa"/>
              <w:top w:w="80" w:type="dxa"/>
              <w:right w:w="100" w:type="dxa"/>
              <w:bottom w:w="80" w:type="dxa"/>
            </w:tcMar>
            <w:tcW w:w="1600" w:type="dxa"/>
            <w:vAlign w:val="center"/>
          </w:tcPr>
          <w:p w14:paraId="7D340E1E" w14:textId="77777777">
            <w:pPr>
              <w:pBdr/>
              <w:spacing/>
              <w:ind/>
              <w:rPr/>
            </w:pPr>
            <w:r>
              <w:rPr>
                <w:rFonts w:ascii="Consolas" w:hAnsi="Consolas" w:eastAsia="Consolas" w:cs="Consolas"/>
                <w:color w:val="1f3864"/>
                <w:sz w:val="19"/>
                <w:szCs w:val="19"/>
              </w:rPr>
              <w:t xml:space="preserve">-T4</w:t>
            </w:r>
            <w:r/>
          </w:p>
        </w:tc>
        <w:tc>
          <w:tcPr>
            <w:shd w:val="clear" w:color="auto" w:fill="ffffff"/>
            <w:tcBorders/>
            <w:tcMar>
              <w:left w:w="100" w:type="dxa"/>
              <w:top w:w="80" w:type="dxa"/>
              <w:right w:w="100" w:type="dxa"/>
              <w:bottom w:w="80" w:type="dxa"/>
            </w:tcMar>
            <w:tcW w:w="2200" w:type="dxa"/>
            <w:vAlign w:val="center"/>
          </w:tcPr>
          <w:p w14:paraId="510E96D3" w14:textId="77777777">
            <w:pPr>
              <w:pBdr/>
              <w:spacing/>
              <w:ind/>
              <w:rPr/>
            </w:pPr>
            <w:r>
              <w:rPr>
                <w:color w:val="000000"/>
                <w:sz w:val="20"/>
                <w:szCs w:val="20"/>
              </w:rPr>
              <w:t xml:space="preserve">Aggressive</w:t>
            </w:r>
            <w:r/>
          </w:p>
        </w:tc>
        <w:tc>
          <w:tcPr>
            <w:shd w:val="clear" w:color="auto" w:fill="ffffff"/>
            <w:tcBorders/>
            <w:tcMar>
              <w:left w:w="100" w:type="dxa"/>
              <w:top w:w="80" w:type="dxa"/>
              <w:right w:w="100" w:type="dxa"/>
              <w:bottom w:w="80" w:type="dxa"/>
            </w:tcMar>
            <w:tcW w:w="5400" w:type="dxa"/>
            <w:vAlign w:val="center"/>
          </w:tcPr>
          <w:p w14:paraId="37BCF54B" w14:textId="77777777">
            <w:pPr>
              <w:pBdr/>
              <w:spacing/>
              <w:ind/>
              <w:rPr/>
            </w:pPr>
            <w:r>
              <w:rPr>
                <w:color w:val="000000"/>
                <w:sz w:val="20"/>
                <w:szCs w:val="20"/>
              </w:rPr>
              <w:t xml:space="preserve">Réseaux internes rapides et fiables (recommandé en TP)</w:t>
            </w:r>
            <w:r/>
          </w:p>
        </w:tc>
      </w:tr>
      <w:tr>
        <w:trPr/>
        <w:tc>
          <w:tcPr>
            <w:shd w:val="clear" w:color="auto" w:fill="f7f9fc"/>
            <w:tcBorders/>
            <w:tcMar>
              <w:left w:w="100" w:type="dxa"/>
              <w:top w:w="80" w:type="dxa"/>
              <w:right w:w="100" w:type="dxa"/>
              <w:bottom w:w="80" w:type="dxa"/>
            </w:tcMar>
            <w:tcW w:w="1600" w:type="dxa"/>
            <w:vAlign w:val="center"/>
          </w:tcPr>
          <w:p w14:paraId="14C87D8E" w14:textId="77777777">
            <w:pPr>
              <w:pBdr/>
              <w:spacing/>
              <w:ind/>
              <w:rPr/>
            </w:pPr>
            <w:r>
              <w:rPr>
                <w:rFonts w:ascii="Consolas" w:hAnsi="Consolas" w:eastAsia="Consolas" w:cs="Consolas"/>
                <w:color w:val="1f3864"/>
                <w:sz w:val="19"/>
                <w:szCs w:val="19"/>
              </w:rPr>
              <w:t xml:space="preserve">-T5</w:t>
            </w:r>
            <w:r/>
          </w:p>
        </w:tc>
        <w:tc>
          <w:tcPr>
            <w:shd w:val="clear" w:color="auto" w:fill="f7f9fc"/>
            <w:tcBorders/>
            <w:tcMar>
              <w:left w:w="100" w:type="dxa"/>
              <w:top w:w="80" w:type="dxa"/>
              <w:right w:w="100" w:type="dxa"/>
              <w:bottom w:w="80" w:type="dxa"/>
            </w:tcMar>
            <w:tcW w:w="2200" w:type="dxa"/>
            <w:vAlign w:val="center"/>
          </w:tcPr>
          <w:p w14:paraId="6A8578D1" w14:textId="77777777">
            <w:pPr>
              <w:pBdr/>
              <w:spacing/>
              <w:ind/>
              <w:rPr/>
            </w:pPr>
            <w:r>
              <w:rPr>
                <w:color w:val="000000"/>
                <w:sz w:val="20"/>
                <w:szCs w:val="20"/>
              </w:rPr>
              <w:t xml:space="preserve">Insane</w:t>
            </w:r>
            <w:r/>
          </w:p>
        </w:tc>
        <w:tc>
          <w:tcPr>
            <w:shd w:val="clear" w:color="auto" w:fill="f7f9fc"/>
            <w:tcBorders/>
            <w:tcMar>
              <w:left w:w="100" w:type="dxa"/>
              <w:top w:w="80" w:type="dxa"/>
              <w:right w:w="100" w:type="dxa"/>
              <w:bottom w:w="80" w:type="dxa"/>
            </w:tcMar>
            <w:tcW w:w="5400" w:type="dxa"/>
            <w:vAlign w:val="center"/>
          </w:tcPr>
          <w:p w14:paraId="1D78C7AA" w14:textId="77777777">
            <w:pPr>
              <w:pBdr/>
              <w:spacing/>
              <w:ind/>
              <w:rPr/>
            </w:pPr>
            <w:r>
              <w:rPr>
                <w:color w:val="000000"/>
                <w:sz w:val="20"/>
                <w:szCs w:val="20"/>
              </w:rPr>
              <w:t xml:space="preserve">Très rapide, risque élevé de faux négatifs</w:t>
            </w:r>
            <w:r/>
          </w:p>
        </w:tc>
      </w:tr>
    </w:tbl>
    <w:p w14:paraId="6BB77814" w14:textId="77777777">
      <w:pPr>
        <w:pBdr/>
        <w:spacing w:after="100"/>
        <w:ind/>
        <w:rPr/>
      </w:pPr>
      <w:r/>
      <w:r/>
    </w:p>
    <w:p w14:paraId="71546339" w14:textId="77777777">
      <w:pPr>
        <w:pBdr/>
        <w:spacing w:after="150"/>
        <w:ind/>
        <w:rPr/>
      </w:pPr>
      <w:r>
        <w:t xml:space="preserve">En entreprise, un scan -A -T5 sur une cible équipée d'un IDS/IPS moderne se traduit en général par un blocage de l'IP source en quelques secondes. </w:t>
      </w:r>
      <w:r/>
    </w:p>
    <w:p w14:paraId="788678F8" w14:textId="1691C58D">
      <w:pPr>
        <w:pBdr/>
        <w:spacing w:after="150"/>
        <w:ind/>
        <w:rPr/>
      </w:pPr>
      <w:r>
        <w:t xml:space="preserve">D'autres techniques, à réserver à un usage pédagogique ou à un </w:t>
      </w:r>
      <w:r>
        <w:t xml:space="preserve">pentest</w:t>
      </w:r>
      <w:r>
        <w:t xml:space="preserve"> autorisé, réduisent la détectabilité :</w:t>
      </w:r>
      <w:r/>
    </w:p>
    <w:p w14:paraId="59DBBCE6" w14:textId="77777777">
      <w:pPr>
        <w:pStyle w:val="931"/>
        <w:numPr>
          <w:ilvl w:val="0"/>
          <w:numId w:val="4"/>
        </w:numPr>
        <w:pBdr/>
        <w:spacing w:after="150"/>
        <w:ind w:left="1068"/>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-f -</w:t>
      </w:r>
      <w:r>
        <w:rPr>
          <w:rFonts w:ascii="Consolas" w:hAnsi="Consolas" w:eastAsia="Consolas" w:cs="Consolas"/>
          <w:color w:val="1f3864"/>
          <w:sz w:val="20"/>
          <w:szCs w:val="20"/>
        </w:rPr>
        <w:t xml:space="preserve">sS</w:t>
      </w:r>
      <w:r>
        <w:rPr>
          <w:rFonts w:ascii="Consolas" w:hAnsi="Consolas" w:eastAsia="Consolas" w:cs="Consolas"/>
          <w:color w:val="1f3864"/>
          <w:sz w:val="20"/>
          <w:szCs w:val="20"/>
        </w:rPr>
        <w:t xml:space="preserve"> cible</w:t>
      </w:r>
      <w:r/>
    </w:p>
    <w:p w14:paraId="5DEAB8AB" w14:textId="77777777">
      <w:pPr>
        <w:pBdr/>
        <w:spacing w:after="150"/>
        <w:ind w:left="1056"/>
        <w:rPr/>
      </w:pPr>
      <w:r>
        <w:t xml:space="preserve">Fragmentation des paquets : découpe les en-têtes TCP en petits fragments IP, plus difficiles à recomposer et à analyser pour certains </w:t>
      </w:r>
      <w:r>
        <w:t xml:space="preserve">pare-feux</w:t>
      </w:r>
      <w:r>
        <w:t xml:space="preserve">.</w:t>
      </w:r>
      <w:r/>
    </w:p>
    <w:p w14:paraId="10BB4E4B" w14:textId="77777777">
      <w:pPr>
        <w:pStyle w:val="931"/>
        <w:numPr>
          <w:ilvl w:val="0"/>
          <w:numId w:val="4"/>
        </w:numPr>
        <w:pBdr/>
        <w:spacing w:after="150"/>
        <w:ind w:left="1068"/>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-D </w:t>
      </w:r>
      <w:r>
        <w:rPr>
          <w:rFonts w:ascii="Consolas" w:hAnsi="Consolas" w:eastAsia="Consolas" w:cs="Consolas"/>
          <w:color w:val="1f3864"/>
          <w:sz w:val="20"/>
          <w:szCs w:val="20"/>
        </w:rPr>
        <w:t xml:space="preserve">RND:</w:t>
      </w:r>
      <w:r>
        <w:rPr>
          <w:rFonts w:ascii="Consolas" w:hAnsi="Consolas" w:eastAsia="Consolas" w:cs="Consolas"/>
          <w:color w:val="1f3864"/>
          <w:sz w:val="20"/>
          <w:szCs w:val="20"/>
        </w:rPr>
        <w:t xml:space="preserve">10 </w:t>
      </w:r>
      <w:r>
        <w:rPr>
          <w:rFonts w:ascii="Consolas" w:hAnsi="Consolas" w:eastAsia="Consolas" w:cs="Consolas"/>
          <w:color w:val="1f3864"/>
          <w:sz w:val="20"/>
          <w:szCs w:val="20"/>
        </w:rPr>
        <w:t xml:space="preserve">cible</w:t>
      </w:r>
      <w:r/>
    </w:p>
    <w:p w14:paraId="7CB7425F" w14:textId="77777777">
      <w:pPr>
        <w:pBdr/>
        <w:spacing w:after="150"/>
        <w:ind w:left="1056"/>
        <w:rPr/>
      </w:pPr>
      <w:r>
        <w:t xml:space="preserve">Leurres : génère de fausses adresses IP sources en plus de la vôtre, pour noyer l'origine réelle du scan dans le bruit.</w:t>
      </w:r>
      <w:r/>
    </w:p>
    <w:p w14:paraId="1D7A4062" w14:textId="77777777">
      <w:pPr>
        <w:pStyle w:val="931"/>
        <w:numPr>
          <w:ilvl w:val="0"/>
          <w:numId w:val="4"/>
        </w:numPr>
        <w:pBdr/>
        <w:spacing w:after="150"/>
        <w:ind w:left="1068"/>
        <w:rPr/>
      </w:pPr>
      <w:r>
        <w:rPr>
          <w:rFonts w:ascii="Consolas" w:hAnsi="Consolas" w:eastAsia="Consolas" w:cs="Consolas"/>
          <w:color w:val="1f3864"/>
          <w:sz w:val="20"/>
          <w:szCs w:val="20"/>
        </w:rPr>
        <w:t xml:space="preserve">nmap</w:t>
      </w:r>
      <w:r>
        <w:rPr>
          <w:rFonts w:ascii="Consolas" w:hAnsi="Consolas" w:eastAsia="Consolas" w:cs="Consolas"/>
          <w:color w:val="1f3864"/>
          <w:sz w:val="20"/>
          <w:szCs w:val="20"/>
        </w:rPr>
        <w:t xml:space="preserve"> -T0 cible</w:t>
      </w:r>
      <w:r/>
    </w:p>
    <w:p w14:paraId="7604AB77" w14:textId="77777777">
      <w:pPr>
        <w:pBdr/>
        <w:spacing w:after="150"/>
        <w:ind w:left="1056"/>
        <w:rPr/>
      </w:pPr>
      <w:r>
        <w:t xml:space="preserve">Ralentissement extrême : la méthode la plus simple et la plus fiable pour rester sous le seuil de détection d'un IDS basé sur un compteur de tentatives.</w:t>
      </w:r>
      <w:r/>
    </w:p>
    <w:p w14:paraId="2C32F974" w14:textId="77777777">
      <w:pPr>
        <w:pStyle w:val="921"/>
        <w:pBdr/>
        <w:spacing w:before="300"/>
        <w:ind/>
        <w:rPr/>
      </w:pPr>
      <w:r>
        <w:t xml:space="preserve">3.9 </w:t>
      </w:r>
      <w:r>
        <w:t xml:space="preserve">Nmap</w:t>
      </w:r>
      <w:r>
        <w:t xml:space="preserve"> dans une chaîne d'outils professionnelle</w:t>
      </w:r>
      <w:r/>
    </w:p>
    <w:p w14:paraId="3A98AF7B" w14:textId="77777777">
      <w:pPr>
        <w:pBdr/>
        <w:spacing w:after="150"/>
        <w:ind/>
        <w:rPr/>
      </w:pPr>
      <w:r>
        <w:t xml:space="preserve">Un audit réel ne s'arrête jamais à </w:t>
      </w:r>
      <w:r>
        <w:t xml:space="preserve">Nmap</w:t>
      </w:r>
      <w:r>
        <w:t xml:space="preserve"> seul. Voici la suite logique typique en entreprise, du général au particulier :</w:t>
      </w:r>
      <w:r/>
    </w:p>
    <w:p w14:paraId="0E90E172" w14:textId="77777777">
      <w:pPr>
        <w:pBdr/>
        <w:spacing w:after="150" w:before="150"/>
        <w:ind/>
        <w:jc w:val="center"/>
        <w:rPr/>
      </w:pPr>
      <w:r>
        <mc:AlternateContent>
          <mc:Choice Requires="wpg">
            <w:drawing>
              <wp:inline xmlns:wp="http://schemas.openxmlformats.org/drawingml/2006/wordprocessingDrawing" distT="0" distB="0" distL="0" distR="0">
                <wp:extent cx="4762500" cy="3048000"/>
                <wp:effectExtent l="0" t="0" r="0" b="0"/>
                <wp:docPr id="3" name="Image 148169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3"/>
                        <a:stretch/>
                      </pic:blipFill>
                      <pic:spPr bwMode="auto">
                        <a:xfrm>
                          <a:off x="0" y="0"/>
                          <a:ext cx="4762500" cy="304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75.00pt;height:240.00pt;mso-wrap-distance-left:0.00pt;mso-wrap-distance-top:0.00pt;mso-wrap-distance-right:0.00pt;mso-wrap-distance-bottom:0.00pt;z-index:1;" stroked="false">
                <v:imagedata r:id="rId13" o:title=""/>
                <o:lock v:ext="edit" rotation="t"/>
              </v:shape>
            </w:pict>
          </mc:Fallback>
        </mc:AlternateContent>
      </w:r>
      <w:r/>
    </w:p>
    <w:p w14:paraId="67258B22" w14:textId="77777777">
      <w:pPr>
        <w:pBdr/>
        <w:spacing w:after="250"/>
        <w:ind/>
        <w:jc w:val="center"/>
        <w:rPr/>
      </w:pPr>
      <w:r>
        <w:rPr>
          <w:i/>
          <w:iCs/>
          <w:color w:val="555555"/>
          <w:sz w:val="18"/>
          <w:szCs w:val="18"/>
        </w:rPr>
        <w:t xml:space="preserve">Schéma 3 — Enchaînement type d'un audit réseau, du repérage large à l'analyse de vulnérabilités.</w:t>
      </w:r>
      <w:r/>
    </w:p>
    <w:p w14:paraId="26578473" w14:textId="77777777">
      <w:pPr>
        <w:pStyle w:val="931"/>
        <w:numPr>
          <w:ilvl w:val="0"/>
          <w:numId w:val="1"/>
        </w:numPr>
        <w:pBdr/>
        <w:spacing w:after="80"/>
        <w:ind/>
        <w:rPr/>
      </w:pPr>
      <w:r>
        <w:t xml:space="preserve">Nmap</w:t>
      </w:r>
      <w:r>
        <w:t xml:space="preserve"> découvre qu'un serveur web tourne sur le port 80/443 → on lance </w:t>
      </w:r>
      <w:r>
        <w:t xml:space="preserve">Nikto</w:t>
      </w:r>
      <w:r>
        <w:t xml:space="preserve"> pour chercher des erreurs de configuration spécifiques au web (répertoires exposés, en-têtes manquants...).</w:t>
      </w:r>
      <w:r/>
    </w:p>
    <w:p w14:paraId="0680F53D" w14:textId="77777777">
      <w:pPr>
        <w:pStyle w:val="931"/>
        <w:numPr>
          <w:ilvl w:val="0"/>
          <w:numId w:val="1"/>
        </w:numPr>
        <w:pBdr/>
        <w:spacing w:after="80"/>
        <w:ind/>
        <w:rPr/>
      </w:pPr>
      <w:r>
        <w:t xml:space="preserve">Nmap</w:t>
      </w:r>
      <w:r>
        <w:t xml:space="preserve"> identifie une version de service vulnérable via un script NSE </w:t>
      </w:r>
      <w:r>
        <w:t xml:space="preserve">vuln</w:t>
      </w:r>
      <w:r>
        <w:t xml:space="preserve"> → on utilise </w:t>
      </w:r>
      <w:r>
        <w:t xml:space="preserve">Metasploit</w:t>
      </w:r>
      <w:r>
        <w:t xml:space="preserve"> pour vérifier concrètement l'exploitabilité, dans le cadre d'une mission autorisée.</w:t>
      </w:r>
      <w:r/>
    </w:p>
    <w:p w14:paraId="4D503DAB" w14:textId="77777777">
      <w:pPr>
        <w:pBdr/>
        <w:spacing/>
        <w:ind/>
        <w:rPr/>
      </w:pPr>
      <w:r>
        <w:br w:type="page" w:clear="all"/>
      </w:r>
      <w:r/>
    </w:p>
    <w:p w14:paraId="1A5AA489" w14:textId="77777777">
      <w:pPr>
        <w:pStyle w:val="920"/>
        <w:pBdr/>
        <w:spacing w:before="400"/>
        <w:ind/>
        <w:rPr/>
      </w:pPr>
      <w:r>
        <w:t xml:space="preserve">4. Maquette du </w:t>
      </w:r>
      <w:r>
        <w:t xml:space="preserve">lab</w:t>
      </w:r>
      <w:r>
        <w:t xml:space="preserve"> (topologie et machines)</w:t>
      </w:r>
      <w:r/>
    </w:p>
    <w:p w14:paraId="2266E653" w14:textId="77777777">
      <w:pPr>
        <w:pBdr/>
        <w:spacing w:after="150"/>
        <w:ind/>
        <w:rPr/>
      </w:pPr>
      <w:r>
        <w:t xml:space="preserve">Ce </w:t>
      </w:r>
      <w:r>
        <w:t xml:space="preserve">lab</w:t>
      </w:r>
      <w:r>
        <w:t xml:space="preserve"> est prévu pour tourner en machines virtuelles (VirtualBox, VMware, ou </w:t>
      </w:r>
      <w:r>
        <w:t xml:space="preserve">Proxmox</w:t>
      </w:r>
      <w:r>
        <w:t xml:space="preserve"> si la salle en dispose), toutes reliées sur un réseau interne isolé (host-</w:t>
      </w:r>
      <w:r>
        <w:t xml:space="preserve">only</w:t>
      </w:r>
      <w:r>
        <w:t xml:space="preserve"> ou réseau interne), afin de ne jamais exposer les scans à l'extérieur de la salle.</w:t>
      </w:r>
      <w:r/>
    </w:p>
    <w:tbl>
      <w:tblPr>
        <w:tblW w:w="10485"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05"/>
        <w:gridCol w:w="2552"/>
        <w:gridCol w:w="2043"/>
        <w:gridCol w:w="3485"/>
      </w:tblGrid>
      <w:tr>
        <w:trPr>
          <w:tblHeader/>
        </w:trPr>
        <w:tc>
          <w:tcPr>
            <w:shd w:val="clear" w:color="auto" w:fill="1f3864"/>
            <w:tcBorders/>
            <w:tcMar>
              <w:left w:w="100" w:type="dxa"/>
              <w:top w:w="80" w:type="dxa"/>
              <w:right w:w="100" w:type="dxa"/>
              <w:bottom w:w="80" w:type="dxa"/>
            </w:tcMar>
            <w:tcW w:w="2405" w:type="dxa"/>
            <w:vAlign w:val="center"/>
          </w:tcPr>
          <w:p w14:paraId="609ECDB9" w14:textId="77777777">
            <w:pPr>
              <w:pBdr/>
              <w:spacing/>
              <w:ind/>
              <w:rPr/>
            </w:pPr>
            <w:r>
              <w:rPr>
                <w:b/>
                <w:bCs/>
                <w:color w:val="ffffff"/>
                <w:sz w:val="20"/>
                <w:szCs w:val="20"/>
              </w:rPr>
              <w:t xml:space="preserve">Rôle</w:t>
            </w:r>
            <w:r/>
          </w:p>
        </w:tc>
        <w:tc>
          <w:tcPr>
            <w:shd w:val="clear" w:color="auto" w:fill="1f3864"/>
            <w:tcBorders/>
            <w:tcMar>
              <w:left w:w="100" w:type="dxa"/>
              <w:top w:w="80" w:type="dxa"/>
              <w:right w:w="100" w:type="dxa"/>
              <w:bottom w:w="80" w:type="dxa"/>
            </w:tcMar>
            <w:tcW w:w="2552" w:type="dxa"/>
            <w:vAlign w:val="center"/>
          </w:tcPr>
          <w:p w14:paraId="47472EAA" w14:textId="77777777">
            <w:pPr>
              <w:pBdr/>
              <w:spacing/>
              <w:ind/>
              <w:rPr/>
            </w:pPr>
            <w:r>
              <w:rPr>
                <w:b/>
                <w:bCs/>
                <w:color w:val="ffffff"/>
                <w:sz w:val="20"/>
                <w:szCs w:val="20"/>
              </w:rPr>
              <w:t xml:space="preserve">Système</w:t>
            </w:r>
            <w:r/>
          </w:p>
        </w:tc>
        <w:tc>
          <w:tcPr>
            <w:shd w:val="clear" w:color="auto" w:fill="1f3864"/>
            <w:tcBorders/>
            <w:tcMar>
              <w:left w:w="100" w:type="dxa"/>
              <w:top w:w="80" w:type="dxa"/>
              <w:right w:w="100" w:type="dxa"/>
              <w:bottom w:w="80" w:type="dxa"/>
            </w:tcMar>
            <w:tcW w:w="2043" w:type="dxa"/>
            <w:vAlign w:val="center"/>
          </w:tcPr>
          <w:p w14:paraId="10D5FE49" w14:textId="77777777">
            <w:pPr>
              <w:pBdr/>
              <w:spacing/>
              <w:ind/>
              <w:rPr/>
            </w:pPr>
            <w:r>
              <w:rPr>
                <w:b/>
                <w:bCs/>
                <w:color w:val="ffffff"/>
                <w:sz w:val="20"/>
                <w:szCs w:val="20"/>
              </w:rPr>
              <w:t xml:space="preserve">IP suggérée</w:t>
            </w:r>
            <w:r/>
          </w:p>
        </w:tc>
        <w:tc>
          <w:tcPr>
            <w:shd w:val="clear" w:color="auto" w:fill="1f3864"/>
            <w:tcBorders/>
            <w:tcMar>
              <w:left w:w="100" w:type="dxa"/>
              <w:top w:w="80" w:type="dxa"/>
              <w:right w:w="100" w:type="dxa"/>
              <w:bottom w:w="80" w:type="dxa"/>
            </w:tcMar>
            <w:tcW w:w="3485" w:type="dxa"/>
            <w:vAlign w:val="center"/>
          </w:tcPr>
          <w:p w14:paraId="7C88F7C7" w14:textId="77777777">
            <w:pPr>
              <w:pBdr/>
              <w:spacing/>
              <w:ind/>
              <w:rPr/>
            </w:pPr>
            <w:r>
              <w:rPr>
                <w:b/>
                <w:bCs/>
                <w:color w:val="ffffff"/>
                <w:sz w:val="20"/>
                <w:szCs w:val="20"/>
              </w:rPr>
              <w:t xml:space="preserve">Notes</w:t>
            </w:r>
            <w:r/>
          </w:p>
        </w:tc>
      </w:tr>
      <w:tr>
        <w:trPr/>
        <w:tc>
          <w:tcPr>
            <w:shd w:val="clear" w:color="auto" w:fill="ffffff"/>
            <w:tcBorders/>
            <w:tcMar>
              <w:left w:w="100" w:type="dxa"/>
              <w:top w:w="80" w:type="dxa"/>
              <w:right w:w="100" w:type="dxa"/>
              <w:bottom w:w="80" w:type="dxa"/>
            </w:tcMar>
            <w:tcW w:w="2405" w:type="dxa"/>
            <w:vAlign w:val="center"/>
          </w:tcPr>
          <w:p w14:paraId="04F2A520" w14:textId="77777777">
            <w:pPr>
              <w:pBdr/>
              <w:spacing/>
              <w:ind/>
              <w:rPr/>
            </w:pPr>
            <w:r>
              <w:rPr>
                <w:color w:val="000000"/>
                <w:sz w:val="20"/>
                <w:szCs w:val="20"/>
              </w:rPr>
              <w:t xml:space="preserve">Poste attaquant / auditeur</w:t>
            </w:r>
            <w:r/>
          </w:p>
        </w:tc>
        <w:tc>
          <w:tcPr>
            <w:shd w:val="clear" w:color="auto" w:fill="ffffff"/>
            <w:tcBorders/>
            <w:tcMar>
              <w:left w:w="100" w:type="dxa"/>
              <w:top w:w="80" w:type="dxa"/>
              <w:right w:w="100" w:type="dxa"/>
              <w:bottom w:w="80" w:type="dxa"/>
            </w:tcMar>
            <w:tcW w:w="2552" w:type="dxa"/>
            <w:vAlign w:val="center"/>
          </w:tcPr>
          <w:p w14:paraId="6BB56AA1" w14:textId="77777777">
            <w:pPr>
              <w:pBdr/>
              <w:spacing/>
              <w:ind/>
              <w:rPr/>
            </w:pPr>
            <w:r>
              <w:rPr>
                <w:color w:val="000000"/>
                <w:sz w:val="20"/>
                <w:szCs w:val="20"/>
              </w:rPr>
              <w:t xml:space="preserve">Kali Linux</w:t>
            </w:r>
            <w:r/>
          </w:p>
        </w:tc>
        <w:tc>
          <w:tcPr>
            <w:shd w:val="clear" w:color="auto" w:fill="ffffff"/>
            <w:tcBorders/>
            <w:tcMar>
              <w:left w:w="100" w:type="dxa"/>
              <w:top w:w="80" w:type="dxa"/>
              <w:right w:w="100" w:type="dxa"/>
              <w:bottom w:w="80" w:type="dxa"/>
            </w:tcMar>
            <w:tcW w:w="2043" w:type="dxa"/>
            <w:vAlign w:val="center"/>
          </w:tcPr>
          <w:p w14:paraId="29C8908F" w14:textId="77777777">
            <w:pPr>
              <w:pBdr/>
              <w:spacing/>
              <w:ind/>
              <w:rPr/>
            </w:pPr>
            <w:r>
              <w:rPr>
                <w:rFonts w:ascii="Consolas" w:hAnsi="Consolas" w:eastAsia="Consolas" w:cs="Consolas"/>
                <w:color w:val="1f3864"/>
                <w:sz w:val="19"/>
                <w:szCs w:val="19"/>
              </w:rPr>
              <w:t xml:space="preserve">192.168.56.10</w:t>
            </w:r>
            <w:r/>
          </w:p>
        </w:tc>
        <w:tc>
          <w:tcPr>
            <w:shd w:val="clear" w:color="auto" w:fill="ffffff"/>
            <w:tcBorders/>
            <w:tcMar>
              <w:left w:w="100" w:type="dxa"/>
              <w:top w:w="80" w:type="dxa"/>
              <w:right w:w="100" w:type="dxa"/>
              <w:bottom w:w="80" w:type="dxa"/>
            </w:tcMar>
            <w:tcW w:w="3485" w:type="dxa"/>
            <w:vAlign w:val="center"/>
          </w:tcPr>
          <w:p w14:paraId="0E5E9159" w14:textId="77777777">
            <w:pPr>
              <w:pBdr/>
              <w:spacing/>
              <w:ind/>
              <w:rPr/>
            </w:pPr>
            <w:r>
              <w:rPr>
                <w:color w:val="000000"/>
                <w:sz w:val="20"/>
                <w:szCs w:val="20"/>
              </w:rPr>
              <w:t xml:space="preserve">Nmap</w:t>
            </w:r>
            <w:r>
              <w:rPr>
                <w:color w:val="000000"/>
                <w:sz w:val="20"/>
                <w:szCs w:val="20"/>
              </w:rPr>
              <w:t xml:space="preserve">, </w:t>
            </w:r>
            <w:r>
              <w:rPr>
                <w:color w:val="000000"/>
                <w:sz w:val="20"/>
                <w:szCs w:val="20"/>
              </w:rPr>
              <w:t xml:space="preserve">Metasploit</w:t>
            </w:r>
            <w:r>
              <w:rPr>
                <w:color w:val="000000"/>
                <w:sz w:val="20"/>
                <w:szCs w:val="20"/>
              </w:rPr>
              <w:t xml:space="preserve">, Hydra, </w:t>
            </w:r>
            <w:r>
              <w:rPr>
                <w:color w:val="000000"/>
                <w:sz w:val="20"/>
                <w:szCs w:val="20"/>
              </w:rPr>
              <w:t xml:space="preserve">Nikto</w:t>
            </w:r>
            <w:r>
              <w:rPr>
                <w:color w:val="000000"/>
                <w:sz w:val="20"/>
                <w:szCs w:val="20"/>
              </w:rPr>
              <w:t xml:space="preserve"> préinstallés</w:t>
            </w:r>
            <w:r/>
          </w:p>
        </w:tc>
      </w:tr>
      <w:tr>
        <w:trPr/>
        <w:tc>
          <w:tcPr>
            <w:shd w:val="clear" w:color="auto" w:fill="f7f9fc"/>
            <w:tcBorders/>
            <w:tcMar>
              <w:left w:w="100" w:type="dxa"/>
              <w:top w:w="80" w:type="dxa"/>
              <w:right w:w="100" w:type="dxa"/>
              <w:bottom w:w="80" w:type="dxa"/>
            </w:tcMar>
            <w:tcW w:w="2405" w:type="dxa"/>
            <w:vAlign w:val="center"/>
          </w:tcPr>
          <w:p w14:paraId="1A3849E2" w14:textId="77777777">
            <w:pPr>
              <w:pBdr/>
              <w:spacing/>
              <w:ind/>
              <w:rPr/>
            </w:pPr>
            <w:r>
              <w:rPr>
                <w:color w:val="000000"/>
                <w:sz w:val="20"/>
                <w:szCs w:val="20"/>
              </w:rPr>
              <w:t xml:space="preserve">Serveur applicatif</w:t>
            </w:r>
            <w:r/>
          </w:p>
        </w:tc>
        <w:tc>
          <w:tcPr>
            <w:shd w:val="clear" w:color="auto" w:fill="f7f9fc"/>
            <w:tcBorders/>
            <w:tcMar>
              <w:left w:w="100" w:type="dxa"/>
              <w:top w:w="80" w:type="dxa"/>
              <w:right w:w="100" w:type="dxa"/>
              <w:bottom w:w="80" w:type="dxa"/>
            </w:tcMar>
            <w:tcW w:w="2552" w:type="dxa"/>
            <w:vAlign w:val="center"/>
          </w:tcPr>
          <w:p w14:paraId="7C77111B" w14:textId="77777777">
            <w:pPr>
              <w:pBdr/>
              <w:spacing/>
              <w:ind/>
              <w:rPr/>
            </w:pPr>
            <w:r>
              <w:rPr>
                <w:color w:val="000000"/>
                <w:sz w:val="20"/>
                <w:szCs w:val="20"/>
              </w:rPr>
              <w:t xml:space="preserve">Ubuntu Server 22.04/24.04</w:t>
            </w:r>
            <w:r/>
          </w:p>
        </w:tc>
        <w:tc>
          <w:tcPr>
            <w:shd w:val="clear" w:color="auto" w:fill="f7f9fc"/>
            <w:tcBorders/>
            <w:tcMar>
              <w:left w:w="100" w:type="dxa"/>
              <w:top w:w="80" w:type="dxa"/>
              <w:right w:w="100" w:type="dxa"/>
              <w:bottom w:w="80" w:type="dxa"/>
            </w:tcMar>
            <w:tcW w:w="2043" w:type="dxa"/>
            <w:vAlign w:val="center"/>
          </w:tcPr>
          <w:p w14:paraId="7ED826E0" w14:textId="77777777">
            <w:pPr>
              <w:pBdr/>
              <w:spacing/>
              <w:ind/>
              <w:rPr/>
            </w:pPr>
            <w:r>
              <w:rPr>
                <w:rFonts w:ascii="Consolas" w:hAnsi="Consolas" w:eastAsia="Consolas" w:cs="Consolas"/>
                <w:color w:val="1f3864"/>
                <w:sz w:val="19"/>
                <w:szCs w:val="19"/>
              </w:rPr>
              <w:t xml:space="preserve">192.168.56.20</w:t>
            </w:r>
            <w:r/>
          </w:p>
        </w:tc>
        <w:tc>
          <w:tcPr>
            <w:shd w:val="clear" w:color="auto" w:fill="f7f9fc"/>
            <w:tcBorders/>
            <w:tcMar>
              <w:left w:w="100" w:type="dxa"/>
              <w:top w:w="80" w:type="dxa"/>
              <w:right w:w="100" w:type="dxa"/>
              <w:bottom w:w="80" w:type="dxa"/>
            </w:tcMar>
            <w:tcW w:w="3485" w:type="dxa"/>
            <w:vAlign w:val="center"/>
          </w:tcPr>
          <w:p w14:paraId="45585922" w14:textId="77777777">
            <w:pPr>
              <w:pBdr/>
              <w:spacing/>
              <w:ind/>
              <w:rPr/>
            </w:pPr>
            <w:r>
              <w:rPr>
                <w:color w:val="000000"/>
                <w:sz w:val="20"/>
                <w:szCs w:val="20"/>
              </w:rPr>
              <w:t xml:space="preserve">SSH, serveur web (Apache/Nginx)</w:t>
            </w:r>
            <w:r/>
          </w:p>
        </w:tc>
      </w:tr>
      <w:tr>
        <w:trPr/>
        <w:tc>
          <w:tcPr>
            <w:shd w:val="clear" w:color="auto" w:fill="ffffff"/>
            <w:tcBorders/>
            <w:tcMar>
              <w:left w:w="100" w:type="dxa"/>
              <w:top w:w="80" w:type="dxa"/>
              <w:right w:w="100" w:type="dxa"/>
              <w:bottom w:w="80" w:type="dxa"/>
            </w:tcMar>
            <w:tcW w:w="2405" w:type="dxa"/>
            <w:vAlign w:val="center"/>
          </w:tcPr>
          <w:p w14:paraId="2E8F295A" w14:textId="77777777">
            <w:pPr>
              <w:pBdr/>
              <w:spacing/>
              <w:ind/>
              <w:rPr/>
            </w:pPr>
            <w:r>
              <w:rPr>
                <w:color w:val="000000"/>
                <w:sz w:val="20"/>
                <w:szCs w:val="20"/>
              </w:rPr>
              <w:t xml:space="preserve">Poste client d'entreprise</w:t>
            </w:r>
            <w:r/>
          </w:p>
        </w:tc>
        <w:tc>
          <w:tcPr>
            <w:shd w:val="clear" w:color="auto" w:fill="ffffff"/>
            <w:tcBorders/>
            <w:tcMar>
              <w:left w:w="100" w:type="dxa"/>
              <w:top w:w="80" w:type="dxa"/>
              <w:right w:w="100" w:type="dxa"/>
              <w:bottom w:w="80" w:type="dxa"/>
            </w:tcMar>
            <w:tcW w:w="2552" w:type="dxa"/>
            <w:vAlign w:val="center"/>
          </w:tcPr>
          <w:p w14:paraId="453231F2" w14:textId="77777777">
            <w:pPr>
              <w:pBdr/>
              <w:spacing/>
              <w:ind/>
              <w:rPr/>
            </w:pPr>
            <w:r>
              <w:rPr>
                <w:color w:val="000000"/>
                <w:sz w:val="20"/>
                <w:szCs w:val="20"/>
              </w:rPr>
              <w:t xml:space="preserve">Windows 10</w:t>
            </w:r>
            <w:r/>
          </w:p>
        </w:tc>
        <w:tc>
          <w:tcPr>
            <w:shd w:val="clear" w:color="auto" w:fill="ffffff"/>
            <w:tcBorders/>
            <w:tcMar>
              <w:left w:w="100" w:type="dxa"/>
              <w:top w:w="80" w:type="dxa"/>
              <w:right w:w="100" w:type="dxa"/>
              <w:bottom w:w="80" w:type="dxa"/>
            </w:tcMar>
            <w:tcW w:w="2043" w:type="dxa"/>
            <w:vAlign w:val="center"/>
          </w:tcPr>
          <w:p w14:paraId="31B2D8FF" w14:textId="77777777">
            <w:pPr>
              <w:pBdr/>
              <w:spacing/>
              <w:ind/>
              <w:rPr/>
            </w:pPr>
            <w:r>
              <w:rPr>
                <w:rFonts w:ascii="Consolas" w:hAnsi="Consolas" w:eastAsia="Consolas" w:cs="Consolas"/>
                <w:color w:val="1f3864"/>
                <w:sz w:val="19"/>
                <w:szCs w:val="19"/>
              </w:rPr>
              <w:t xml:space="preserve">192.168.56.30</w:t>
            </w:r>
            <w:r/>
          </w:p>
        </w:tc>
        <w:tc>
          <w:tcPr>
            <w:shd w:val="clear" w:color="auto" w:fill="ffffff"/>
            <w:tcBorders/>
            <w:tcMar>
              <w:left w:w="100" w:type="dxa"/>
              <w:top w:w="80" w:type="dxa"/>
              <w:right w:w="100" w:type="dxa"/>
              <w:bottom w:w="80" w:type="dxa"/>
            </w:tcMar>
            <w:tcW w:w="3485" w:type="dxa"/>
            <w:vAlign w:val="center"/>
          </w:tcPr>
          <w:p w14:paraId="353B7E70" w14:textId="77777777">
            <w:pPr>
              <w:pBdr/>
              <w:spacing/>
              <w:ind/>
              <w:rPr/>
            </w:pPr>
            <w:r>
              <w:rPr>
                <w:color w:val="000000"/>
                <w:sz w:val="20"/>
                <w:szCs w:val="20"/>
              </w:rPr>
              <w:t xml:space="preserve">Pare-feu Windows activé par défaut, SMB à tester</w:t>
            </w:r>
            <w:r/>
          </w:p>
        </w:tc>
      </w:tr>
      <w:tr>
        <w:trPr/>
        <w:tc>
          <w:tcPr>
            <w:shd w:val="clear" w:color="auto" w:fill="f7f9fc"/>
            <w:tcBorders/>
            <w:tcMar>
              <w:left w:w="100" w:type="dxa"/>
              <w:top w:w="80" w:type="dxa"/>
              <w:right w:w="100" w:type="dxa"/>
              <w:bottom w:w="80" w:type="dxa"/>
            </w:tcMar>
            <w:tcW w:w="2405" w:type="dxa"/>
            <w:vAlign w:val="center"/>
          </w:tcPr>
          <w:p w14:paraId="117F5951" w14:textId="77777777">
            <w:pPr>
              <w:pBdr/>
              <w:spacing/>
              <w:ind/>
              <w:rPr/>
            </w:pPr>
            <w:r>
              <w:rPr>
                <w:color w:val="000000"/>
                <w:sz w:val="20"/>
                <w:szCs w:val="20"/>
              </w:rPr>
              <w:t xml:space="preserve">Cible délibérément vulnérable</w:t>
            </w:r>
            <w:r/>
          </w:p>
        </w:tc>
        <w:tc>
          <w:tcPr>
            <w:shd w:val="clear" w:color="auto" w:fill="f7f9fc"/>
            <w:tcBorders/>
            <w:tcMar>
              <w:left w:w="100" w:type="dxa"/>
              <w:top w:w="80" w:type="dxa"/>
              <w:right w:w="100" w:type="dxa"/>
              <w:bottom w:w="80" w:type="dxa"/>
            </w:tcMar>
            <w:tcW w:w="2552" w:type="dxa"/>
            <w:vAlign w:val="center"/>
          </w:tcPr>
          <w:p w14:paraId="5D923AD0" w14:textId="77777777">
            <w:pPr>
              <w:pBdr/>
              <w:spacing/>
              <w:ind/>
              <w:rPr/>
            </w:pPr>
            <w:r>
              <w:rPr>
                <w:color w:val="000000"/>
                <w:sz w:val="20"/>
                <w:szCs w:val="20"/>
              </w:rPr>
              <w:t xml:space="preserve">Metasploitable2</w:t>
            </w:r>
            <w:r/>
          </w:p>
        </w:tc>
        <w:tc>
          <w:tcPr>
            <w:shd w:val="clear" w:color="auto" w:fill="f7f9fc"/>
            <w:tcBorders/>
            <w:tcMar>
              <w:left w:w="100" w:type="dxa"/>
              <w:top w:w="80" w:type="dxa"/>
              <w:right w:w="100" w:type="dxa"/>
              <w:bottom w:w="80" w:type="dxa"/>
            </w:tcMar>
            <w:tcW w:w="2043" w:type="dxa"/>
            <w:vAlign w:val="center"/>
          </w:tcPr>
          <w:p w14:paraId="4DE714DA" w14:textId="77777777">
            <w:pPr>
              <w:pBdr/>
              <w:spacing/>
              <w:ind/>
              <w:rPr/>
            </w:pPr>
            <w:r>
              <w:rPr>
                <w:rFonts w:ascii="Consolas" w:hAnsi="Consolas" w:eastAsia="Consolas" w:cs="Consolas"/>
                <w:color w:val="1f3864"/>
                <w:sz w:val="19"/>
                <w:szCs w:val="19"/>
              </w:rPr>
              <w:t xml:space="preserve">192.168.56.40</w:t>
            </w:r>
            <w:r/>
          </w:p>
        </w:tc>
        <w:tc>
          <w:tcPr>
            <w:shd w:val="clear" w:color="auto" w:fill="f7f9fc"/>
            <w:tcBorders/>
            <w:tcMar>
              <w:left w:w="100" w:type="dxa"/>
              <w:top w:w="80" w:type="dxa"/>
              <w:right w:w="100" w:type="dxa"/>
              <w:bottom w:w="80" w:type="dxa"/>
            </w:tcMar>
            <w:tcW w:w="3485" w:type="dxa"/>
            <w:vAlign w:val="center"/>
          </w:tcPr>
          <w:p w14:paraId="3517E07D" w14:textId="77777777">
            <w:pPr>
              <w:pBdr/>
              <w:spacing/>
              <w:ind/>
              <w:rPr/>
            </w:pPr>
            <w:r>
              <w:rPr>
                <w:color w:val="000000"/>
                <w:sz w:val="20"/>
                <w:szCs w:val="20"/>
              </w:rPr>
              <w:t xml:space="preserve">Services obsolètes (</w:t>
            </w:r>
            <w:r>
              <w:rPr>
                <w:color w:val="000000"/>
                <w:sz w:val="20"/>
                <w:szCs w:val="20"/>
              </w:rPr>
              <w:t xml:space="preserve">vsftpd</w:t>
            </w:r>
            <w:r>
              <w:rPr>
                <w:color w:val="000000"/>
                <w:sz w:val="20"/>
                <w:szCs w:val="20"/>
              </w:rPr>
              <w:t xml:space="preserve"> 2.3.4, Samba...) — jamais hors réseau isolé</w:t>
            </w:r>
            <w:r/>
          </w:p>
        </w:tc>
      </w:tr>
    </w:tbl>
    <w:p w14:paraId="13BB81B9" w14:textId="77777777">
      <w:pPr>
        <w:pBdr/>
        <w:spacing w:after="100"/>
        <w:ind/>
        <w:rPr/>
      </w:pPr>
      <w:r/>
      <w:r/>
    </w:p>
    <w:p w14:paraId="1B6C4065" w14:textId="77777777">
      <w:pPr>
        <w:pBdr/>
        <w:spacing w:after="150" w:before="150"/>
        <w:ind/>
        <w:jc w:val="center"/>
        <w:rPr/>
      </w:pPr>
      <w:r>
        <mc:AlternateContent>
          <mc:Choice Requires="wpg">
            <w:drawing>
              <wp:inline xmlns:wp="http://schemas.openxmlformats.org/drawingml/2006/wordprocessingDrawing" distT="0" distB="0" distL="0" distR="0">
                <wp:extent cx="5334000" cy="3048000"/>
                <wp:effectExtent l="0" t="0" r="0" b="0"/>
                <wp:docPr id="4" name="Image 121225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4"/>
                        <a:stretch/>
                      </pic:blipFill>
                      <pic:spPr bwMode="auto">
                        <a:xfrm>
                          <a:off x="0" y="0"/>
                          <a:ext cx="5334000" cy="304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240.00pt;mso-wrap-distance-left:0.00pt;mso-wrap-distance-top:0.00pt;mso-wrap-distance-right:0.00pt;mso-wrap-distance-bottom:0.00pt;z-index:1;" stroked="false">
                <v:imagedata r:id="rId14" o:title=""/>
                <o:lock v:ext="edit" rotation="t"/>
              </v:shape>
            </w:pict>
          </mc:Fallback>
        </mc:AlternateContent>
      </w:r>
      <w:r/>
    </w:p>
    <w:p w14:paraId="22EF2049" w14:textId="77777777">
      <w:pPr>
        <w:pBdr/>
        <w:spacing w:after="250"/>
        <w:ind/>
        <w:jc w:val="center"/>
        <w:rPr/>
      </w:pPr>
      <w:r>
        <w:rPr>
          <w:i/>
          <w:iCs/>
          <w:color w:val="555555"/>
          <w:sz w:val="18"/>
          <w:szCs w:val="18"/>
        </w:rPr>
        <w:t xml:space="preserve">Schéma 4 — Topologie logique du </w:t>
      </w:r>
      <w:r>
        <w:rPr>
          <w:i/>
          <w:iCs/>
          <w:color w:val="555555"/>
          <w:sz w:val="18"/>
          <w:szCs w:val="18"/>
        </w:rPr>
        <w:t xml:space="preserve">lab</w:t>
      </w:r>
      <w:r>
        <w:rPr>
          <w:i/>
          <w:iCs/>
          <w:color w:val="555555"/>
          <w:sz w:val="18"/>
          <w:szCs w:val="18"/>
        </w:rPr>
        <w:t xml:space="preserve"> : toutes les VM sur le même segment isolé 192.168.56.0/24.</w:t>
      </w:r>
      <w:r/>
    </w:p>
    <w:p w14:paraId="4AB64FD5" w14:textId="77777777">
      <w:pPr>
        <w:pBdr/>
        <w:spacing w:after="150"/>
        <w:ind/>
        <w:rPr/>
      </w:pPr>
      <w:r>
        <w:t xml:space="preserve">Vérification avant de commencer : sur chaque VM, confirmez la connectivité avec ping et notez les adresses IP réellement attribuées, qui peuvent différer selon le DHCP virtuel utilisé.</w:t>
      </w:r>
      <w:r/>
    </w:p>
    <w:p w14:paraId="4F218AE0" w14:textId="77777777">
      <w:pPr>
        <w:pBdr/>
        <w:spacing/>
        <w:ind/>
        <w:rPr/>
      </w:pPr>
      <w:r>
        <w:br w:type="page" w:clear="all"/>
      </w:r>
      <w:r/>
    </w:p>
    <w:p w14:paraId="54D98DD0" w14:textId="77777777">
      <w:pPr>
        <w:pStyle w:val="920"/>
        <w:pBdr/>
        <w:spacing w:before="400"/>
        <w:ind/>
        <w:rPr/>
      </w:pPr>
      <w:r>
        <w:t xml:space="preserve">5.1 TP 1 — Prise en main sur Kali Linux</w:t>
      </w:r>
      <w:r/>
    </w:p>
    <w:p w14:paraId="3922479E" w14:textId="77777777">
      <w:pPr>
        <w:pBdr/>
        <w:spacing w:after="150"/>
        <w:ind/>
        <w:rPr/>
      </w:pPr>
      <w:r>
        <w:rPr>
          <w:b/>
          <w:bCs/>
        </w:rPr>
        <w:t xml:space="preserve">Durée : </w:t>
      </w:r>
      <w:r>
        <w:t xml:space="preserve">20 min   </w:t>
      </w:r>
      <w:r>
        <w:rPr>
          <w:b/>
          <w:bCs/>
        </w:rPr>
        <w:t xml:space="preserve">Cible : </w:t>
      </w:r>
      <w:r>
        <w:t xml:space="preserve">localhost (Kali lui-même)</w:t>
      </w:r>
      <w:r/>
    </w:p>
    <w:p w14:paraId="7322572E" w14:textId="77777777">
      <w:pPr>
        <w:pBdr/>
        <w:spacing w:after="150"/>
        <w:ind/>
        <w:rPr/>
      </w:pPr>
      <w:r>
        <w:t xml:space="preserve">Nmap</w:t>
      </w:r>
      <w:r>
        <w:t xml:space="preserve"> est préinstallé sur Kali. Sur une distribution Debian/Ubuntu classique, l'installation se fait avec :</w:t>
      </w:r>
      <w:r/>
    </w:p>
    <w:p w14:paraId="0777774D"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sudo</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apt</w:t>
      </w:r>
      <w:r>
        <w:rPr>
          <w:rFonts w:ascii="Consolas" w:hAnsi="Consolas" w:eastAsia="Consolas" w:cs="Consolas"/>
          <w:color w:val="d7e7ff"/>
          <w:sz w:val="20"/>
          <w:szCs w:val="20"/>
        </w:rPr>
        <w:t xml:space="preserve"> update &amp;&amp; </w:t>
      </w:r>
      <w:r>
        <w:rPr>
          <w:rFonts w:ascii="Consolas" w:hAnsi="Consolas" w:eastAsia="Consolas" w:cs="Consolas"/>
          <w:color w:val="d7e7ff"/>
          <w:sz w:val="20"/>
          <w:szCs w:val="20"/>
        </w:rPr>
        <w:t xml:space="preserve">sudo</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apt</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install</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nmap</w:t>
      </w:r>
      <w:r>
        <w:br/>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--version</w:t>
      </w:r>
      <w:r/>
    </w:p>
    <w:p w14:paraId="0D28748E" w14:textId="77777777">
      <w:pPr>
        <w:pBdr/>
        <w:spacing w:after="150"/>
        <w:ind/>
        <w:rPr/>
      </w:pPr>
      <w:r>
        <w:rPr>
          <w:b/>
          <w:bCs/>
        </w:rPr>
        <w:t xml:space="preserve">1. </w:t>
      </w:r>
      <w:r>
        <w:t xml:space="preserve">Scan basique de vous-même :</w:t>
      </w:r>
      <w:r/>
    </w:p>
    <w:p w14:paraId="640C2C2C"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localhost</w:t>
      </w:r>
      <w:r/>
    </w:p>
    <w:p w14:paraId="420783DA" w14:textId="77777777">
      <w:pPr>
        <w:pBdr/>
        <w:spacing w:after="150"/>
        <w:ind/>
        <w:rPr/>
      </w:pPr>
      <w:r>
        <w:t xml:space="preserve">Observez la liste des ports ouverts. Comparez avec la sortie de </w:t>
      </w:r>
      <w:r>
        <w:t xml:space="preserve">ss</w:t>
      </w:r>
      <w:r>
        <w:t xml:space="preserve"> -</w:t>
      </w:r>
      <w:r>
        <w:t xml:space="preserve">tlnp</w:t>
      </w:r>
      <w:r>
        <w:t xml:space="preserve"> (services réellement en écoute).</w:t>
      </w:r>
      <w:r/>
    </w:p>
    <w:p w14:paraId="355A234E" w14:textId="77777777">
      <w:pPr>
        <w:pBdr/>
        <w:spacing w:after="150"/>
        <w:ind/>
        <w:rPr/>
      </w:pPr>
      <w:r>
        <w:rPr>
          <w:b/>
          <w:bCs/>
        </w:rPr>
        <w:t xml:space="preserve">2. </w:t>
      </w:r>
      <w:r>
        <w:t xml:space="preserve">Ports spécifiques :</w:t>
      </w:r>
      <w:r/>
    </w:p>
    <w:p w14:paraId="5E092A65"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-p 22,80,443 localhost</w:t>
      </w:r>
      <w:r/>
    </w:p>
    <w:p w14:paraId="20AC5456" w14:textId="77777777">
      <w:pPr>
        <w:pBdr/>
        <w:spacing w:after="150"/>
        <w:ind/>
        <w:rPr/>
      </w:pPr>
      <w:r>
        <w:rPr>
          <w:b/>
          <w:bCs/>
        </w:rPr>
        <w:t xml:space="preserve">3. </w:t>
      </w:r>
      <w:r>
        <w:t xml:space="preserve">Détection de version :</w:t>
      </w:r>
      <w:r/>
    </w:p>
    <w:p w14:paraId="0E2C3373"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sV</w:t>
      </w:r>
      <w:r>
        <w:rPr>
          <w:rFonts w:ascii="Consolas" w:hAnsi="Consolas" w:eastAsia="Consolas" w:cs="Consolas"/>
          <w:color w:val="d7e7ff"/>
          <w:sz w:val="20"/>
          <w:szCs w:val="20"/>
        </w:rPr>
        <w:t xml:space="preserve"> localhost</w:t>
      </w:r>
      <w:r/>
    </w:p>
    <w:p w14:paraId="50BE6BD6" w14:textId="77777777">
      <w:pPr>
        <w:pBdr/>
        <w:spacing w:after="150"/>
        <w:ind/>
        <w:rPr/>
      </w:pPr>
      <w:r>
        <w:t xml:space="preserve">Notez le format de sortie : port / état / service / version.</w:t>
      </w:r>
      <w:r/>
    </w:p>
    <w:p w14:paraId="343BDF43" w14:textId="77777777">
      <w:pPr>
        <w:pBdr/>
        <w:spacing w:after="150"/>
        <w:ind/>
        <w:rPr/>
      </w:pPr>
      <w:r>
        <w:rPr>
          <w:b/>
          <w:bCs/>
        </w:rPr>
        <w:t xml:space="preserve">4. </w:t>
      </w:r>
      <w:r>
        <w:t xml:space="preserve">Export </w:t>
      </w:r>
      <w:r>
        <w:t xml:space="preserve">multi-format</w:t>
      </w:r>
      <w:r>
        <w:t xml:space="preserve"> :</w:t>
      </w:r>
      <w:r/>
    </w:p>
    <w:p w14:paraId="77F0E41B"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mkdir</w:t>
      </w:r>
      <w:r>
        <w:rPr>
          <w:rFonts w:ascii="Consolas" w:hAnsi="Consolas" w:eastAsia="Consolas" w:cs="Consolas"/>
          <w:color w:val="d7e7ff"/>
          <w:sz w:val="20"/>
          <w:szCs w:val="20"/>
        </w:rPr>
        <w:t xml:space="preserve"> -p ~/</w:t>
      </w:r>
      <w:r>
        <w:rPr>
          <w:rFonts w:ascii="Consolas" w:hAnsi="Consolas" w:eastAsia="Consolas" w:cs="Consolas"/>
          <w:color w:val="d7e7ff"/>
          <w:sz w:val="20"/>
          <w:szCs w:val="20"/>
        </w:rPr>
        <w:t xml:space="preserve">nmap-lab</w:t>
      </w:r>
      <w:r>
        <w:rPr>
          <w:rFonts w:ascii="Consolas" w:hAnsi="Consolas" w:eastAsia="Consolas" w:cs="Consolas"/>
          <w:color w:val="d7e7ff"/>
          <w:sz w:val="20"/>
          <w:szCs w:val="20"/>
        </w:rPr>
        <w:t xml:space="preserve">/</w:t>
      </w:r>
      <w:r>
        <w:rPr>
          <w:rFonts w:ascii="Consolas" w:hAnsi="Consolas" w:eastAsia="Consolas" w:cs="Consolas"/>
          <w:color w:val="d7e7ff"/>
          <w:sz w:val="20"/>
          <w:szCs w:val="20"/>
        </w:rPr>
        <w:t xml:space="preserve">results</w:t>
      </w:r>
      <w:r>
        <w:br/>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oA</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nmap-lab</w:t>
      </w:r>
      <w:r>
        <w:rPr>
          <w:rFonts w:ascii="Consolas" w:hAnsi="Consolas" w:eastAsia="Consolas" w:cs="Consolas"/>
          <w:color w:val="d7e7ff"/>
          <w:sz w:val="20"/>
          <w:szCs w:val="20"/>
        </w:rPr>
        <w:t xml:space="preserve">/</w:t>
      </w:r>
      <w:r>
        <w:rPr>
          <w:rFonts w:ascii="Consolas" w:hAnsi="Consolas" w:eastAsia="Consolas" w:cs="Consolas"/>
          <w:color w:val="d7e7ff"/>
          <w:sz w:val="20"/>
          <w:szCs w:val="20"/>
        </w:rPr>
        <w:t xml:space="preserve">results</w:t>
      </w:r>
      <w:r>
        <w:rPr>
          <w:rFonts w:ascii="Consolas" w:hAnsi="Consolas" w:eastAsia="Consolas" w:cs="Consolas"/>
          <w:color w:val="d7e7ff"/>
          <w:sz w:val="20"/>
          <w:szCs w:val="20"/>
        </w:rPr>
        <w:t xml:space="preserve">/localhost localhost</w:t>
      </w:r>
      <w:r/>
    </w:p>
    <w:p w14:paraId="6F6BC6AF" w14:textId="77777777">
      <w:pPr>
        <w:pBdr/>
        <w:spacing w:after="150"/>
        <w:ind/>
        <w:rPr/>
      </w:pPr>
      <w:r>
        <w:t xml:space="preserve">Ouvrez les trois fichiers générés </w:t>
      </w:r>
      <w:r>
        <w:t xml:space="preserve">(.</w:t>
      </w:r>
      <w:r>
        <w:t xml:space="preserve">nmap</w:t>
      </w:r>
      <w:r>
        <w:t xml:space="preserve">, .xml</w:t>
      </w:r>
      <w:r>
        <w:t xml:space="preserve">, .</w:t>
      </w:r>
      <w:r>
        <w:t xml:space="preserve">gnmap</w:t>
      </w:r>
      <w:r>
        <w:t xml:space="preserve">) et identifiez les différences de format et d'usage de chacun.</w:t>
      </w:r>
      <w:r/>
    </w:p>
    <w:p w14:paraId="14B2108D" w14:textId="4FAF537A">
      <w:pPr>
        <w:pBdr/>
        <w:spacing w:after="150"/>
        <w:ind/>
        <w:rPr/>
      </w:pPr>
      <w:r>
        <w:rPr>
          <w:b/>
          <w:bCs/>
          <w:i/>
          <w:iCs/>
          <w:u w:val="single"/>
        </w:rPr>
        <w:t xml:space="preserve">Question de compréhension :</w:t>
      </w:r>
      <w:r>
        <w:rPr>
          <w:i/>
          <w:iCs/>
        </w:rPr>
        <w:t xml:space="preserve"> pourquoi la sortie de </w:t>
      </w:r>
      <w:r>
        <w:rPr>
          <w:i/>
          <w:iCs/>
        </w:rPr>
        <w:t xml:space="preserve">nmap</w:t>
      </w:r>
      <w:r>
        <w:rPr>
          <w:i/>
          <w:iCs/>
        </w:rPr>
        <w:t xml:space="preserve"> -</w:t>
      </w:r>
      <w:r>
        <w:rPr>
          <w:i/>
          <w:iCs/>
        </w:rPr>
        <w:t xml:space="preserve">sV</w:t>
      </w:r>
      <w:r>
        <w:rPr>
          <w:i/>
          <w:iCs/>
        </w:rPr>
        <w:t xml:space="preserve"> localhost peut-elle différer légèrement de celle de </w:t>
      </w:r>
      <w:r>
        <w:rPr>
          <w:i/>
          <w:iCs/>
        </w:rPr>
        <w:t xml:space="preserve">ss</w:t>
      </w:r>
      <w:r>
        <w:rPr>
          <w:i/>
          <w:iCs/>
        </w:rPr>
        <w:t xml:space="preserve"> -</w:t>
      </w:r>
      <w:r>
        <w:rPr>
          <w:i/>
          <w:iCs/>
        </w:rPr>
        <w:t xml:space="preserve">tlnp</w:t>
      </w:r>
      <w:r>
        <w:rPr>
          <w:i/>
          <w:iCs/>
        </w:rPr>
        <w:t xml:space="preserve"> ? </w:t>
      </w:r>
      <w:r/>
    </w:p>
    <w:p w14:paraId="21919B3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La différence principale vient de la méthode d'obtention des informations : </w:t>
      </w:r>
      <w:r>
        <w:rPr>
          <w:rFonts w:ascii="Arial" w:hAnsi="Arial" w:eastAsia="Arial" w:cs="Arial"/>
          <w:color w:val="000000"/>
          <w:sz w:val="23"/>
          <w:highlight w:val="none"/>
        </w:rPr>
        <w:t xml:space="preserve">ss -tlnp</w:t>
      </w:r>
      <w:r>
        <w:rPr>
          <w:rFonts w:ascii="Arial" w:hAnsi="Arial" w:eastAsia="Arial" w:cs="Arial"/>
          <w:b/>
          <w:color w:val="1f1f1f"/>
          <w:sz w:val="24"/>
        </w:rPr>
        <w:t xml:space="preserve"> interroge directement les tables internes du noyau Linux</w:t>
      </w:r>
      <w:r>
        <w:rPr>
          <w:rFonts w:ascii="Arial" w:hAnsi="Arial" w:eastAsia="Arial" w:cs="Arial"/>
          <w:color w:val="1f1f1f"/>
          <w:sz w:val="24"/>
        </w:rPr>
        <w:t xml:space="preserve"> (via </w:t>
      </w:r>
      <w:r>
        <w:rPr>
          <w:rFonts w:ascii="Arial" w:hAnsi="Arial" w:eastAsia="Arial" w:cs="Arial"/>
          <w:color w:val="000000"/>
          <w:sz w:val="23"/>
          <w:highlight w:val="none"/>
        </w:rPr>
        <w:t xml:space="preserve">netlink</w:t>
      </w:r>
      <w:r>
        <w:rPr>
          <w:rFonts w:ascii="Arial" w:hAnsi="Arial" w:eastAsia="Arial" w:cs="Arial"/>
          <w:color w:val="1f1f1f"/>
          <w:sz w:val="24"/>
        </w:rPr>
        <w:t xml:space="preserve">), tandis que </w:t>
      </w:r>
      <w:r>
        <w:rPr>
          <w:rFonts w:ascii="Arial" w:hAnsi="Arial" w:eastAsia="Arial" w:cs="Arial"/>
          <w:color w:val="000000"/>
          <w:sz w:val="23"/>
          <w:highlight w:val="none"/>
        </w:rPr>
        <w:t xml:space="preserve">nmap -sV localhost</w:t>
      </w:r>
      <w:r>
        <w:rPr>
          <w:rFonts w:ascii="Arial" w:hAnsi="Arial" w:eastAsia="Arial" w:cs="Arial"/>
          <w:b/>
          <w:color w:val="1f1f1f"/>
          <w:sz w:val="24"/>
        </w:rPr>
        <w:t xml:space="preserve"> envoie de véritables paquets sur l'interface de bouclage (</w:t>
      </w:r>
      <w:r>
        <w:rPr>
          <w:rFonts w:ascii="Arial" w:hAnsi="Arial" w:eastAsia="Arial" w:cs="Arial"/>
          <w:color w:val="000000"/>
          <w:sz w:val="23"/>
          <w:highlight w:val="none"/>
        </w:rPr>
        <w:t xml:space="preserve">lo</w:t>
      </w:r>
      <w:r>
        <w:rPr>
          <w:rFonts w:ascii="Arial" w:hAnsi="Arial" w:eastAsia="Arial" w:cs="Arial"/>
          <w:b/>
          <w:color w:val="1f1f1f"/>
          <w:sz w:val="24"/>
        </w:rPr>
        <w:t xml:space="preserve">)</w:t>
      </w:r>
      <w:r>
        <w:rPr>
          <w:rFonts w:ascii="Arial" w:hAnsi="Arial" w:eastAsia="Arial" w:cs="Arial"/>
          <w:color w:val="1f1f1f"/>
          <w:sz w:val="24"/>
        </w:rPr>
        <w:t xml:space="preserve"> pour tester la réponse des ports.</w:t>
      </w:r>
      <w:r/>
    </w:p>
    <w:p w14:paraId="3640E55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57BB0F80">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Voici les raisons précises qui expliquent les écarts entre les deux sorties :</w:t>
      </w:r>
      <w:r/>
    </w:p>
    <w:p w14:paraId="7D96A43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04A70A5D">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1. Périmètre des ports analysés</w:t>
      </w:r>
      <w:r/>
    </w:p>
    <w:p w14:paraId="503C8652">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ss -tlnp</w:t>
      </w:r>
      <w:r>
        <w:rPr>
          <w:rFonts w:ascii="Arial" w:hAnsi="Arial" w:eastAsia="Arial" w:cs="Arial"/>
          <w:color w:val="1f1f1f"/>
          <w:sz w:val="24"/>
        </w:rPr>
        <w:t xml:space="preserve"> affiche </w:t>
      </w:r>
      <w:r>
        <w:rPr>
          <w:rFonts w:ascii="Arial" w:hAnsi="Arial" w:eastAsia="Arial" w:cs="Arial"/>
          <w:b/>
          <w:color w:val="1f1f1f"/>
          <w:sz w:val="24"/>
        </w:rPr>
        <w:t xml:space="preserve">l'intégralité</w:t>
      </w:r>
      <w:r>
        <w:rPr>
          <w:rFonts w:ascii="Arial" w:hAnsi="Arial" w:eastAsia="Arial" w:cs="Arial"/>
          <w:color w:val="1f1f1f"/>
          <w:sz w:val="24"/>
        </w:rPr>
        <w:t xml:space="preserve"> des sockets TCP en écoute (</w:t>
      </w:r>
      <w:r>
        <w:rPr>
          <w:rFonts w:ascii="Arial" w:hAnsi="Arial" w:eastAsia="Arial" w:cs="Arial"/>
          <w:color w:val="000000"/>
          <w:sz w:val="23"/>
          <w:highlight w:val="none"/>
        </w:rPr>
        <w:t xml:space="preserve">LISTEN</w:t>
      </w:r>
      <w:r>
        <w:rPr>
          <w:rFonts w:ascii="Arial" w:hAnsi="Arial" w:eastAsia="Arial" w:cs="Arial"/>
          <w:color w:val="1f1f1f"/>
          <w:sz w:val="24"/>
        </w:rPr>
        <w:t xml:space="preserve">), peu importe le numéro de port (de 1 à 65535).</w:t>
      </w:r>
      <w:r/>
    </w:p>
    <w:p w14:paraId="6EC2C6B6">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0653731A">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nmap -sV localhost</w:t>
      </w:r>
      <w:r>
        <w:rPr>
          <w:rFonts w:ascii="Arial" w:hAnsi="Arial" w:eastAsia="Arial" w:cs="Arial"/>
          <w:color w:val="1f1f1f"/>
          <w:sz w:val="24"/>
        </w:rPr>
        <w:t xml:space="preserve"> ne scanne par défaut que les </w:t>
      </w:r>
      <w:r>
        <w:rPr>
          <w:rFonts w:ascii="Arial" w:hAnsi="Arial" w:eastAsia="Arial" w:cs="Arial"/>
          <w:b/>
          <w:color w:val="1f1f1f"/>
          <w:sz w:val="24"/>
        </w:rPr>
        <w:t xml:space="preserve">1 000 ports TCP les plus courants</w:t>
      </w:r>
      <w:r>
        <w:rPr>
          <w:rFonts w:ascii="Arial" w:hAnsi="Arial" w:eastAsia="Arial" w:cs="Arial"/>
          <w:color w:val="1f1f1f"/>
          <w:sz w:val="24"/>
        </w:rPr>
        <w:t xml:space="preserve">. Si un service écoute sur un port personnalisé ou éphémère (par exemple </w:t>
      </w:r>
      <w:r>
        <w:rPr>
          <w:rFonts w:ascii="Arial" w:hAnsi="Arial" w:eastAsia="Arial" w:cs="Arial"/>
          <w:color w:val="000000"/>
          <w:sz w:val="23"/>
          <w:highlight w:val="none"/>
        </w:rPr>
        <w:t xml:space="preserve">34567</w:t>
      </w:r>
      <w:r>
        <w:rPr>
          <w:rFonts w:ascii="Arial" w:hAnsi="Arial" w:eastAsia="Arial" w:cs="Arial"/>
          <w:color w:val="1f1f1f"/>
          <w:sz w:val="24"/>
        </w:rPr>
        <w:t xml:space="preserve"> ou </w:t>
      </w:r>
      <w:r>
        <w:rPr>
          <w:rFonts w:ascii="Arial" w:hAnsi="Arial" w:eastAsia="Arial" w:cs="Arial"/>
          <w:color w:val="000000"/>
          <w:sz w:val="23"/>
          <w:highlight w:val="none"/>
        </w:rPr>
        <w:t xml:space="preserve">8123</w:t>
      </w:r>
      <w:r>
        <w:rPr>
          <w:rFonts w:ascii="Arial" w:hAnsi="Arial" w:eastAsia="Arial" w:cs="Arial"/>
          <w:color w:val="1f1f1f"/>
          <w:sz w:val="24"/>
        </w:rPr>
        <w:t xml:space="preserve">), </w:t>
      </w:r>
      <w:r>
        <w:rPr>
          <w:rFonts w:ascii="Arial" w:hAnsi="Arial" w:eastAsia="Arial" w:cs="Arial"/>
          <w:color w:val="000000"/>
          <w:sz w:val="23"/>
          <w:highlight w:val="none"/>
        </w:rPr>
        <w:t xml:space="preserve">ss</w:t>
      </w:r>
      <w:r>
        <w:rPr>
          <w:rFonts w:ascii="Arial" w:hAnsi="Arial" w:eastAsia="Arial" w:cs="Arial"/>
          <w:color w:val="1f1f1f"/>
          <w:sz w:val="24"/>
        </w:rPr>
        <w:t xml:space="preserve"> l'affichera immédiatement, mais Nmap l'ignorera à moins d'ajouter l'option </w:t>
      </w:r>
      <w:r>
        <w:rPr>
          <w:rFonts w:ascii="Arial" w:hAnsi="Arial" w:eastAsia="Arial" w:cs="Arial"/>
          <w:color w:val="000000"/>
          <w:sz w:val="23"/>
          <w:highlight w:val="none"/>
        </w:rPr>
        <w:t xml:space="preserve">-p-</w:t>
      </w:r>
      <w:r>
        <w:rPr>
          <w:rFonts w:ascii="Arial" w:hAnsi="Arial" w:eastAsia="Arial" w:cs="Arial"/>
          <w:color w:val="1f1f1f"/>
          <w:sz w:val="24"/>
        </w:rPr>
        <w:t xml:space="preserve"> (</w:t>
      </w:r>
      <w:r>
        <w:rPr>
          <w:rFonts w:ascii="Arial" w:hAnsi="Arial" w:eastAsia="Arial" w:cs="Arial"/>
          <w:color w:val="000000"/>
          <w:sz w:val="23"/>
          <w:highlight w:val="none"/>
        </w:rPr>
        <w:t xml:space="preserve">nmap -sV -p- localhost</w:t>
      </w:r>
      <w:r>
        <w:rPr>
          <w:rFonts w:ascii="Arial" w:hAnsi="Arial" w:eastAsia="Arial" w:cs="Arial"/>
          <w:color w:val="1f1f1f"/>
          <w:sz w:val="24"/>
        </w:rPr>
        <w:t xml:space="preserve">).</w:t>
      </w:r>
      <w:r/>
    </w:p>
    <w:p w14:paraId="1418BCF9">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76F82FC9">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2. Adresses d'écoute (Binding IP) et IPv6</w:t>
      </w:r>
      <w:r/>
    </w:p>
    <w:p w14:paraId="1C8DA4FC">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nmap localhost</w:t>
      </w:r>
      <w:r>
        <w:rPr>
          <w:rFonts w:ascii="Arial" w:hAnsi="Arial" w:eastAsia="Arial" w:cs="Arial"/>
          <w:color w:val="1f1f1f"/>
          <w:sz w:val="24"/>
        </w:rPr>
        <w:t xml:space="preserve"> résout généralement </w:t>
      </w:r>
      <w:r>
        <w:rPr>
          <w:rFonts w:ascii="Arial" w:hAnsi="Arial" w:eastAsia="Arial" w:cs="Arial"/>
          <w:color w:val="000000"/>
          <w:sz w:val="23"/>
          <w:highlight w:val="none"/>
        </w:rPr>
        <w:t xml:space="preserve">localhost</w:t>
      </w:r>
      <w:r>
        <w:rPr>
          <w:rFonts w:ascii="Arial" w:hAnsi="Arial" w:eastAsia="Arial" w:cs="Arial"/>
          <w:color w:val="1f1f1f"/>
          <w:sz w:val="24"/>
        </w:rPr>
        <w:t xml:space="preserve"> en </w:t>
      </w:r>
      <w:r>
        <w:rPr>
          <w:rFonts w:ascii="Arial" w:hAnsi="Arial" w:eastAsia="Arial" w:cs="Arial"/>
          <w:color w:val="000000"/>
          <w:sz w:val="23"/>
          <w:highlight w:val="none"/>
        </w:rPr>
        <w:t xml:space="preserve">127.0.0.1</w:t>
      </w:r>
      <w:r>
        <w:rPr>
          <w:rFonts w:ascii="Arial" w:hAnsi="Arial" w:eastAsia="Arial" w:cs="Arial"/>
          <w:color w:val="1f1f1f"/>
          <w:sz w:val="24"/>
        </w:rPr>
        <w:t xml:space="preserve"> (IPv4). Si un service écoute uniquement sur une interface réseau spécifique (ex. </w:t>
      </w:r>
      <w:r>
        <w:rPr>
          <w:rFonts w:ascii="Arial" w:hAnsi="Arial" w:eastAsia="Arial" w:cs="Arial"/>
          <w:color w:val="000000"/>
          <w:sz w:val="23"/>
          <w:highlight w:val="none"/>
        </w:rPr>
        <w:t xml:space="preserve">192.168.1.15</w:t>
      </w:r>
      <w:r>
        <w:rPr>
          <w:rFonts w:ascii="Arial" w:hAnsi="Arial" w:eastAsia="Arial" w:cs="Arial"/>
          <w:color w:val="1f1f1f"/>
          <w:sz w:val="24"/>
        </w:rPr>
        <w:t xml:space="preserve"> ou une IP de conteneur Docker) ou </w:t>
      </w:r>
      <w:r>
        <w:rPr>
          <w:rFonts w:ascii="Arial" w:hAnsi="Arial" w:eastAsia="Arial" w:cs="Arial"/>
          <w:b/>
          <w:color w:val="1f1f1f"/>
          <w:sz w:val="24"/>
        </w:rPr>
        <w:t xml:space="preserve">exclusivement en IPv6</w:t>
      </w:r>
      <w:r>
        <w:rPr>
          <w:rFonts w:ascii="Arial" w:hAnsi="Arial" w:eastAsia="Arial" w:cs="Arial"/>
          <w:color w:val="1f1f1f"/>
          <w:sz w:val="24"/>
        </w:rPr>
        <w:t xml:space="preserve"> (</w:t>
      </w:r>
      <w:r>
        <w:rPr>
          <w:rFonts w:ascii="Arial" w:hAnsi="Arial" w:eastAsia="Arial" w:cs="Arial"/>
          <w:color w:val="000000"/>
          <w:sz w:val="23"/>
          <w:highlight w:val="none"/>
        </w:rPr>
        <w:t xml:space="preserve">[::1]</w:t>
      </w:r>
      <w:r>
        <w:rPr>
          <w:rFonts w:ascii="Arial" w:hAnsi="Arial" w:eastAsia="Arial" w:cs="Arial"/>
          <w:color w:val="1f1f1f"/>
          <w:sz w:val="24"/>
        </w:rPr>
        <w:t xml:space="preserve">), le scan Nmap sur </w:t>
      </w:r>
      <w:r>
        <w:rPr>
          <w:rFonts w:ascii="Arial" w:hAnsi="Arial" w:eastAsia="Arial" w:cs="Arial"/>
          <w:color w:val="000000"/>
          <w:sz w:val="23"/>
          <w:highlight w:val="none"/>
        </w:rPr>
        <w:t xml:space="preserve">127.0.0.1</w:t>
      </w:r>
      <w:r>
        <w:rPr>
          <w:rFonts w:ascii="Arial" w:hAnsi="Arial" w:eastAsia="Arial" w:cs="Arial"/>
          <w:color w:val="1f1f1f"/>
          <w:sz w:val="24"/>
        </w:rPr>
        <w:t xml:space="preserve"> le verra comme fermé, alors que </w:t>
      </w:r>
      <w:r>
        <w:rPr>
          <w:rFonts w:ascii="Arial" w:hAnsi="Arial" w:eastAsia="Arial" w:cs="Arial"/>
          <w:color w:val="000000"/>
          <w:sz w:val="23"/>
          <w:highlight w:val="none"/>
        </w:rPr>
        <w:t xml:space="preserve">ss -tlnp</w:t>
      </w:r>
      <w:r>
        <w:rPr>
          <w:rFonts w:ascii="Arial" w:hAnsi="Arial" w:eastAsia="Arial" w:cs="Arial"/>
          <w:color w:val="1f1f1f"/>
          <w:sz w:val="24"/>
        </w:rPr>
        <w:t xml:space="preserve"> liste toutes les interfaces de la machine (</w:t>
      </w:r>
      <w:r>
        <w:rPr>
          <w:rFonts w:ascii="Arial" w:hAnsi="Arial" w:eastAsia="Arial" w:cs="Arial"/>
          <w:color w:val="000000"/>
          <w:sz w:val="23"/>
          <w:highlight w:val="none"/>
        </w:rPr>
        <w:t xml:space="preserve">0.0.0.0</w:t>
      </w:r>
      <w:r>
        <w:rPr>
          <w:rFonts w:ascii="Arial" w:hAnsi="Arial" w:eastAsia="Arial" w:cs="Arial"/>
          <w:color w:val="1f1f1f"/>
          <w:sz w:val="24"/>
        </w:rPr>
        <w:t xml:space="preserve">, </w:t>
      </w:r>
      <w:r>
        <w:rPr>
          <w:rFonts w:ascii="Arial" w:hAnsi="Arial" w:eastAsia="Arial" w:cs="Arial"/>
          <w:color w:val="000000"/>
          <w:sz w:val="23"/>
          <w:highlight w:val="none"/>
        </w:rPr>
        <w:t xml:space="preserve">127.0.0.1</w:t>
      </w:r>
      <w:r>
        <w:rPr>
          <w:rFonts w:ascii="Arial" w:hAnsi="Arial" w:eastAsia="Arial" w:cs="Arial"/>
          <w:color w:val="1f1f1f"/>
          <w:sz w:val="24"/>
        </w:rPr>
        <w:t xml:space="preserve">, </w:t>
      </w:r>
      <w:r>
        <w:rPr>
          <w:rFonts w:ascii="Arial" w:hAnsi="Arial" w:eastAsia="Arial" w:cs="Arial"/>
          <w:color w:val="000000"/>
          <w:sz w:val="23"/>
          <w:highlight w:val="none"/>
        </w:rPr>
        <w:t xml:space="preserve">[::]</w:t>
      </w:r>
      <w:r>
        <w:rPr>
          <w:rFonts w:ascii="Arial" w:hAnsi="Arial" w:eastAsia="Arial" w:cs="Arial"/>
          <w:color w:val="1f1f1f"/>
          <w:sz w:val="24"/>
        </w:rPr>
        <w:t xml:space="preserve">, IP locales).</w:t>
      </w:r>
      <w:r/>
    </w:p>
    <w:p w14:paraId="7827AF24">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60F6BF08">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3. Pare-feu local (Netfilter / iptables / nftables)</w:t>
      </w:r>
      <w:r/>
    </w:p>
    <w:p w14:paraId="1843CB01">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ss</w:t>
      </w:r>
      <w:r>
        <w:rPr>
          <w:rFonts w:ascii="Arial" w:hAnsi="Arial" w:eastAsia="Arial" w:cs="Arial"/>
          <w:color w:val="1f1f1f"/>
          <w:sz w:val="24"/>
        </w:rPr>
        <w:t xml:space="preserve"> lit l'état du socket directement au niveau de l'espace noyau avant tout filtrage réseau.</w:t>
      </w:r>
      <w:r/>
    </w:p>
    <w:p w14:paraId="3002BD91">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68AAB881">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nmap</w:t>
      </w:r>
      <w:r>
        <w:rPr>
          <w:rFonts w:ascii="Arial" w:hAnsi="Arial" w:eastAsia="Arial" w:cs="Arial"/>
          <w:color w:val="1f1f1f"/>
          <w:sz w:val="24"/>
        </w:rPr>
        <w:t xml:space="preserve"> génère du trafic sur l'interface </w:t>
      </w:r>
      <w:r>
        <w:rPr>
          <w:rFonts w:ascii="Arial" w:hAnsi="Arial" w:eastAsia="Arial" w:cs="Arial"/>
          <w:color w:val="000000"/>
          <w:sz w:val="23"/>
          <w:highlight w:val="none"/>
        </w:rPr>
        <w:t xml:space="preserve">lo</w:t>
      </w:r>
      <w:r>
        <w:rPr>
          <w:rFonts w:ascii="Arial" w:hAnsi="Arial" w:eastAsia="Arial" w:cs="Arial"/>
          <w:color w:val="1f1f1f"/>
          <w:sz w:val="24"/>
        </w:rPr>
        <w:t xml:space="preserve">. Si une règle de pare-feu locale bloque ou rejette (</w:t>
      </w:r>
      <w:r>
        <w:rPr>
          <w:rFonts w:ascii="Arial" w:hAnsi="Arial" w:eastAsia="Arial" w:cs="Arial"/>
          <w:color w:val="000000"/>
          <w:sz w:val="23"/>
          <w:highlight w:val="none"/>
        </w:rPr>
        <w:t xml:space="preserve">DROP</w:t>
      </w:r>
      <w:r>
        <w:rPr>
          <w:rFonts w:ascii="Arial" w:hAnsi="Arial" w:eastAsia="Arial" w:cs="Arial"/>
          <w:color w:val="1f1f1f"/>
          <w:sz w:val="24"/>
        </w:rPr>
        <w:t xml:space="preserve"> ou </w:t>
      </w:r>
      <w:r>
        <w:rPr>
          <w:rFonts w:ascii="Arial" w:hAnsi="Arial" w:eastAsia="Arial" w:cs="Arial"/>
          <w:color w:val="000000"/>
          <w:sz w:val="23"/>
          <w:highlight w:val="none"/>
        </w:rPr>
        <w:t xml:space="preserve">REJECT</w:t>
      </w:r>
      <w:r>
        <w:rPr>
          <w:rFonts w:ascii="Arial" w:hAnsi="Arial" w:eastAsia="Arial" w:cs="Arial"/>
          <w:color w:val="1f1f1f"/>
          <w:sz w:val="24"/>
        </w:rPr>
        <w:t xml:space="preserve">) certains paquets sur l'interface </w:t>
      </w:r>
      <w:r>
        <w:rPr>
          <w:rFonts w:ascii="Arial" w:hAnsi="Arial" w:eastAsia="Arial" w:cs="Arial"/>
          <w:color w:val="000000"/>
          <w:sz w:val="23"/>
          <w:highlight w:val="none"/>
        </w:rPr>
        <w:t xml:space="preserve">lo</w:t>
      </w:r>
      <w:r>
        <w:rPr>
          <w:rFonts w:ascii="Arial" w:hAnsi="Arial" w:eastAsia="Arial" w:cs="Arial"/>
          <w:color w:val="1f1f1f"/>
          <w:sz w:val="24"/>
        </w:rPr>
        <w:t xml:space="preserve"> ou depuis </w:t>
      </w:r>
      <w:r>
        <w:rPr>
          <w:rFonts w:ascii="Arial" w:hAnsi="Arial" w:eastAsia="Arial" w:cs="Arial"/>
          <w:color w:val="000000"/>
          <w:sz w:val="23"/>
          <w:highlight w:val="none"/>
        </w:rPr>
        <w:t xml:space="preserve">127.0.0.1</w:t>
      </w:r>
      <w:r>
        <w:rPr>
          <w:rFonts w:ascii="Arial" w:hAnsi="Arial" w:eastAsia="Arial" w:cs="Arial"/>
          <w:color w:val="1f1f1f"/>
          <w:sz w:val="24"/>
        </w:rPr>
        <w:t xml:space="preserve">, Nmap marquera le port comme </w:t>
      </w:r>
      <w:r>
        <w:rPr>
          <w:rFonts w:ascii="Arial" w:hAnsi="Arial" w:eastAsia="Arial" w:cs="Arial"/>
          <w:color w:val="000000"/>
          <w:sz w:val="23"/>
          <w:highlight w:val="none"/>
        </w:rPr>
        <w:t xml:space="preserve">filtered</w:t>
      </w:r>
      <w:r>
        <w:rPr>
          <w:rFonts w:ascii="Arial" w:hAnsi="Arial" w:eastAsia="Arial" w:cs="Arial"/>
          <w:color w:val="1f1f1f"/>
          <w:sz w:val="24"/>
        </w:rPr>
        <w:t xml:space="preserve"> ou </w:t>
      </w:r>
      <w:r>
        <w:rPr>
          <w:rFonts w:ascii="Arial" w:hAnsi="Arial" w:eastAsia="Arial" w:cs="Arial"/>
          <w:color w:val="000000"/>
          <w:sz w:val="23"/>
          <w:highlight w:val="none"/>
        </w:rPr>
        <w:t xml:space="preserve">closed</w:t>
      </w:r>
      <w:r>
        <w:rPr>
          <w:rFonts w:ascii="Arial" w:hAnsi="Arial" w:eastAsia="Arial" w:cs="Arial"/>
          <w:color w:val="1f1f1f"/>
          <w:sz w:val="24"/>
        </w:rPr>
        <w:t xml:space="preserve">, bien que le processus écoute réellement selon </w:t>
      </w:r>
      <w:r>
        <w:rPr>
          <w:rFonts w:ascii="Arial" w:hAnsi="Arial" w:eastAsia="Arial" w:cs="Arial"/>
          <w:color w:val="000000"/>
          <w:sz w:val="23"/>
          <w:highlight w:val="none"/>
        </w:rPr>
        <w:t xml:space="preserve">ss</w:t>
      </w:r>
      <w:r>
        <w:rPr>
          <w:rFonts w:ascii="Arial" w:hAnsi="Arial" w:eastAsia="Arial" w:cs="Arial"/>
          <w:color w:val="1f1f1f"/>
          <w:sz w:val="24"/>
        </w:rPr>
        <w:t xml:space="preserve">.</w:t>
      </w:r>
      <w:r/>
    </w:p>
    <w:p w14:paraId="579A0E1E">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290D592C">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4. Identification du service vs Nom du processus</w:t>
      </w:r>
      <w:r/>
    </w:p>
    <w:p w14:paraId="07F280F2">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ss -tlnp</w:t>
      </w:r>
      <w:r>
        <w:rPr>
          <w:rFonts w:ascii="Arial" w:hAnsi="Arial" w:eastAsia="Arial" w:cs="Arial"/>
          <w:color w:val="1f1f1f"/>
          <w:sz w:val="24"/>
        </w:rPr>
        <w:t xml:space="preserve"> (exécuté avec </w:t>
      </w:r>
      <w:r>
        <w:rPr>
          <w:rFonts w:ascii="Arial" w:hAnsi="Arial" w:eastAsia="Arial" w:cs="Arial"/>
          <w:color w:val="000000"/>
          <w:sz w:val="23"/>
          <w:highlight w:val="none"/>
        </w:rPr>
        <w:t xml:space="preserve">sudo</w:t>
      </w:r>
      <w:r>
        <w:rPr>
          <w:rFonts w:ascii="Arial" w:hAnsi="Arial" w:eastAsia="Arial" w:cs="Arial"/>
          <w:color w:val="1f1f1f"/>
          <w:sz w:val="24"/>
        </w:rPr>
        <w:t xml:space="preserve">) lit le descripteur de fichier dans </w:t>
      </w:r>
      <w:r>
        <w:rPr>
          <w:rFonts w:ascii="Arial" w:hAnsi="Arial" w:eastAsia="Arial" w:cs="Arial"/>
          <w:color w:val="000000"/>
          <w:sz w:val="23"/>
          <w:highlight w:val="none"/>
        </w:rPr>
        <w:t xml:space="preserve">/proc</w:t>
      </w:r>
      <w:r>
        <w:rPr>
          <w:rFonts w:ascii="Arial" w:hAnsi="Arial" w:eastAsia="Arial" w:cs="Arial"/>
          <w:color w:val="1f1f1f"/>
          <w:sz w:val="24"/>
        </w:rPr>
        <w:t xml:space="preserve"> et donne le </w:t>
      </w:r>
      <w:r>
        <w:rPr>
          <w:rFonts w:ascii="Arial" w:hAnsi="Arial" w:eastAsia="Arial" w:cs="Arial"/>
          <w:b/>
          <w:color w:val="1f1f1f"/>
          <w:sz w:val="24"/>
        </w:rPr>
        <w:t xml:space="preserve">vrai nom de l'exécutable et son PID</w:t>
      </w:r>
      <w:r>
        <w:rPr>
          <w:rFonts w:ascii="Arial" w:hAnsi="Arial" w:eastAsia="Arial" w:cs="Arial"/>
          <w:color w:val="1f1f1f"/>
          <w:sz w:val="24"/>
        </w:rPr>
        <w:t xml:space="preserve"> (ex. </w:t>
      </w:r>
      <w:r>
        <w:rPr>
          <w:rFonts w:ascii="Arial" w:hAnsi="Arial" w:eastAsia="Arial" w:cs="Arial"/>
          <w:color w:val="000000"/>
          <w:sz w:val="23"/>
          <w:highlight w:val="none"/>
        </w:rPr>
        <w:t xml:space="preserve">users:(("python3",pid=4120,fd=3))</w:t>
      </w:r>
      <w:r>
        <w:rPr>
          <w:rFonts w:ascii="Arial" w:hAnsi="Arial" w:eastAsia="Arial" w:cs="Arial"/>
          <w:color w:val="1f1f1f"/>
          <w:sz w:val="24"/>
        </w:rPr>
        <w:t xml:space="preserve">). Sans </w:t>
      </w:r>
      <w:r>
        <w:rPr>
          <w:rFonts w:ascii="Arial" w:hAnsi="Arial" w:eastAsia="Arial" w:cs="Arial"/>
          <w:color w:val="000000"/>
          <w:sz w:val="23"/>
          <w:highlight w:val="none"/>
        </w:rPr>
        <w:t xml:space="preserve">sudo</w:t>
      </w:r>
      <w:r>
        <w:rPr>
          <w:rFonts w:ascii="Arial" w:hAnsi="Arial" w:eastAsia="Arial" w:cs="Arial"/>
          <w:color w:val="1f1f1f"/>
          <w:sz w:val="24"/>
        </w:rPr>
        <w:t xml:space="preserve">, la colonne du processus reste vide.</w:t>
      </w:r>
      <w:r/>
    </w:p>
    <w:p w14:paraId="3F422E23">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5BCB56C6">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nmap -sV</w:t>
      </w:r>
      <w:r>
        <w:rPr>
          <w:rFonts w:ascii="Arial" w:hAnsi="Arial" w:eastAsia="Arial" w:cs="Arial"/>
          <w:color w:val="1f1f1f"/>
          <w:sz w:val="24"/>
        </w:rPr>
        <w:t xml:space="preserve"> ignore quel binaire tourne sur le système : il ouvre une connexion et analyse la bannière ou le protocole applicatif (fingerprinting). Un script Python qui héberge un serveur web sera affiché comme </w:t>
      </w:r>
      <w:r>
        <w:rPr>
          <w:rFonts w:ascii="Arial" w:hAnsi="Arial" w:eastAsia="Arial" w:cs="Arial"/>
          <w:color w:val="000000"/>
          <w:sz w:val="23"/>
          <w:highlight w:val="none"/>
        </w:rPr>
        <w:t xml:space="preserve">python3</w:t>
      </w:r>
      <w:r>
        <w:rPr>
          <w:rFonts w:ascii="Arial" w:hAnsi="Arial" w:eastAsia="Arial" w:cs="Arial"/>
          <w:color w:val="1f1f1f"/>
          <w:sz w:val="24"/>
        </w:rPr>
        <w:t xml:space="preserve"> par </w:t>
      </w:r>
      <w:r>
        <w:rPr>
          <w:rFonts w:ascii="Arial" w:hAnsi="Arial" w:eastAsia="Arial" w:cs="Arial"/>
          <w:color w:val="000000"/>
          <w:sz w:val="23"/>
          <w:highlight w:val="none"/>
        </w:rPr>
        <w:t xml:space="preserve">ss</w:t>
      </w:r>
      <w:r>
        <w:rPr>
          <w:rFonts w:ascii="Arial" w:hAnsi="Arial" w:eastAsia="Arial" w:cs="Arial"/>
          <w:color w:val="1f1f1f"/>
          <w:sz w:val="24"/>
        </w:rPr>
        <w:t xml:space="preserve">, mais identifié comme </w:t>
      </w:r>
      <w:r>
        <w:rPr>
          <w:rFonts w:ascii="Arial" w:hAnsi="Arial" w:eastAsia="Arial" w:cs="Arial"/>
          <w:color w:val="000000"/>
          <w:sz w:val="23"/>
          <w:highlight w:val="none"/>
        </w:rPr>
        <w:t xml:space="preserve">http (SimpleHTTPServer)</w:t>
      </w:r>
      <w:r>
        <w:rPr>
          <w:rFonts w:ascii="Arial" w:hAnsi="Arial" w:eastAsia="Arial" w:cs="Arial"/>
          <w:color w:val="1f1f1f"/>
          <w:sz w:val="24"/>
        </w:rPr>
        <w:t xml:space="preserve"> ou </w:t>
      </w:r>
      <w:r>
        <w:rPr>
          <w:rFonts w:ascii="Arial" w:hAnsi="Arial" w:eastAsia="Arial" w:cs="Arial"/>
          <w:color w:val="000000"/>
          <w:sz w:val="23"/>
          <w:highlight w:val="none"/>
        </w:rPr>
        <w:t xml:space="preserve">nginx</w:t>
      </w:r>
      <w:r>
        <w:rPr>
          <w:rFonts w:ascii="Arial" w:hAnsi="Arial" w:eastAsia="Arial" w:cs="Arial"/>
          <w:color w:val="1f1f1f"/>
          <w:sz w:val="24"/>
        </w:rPr>
        <w:t xml:space="preserve"> (s'il usurpe l'en-tête) par </w:t>
      </w:r>
      <w:r>
        <w:rPr>
          <w:rFonts w:ascii="Arial" w:hAnsi="Arial" w:eastAsia="Arial" w:cs="Arial"/>
          <w:color w:val="000000"/>
          <w:sz w:val="23"/>
          <w:highlight w:val="none"/>
        </w:rPr>
        <w:t xml:space="preserve">nmap -sV</w:t>
      </w:r>
      <w:r>
        <w:rPr>
          <w:rFonts w:ascii="Arial" w:hAnsi="Arial" w:eastAsia="Arial" w:cs="Arial"/>
          <w:color w:val="1f1f1f"/>
          <w:sz w:val="24"/>
        </w:rPr>
        <w:t xml:space="preserve">.</w:t>
      </w:r>
      <w:r/>
    </w:p>
    <w:p w14:paraId="49F6415A">
      <w:pPr>
        <w:pStyle w:val="931"/>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16781508">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Comparaison synthétique</w:t>
      </w:r>
      <w:r/>
    </w:p>
    <w:tbl>
      <w:tblPr>
        <w:tblStyle w:val="74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42"/>
        <w:gridCol w:w="3883"/>
        <w:gridCol w:w="3829"/>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2" w:type="dxa"/>
            <w:vAlign w:val="center"/>
          </w:tcPr>
          <w:p w14:paraId="349EF6AB">
            <w:pPr>
              <w:pBdr/>
              <w:spacing w:after="0" w:before="0" w:line="240"/>
              <w:ind/>
              <w:rPr/>
            </w:pPr>
            <w:r>
              <w:rPr>
                <w:rFonts w:ascii="Arial" w:hAnsi="Arial" w:eastAsia="Arial" w:cs="Arial"/>
                <w:b/>
                <w:color w:val="1f1f1f"/>
                <w:sz w:val="24"/>
              </w:rPr>
              <w:t xml:space="preserve">Critère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83" w:type="dxa"/>
            <w:vAlign w:val="center"/>
          </w:tcPr>
          <w:p w14:paraId="5AB52999">
            <w:pPr>
              <w:pBdr/>
              <w:spacing w:after="0" w:before="0" w:line="240"/>
              <w:ind/>
              <w:rPr/>
            </w:pPr>
            <w:r>
              <w:rPr>
                <w:rFonts w:ascii="Arial" w:hAnsi="Arial" w:eastAsia="Arial" w:cs="Arial"/>
                <w:b/>
                <w:color w:val="1f1f1f"/>
                <w:sz w:val="24"/>
              </w:rPr>
              <w:t xml:space="preserve">ss -tlnp</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29" w:type="dxa"/>
            <w:vAlign w:val="center"/>
          </w:tcPr>
          <w:p w14:paraId="4901E20A">
            <w:pPr>
              <w:pBdr/>
              <w:spacing w:after="0" w:before="0" w:line="240"/>
              <w:ind/>
              <w:rPr/>
            </w:pPr>
            <w:r>
              <w:rPr>
                <w:rFonts w:ascii="Arial" w:hAnsi="Arial" w:eastAsia="Arial" w:cs="Arial"/>
                <w:b/>
                <w:color w:val="1f1f1f"/>
                <w:sz w:val="24"/>
              </w:rPr>
              <w:t xml:space="preserve">nmap -sV localhost</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2" w:type="dxa"/>
            <w:vAlign w:val="center"/>
          </w:tcPr>
          <w:p w14:paraId="4F306CFD">
            <w:pPr>
              <w:pBdr/>
              <w:spacing w:after="0" w:before="0" w:line="240"/>
              <w:ind/>
              <w:rPr/>
            </w:pPr>
            <w:r>
              <w:rPr>
                <w:rFonts w:ascii="Arial" w:hAnsi="Arial" w:eastAsia="Arial" w:cs="Arial"/>
                <w:b/>
                <w:color w:val="1f1f1f"/>
                <w:sz w:val="24"/>
              </w:rPr>
              <w:t xml:space="preserve">Source de données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83" w:type="dxa"/>
            <w:vAlign w:val="center"/>
          </w:tcPr>
          <w:p w14:paraId="34CBF628">
            <w:pPr>
              <w:pBdr/>
              <w:spacing w:after="0" w:before="0" w:line="240"/>
              <w:ind/>
              <w:rPr/>
            </w:pPr>
            <w:r>
              <w:rPr>
                <w:rFonts w:ascii="Arial" w:hAnsi="Arial" w:eastAsia="Arial" w:cs="Arial"/>
                <w:color w:val="1f1f1f"/>
                <w:sz w:val="24"/>
              </w:rPr>
              <w:t xml:space="preserve">Tables du noyau Linux (</w:t>
            </w:r>
            <w:r>
              <w:rPr>
                <w:rFonts w:ascii="Arial" w:hAnsi="Arial" w:eastAsia="Arial" w:cs="Arial"/>
                <w:color w:val="000000"/>
                <w:sz w:val="23"/>
                <w:highlight w:val="none"/>
              </w:rPr>
              <w:t xml:space="preserve">netlink</w:t>
            </w:r>
            <w:r>
              <w:rPr>
                <w:rFonts w:ascii="Arial" w:hAnsi="Arial" w:eastAsia="Arial" w:cs="Arial"/>
                <w:color w:val="1f1f1f"/>
                <w:sz w:val="24"/>
              </w:rPr>
              <w:t xml:space="preserve"> / </w:t>
            </w:r>
            <w:r>
              <w:rPr>
                <w:rFonts w:ascii="Arial" w:hAnsi="Arial" w:eastAsia="Arial" w:cs="Arial"/>
                <w:color w:val="000000"/>
                <w:sz w:val="23"/>
                <w:highlight w:val="none"/>
              </w:rPr>
              <w:t xml:space="preserve">/proc</w:t>
            </w:r>
            <w:r>
              <w:rPr>
                <w:rFonts w:ascii="Arial" w:hAnsi="Arial" w:eastAsia="Arial" w:cs="Arial"/>
                <w:color w:val="1f1f1f"/>
                <w:sz w:val="24"/>
              </w:rPr>
              <w:t xml:space="preserv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29" w:type="dxa"/>
            <w:vAlign w:val="center"/>
          </w:tcPr>
          <w:p w14:paraId="772BB8D0">
            <w:pPr>
              <w:pBdr/>
              <w:spacing w:after="0" w:before="0" w:line="240"/>
              <w:ind/>
              <w:rPr/>
            </w:pPr>
            <w:r>
              <w:rPr>
                <w:rFonts w:ascii="Arial" w:hAnsi="Arial" w:eastAsia="Arial" w:cs="Arial"/>
                <w:color w:val="1f1f1f"/>
                <w:sz w:val="24"/>
              </w:rPr>
              <w:t xml:space="preserve">Réponses aux paquets réseau sur l'interface </w:t>
            </w:r>
            <w:r>
              <w:rPr>
                <w:rFonts w:ascii="Arial" w:hAnsi="Arial" w:eastAsia="Arial" w:cs="Arial"/>
                <w:color w:val="000000"/>
                <w:sz w:val="23"/>
                <w:highlight w:val="none"/>
              </w:rPr>
              <w:t xml:space="preserve">lo</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2" w:type="dxa"/>
            <w:vAlign w:val="center"/>
          </w:tcPr>
          <w:p w14:paraId="759EA0E1">
            <w:pPr>
              <w:pBdr/>
              <w:spacing w:after="0" w:before="0" w:line="240"/>
              <w:ind/>
              <w:rPr/>
            </w:pPr>
            <w:r>
              <w:rPr>
                <w:rFonts w:ascii="Arial" w:hAnsi="Arial" w:eastAsia="Arial" w:cs="Arial"/>
                <w:b/>
                <w:color w:val="1f1f1f"/>
                <w:sz w:val="24"/>
              </w:rPr>
              <w:t xml:space="preserve">Ports couverts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83" w:type="dxa"/>
            <w:vAlign w:val="center"/>
          </w:tcPr>
          <w:p w14:paraId="7B51FE63">
            <w:pPr>
              <w:pBdr/>
              <w:spacing w:after="0" w:before="0" w:line="240"/>
              <w:ind/>
              <w:rPr/>
            </w:pPr>
            <w:r>
              <w:rPr>
                <w:rFonts w:ascii="Arial" w:hAnsi="Arial" w:eastAsia="Arial" w:cs="Arial"/>
                <w:color w:val="1f1f1f"/>
                <w:sz w:val="24"/>
              </w:rPr>
              <w:t xml:space="preserve">Tous les ports actifs (1 à 65535)</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29" w:type="dxa"/>
            <w:vAlign w:val="center"/>
          </w:tcPr>
          <w:p w14:paraId="44CE09AC">
            <w:pPr>
              <w:pBdr/>
              <w:spacing w:after="0" w:before="0" w:line="240"/>
              <w:ind/>
              <w:rPr/>
            </w:pPr>
            <w:r>
              <w:rPr>
                <w:rFonts w:ascii="Arial" w:hAnsi="Arial" w:eastAsia="Arial" w:cs="Arial"/>
                <w:color w:val="1f1f1f"/>
                <w:sz w:val="24"/>
              </w:rPr>
              <w:t xml:space="preserve">Top 1 000 ports par défaut (sauf si </w:t>
            </w:r>
            <w:r>
              <w:rPr>
                <w:rFonts w:ascii="Arial" w:hAnsi="Arial" w:eastAsia="Arial" w:cs="Arial"/>
                <w:color w:val="000000"/>
                <w:sz w:val="23"/>
                <w:highlight w:val="none"/>
              </w:rPr>
              <w:t xml:space="preserve">-p-</w:t>
            </w:r>
            <w:r>
              <w:rPr>
                <w:rFonts w:ascii="Arial" w:hAnsi="Arial" w:eastAsia="Arial" w:cs="Arial"/>
                <w:color w:val="1f1f1f"/>
                <w:sz w:val="24"/>
              </w:rPr>
              <w:t xml:space="preserve">)</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2" w:type="dxa"/>
            <w:vAlign w:val="center"/>
          </w:tcPr>
          <w:p w14:paraId="2254C874">
            <w:pPr>
              <w:pBdr/>
              <w:spacing w:after="0" w:before="0" w:line="240"/>
              <w:ind/>
              <w:rPr/>
            </w:pPr>
            <w:r>
              <w:rPr>
                <w:rFonts w:ascii="Arial" w:hAnsi="Arial" w:eastAsia="Arial" w:cs="Arial"/>
                <w:b/>
                <w:color w:val="1f1f1f"/>
                <w:sz w:val="24"/>
              </w:rPr>
              <w:t xml:space="preserve">Interfaces visibles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83" w:type="dxa"/>
            <w:vAlign w:val="center"/>
          </w:tcPr>
          <w:p w14:paraId="33C517E6">
            <w:pPr>
              <w:pBdr/>
              <w:spacing w:after="0" w:before="0" w:line="240"/>
              <w:ind/>
              <w:rPr/>
            </w:pPr>
            <w:r>
              <w:rPr>
                <w:rFonts w:ascii="Arial" w:hAnsi="Arial" w:eastAsia="Arial" w:cs="Arial"/>
                <w:color w:val="1f1f1f"/>
                <w:sz w:val="24"/>
              </w:rPr>
              <w:t xml:space="preserve">Toutes (</w:t>
            </w:r>
            <w:r>
              <w:rPr>
                <w:rFonts w:ascii="Arial" w:hAnsi="Arial" w:eastAsia="Arial" w:cs="Arial"/>
                <w:color w:val="000000"/>
                <w:sz w:val="23"/>
                <w:highlight w:val="none"/>
              </w:rPr>
              <w:t xml:space="preserve">127.0.0.1</w:t>
            </w:r>
            <w:r>
              <w:rPr>
                <w:rFonts w:ascii="Arial" w:hAnsi="Arial" w:eastAsia="Arial" w:cs="Arial"/>
                <w:color w:val="1f1f1f"/>
                <w:sz w:val="24"/>
              </w:rPr>
              <w:t xml:space="preserve">, </w:t>
            </w:r>
            <w:r>
              <w:rPr>
                <w:rFonts w:ascii="Arial" w:hAnsi="Arial" w:eastAsia="Arial" w:cs="Arial"/>
                <w:color w:val="000000"/>
                <w:sz w:val="23"/>
                <w:highlight w:val="none"/>
              </w:rPr>
              <w:t xml:space="preserve">0.0.0.0</w:t>
            </w:r>
            <w:r>
              <w:rPr>
                <w:rFonts w:ascii="Arial" w:hAnsi="Arial" w:eastAsia="Arial" w:cs="Arial"/>
                <w:color w:val="1f1f1f"/>
                <w:sz w:val="24"/>
              </w:rPr>
              <w:t xml:space="preserve">, IP LAN, IPv6)</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29" w:type="dxa"/>
            <w:vAlign w:val="center"/>
          </w:tcPr>
          <w:p w14:paraId="7F12377F">
            <w:pPr>
              <w:pBdr/>
              <w:spacing w:after="0" w:before="0" w:line="240"/>
              <w:ind/>
              <w:rPr/>
            </w:pPr>
            <w:r>
              <w:rPr>
                <w:rFonts w:ascii="Arial" w:hAnsi="Arial" w:eastAsia="Arial" w:cs="Arial"/>
                <w:color w:val="1f1f1f"/>
                <w:sz w:val="24"/>
              </w:rPr>
              <w:t xml:space="preserve">Uniquement </w:t>
            </w:r>
            <w:r>
              <w:rPr>
                <w:rFonts w:ascii="Arial" w:hAnsi="Arial" w:eastAsia="Arial" w:cs="Arial"/>
                <w:color w:val="000000"/>
                <w:sz w:val="23"/>
                <w:highlight w:val="none"/>
              </w:rPr>
              <w:t xml:space="preserve">127.0.0.1</w:t>
            </w:r>
            <w:r>
              <w:rPr>
                <w:rFonts w:ascii="Arial" w:hAnsi="Arial" w:eastAsia="Arial" w:cs="Arial"/>
                <w:color w:val="1f1f1f"/>
                <w:sz w:val="24"/>
              </w:rPr>
              <w:t xml:space="preserve"> (sauf si </w:t>
            </w:r>
            <w:r>
              <w:rPr>
                <w:rFonts w:ascii="Arial" w:hAnsi="Arial" w:eastAsia="Arial" w:cs="Arial"/>
                <w:color w:val="000000"/>
                <w:sz w:val="23"/>
                <w:highlight w:val="none"/>
              </w:rPr>
              <w:t xml:space="preserve">-6</w:t>
            </w:r>
            <w:r>
              <w:rPr>
                <w:rFonts w:ascii="Arial" w:hAnsi="Arial" w:eastAsia="Arial" w:cs="Arial"/>
                <w:color w:val="1f1f1f"/>
                <w:sz w:val="24"/>
              </w:rPr>
              <w:t xml:space="preserve"> est précisé)</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2" w:type="dxa"/>
            <w:vAlign w:val="center"/>
          </w:tcPr>
          <w:p w14:paraId="600059A2">
            <w:pPr>
              <w:pBdr/>
              <w:spacing w:after="0" w:before="0" w:line="240"/>
              <w:ind/>
              <w:rPr/>
            </w:pPr>
            <w:r>
              <w:rPr>
                <w:rFonts w:ascii="Arial" w:hAnsi="Arial" w:eastAsia="Arial" w:cs="Arial"/>
                <w:b/>
                <w:color w:val="1f1f1f"/>
                <w:sz w:val="24"/>
              </w:rPr>
              <w:t xml:space="preserve">Impact du pare-feu</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83" w:type="dxa"/>
            <w:vAlign w:val="center"/>
          </w:tcPr>
          <w:p w14:paraId="6A8C80A5">
            <w:pPr>
              <w:pBdr/>
              <w:spacing w:after="0" w:before="0" w:line="240"/>
              <w:ind/>
              <w:rPr/>
            </w:pPr>
            <w:r>
              <w:rPr>
                <w:rFonts w:ascii="Arial" w:hAnsi="Arial" w:eastAsia="Arial" w:cs="Arial"/>
                <w:color w:val="1f1f1f"/>
                <w:sz w:val="24"/>
              </w:rPr>
              <w:t xml:space="preserve">Aucun (contourne </w:t>
            </w:r>
            <w:r>
              <w:rPr>
                <w:rFonts w:ascii="Arial" w:hAnsi="Arial" w:eastAsia="Arial" w:cs="Arial"/>
                <w:color w:val="000000"/>
                <w:sz w:val="23"/>
                <w:highlight w:val="none"/>
              </w:rPr>
              <w:t xml:space="preserve">iptables</w:t>
            </w:r>
            <w:r>
              <w:rPr>
                <w:rFonts w:ascii="Arial" w:hAnsi="Arial" w:eastAsia="Arial" w:cs="Arial"/>
                <w:color w:val="1f1f1f"/>
                <w:sz w:val="24"/>
              </w:rPr>
              <w:t xml:space="preserve">/</w:t>
            </w:r>
            <w:r>
              <w:rPr>
                <w:rFonts w:ascii="Arial" w:hAnsi="Arial" w:eastAsia="Arial" w:cs="Arial"/>
                <w:color w:val="000000"/>
                <w:sz w:val="23"/>
                <w:highlight w:val="none"/>
              </w:rPr>
              <w:t xml:space="preserve">nftables</w:t>
            </w:r>
            <w:r>
              <w:rPr>
                <w:rFonts w:ascii="Arial" w:hAnsi="Arial" w:eastAsia="Arial" w:cs="Arial"/>
                <w:color w:val="1f1f1f"/>
                <w:sz w:val="24"/>
              </w:rPr>
              <w:t xml:space="preserv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29" w:type="dxa"/>
            <w:vAlign w:val="center"/>
          </w:tcPr>
          <w:p w14:paraId="49C8A4BE">
            <w:pPr>
              <w:pBdr/>
              <w:spacing w:after="0" w:before="0" w:line="240"/>
              <w:ind/>
              <w:rPr/>
            </w:pPr>
            <w:r>
              <w:rPr>
                <w:rFonts w:ascii="Arial" w:hAnsi="Arial" w:eastAsia="Arial" w:cs="Arial"/>
                <w:color w:val="1f1f1f"/>
                <w:sz w:val="24"/>
              </w:rPr>
              <w:t xml:space="preserve">Soumis aux règles filtrant l'interface </w:t>
            </w:r>
            <w:r>
              <w:rPr>
                <w:rFonts w:ascii="Arial" w:hAnsi="Arial" w:eastAsia="Arial" w:cs="Arial"/>
                <w:color w:val="000000"/>
                <w:sz w:val="23"/>
                <w:highlight w:val="none"/>
              </w:rPr>
              <w:t xml:space="preserve">lo</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2" w:type="dxa"/>
            <w:vAlign w:val="center"/>
          </w:tcPr>
          <w:p w14:paraId="03A48BC5">
            <w:pPr>
              <w:pBdr/>
              <w:spacing w:after="0" w:before="0" w:line="240"/>
              <w:ind/>
              <w:rPr/>
            </w:pPr>
            <w:r>
              <w:rPr>
                <w:rFonts w:ascii="Arial" w:hAnsi="Arial" w:eastAsia="Arial" w:cs="Arial"/>
                <w:b/>
                <w:color w:val="1f1f1f"/>
                <w:sz w:val="24"/>
              </w:rPr>
              <w:t xml:space="preserve">Identification</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83" w:type="dxa"/>
            <w:vAlign w:val="center"/>
          </w:tcPr>
          <w:p w14:paraId="18DE38A2">
            <w:pPr>
              <w:pBdr/>
              <w:spacing w:after="0" w:before="0" w:line="240"/>
              <w:ind/>
              <w:rPr/>
            </w:pPr>
            <w:r>
              <w:rPr>
                <w:rFonts w:ascii="Arial" w:hAnsi="Arial" w:eastAsia="Arial" w:cs="Arial"/>
                <w:color w:val="1f1f1f"/>
                <w:sz w:val="24"/>
              </w:rPr>
              <w:t xml:space="preserve">Nom exact du binaire local et PID (requiert </w:t>
            </w:r>
            <w:r>
              <w:rPr>
                <w:rFonts w:ascii="Arial" w:hAnsi="Arial" w:eastAsia="Arial" w:cs="Arial"/>
                <w:color w:val="000000"/>
                <w:sz w:val="23"/>
                <w:highlight w:val="none"/>
              </w:rPr>
              <w:t xml:space="preserve">root</w:t>
            </w:r>
            <w:r>
              <w:rPr>
                <w:rFonts w:ascii="Arial" w:hAnsi="Arial" w:eastAsia="Arial" w:cs="Arial"/>
                <w:color w:val="1f1f1f"/>
                <w:sz w:val="24"/>
              </w:rPr>
              <w:t xml:space="preserv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829" w:type="dxa"/>
            <w:vAlign w:val="center"/>
          </w:tcPr>
          <w:p w14:paraId="64430686">
            <w:pPr>
              <w:pBdr/>
              <w:spacing w:after="0" w:before="0" w:line="240"/>
              <w:ind/>
              <w:rPr/>
            </w:pPr>
            <w:r>
              <w:rPr>
                <w:rFonts w:ascii="Arial" w:hAnsi="Arial" w:eastAsia="Arial" w:cs="Arial"/>
                <w:color w:val="1f1f1f"/>
                <w:sz w:val="24"/>
              </w:rPr>
              <w:t xml:space="preserve">Signature protocolaire et bannière applicative</w:t>
            </w:r>
            <w:r/>
          </w:p>
        </w:tc>
      </w:tr>
    </w:tbl>
    <w:p w14:paraId="0AD568A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
        <w:rPr>
          <w:rFonts w:ascii="Arial" w:hAnsi="Arial" w:eastAsia="Arial" w:cs="Arial"/>
          <w:sz w:val="24"/>
        </w:rPr>
      </w:r>
    </w:p>
    <w:p w14:paraId="0E31B722" w14:textId="77777777">
      <w:pPr>
        <w:pBdr/>
        <w:spacing/>
        <w:ind/>
        <w:rPr/>
      </w:pPr>
      <w:r>
        <w:br w:type="page" w:clear="all"/>
      </w:r>
      <w:r/>
    </w:p>
    <w:p w14:paraId="244B58E3" w14:textId="77777777">
      <w:pPr>
        <w:pStyle w:val="920"/>
        <w:pBdr/>
        <w:spacing w:before="400"/>
        <w:ind/>
        <w:rPr/>
      </w:pPr>
      <w:r>
        <w:t xml:space="preserve">5.2 TP 2 — Cartographie du réseau et détection d'hôtes</w:t>
      </w:r>
      <w:r/>
    </w:p>
    <w:p w14:paraId="799DC584" w14:textId="77777777">
      <w:pPr>
        <w:pBdr/>
        <w:spacing w:after="150"/>
        <w:ind/>
        <w:rPr/>
      </w:pPr>
      <w:r>
        <w:rPr>
          <w:b/>
          <w:bCs/>
        </w:rPr>
        <w:t xml:space="preserve">Durée : </w:t>
      </w:r>
      <w:r>
        <w:t xml:space="preserve">25 min   </w:t>
      </w:r>
      <w:r>
        <w:rPr>
          <w:b/>
          <w:bCs/>
        </w:rPr>
        <w:t xml:space="preserve">Cible : </w:t>
      </w:r>
      <w:r>
        <w:t xml:space="preserve">le réseau 192.168.56.0/24 du </w:t>
      </w:r>
      <w:r>
        <w:t xml:space="preserve">lab</w:t>
      </w:r>
      <w:r/>
    </w:p>
    <w:p w14:paraId="34AF5CFA" w14:textId="77777777">
      <w:pPr>
        <w:pBdr/>
        <w:spacing w:after="150"/>
        <w:ind/>
        <w:rPr/>
      </w:pPr>
      <w:r>
        <w:rPr>
          <w:b/>
          <w:bCs/>
        </w:rPr>
        <w:t xml:space="preserve">1. </w:t>
      </w:r>
      <w:r>
        <w:t xml:space="preserve">Découverte d'hôtes (ping scan), sans scanner les ports :</w:t>
      </w:r>
      <w:r/>
    </w:p>
    <w:p w14:paraId="468EBEC2"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-sn 192.168.56.0/24</w:t>
      </w:r>
      <w:r/>
    </w:p>
    <w:p w14:paraId="6D38ED71" w14:textId="77777777">
      <w:pPr>
        <w:pBdr/>
        <w:spacing w:after="150"/>
        <w:ind/>
        <w:rPr>
          <w:highlight w:val="none"/>
        </w:rPr>
      </w:pPr>
      <w:r>
        <w:t xml:space="preserve">Notez chaque IP active. Complétez un petit tableau d'inventaire (IP, adresse MAC si affichée, hypothèse sur la machine).</w:t>
      </w:r>
      <w:r>
        <w:rPr>
          <w:highlight w:val="none"/>
        </w:rPr>
      </w:r>
      <w:r>
        <w:rPr>
          <w:highlight w:val="none"/>
        </w:rPr>
      </w:r>
    </w:p>
    <w:p w14:paraId="332C4CF4">
      <w:pPr>
        <w:pBdr/>
        <w:spacing w:after="150"/>
        <w:ind/>
        <w:rPr/>
      </w:pPr>
      <w:r>
        <w:rPr>
          <w:highlight w:val="none"/>
        </w:rPr>
      </w:r>
      <w:r>
        <mc:AlternateContent>
          <mc:Choice Requires="wpg">
            <w:drawing>
              <wp:inline xmlns:wp="http://schemas.openxmlformats.org/drawingml/2006/wordprocessingDrawing" distT="0" distB="0" distL="0" distR="0">
                <wp:extent cx="4019550" cy="7715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76162" name=""/>
                        <pic:cNvPicPr>
                          <a:picLocks noChangeAspect="1"/>
                        </pic:cNvPicPr>
                        <pic:nvPr/>
                      </pic:nvPicPr>
                      <pic:blipFill rotWithShape="1">
                        <a:blip r:embed="rId15"/>
                        <a:stretch/>
                      </pic:blipFill>
                      <pic:spPr bwMode="auto">
                        <a:xfrm>
                          <a:off x="0" y="0"/>
                          <a:ext cx="4019549" cy="771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16.50pt;height:60.75pt;mso-wrap-distance-left:0.00pt;mso-wrap-distance-top:0.00pt;mso-wrap-distance-right:0.00pt;mso-wrap-distance-bottom:0.00pt;z-index:1;" stroked="false">
                <v:imagedata r:id="rId15" o:title=""/>
                <o:lock v:ext="edit" rotation="t"/>
              </v:shape>
            </w:pict>
          </mc:Fallback>
        </mc:AlternateContent>
      </w:r>
      <w:r>
        <w:rPr>
          <w:highlight w:val="none"/>
        </w:rPr>
      </w:r>
      <w:r/>
    </w:p>
    <w:p w14:paraId="3BFA0781" w14:textId="77777777">
      <w:pPr>
        <w:pBdr/>
        <w:spacing w:after="150"/>
        <w:ind/>
        <w:rPr/>
      </w:pPr>
      <w:r>
        <w:rPr>
          <w:b/>
          <w:bCs/>
        </w:rPr>
        <w:t xml:space="preserve">2. </w:t>
      </w:r>
      <w:r>
        <w:t xml:space="preserve">Scan rapide sur les hôtes trouvés :</w:t>
      </w:r>
      <w:r/>
    </w:p>
    <w:p w14:paraId="01FEB8A8"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-F -</w:t>
      </w:r>
      <w:r>
        <w:rPr>
          <w:rFonts w:ascii="Consolas" w:hAnsi="Consolas" w:eastAsia="Consolas" w:cs="Consolas"/>
          <w:color w:val="d7e7ff"/>
          <w:sz w:val="20"/>
          <w:szCs w:val="20"/>
        </w:rPr>
        <w:t xml:space="preserve">oA</w:t>
      </w:r>
      <w:r>
        <w:rPr>
          <w:rFonts w:ascii="Consolas" w:hAnsi="Consolas" w:eastAsia="Consolas" w:cs="Consolas"/>
          <w:color w:val="d7e7ff"/>
          <w:sz w:val="20"/>
          <w:szCs w:val="20"/>
        </w:rPr>
        <w:t xml:space="preserve"> scan-initial 192.168.56.10-50</w:t>
      </w:r>
      <w:r/>
    </w:p>
    <w:p w14:paraId="3429F69F">
      <w:pPr>
        <w:pBdr/>
        <w:spacing w:after="150"/>
        <w:ind/>
        <w:rPr/>
      </w:pPr>
      <w:r>
        <w:rPr>
          <w:highlight w:val="none"/>
        </w:rPr>
      </w:r>
      <w:r>
        <mc:AlternateContent>
          <mc:Choice Requires="wpg">
            <w:drawing>
              <wp:inline xmlns:wp="http://schemas.openxmlformats.org/drawingml/2006/wordprocessingDrawing" distT="0" distB="0" distL="0" distR="0">
                <wp:extent cx="3924300" cy="11430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1380" name=""/>
                        <pic:cNvPicPr>
                          <a:picLocks noChangeAspect="1"/>
                        </pic:cNvPicPr>
                        <pic:nvPr/>
                      </pic:nvPicPr>
                      <pic:blipFill rotWithShape="1">
                        <a:blip r:embed="rId16"/>
                        <a:stretch/>
                      </pic:blipFill>
                      <pic:spPr bwMode="auto">
                        <a:xfrm>
                          <a:off x="0" y="0"/>
                          <a:ext cx="3924299"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09.00pt;height:90.00pt;mso-wrap-distance-left:0.00pt;mso-wrap-distance-top:0.00pt;mso-wrap-distance-right:0.00pt;mso-wrap-distance-bottom:0.00pt;z-index:1;" stroked="false">
                <v:imagedata r:id="rId16" o:title=""/>
                <o:lock v:ext="edit" rotation="t"/>
              </v:shape>
            </w:pict>
          </mc:Fallback>
        </mc:AlternateContent>
      </w:r>
      <w:r>
        <w:rPr>
          <w:highlight w:val="none"/>
        </w:rPr>
      </w:r>
      <w:r/>
    </w:p>
    <w:p w14:paraId="656AFA53">
      <w:pPr>
        <w:pBdr/>
        <w:spacing w:after="150"/>
        <w:ind/>
        <w:rPr>
          <w:highlight w:val="none"/>
        </w:rPr>
      </w:pPr>
      <w:r>
        <w:rPr>
          <w:highlight w:val="none"/>
        </w:rPr>
      </w:r>
      <w:r>
        <w:rPr>
          <w:highlight w:val="none"/>
        </w:rPr>
      </w:r>
      <w:r>
        <w:rPr>
          <w:highlight w:val="none"/>
        </w:rPr>
      </w:r>
    </w:p>
    <w:p w14:paraId="23FEC1E0" w14:textId="77777777">
      <w:pPr>
        <w:pBdr/>
        <w:spacing w:after="150"/>
        <w:ind/>
        <w:rPr>
          <w:highlight w:val="none"/>
        </w:rPr>
      </w:pPr>
      <w:r>
        <w:rPr>
          <w:b/>
          <w:bCs/>
        </w:rPr>
        <w:t xml:space="preserve">3. </w:t>
      </w:r>
      <w:r>
        <w:t xml:space="preserve">Comparez avec et sans résolution DNS :</w:t>
      </w:r>
      <w:r>
        <w:rPr>
          <w:highlight w:val="none"/>
        </w:rPr>
      </w:r>
      <w:r>
        <w:rPr>
          <w:highlight w:val="none"/>
        </w:rPr>
      </w:r>
    </w:p>
    <w:p w14:paraId="7F6074BB"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time</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-sn 192.168.56.0/24</w:t>
      </w:r>
      <w:r/>
    </w:p>
    <w:p w14:paraId="293EF325">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highlight w:val="none"/>
        </w:rPr>
      </w:r>
      <w:r>
        <w:rPr>
          <w:rFonts w:ascii="Consolas" w:hAnsi="Consolas" w:eastAsia="Consolas" w:cs="Consolas"/>
          <w:color w:val="d7e7ff"/>
          <w:sz w:val="20"/>
          <w:szCs w:val="20"/>
          <w:highlight w:val="none"/>
        </w:rPr>
      </w:r>
      <w:r/>
    </w:p>
    <w:p w14:paraId="38F4FE7D">
      <w:pPr>
        <w:pBdr>
          <w:top w:val="single" w:color="444444" w:sz="4" w:space="0"/>
          <w:left w:val="single" w:color="444444" w:sz="4" w:space="0"/>
          <w:bottom w:val="single" w:color="444444" w:sz="4" w:space="0"/>
          <w:right w:val="single" w:color="444444" w:sz="4" w:space="0"/>
        </w:pBdr>
        <w:shd w:val="clear" w:color="auto" w:fill="1e1e1e"/>
        <w:spacing w:after="200" w:before="100"/>
        <w:ind/>
        <w:rPr/>
      </w:pPr>
      <w:r>
        <mc:AlternateContent>
          <mc:Choice Requires="wpg">
            <w:drawing>
              <wp:inline xmlns:wp="http://schemas.openxmlformats.org/drawingml/2006/wordprocessingDrawing" distT="0" distB="0" distL="0" distR="0">
                <wp:extent cx="4162425" cy="13430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4594" name=""/>
                        <pic:cNvPicPr>
                          <a:picLocks noChangeAspect="1"/>
                        </pic:cNvPicPr>
                        <pic:nvPr/>
                      </pic:nvPicPr>
                      <pic:blipFill rotWithShape="1">
                        <a:blip r:embed="rId17"/>
                        <a:stretch/>
                      </pic:blipFill>
                      <pic:spPr bwMode="auto">
                        <a:xfrm>
                          <a:off x="0" y="0"/>
                          <a:ext cx="4162424" cy="1343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7.75pt;height:105.75pt;mso-wrap-distance-left:0.00pt;mso-wrap-distance-top:0.00pt;mso-wrap-distance-right:0.00pt;mso-wrap-distance-bottom:0.00pt;z-index:1;" stroked="false">
                <v:imagedata r:id="rId17" o:title=""/>
                <o:lock v:ext="edit" rotation="t"/>
              </v:shape>
            </w:pict>
          </mc:Fallback>
        </mc:AlternateContent>
      </w:r>
      <w:r>
        <w:rPr>
          <w:rFonts w:ascii="Consolas" w:hAnsi="Consolas" w:eastAsia="Consolas" w:cs="Consolas"/>
          <w:color w:val="d7e7ff"/>
          <w:sz w:val="20"/>
          <w:szCs w:val="20"/>
          <w:highlight w:val="none"/>
        </w:rPr>
      </w:r>
      <w:r/>
    </w:p>
    <w:p w14:paraId="2787DE10">
      <w:pPr>
        <w:pBdr>
          <w:top w:val="single" w:color="444444" w:sz="4" w:space="0"/>
          <w:left w:val="single" w:color="444444" w:sz="4" w:space="0"/>
          <w:bottom w:val="single" w:color="444444" w:sz="4" w:space="0"/>
          <w:right w:val="single" w:color="444444" w:sz="4" w:space="0"/>
        </w:pBdr>
        <w:shd w:val="clear" w:color="auto" w:fill="1e1e1e"/>
        <w:spacing w:after="200" w:before="100"/>
        <w:ind/>
        <w:rPr>
          <w:rFonts w:ascii="Consolas" w:hAnsi="Consolas" w:eastAsia="Consolas" w:cs="Consolas"/>
          <w:color w:val="d7e7ff"/>
          <w:sz w:val="20"/>
          <w:szCs w:val="20"/>
          <w:highlight w:val="none"/>
        </w:rPr>
      </w:pPr>
      <w:r>
        <w:rPr>
          <w:rFonts w:ascii="Consolas" w:hAnsi="Consolas" w:eastAsia="Consolas" w:cs="Consolas"/>
          <w:color w:val="d7e7ff"/>
          <w:sz w:val="20"/>
          <w:szCs w:val="20"/>
          <w:highlight w:val="none"/>
        </w:rPr>
      </w:r>
      <w:r>
        <w:rPr>
          <w:rFonts w:ascii="Consolas" w:hAnsi="Consolas" w:eastAsia="Consolas" w:cs="Consolas"/>
          <w:color w:val="d7e7ff"/>
          <w:sz w:val="20"/>
          <w:szCs w:val="20"/>
          <w:highlight w:val="none"/>
        </w:rPr>
        <w:t xml:space="preserve">Il fait une découverte de port hôte uniquement avec la résolution DNS</w:t>
      </w:r>
      <w:r>
        <w:rPr>
          <w:rFonts w:ascii="Consolas" w:hAnsi="Consolas" w:eastAsia="Consolas" w:cs="Consolas"/>
          <w:color w:val="d7e7ff"/>
          <w:sz w:val="20"/>
          <w:szCs w:val="20"/>
          <w:highlight w:val="none"/>
        </w:rPr>
      </w:r>
      <w:r>
        <w:rPr>
          <w:rFonts w:ascii="Consolas" w:hAnsi="Consolas" w:eastAsia="Consolas" w:cs="Consolas"/>
          <w:color w:val="d7e7ff"/>
          <w:sz w:val="20"/>
          <w:szCs w:val="20"/>
          <w:highlight w:val="none"/>
        </w:rPr>
      </w:r>
    </w:p>
    <w:p w14:paraId="452191D8">
      <w:pPr>
        <w:pBdr>
          <w:top w:val="single" w:color="444444" w:sz="4" w:space="0"/>
          <w:left w:val="single" w:color="444444" w:sz="4" w:space="0"/>
          <w:bottom w:val="single" w:color="444444" w:sz="4" w:space="0"/>
          <w:right w:val="single" w:color="444444" w:sz="4" w:space="0"/>
        </w:pBdr>
        <w:shd w:val="clear" w:color="auto" w:fill="1e1e1e"/>
        <w:spacing w:after="200" w:before="100"/>
        <w:ind/>
        <w:rPr>
          <w:rFonts w:ascii="Consolas" w:hAnsi="Consolas" w:eastAsia="Consolas" w:cs="Consolas"/>
          <w:color w:val="d7e7ff"/>
          <w:sz w:val="20"/>
          <w:szCs w:val="20"/>
          <w:highlight w:val="none"/>
        </w:rPr>
      </w:pPr>
      <w:r>
        <w:rPr>
          <w:rFonts w:ascii="Consolas" w:hAnsi="Consolas" w:eastAsia="Consolas" w:cs="Consolas"/>
          <w:color w:val="d7e7ff"/>
          <w:sz w:val="20"/>
          <w:szCs w:val="20"/>
        </w:rPr>
        <w:t xml:space="preserve">time </w:t>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-sn -n 192.168.56.0/24</w:t>
      </w:r>
      <w:r>
        <w:rPr>
          <w:rFonts w:ascii="Consolas" w:hAnsi="Consolas" w:eastAsia="Consolas" w:cs="Consolas"/>
          <w:color w:val="d7e7ff"/>
          <w:sz w:val="20"/>
          <w:szCs w:val="20"/>
          <w:highlight w:val="none"/>
        </w:rPr>
      </w:r>
      <w:r>
        <w:rPr>
          <w:rFonts w:ascii="Consolas" w:hAnsi="Consolas" w:eastAsia="Consolas" w:cs="Consolas"/>
          <w:color w:val="d7e7ff"/>
          <w:sz w:val="20"/>
          <w:szCs w:val="20"/>
          <w:highlight w:val="none"/>
        </w:rPr>
      </w:r>
    </w:p>
    <w:p w14:paraId="448DA422">
      <w:pPr>
        <w:pBdr/>
        <w:spacing w:after="150"/>
        <w:ind/>
        <w:rPr>
          <w:highlight w:val="none"/>
        </w:rPr>
      </w:pPr>
      <w:r>
        <mc:AlternateContent>
          <mc:Choice Requires="wpg">
            <w:drawing>
              <wp:inline xmlns:wp="http://schemas.openxmlformats.org/drawingml/2006/wordprocessingDrawing" distT="0" distB="0" distL="0" distR="0">
                <wp:extent cx="3876675" cy="13335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4704" name=""/>
                        <pic:cNvPicPr>
                          <a:picLocks noChangeAspect="1"/>
                        </pic:cNvPicPr>
                        <pic:nvPr/>
                      </pic:nvPicPr>
                      <pic:blipFill rotWithShape="1">
                        <a:blip r:embed="rId18"/>
                        <a:stretch/>
                      </pic:blipFill>
                      <pic:spPr bwMode="auto">
                        <a:xfrm>
                          <a:off x="0" y="0"/>
                          <a:ext cx="3876674" cy="1333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05.25pt;height:105.00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30DAE48A">
      <w:pPr>
        <w:pBdr/>
        <w:spacing w:after="150"/>
        <w:ind/>
        <w:rPr>
          <w:highlight w:val="none"/>
        </w:rPr>
      </w:pPr>
      <w:r>
        <w:rPr>
          <w:highlight w:val="none"/>
        </w:rPr>
        <w:t xml:space="preserve">Il fait une recherche de port hôte uniquement sans résolution DNS</w:t>
      </w:r>
      <w:r>
        <w:rPr>
          <w:highlight w:val="none"/>
        </w:rPr>
      </w:r>
      <w:r>
        <w:rPr>
          <w:highlight w:val="none"/>
        </w:rPr>
      </w:r>
    </w:p>
    <w:p w14:paraId="326B3048" w14:textId="77777777">
      <w:pPr>
        <w:pBdr/>
        <w:spacing w:after="150"/>
        <w:ind/>
        <w:rPr>
          <w:highlight w:val="none"/>
        </w:rPr>
      </w:pPr>
      <w:r>
        <w:t xml:space="preserve">Expliquez l'écart de temps observé.</w:t>
      </w:r>
      <w:r>
        <w:rPr>
          <w:highlight w:val="none"/>
        </w:rPr>
      </w:r>
      <w:r>
        <w:rPr>
          <w:highlight w:val="none"/>
        </w:rPr>
      </w:r>
    </w:p>
    <w:p w14:paraId="552807DB" w14:textId="77777777">
      <w:pPr>
        <w:pBdr/>
        <w:spacing w:after="150"/>
        <w:ind/>
        <w:rPr>
          <w:bCs/>
          <w:i/>
          <w:highlight w:val="none"/>
        </w:rPr>
      </w:pPr>
      <w:r>
        <w:rPr>
          <w:b/>
          <w:bCs/>
          <w:i/>
          <w:iCs/>
          <w:u w:val="single"/>
        </w:rPr>
        <w:t xml:space="preserve">Question de compréhension :</w:t>
      </w:r>
      <w:r>
        <w:rPr>
          <w:i/>
          <w:iCs/>
        </w:rPr>
        <w:t xml:space="preserve"> pourquoi le ping scan (-sn) est-il l'étape recommandée avant tout scan de ports sur un réseau large ?</w:t>
      </w:r>
      <w:r>
        <w:rPr>
          <w:bCs/>
          <w:i/>
          <w:highlight w:val="none"/>
        </w:rPr>
      </w:r>
      <w:r>
        <w:rPr>
          <w:bCs/>
          <w:i/>
          <w:highlight w:val="none"/>
        </w:rPr>
      </w:r>
    </w:p>
    <w:p w14:paraId="45482D0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L'option -sn (anciennement -sP) désactive l'analyse des ports (</w:t>
      </w:r>
      <w:r>
        <w:rPr>
          <w:rFonts w:ascii="Arial" w:hAnsi="Arial" w:eastAsia="Arial" w:cs="Arial"/>
          <w:b/>
          <w:color w:val="000000"/>
          <w:sz w:val="24"/>
        </w:rPr>
        <w:t xml:space="preserve">"No port scan"</w:t>
      </w:r>
      <w:r>
        <w:rPr>
          <w:rFonts w:ascii="Arial" w:hAnsi="Arial" w:eastAsia="Arial" w:cs="Arial"/>
          <w:color w:val="000000"/>
          <w:sz w:val="24"/>
        </w:rPr>
        <w:t xml:space="preserve">) et limite l'action de Nmap à la </w:t>
      </w:r>
      <w:r>
        <w:rPr>
          <w:rFonts w:ascii="Arial" w:hAnsi="Arial" w:eastAsia="Arial" w:cs="Arial"/>
          <w:b/>
          <w:color w:val="000000"/>
          <w:sz w:val="24"/>
        </w:rPr>
        <w:t xml:space="preserve">découverte d'hôtes</w:t>
      </w:r>
      <w:r>
        <w:rPr>
          <w:rFonts w:ascii="Arial" w:hAnsi="Arial" w:eastAsia="Arial" w:cs="Arial"/>
          <w:color w:val="000000"/>
          <w:sz w:val="24"/>
        </w:rPr>
        <w:t xml:space="preserve"> (</w:t>
      </w:r>
      <w:r>
        <w:rPr>
          <w:rFonts w:ascii="Arial" w:hAnsi="Arial" w:eastAsia="Arial" w:cs="Arial"/>
          <w:i/>
          <w:color w:val="000000"/>
          <w:sz w:val="24"/>
        </w:rPr>
        <w:t xml:space="preserve">host discovery</w:t>
      </w:r>
      <w:r>
        <w:rPr>
          <w:rFonts w:ascii="Arial" w:hAnsi="Arial" w:eastAsia="Arial" w:cs="Arial"/>
          <w:color w:val="000000"/>
          <w:sz w:val="24"/>
        </w:rPr>
        <w:t xml:space="preserve">).</w:t>
      </w:r>
      <w:r/>
    </w:p>
    <w:p w14:paraId="771443E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Sur un réseau large (ex. un sous-réseau /16 comprenant 65 534 adresses IP), lancer directement un scan de ports sans cette étape préalable pose plusieurs problèmes majeurs :</w:t>
      </w:r>
      <w:r/>
    </w:p>
    <w:p w14:paraId="43D1BBE3">
      <w:pPr>
        <w:pStyle w:val="92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Le gain de temps et l'économie de bande passante</w:t>
      </w:r>
      <w:r/>
    </w:p>
    <w:p w14:paraId="0F093E7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Par défaut, Nmap teste les 1 000 ports TCP les plus fréquents sur chaque cible.</w:t>
      </w:r>
      <w:r/>
    </w:p>
    <w:p w14:paraId="29F5EACA">
      <w:pPr>
        <w:pStyle w:val="931"/>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Sans -sn sur un réseau /16 :</w:t>
      </w:r>
      <w:r>
        <w:rPr>
          <w:rFonts w:ascii="Arial" w:hAnsi="Arial" w:eastAsia="Arial" w:cs="Arial"/>
          <w:color w:val="000000"/>
          <w:sz w:val="24"/>
        </w:rPr>
        <w:t xml:space="preserve"> $65\,534 \times 1\,000 = \mathbf{65\,534\,000}$ paquets minimum envoyés. Pour chaque IP inactive, Nmap doit attendre l'expiration du délai de réponse (</w:t>
      </w:r>
      <w:r>
        <w:rPr>
          <w:rFonts w:ascii="Arial" w:hAnsi="Arial" w:eastAsia="Arial" w:cs="Arial"/>
          <w:i/>
          <w:color w:val="000000"/>
          <w:sz w:val="24"/>
        </w:rPr>
        <w:t xml:space="preserve">timeout</w:t>
      </w:r>
      <w:r>
        <w:rPr>
          <w:rFonts w:ascii="Arial" w:hAnsi="Arial" w:eastAsia="Arial" w:cs="Arial"/>
          <w:color w:val="000000"/>
          <w:sz w:val="24"/>
        </w:rPr>
        <w:t xml:space="preserve">) et procéder à des retransmissions. Le scan peut prendre des heures, voire des jours.</w:t>
      </w:r>
      <w:r/>
    </w:p>
    <w:p w14:paraId="33AFC6AA">
      <w:pPr>
        <w:pStyle w:val="931"/>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Avec -sn préalable :</w:t>
      </w:r>
      <w:r>
        <w:rPr>
          <w:rFonts w:ascii="Arial" w:hAnsi="Arial" w:eastAsia="Arial" w:cs="Arial"/>
          <w:color w:val="000000"/>
          <w:sz w:val="24"/>
        </w:rPr>
        <w:t xml:space="preserve"> Nmap n'envoie que quelques paquets légers de vérification par hôte (requêtes ARP en local, ou sondes ICMP/TCP SYN/ACK à travers un routeur). Si seulement 200 machines sont actives, vous limitez ensuite le scan de ports complet à $200 \times 1\,000 = \math</w:t>
      </w:r>
      <w:r>
        <w:rPr>
          <w:rFonts w:ascii="Arial" w:hAnsi="Arial" w:eastAsia="Arial" w:cs="Arial"/>
          <w:color w:val="000000"/>
          <w:sz w:val="24"/>
        </w:rPr>
        <w:t xml:space="preserve">bf{200\,000}$ paquets. L'opération passe de plusieurs jours à quelques minutes.</w:t>
      </w:r>
      <w:r/>
    </w:p>
    <w:p w14:paraId="7BC24442" w14:textId="77777777">
      <w:pPr>
        <w:pBdr/>
        <w:spacing/>
        <w:ind/>
        <w:rPr/>
      </w:pPr>
      <w:r>
        <w:br w:type="page" w:clear="all"/>
      </w:r>
      <w:r/>
    </w:p>
    <w:p w14:paraId="66C180CD" w14:textId="77777777">
      <w:pPr>
        <w:pStyle w:val="920"/>
        <w:pBdr/>
        <w:spacing w:before="400"/>
        <w:ind/>
        <w:rPr/>
      </w:pPr>
      <w:r>
        <w:t xml:space="preserve">5.3 TP 3 — Audit d'un serveur Ubuntu</w:t>
      </w:r>
      <w:r/>
    </w:p>
    <w:p w14:paraId="287716CF" w14:textId="77777777">
      <w:pPr>
        <w:pBdr/>
        <w:spacing w:after="150"/>
        <w:ind/>
        <w:rPr/>
      </w:pPr>
      <w:r>
        <w:rPr>
          <w:b/>
          <w:bCs/>
        </w:rPr>
        <w:t xml:space="preserve">Durée : </w:t>
      </w:r>
      <w:r>
        <w:t xml:space="preserve">30 min   </w:t>
      </w:r>
      <w:r>
        <w:rPr>
          <w:b/>
          <w:bCs/>
        </w:rPr>
        <w:t xml:space="preserve">Cible : </w:t>
      </w:r>
      <w:r>
        <w:t xml:space="preserve">la VM Ubuntu Server (192.168.56.20)</w:t>
      </w:r>
      <w:r/>
    </w:p>
    <w:p w14:paraId="7BB2D0F9" w14:textId="77777777">
      <w:pPr>
        <w:pBdr/>
        <w:spacing w:after="150"/>
        <w:ind/>
        <w:rPr/>
      </w:pPr>
      <w:r>
        <w:t xml:space="preserve">Sur le serveur Ubuntu, assurez-vous qu'un service SSH et un serveur web sont actifs (</w:t>
      </w:r>
      <w:r>
        <w:t xml:space="preserve">sudo</w:t>
      </w:r>
      <w:r>
        <w:t xml:space="preserve"> </w:t>
      </w:r>
      <w:r>
        <w:t xml:space="preserve">systemctl</w:t>
      </w:r>
      <w:r>
        <w:t xml:space="preserve"> </w:t>
      </w:r>
      <w:r>
        <w:t xml:space="preserve">status</w:t>
      </w:r>
      <w:r>
        <w:t xml:space="preserve"> </w:t>
      </w:r>
      <w:r>
        <w:t xml:space="preserve">ssh</w:t>
      </w:r>
      <w:r>
        <w:t xml:space="preserve">, </w:t>
      </w:r>
      <w:r>
        <w:t xml:space="preserve">sudo</w:t>
      </w:r>
      <w:r>
        <w:t xml:space="preserve"> </w:t>
      </w:r>
      <w:r>
        <w:t xml:space="preserve">systemctl</w:t>
      </w:r>
      <w:r>
        <w:t xml:space="preserve"> </w:t>
      </w:r>
      <w:r>
        <w:t xml:space="preserve">status</w:t>
      </w:r>
      <w:r>
        <w:t xml:space="preserve"> apache2 ou </w:t>
      </w:r>
      <w:r>
        <w:t xml:space="preserve">nginx</w:t>
      </w:r>
      <w:r>
        <w:t xml:space="preserve">).</w:t>
      </w:r>
      <w:r/>
    </w:p>
    <w:p w14:paraId="1607CF21" w14:textId="77777777">
      <w:pPr>
        <w:pBdr/>
        <w:spacing w:after="150"/>
        <w:ind/>
        <w:rPr/>
      </w:pPr>
      <w:r>
        <w:rPr>
          <w:b/>
          <w:bCs/>
        </w:rPr>
        <w:t xml:space="preserve">1. </w:t>
      </w:r>
      <w:r>
        <w:t xml:space="preserve">Scan de détection de version :</w:t>
      </w:r>
      <w:r/>
    </w:p>
    <w:p w14:paraId="44A1E367"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sV</w:t>
      </w:r>
      <w:r>
        <w:rPr>
          <w:rFonts w:ascii="Consolas" w:hAnsi="Consolas" w:eastAsia="Consolas" w:cs="Consolas"/>
          <w:color w:val="d7e7ff"/>
          <w:sz w:val="20"/>
          <w:szCs w:val="20"/>
        </w:rPr>
        <w:t xml:space="preserve"> 192.168.56.20</w:t>
      </w:r>
      <w:r/>
    </w:p>
    <w:p w14:paraId="119DCC06" w14:textId="77777777">
      <w:pPr>
        <w:pBdr/>
        <w:spacing w:after="150"/>
        <w:ind/>
        <w:rPr>
          <w:highlight w:val="none"/>
        </w:rPr>
      </w:pPr>
      <w:r>
        <w:t xml:space="preserve">Identifiez la version exacte d'</w:t>
      </w:r>
      <w:r>
        <w:t xml:space="preserve">OpenSSH</w:t>
      </w:r>
      <w:r>
        <w:t xml:space="preserve"> et du serveur web.</w:t>
      </w:r>
      <w:r>
        <w:rPr>
          <w:highlight w:val="none"/>
        </w:rPr>
      </w:r>
      <w:r>
        <w:rPr>
          <w:highlight w:val="none"/>
        </w:rPr>
      </w:r>
    </w:p>
    <w:p w14:paraId="7D0464A5">
      <w:pPr>
        <w:pBdr/>
        <w:spacing w:after="150"/>
        <w:ind/>
        <w:rPr/>
      </w:pPr>
      <w:r>
        <w:rPr>
          <w:highlight w:val="none"/>
        </w:rPr>
      </w:r>
      <w:r>
        <mc:AlternateContent>
          <mc:Choice Requires="wpg">
            <w:drawing>
              <wp:inline xmlns:wp="http://schemas.openxmlformats.org/drawingml/2006/wordprocessingDrawing" distT="0" distB="0" distL="0" distR="0">
                <wp:extent cx="4476750" cy="17335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7046" name=""/>
                        <pic:cNvPicPr>
                          <a:picLocks noChangeAspect="1"/>
                        </pic:cNvPicPr>
                        <pic:nvPr/>
                      </pic:nvPicPr>
                      <pic:blipFill rotWithShape="1">
                        <a:blip r:embed="rId19"/>
                        <a:stretch/>
                      </pic:blipFill>
                      <pic:spPr bwMode="auto">
                        <a:xfrm>
                          <a:off x="0" y="0"/>
                          <a:ext cx="4476749" cy="1733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52.50pt;height:136.50pt;mso-wrap-distance-left:0.00pt;mso-wrap-distance-top:0.00pt;mso-wrap-distance-right:0.00pt;mso-wrap-distance-bottom:0.00pt;z-index:1;" stroked="false">
                <v:imagedata r:id="rId19" o:title=""/>
                <o:lock v:ext="edit" rotation="t"/>
              </v:shape>
            </w:pict>
          </mc:Fallback>
        </mc:AlternateContent>
      </w:r>
      <w:r>
        <w:rPr>
          <w:highlight w:val="none"/>
        </w:rPr>
      </w:r>
      <w:r/>
    </w:p>
    <w:p w14:paraId="6DA8C157" w14:textId="77777777">
      <w:pPr>
        <w:pBdr/>
        <w:spacing w:after="150"/>
        <w:ind/>
        <w:rPr/>
      </w:pPr>
      <w:r>
        <w:rPr>
          <w:b/>
          <w:bCs/>
        </w:rPr>
        <w:t xml:space="preserve">2. </w:t>
      </w:r>
      <w:r>
        <w:t xml:space="preserve">Scripts par défaut :</w:t>
      </w:r>
      <w:r/>
    </w:p>
    <w:p w14:paraId="7E0E2B86"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sC</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sV</w:t>
      </w:r>
      <w:r>
        <w:rPr>
          <w:rFonts w:ascii="Consolas" w:hAnsi="Consolas" w:eastAsia="Consolas" w:cs="Consolas"/>
          <w:color w:val="d7e7ff"/>
          <w:sz w:val="20"/>
          <w:szCs w:val="20"/>
        </w:rPr>
        <w:t xml:space="preserve"> 192.168.56.20</w:t>
      </w:r>
      <w:r/>
    </w:p>
    <w:p w14:paraId="00A8BCE1" w14:textId="77777777">
      <w:pPr>
        <w:pBdr/>
        <w:spacing w:after="150"/>
        <w:ind/>
        <w:rPr>
          <w:highlight w:val="none"/>
        </w:rPr>
      </w:pPr>
      <w:r>
        <w:t xml:space="preserve">Repérez les informations supplémentaires révélées (bannière HTTP, méthodes HTTP autorisées, algorithmes SSH proposés...).</w:t>
      </w:r>
      <w:r>
        <w:rPr>
          <w:highlight w:val="none"/>
        </w:rPr>
      </w:r>
      <w:r>
        <w:rPr>
          <w:highlight w:val="none"/>
        </w:rPr>
      </w:r>
    </w:p>
    <w:p w14:paraId="1C7A6373">
      <w:pPr>
        <w:pBdr/>
        <w:spacing w:after="150"/>
        <w:ind/>
        <w:rPr/>
      </w:pPr>
      <w:r>
        <w:rPr>
          <w:highlight w:val="none"/>
        </w:rPr>
      </w:r>
      <w:r>
        <mc:AlternateContent>
          <mc:Choice Requires="wpg">
            <w:drawing>
              <wp:inline xmlns:wp="http://schemas.openxmlformats.org/drawingml/2006/wordprocessingDrawing" distT="0" distB="0" distL="0" distR="0">
                <wp:extent cx="4524375" cy="23622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65476" name=""/>
                        <pic:cNvPicPr>
                          <a:picLocks noChangeAspect="1"/>
                        </pic:cNvPicPr>
                        <pic:nvPr/>
                      </pic:nvPicPr>
                      <pic:blipFill rotWithShape="1">
                        <a:blip r:embed="rId20"/>
                        <a:stretch/>
                      </pic:blipFill>
                      <pic:spPr bwMode="auto">
                        <a:xfrm>
                          <a:off x="0" y="0"/>
                          <a:ext cx="4524374"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56.25pt;height:186.00pt;mso-wrap-distance-left:0.00pt;mso-wrap-distance-top:0.00pt;mso-wrap-distance-right:0.00pt;mso-wrap-distance-bottom:0.00pt;z-index:1;" stroked="false">
                <v:imagedata r:id="rId20" o:title=""/>
                <o:lock v:ext="edit" rotation="t"/>
              </v:shape>
            </w:pict>
          </mc:Fallback>
        </mc:AlternateContent>
      </w:r>
      <w:r>
        <w:rPr>
          <w:highlight w:val="none"/>
        </w:rPr>
      </w:r>
      <w:r/>
    </w:p>
    <w:p w14:paraId="6462A754" w14:textId="77777777">
      <w:pPr>
        <w:pBdr/>
        <w:spacing w:after="150"/>
        <w:ind/>
        <w:rPr/>
      </w:pPr>
      <w:r>
        <w:rPr>
          <w:b/>
          <w:bCs/>
        </w:rPr>
        <w:t xml:space="preserve">3. </w:t>
      </w:r>
      <w:r>
        <w:t xml:space="preserve">Vérification manuelle avec </w:t>
      </w:r>
      <w:r>
        <w:t xml:space="preserve">curl</w:t>
      </w:r>
      <w:r>
        <w:t xml:space="preserve"> (recoupement) :</w:t>
      </w:r>
      <w:r/>
    </w:p>
    <w:p w14:paraId="37BA2612"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curl</w:t>
      </w:r>
      <w:r>
        <w:rPr>
          <w:rFonts w:ascii="Consolas" w:hAnsi="Consolas" w:eastAsia="Consolas" w:cs="Consolas"/>
          <w:color w:val="d7e7ff"/>
          <w:sz w:val="20"/>
          <w:szCs w:val="20"/>
        </w:rPr>
        <w:t xml:space="preserve"> -I http://192.168.56.20</w:t>
      </w:r>
      <w:r/>
    </w:p>
    <w:p w14:paraId="7B535CB3" w14:textId="77777777">
      <w:pPr>
        <w:pBdr/>
        <w:spacing w:after="150"/>
        <w:ind/>
        <w:rPr>
          <w:highlight w:val="none"/>
        </w:rPr>
      </w:pPr>
      <w:r>
        <w:t xml:space="preserve">Comparez l'en-tête </w:t>
      </w:r>
      <w:r>
        <w:t xml:space="preserve">Server:</w:t>
      </w:r>
      <w:r>
        <w:t xml:space="preserve"> avec ce que </w:t>
      </w:r>
      <w:r>
        <w:t xml:space="preserve">Nmap</w:t>
      </w:r>
      <w:r>
        <w:t xml:space="preserve"> a annoncé.</w:t>
      </w:r>
      <w:r>
        <w:rPr>
          <w:highlight w:val="none"/>
        </w:rPr>
      </w:r>
      <w:r>
        <w:rPr>
          <w:highlight w:val="none"/>
        </w:rPr>
      </w:r>
    </w:p>
    <w:p w14:paraId="3530CFC2">
      <w:pPr>
        <w:pBdr/>
        <w:spacing w:after="150"/>
        <w:ind/>
        <w:rPr/>
      </w:pPr>
      <w:r>
        <w:rPr>
          <w:highlight w:val="none"/>
        </w:rPr>
      </w:r>
      <w:r>
        <mc:AlternateContent>
          <mc:Choice Requires="wpg">
            <w:drawing>
              <wp:inline xmlns:wp="http://schemas.openxmlformats.org/drawingml/2006/wordprocessingDrawing" distT="0" distB="0" distL="0" distR="0">
                <wp:extent cx="3238500" cy="13906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18436" name=""/>
                        <pic:cNvPicPr>
                          <a:picLocks noChangeAspect="1"/>
                        </pic:cNvPicPr>
                        <pic:nvPr/>
                      </pic:nvPicPr>
                      <pic:blipFill rotWithShape="1">
                        <a:blip r:embed="rId21"/>
                        <a:stretch/>
                      </pic:blipFill>
                      <pic:spPr bwMode="auto">
                        <a:xfrm>
                          <a:off x="0" y="0"/>
                          <a:ext cx="3238499"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55.00pt;height:109.50pt;mso-wrap-distance-left:0.00pt;mso-wrap-distance-top:0.00pt;mso-wrap-distance-right:0.00pt;mso-wrap-distance-bottom:0.00pt;z-index:1;" stroked="false">
                <v:imagedata r:id="rId21" o:title=""/>
                <o:lock v:ext="edit" rotation="t"/>
              </v:shape>
            </w:pict>
          </mc:Fallback>
        </mc:AlternateContent>
      </w:r>
      <w:r>
        <w:rPr>
          <w:highlight w:val="none"/>
        </w:rPr>
      </w:r>
      <w:r/>
    </w:p>
    <w:p w14:paraId="481828E7" w14:textId="77777777">
      <w:pPr>
        <w:pBdr/>
        <w:spacing w:after="150"/>
        <w:ind/>
        <w:rPr/>
      </w:pPr>
      <w:r>
        <w:rPr>
          <w:b/>
          <w:bCs/>
        </w:rPr>
        <w:t xml:space="preserve">4. </w:t>
      </w:r>
      <w:r>
        <w:t xml:space="preserve">Recherche de vulnérabilités connues :</w:t>
      </w:r>
      <w:r/>
    </w:p>
    <w:p w14:paraId="61E5F2B8"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--script </w:t>
      </w:r>
      <w:r>
        <w:rPr>
          <w:rFonts w:ascii="Consolas" w:hAnsi="Consolas" w:eastAsia="Consolas" w:cs="Consolas"/>
          <w:color w:val="d7e7ff"/>
          <w:sz w:val="20"/>
          <w:szCs w:val="20"/>
        </w:rPr>
        <w:t xml:space="preserve">vuln</w:t>
      </w:r>
      <w:r>
        <w:rPr>
          <w:rFonts w:ascii="Consolas" w:hAnsi="Consolas" w:eastAsia="Consolas" w:cs="Consolas"/>
          <w:color w:val="d7e7ff"/>
          <w:sz w:val="20"/>
          <w:szCs w:val="20"/>
        </w:rPr>
        <w:t xml:space="preserve"> -p 22,80,443 192.168.56.20</w:t>
      </w:r>
      <w:r/>
    </w:p>
    <w:p w14:paraId="3803ED06">
      <w:pPr>
        <w:pBdr/>
        <w:spacing w:after="150"/>
        <w:ind/>
        <w:rPr/>
      </w:pPr>
      <w:r>
        <w:rPr>
          <w:highlight w:val="none"/>
        </w:rPr>
      </w:r>
      <w:r>
        <mc:AlternateContent>
          <mc:Choice Requires="wpg">
            <w:drawing>
              <wp:inline xmlns:wp="http://schemas.openxmlformats.org/drawingml/2006/wordprocessingDrawing" distT="0" distB="0" distL="0" distR="0">
                <wp:extent cx="3857625" cy="19050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97677" name=""/>
                        <pic:cNvPicPr>
                          <a:picLocks noChangeAspect="1"/>
                        </pic:cNvPicPr>
                        <pic:nvPr/>
                      </pic:nvPicPr>
                      <pic:blipFill rotWithShape="1">
                        <a:blip r:embed="rId22"/>
                        <a:stretch/>
                      </pic:blipFill>
                      <pic:spPr bwMode="auto">
                        <a:xfrm>
                          <a:off x="0" y="0"/>
                          <a:ext cx="3857625"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03.75pt;height:150.00pt;mso-wrap-distance-left:0.00pt;mso-wrap-distance-top:0.00pt;mso-wrap-distance-right:0.00pt;mso-wrap-distance-bottom:0.00pt;z-index:1;" stroked="false">
                <v:imagedata r:id="rId22" o:title=""/>
                <o:lock v:ext="edit" rotation="t"/>
              </v:shape>
            </w:pict>
          </mc:Fallback>
        </mc:AlternateContent>
      </w:r>
      <w:r>
        <w:rPr>
          <w:highlight w:val="none"/>
        </w:rPr>
      </w:r>
      <w:r/>
    </w:p>
    <w:p w14:paraId="2FC1E0CE">
      <w:pPr>
        <w:pBdr/>
        <w:spacing w:after="150"/>
        <w:ind/>
        <w:rPr>
          <w:highlight w:val="none"/>
        </w:rPr>
      </w:pPr>
      <w:r>
        <w:rPr>
          <w:highlight w:val="none"/>
        </w:rPr>
      </w:r>
      <w:r>
        <w:rPr>
          <w:highlight w:val="none"/>
        </w:rPr>
      </w:r>
      <w:r>
        <w:rPr>
          <w:highlight w:val="none"/>
        </w:rPr>
      </w:r>
    </w:p>
    <w:p w14:paraId="4D9D5DA7" w14:textId="77777777">
      <w:pPr>
        <w:pBdr/>
        <w:spacing w:after="150"/>
        <w:ind/>
        <w:rPr>
          <w:highlight w:val="none"/>
        </w:rPr>
      </w:pPr>
      <w:r>
        <w:rPr>
          <w:b/>
          <w:bCs/>
        </w:rPr>
        <w:t xml:space="preserve">5. </w:t>
      </w:r>
      <w:r>
        <w:t xml:space="preserve">Action de durcissement (côté serveur Ubuntu, en administrateur) :</w:t>
      </w:r>
      <w:r>
        <w:rPr>
          <w:highlight w:val="none"/>
        </w:rPr>
      </w:r>
      <w:r>
        <w:rPr>
          <w:highlight w:val="none"/>
        </w:rPr>
      </w:r>
    </w:p>
    <w:p w14:paraId="291E9D38" w14:textId="77777777">
      <w:pPr>
        <w:pBdr/>
        <w:spacing w:after="150"/>
        <w:ind/>
        <w:rPr/>
      </w:pPr>
      <w:r>
        <w:t xml:space="preserve">Modifiez /</w:t>
      </w:r>
      <w:r>
        <w:t xml:space="preserve">etc</w:t>
      </w:r>
      <w:r>
        <w:t xml:space="preserve">/</w:t>
      </w:r>
      <w:r>
        <w:t xml:space="preserve">ssh</w:t>
      </w:r>
      <w:r>
        <w:t xml:space="preserve">/</w:t>
      </w:r>
      <w:r>
        <w:t xml:space="preserve">sshd_config</w:t>
      </w:r>
      <w:r>
        <w:t xml:space="preserve"> pour désactiver la connexion root directe (</w:t>
      </w:r>
      <w:r>
        <w:t xml:space="preserve">PermitRootLogin</w:t>
      </w:r>
      <w:r>
        <w:t xml:space="preserve"> no), relancez le service, puis relancez le script NSE pour constater le changement :</w:t>
      </w:r>
      <w:r/>
    </w:p>
    <w:p w14:paraId="1682471C"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sudo</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systemctl</w:t>
      </w:r>
      <w:r>
        <w:rPr>
          <w:rFonts w:ascii="Consolas" w:hAnsi="Consolas" w:eastAsia="Consolas" w:cs="Consolas"/>
          <w:color w:val="d7e7ff"/>
          <w:sz w:val="20"/>
          <w:szCs w:val="20"/>
        </w:rPr>
        <w:t xml:space="preserve"> restart </w:t>
      </w:r>
      <w:r>
        <w:rPr>
          <w:rFonts w:ascii="Consolas" w:hAnsi="Consolas" w:eastAsia="Consolas" w:cs="Consolas"/>
          <w:color w:val="d7e7ff"/>
          <w:sz w:val="20"/>
          <w:szCs w:val="20"/>
        </w:rPr>
        <w:t xml:space="preserve">ssh</w:t>
      </w:r>
      <w:r>
        <w:br/>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--script </w:t>
      </w:r>
      <w:r>
        <w:rPr>
          <w:rFonts w:ascii="Consolas" w:hAnsi="Consolas" w:eastAsia="Consolas" w:cs="Consolas"/>
          <w:color w:val="d7e7ff"/>
          <w:sz w:val="20"/>
          <w:szCs w:val="20"/>
        </w:rPr>
        <w:t xml:space="preserve">ssh-auth-methods</w:t>
      </w:r>
      <w:r>
        <w:rPr>
          <w:rFonts w:ascii="Consolas" w:hAnsi="Consolas" w:eastAsia="Consolas" w:cs="Consolas"/>
          <w:color w:val="d7e7ff"/>
          <w:sz w:val="20"/>
          <w:szCs w:val="20"/>
        </w:rPr>
        <w:t xml:space="preserve"> -p 22 192.168.56.20</w:t>
      </w:r>
      <w:r/>
    </w:p>
    <w:p w14:paraId="1EEEC7E1" w14:textId="77777777">
      <w:pPr>
        <w:pBdr/>
        <w:spacing w:after="150"/>
        <w:ind/>
        <w:rPr/>
      </w:pPr>
      <w:r>
        <w:t xml:space="preserve">Cet enchaînement scan → constat → correction → re-scan est exactement la boucle d'audit attendue en entreprise.</w:t>
      </w:r>
      <w:r/>
    </w:p>
    <w:p w14:paraId="4976B9E3" w14:textId="77777777">
      <w:pPr>
        <w:pBdr/>
        <w:spacing/>
        <w:ind/>
        <w:rPr/>
      </w:pPr>
      <w:r>
        <mc:AlternateContent>
          <mc:Choice Requires="wpg">
            <w:drawing>
              <wp:inline xmlns:wp="http://schemas.openxmlformats.org/drawingml/2006/wordprocessingDrawing" distT="0" distB="0" distL="0" distR="0">
                <wp:extent cx="4448175" cy="22383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70451" name=""/>
                        <pic:cNvPicPr>
                          <a:picLocks noChangeAspect="1"/>
                        </pic:cNvPicPr>
                        <pic:nvPr/>
                      </pic:nvPicPr>
                      <pic:blipFill rotWithShape="1">
                        <a:blip r:embed="rId23"/>
                        <a:stretch/>
                      </pic:blipFill>
                      <pic:spPr bwMode="auto">
                        <a:xfrm>
                          <a:off x="0" y="0"/>
                          <a:ext cx="4448174" cy="2238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50.25pt;height:176.25pt;mso-wrap-distance-left:0.00pt;mso-wrap-distance-top:0.00pt;mso-wrap-distance-right:0.00pt;mso-wrap-distance-bottom:0.00pt;z-index:1;" stroked="false">
                <v:imagedata r:id="rId23" o:title=""/>
                <o:lock v:ext="edit" rotation="t"/>
              </v:shape>
            </w:pict>
          </mc:Fallback>
        </mc:AlternateContent>
      </w:r>
      <w:r>
        <w:br w:type="page" w:clear="all"/>
      </w:r>
      <w:r/>
    </w:p>
    <w:p w14:paraId="6AC60750" w14:textId="77777777">
      <w:pPr>
        <w:pStyle w:val="920"/>
        <w:pBdr/>
        <w:spacing w:before="400"/>
        <w:ind/>
        <w:rPr/>
      </w:pPr>
      <w:r>
        <w:t xml:space="preserve">5.4 TP 4 — Audit d'un poste Windows 10</w:t>
      </w:r>
      <w:r/>
    </w:p>
    <w:p w14:paraId="4A137DB3" w14:textId="77777777">
      <w:pPr>
        <w:pBdr/>
        <w:spacing w:after="150"/>
        <w:ind/>
        <w:rPr/>
      </w:pPr>
      <w:r>
        <w:rPr>
          <w:b/>
          <w:bCs/>
        </w:rPr>
        <w:t xml:space="preserve">Durée : </w:t>
      </w:r>
      <w:r>
        <w:t xml:space="preserve">25 min   </w:t>
      </w:r>
      <w:r>
        <w:rPr>
          <w:b/>
          <w:bCs/>
        </w:rPr>
        <w:t xml:space="preserve">Cible : </w:t>
      </w:r>
      <w:r>
        <w:t xml:space="preserve">la VM Windows 10 (192.168.56.30)</w:t>
      </w:r>
      <w:r/>
    </w:p>
    <w:p w14:paraId="68CA1CC2" w14:textId="77777777">
      <w:pPr>
        <w:pBdr/>
        <w:spacing w:after="150"/>
        <w:ind/>
        <w:rPr/>
      </w:pPr>
      <w:r>
        <w:t xml:space="preserve">Windows 10 active un pare-feu par défaut, ce qui en fait une cible pédagogique idéale pour observer l'état </w:t>
      </w:r>
      <w:r>
        <w:t xml:space="preserve">filtered</w:t>
      </w:r>
      <w:r>
        <w:t xml:space="preserve">.</w:t>
      </w:r>
      <w:r/>
    </w:p>
    <w:p w14:paraId="2CBE2B6C" w14:textId="77777777">
      <w:pPr>
        <w:pBdr/>
        <w:spacing w:after="150"/>
        <w:ind/>
        <w:rPr/>
      </w:pPr>
      <w:r>
        <w:rPr>
          <w:b/>
          <w:bCs/>
        </w:rPr>
        <w:t xml:space="preserve">1. </w:t>
      </w:r>
      <w:r>
        <w:t xml:space="preserve">Scan de base :</w:t>
      </w:r>
      <w:r/>
    </w:p>
    <w:p w14:paraId="1694AC1F"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192.168.56.30</w:t>
      </w:r>
      <w:r/>
    </w:p>
    <w:p w14:paraId="609BEB97" w14:textId="77777777">
      <w:pPr>
        <w:pBdr/>
        <w:spacing w:after="150"/>
        <w:ind/>
        <w:rPr>
          <w:highlight w:val="none"/>
        </w:rPr>
      </w:pPr>
      <w:r>
        <w:t xml:space="preserve">Selon la configuration du pare-feu Windows Defender, vous obtiendrez probablement de nombreux ports </w:t>
      </w:r>
      <w:r>
        <w:t xml:space="preserve">filtered</w:t>
      </w:r>
      <w:r>
        <w:t xml:space="preserve"> plutôt que </w:t>
      </w:r>
      <w:r>
        <w:t xml:space="preserve">closed</w:t>
      </w:r>
      <w:r>
        <w:t xml:space="preserve">.</w:t>
      </w:r>
      <w:r>
        <w:rPr>
          <w:highlight w:val="none"/>
        </w:rPr>
      </w:r>
      <w:r>
        <w:rPr>
          <w:highlight w:val="none"/>
        </w:rPr>
      </w:r>
    </w:p>
    <w:p w14:paraId="32C03022">
      <w:pPr>
        <w:pBdr/>
        <w:spacing w:after="150"/>
        <w:ind/>
        <w:rPr/>
      </w:pPr>
      <w:r/>
      <w:r>
        <mc:AlternateContent>
          <mc:Choice Requires="wpg">
            <w:drawing>
              <wp:inline xmlns:wp="http://schemas.openxmlformats.org/drawingml/2006/wordprocessingDrawing" distT="0" distB="0" distL="0" distR="0">
                <wp:extent cx="5876925" cy="23812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91826" name=""/>
                        <pic:cNvPicPr>
                          <a:picLocks noChangeAspect="1"/>
                        </pic:cNvPicPr>
                        <pic:nvPr/>
                      </pic:nvPicPr>
                      <pic:blipFill rotWithShape="1">
                        <a:blip r:embed="rId24"/>
                        <a:stretch/>
                      </pic:blipFill>
                      <pic:spPr bwMode="auto">
                        <a:xfrm>
                          <a:off x="0" y="0"/>
                          <a:ext cx="5876924" cy="2381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2.75pt;height:187.50pt;mso-wrap-distance-left:0.00pt;mso-wrap-distance-top:0.00pt;mso-wrap-distance-right:0.00pt;mso-wrap-distance-bottom:0.00pt;z-index:1;" stroked="false">
                <v:imagedata r:id="rId24" o:title=""/>
                <o:lock v:ext="edit" rotation="t"/>
              </v:shape>
            </w:pict>
          </mc:Fallback>
        </mc:AlternateContent>
      </w:r>
      <w:r/>
      <w:r/>
    </w:p>
    <w:p w14:paraId="6A22C237">
      <w:pPr>
        <w:pBdr/>
        <w:spacing w:after="150"/>
        <w:ind/>
        <w:rPr/>
      </w:pPr>
      <w:r>
        <w:rPr>
          <w:highlight w:val="none"/>
        </w:rPr>
      </w:r>
      <w:r>
        <w:rPr>
          <w:highlight w:val="none"/>
        </w:rPr>
      </w:r>
      <w:r/>
    </w:p>
    <w:p w14:paraId="58A9E0E3" w14:textId="77777777">
      <w:pPr>
        <w:pBdr/>
        <w:spacing w:after="150"/>
        <w:ind/>
        <w:rPr/>
      </w:pPr>
      <w:r>
        <w:rPr>
          <w:b/>
          <w:bCs/>
        </w:rPr>
        <w:t xml:space="preserve">2. </w:t>
      </w:r>
      <w:r>
        <w:t xml:space="preserve">Forcer le scan malgré l'absence de réponse au ping ICMP :</w:t>
      </w:r>
      <w:r/>
    </w:p>
    <w:p w14:paraId="082546ED"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Pn</w:t>
      </w:r>
      <w:r>
        <w:rPr>
          <w:rFonts w:ascii="Consolas" w:hAnsi="Consolas" w:eastAsia="Consolas" w:cs="Consolas"/>
          <w:color w:val="d7e7ff"/>
          <w:sz w:val="20"/>
          <w:szCs w:val="20"/>
        </w:rPr>
        <w:t xml:space="preserve"> 192.168.56.30</w:t>
      </w:r>
      <w:r/>
    </w:p>
    <w:p w14:paraId="191E9923" w14:textId="08199003">
      <w:pPr>
        <w:pBdr/>
        <w:spacing w:after="150"/>
        <w:ind/>
        <w:rPr>
          <w:highlight w:val="none"/>
        </w:rPr>
      </w:pPr>
      <w:r>
        <w:t xml:space="preserve">-</w:t>
      </w:r>
      <w:r>
        <w:t xml:space="preserve">Pn</w:t>
      </w:r>
      <w:r>
        <w:t xml:space="preserve"> indique à </w:t>
      </w:r>
      <w:r>
        <w:t xml:space="preserve">Nmap</w:t>
      </w:r>
      <w:r>
        <w:t xml:space="preserve"> de considérer la cible comme active sans faire de ping préalable</w:t>
      </w:r>
      <w:r>
        <w:t xml:space="preserve"> ; </w:t>
      </w:r>
      <w:r>
        <w:t xml:space="preserve">indispensable dès qu'un pare-feu bloque ICMP.</w:t>
      </w:r>
      <w:r/>
    </w:p>
    <w:p w14:paraId="42B00B93">
      <w:pPr>
        <w:pBdr/>
        <w:spacing w:after="150"/>
        <w:ind/>
        <w:rPr/>
      </w:pPr>
      <w:r>
        <w:rPr>
          <w:highlight w:val="none"/>
        </w:rPr>
      </w:r>
      <w:r>
        <mc:AlternateContent>
          <mc:Choice Requires="wpg">
            <w:drawing>
              <wp:inline xmlns:wp="http://schemas.openxmlformats.org/drawingml/2006/wordprocessingDrawing" distT="0" distB="0" distL="0" distR="0">
                <wp:extent cx="5695950" cy="25908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7213" name=""/>
                        <pic:cNvPicPr>
                          <a:picLocks noChangeAspect="1"/>
                        </pic:cNvPicPr>
                        <pic:nvPr/>
                      </pic:nvPicPr>
                      <pic:blipFill rotWithShape="1">
                        <a:blip r:embed="rId25"/>
                        <a:stretch/>
                      </pic:blipFill>
                      <pic:spPr bwMode="auto">
                        <a:xfrm>
                          <a:off x="0" y="0"/>
                          <a:ext cx="5695949" cy="2590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8.50pt;height:204.00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r>
        <w:rPr>
          <w:highlight w:val="none"/>
        </w:rPr>
      </w:r>
    </w:p>
    <w:p w14:paraId="45E59F8B" w14:textId="77777777">
      <w:pPr>
        <w:pBdr/>
        <w:spacing w:after="150"/>
        <w:ind/>
        <w:rPr/>
      </w:pPr>
      <w:r>
        <w:rPr>
          <w:b/>
          <w:bCs/>
        </w:rPr>
        <w:t xml:space="preserve">3. </w:t>
      </w:r>
      <w:r>
        <w:t xml:space="preserve">Détection des services Windows typiques (SMB, RDP) :</w:t>
      </w:r>
      <w:r/>
    </w:p>
    <w:p w14:paraId="15266A72"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sV</w:t>
      </w:r>
      <w:r>
        <w:rPr>
          <w:rFonts w:ascii="Consolas" w:hAnsi="Consolas" w:eastAsia="Consolas" w:cs="Consolas"/>
          <w:color w:val="d7e7ff"/>
          <w:sz w:val="20"/>
          <w:szCs w:val="20"/>
        </w:rPr>
        <w:t xml:space="preserve"> -p 135,139,445,3389 192.168.56.30</w:t>
      </w:r>
      <w:r/>
    </w:p>
    <w:p w14:paraId="7DCE4DCF" w14:textId="1D11496A">
      <w:pPr>
        <w:pBdr/>
        <w:spacing w:after="150"/>
        <w:ind/>
        <w:rPr/>
      </w:pPr>
      <w:r>
        <w:t xml:space="preserve">Si le partage de fichiers est activé sur la VM, le port 445 (SMB) doit apparaître</w:t>
      </w:r>
      <w:r>
        <w:t xml:space="preserve"> ; </w:t>
      </w:r>
      <w:r>
        <w:t xml:space="preserve">c'est historiquement une source majeure de vulnérabilités (rappelez-vous d'</w:t>
      </w:r>
      <w:r>
        <w:t xml:space="preserve">EternalBlue</w:t>
      </w:r>
      <w:r>
        <w:t xml:space="preserve">/</w:t>
      </w:r>
      <w:r>
        <w:t xml:space="preserve">WannaCry</w:t>
      </w:r>
      <w:r>
        <w:t xml:space="preserve">).</w:t>
      </w:r>
      <w:r/>
    </w:p>
    <w:p w14:paraId="3C3902D4">
      <w:pPr>
        <w:pBdr/>
        <w:spacing w:after="150"/>
        <w:ind/>
        <w:rPr/>
      </w:pPr>
      <w:r>
        <w:rPr>
          <w:highlight w:val="none"/>
        </w:rPr>
      </w:r>
      <w:r>
        <w:rPr>
          <w:highlight w:val="none"/>
        </w:rPr>
      </w:r>
      <w:r>
        <mc:AlternateContent>
          <mc:Choice Requires="wpg">
            <w:drawing>
              <wp:inline xmlns:wp="http://schemas.openxmlformats.org/drawingml/2006/wordprocessingDrawing" distT="0" distB="0" distL="0" distR="0">
                <wp:extent cx="6645910" cy="2034957"/>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0258" name=""/>
                        <pic:cNvPicPr>
                          <a:picLocks noChangeAspect="1"/>
                        </pic:cNvPicPr>
                        <pic:nvPr/>
                      </pic:nvPicPr>
                      <pic:blipFill rotWithShape="1">
                        <a:blip r:embed="rId26"/>
                        <a:stretch/>
                      </pic:blipFill>
                      <pic:spPr bwMode="auto">
                        <a:xfrm>
                          <a:off x="0" y="0"/>
                          <a:ext cx="6645909" cy="20349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23.30pt;height:160.23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259388D6">
      <w:pPr>
        <w:pBdr/>
        <w:spacing w:after="150"/>
        <w:ind/>
        <w:rPr>
          <w:highlight w:val="none"/>
        </w:rPr>
      </w:pPr>
      <w:r>
        <w:rPr>
          <w:highlight w:val="none"/>
        </w:rPr>
      </w:r>
      <w:r>
        <w:rPr>
          <w:highlight w:val="none"/>
        </w:rPr>
      </w:r>
      <w:r>
        <w:rPr>
          <w:highlight w:val="none"/>
        </w:rPr>
      </w:r>
    </w:p>
    <w:p w14:paraId="6E8BF974" w14:textId="77777777">
      <w:pPr>
        <w:pBdr/>
        <w:spacing w:after="150"/>
        <w:ind/>
        <w:rPr>
          <w:highlight w:val="none"/>
        </w:rPr>
      </w:pPr>
      <w:r>
        <w:rPr>
          <w:b/>
          <w:bCs/>
        </w:rPr>
        <w:t xml:space="preserve">4. </w:t>
      </w:r>
      <w:r>
        <w:t xml:space="preserve">Script d'énumération SMB :</w:t>
      </w:r>
      <w:r/>
    </w:p>
    <w:p w14:paraId="0AEDCFB4"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--script </w:t>
      </w:r>
      <w:r>
        <w:rPr>
          <w:rFonts w:ascii="Consolas" w:hAnsi="Consolas" w:eastAsia="Consolas" w:cs="Consolas"/>
          <w:color w:val="d7e7ff"/>
          <w:sz w:val="20"/>
          <w:szCs w:val="20"/>
        </w:rPr>
        <w:t xml:space="preserve">smb</w:t>
      </w:r>
      <w:r>
        <w:rPr>
          <w:rFonts w:ascii="Consolas" w:hAnsi="Consolas" w:eastAsia="Consolas" w:cs="Consolas"/>
          <w:color w:val="d7e7ff"/>
          <w:sz w:val="20"/>
          <w:szCs w:val="20"/>
        </w:rPr>
        <w:t xml:space="preserve">-os-</w:t>
      </w:r>
      <w:r>
        <w:rPr>
          <w:rFonts w:ascii="Consolas" w:hAnsi="Consolas" w:eastAsia="Consolas" w:cs="Consolas"/>
          <w:color w:val="d7e7ff"/>
          <w:sz w:val="20"/>
          <w:szCs w:val="20"/>
        </w:rPr>
        <w:t xml:space="preserve">discovery</w:t>
      </w:r>
      <w:r>
        <w:rPr>
          <w:rFonts w:ascii="Consolas" w:hAnsi="Consolas" w:eastAsia="Consolas" w:cs="Consolas"/>
          <w:color w:val="d7e7ff"/>
          <w:sz w:val="20"/>
          <w:szCs w:val="20"/>
        </w:rPr>
        <w:t xml:space="preserve"> -p 445 192.168.56.30</w:t>
      </w:r>
      <w:r/>
    </w:p>
    <w:p w14:paraId="5505872A">
      <w:pPr>
        <w:pBdr/>
        <w:spacing w:after="150"/>
        <w:ind/>
        <w:rPr/>
      </w:pPr>
      <w:r>
        <w:rPr>
          <w:highlight w:val="none"/>
        </w:rPr>
      </w:r>
      <w:r>
        <w:rPr>
          <w:highlight w:val="none"/>
        </w:rPr>
      </w:r>
      <w:r>
        <mc:AlternateContent>
          <mc:Choice Requires="wpg">
            <w:drawing>
              <wp:inline xmlns:wp="http://schemas.openxmlformats.org/drawingml/2006/wordprocessingDrawing" distT="0" distB="0" distL="0" distR="0">
                <wp:extent cx="5762625" cy="173355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78023" name=""/>
                        <pic:cNvPicPr>
                          <a:picLocks noChangeAspect="1"/>
                        </pic:cNvPicPr>
                        <pic:nvPr/>
                      </pic:nvPicPr>
                      <pic:blipFill rotWithShape="1">
                        <a:blip r:embed="rId27"/>
                        <a:stretch/>
                      </pic:blipFill>
                      <pic:spPr bwMode="auto">
                        <a:xfrm>
                          <a:off x="0" y="0"/>
                          <a:ext cx="5762624" cy="1733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75pt;height:136.50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6045E9E8" w14:textId="77777777">
      <w:pPr>
        <w:pBdr/>
        <w:spacing w:after="150"/>
        <w:ind/>
        <w:rPr>
          <w:highlight w:val="none"/>
        </w:rPr>
      </w:pPr>
      <w:r>
        <w:rPr>
          <w:b/>
          <w:bCs/>
        </w:rPr>
        <w:t xml:space="preserve">5. </w:t>
      </w:r>
      <w:r>
        <w:t xml:space="preserve">Action de durcissement :</w:t>
      </w:r>
      <w:r/>
    </w:p>
    <w:p w14:paraId="752B47FD" w14:textId="77777777">
      <w:pPr>
        <w:pBdr/>
        <w:spacing w:after="150"/>
        <w:ind/>
        <w:rPr/>
      </w:pPr>
      <w:r>
        <w:t xml:space="preserve">Sur la VM Windows, ouvrez le Pare-feu Windows Defender et désactivez la découverte réseau / le partage de fichiers si non nécessaire, puis relancez l'étape 3 pour constater la fermeture des ports.</w:t>
      </w:r>
      <w:r/>
    </w:p>
    <w:p w14:paraId="1875A588" w14:textId="77777777">
      <w:pPr>
        <w:pBdr/>
        <w:spacing w:after="150"/>
        <w:ind/>
        <w:rPr/>
      </w:pPr>
      <w:r>
        <w:rPr>
          <w:b/>
          <w:bCs/>
          <w:i/>
          <w:iCs/>
          <w:u w:val="single"/>
        </w:rPr>
        <w:t xml:space="preserve">Question de compréhension :</w:t>
      </w:r>
      <w:r>
        <w:rPr>
          <w:i/>
          <w:iCs/>
        </w:rPr>
        <w:t xml:space="preserve"> pourquoi obtient-on souvent </w:t>
      </w:r>
      <w:r>
        <w:rPr>
          <w:i/>
          <w:iCs/>
        </w:rPr>
        <w:t xml:space="preserve">filtered</w:t>
      </w:r>
      <w:r>
        <w:rPr>
          <w:i/>
          <w:iCs/>
        </w:rPr>
        <w:t xml:space="preserve"> plutôt que </w:t>
      </w:r>
      <w:r>
        <w:rPr>
          <w:i/>
          <w:iCs/>
        </w:rPr>
        <w:t xml:space="preserve">closed</w:t>
      </w:r>
      <w:r>
        <w:rPr>
          <w:i/>
          <w:iCs/>
        </w:rPr>
        <w:t xml:space="preserve"> face à un pare-feu Windows correctement configuré, et en quoi cela complique-t-il le travail de l'auditeur ?</w:t>
      </w:r>
      <w:r/>
    </w:p>
    <w:p w14:paraId="1C66E761">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L'obtention de l'état </w:t>
      </w:r>
      <w:r>
        <w:rPr>
          <w:rFonts w:ascii="Arial" w:hAnsi="Arial" w:eastAsia="Arial" w:cs="Arial"/>
          <w:color w:val="000000"/>
          <w:sz w:val="23"/>
          <w:highlight w:val="none"/>
        </w:rPr>
        <w:t xml:space="preserve">filtered</w:t>
      </w:r>
      <w:r>
        <w:rPr>
          <w:rFonts w:ascii="Arial" w:hAnsi="Arial" w:eastAsia="Arial" w:cs="Arial"/>
          <w:color w:val="1f1f1f"/>
          <w:sz w:val="24"/>
        </w:rPr>
        <w:t xml:space="preserve"> face au pare-feu Windows (Windows Defender Firewall) découle de la politique de sécurité par défaut de Microsoft : le </w:t>
      </w:r>
      <w:r>
        <w:rPr>
          <w:rFonts w:ascii="Arial" w:hAnsi="Arial" w:eastAsia="Arial" w:cs="Arial"/>
          <w:b/>
          <w:color w:val="1f1f1f"/>
          <w:sz w:val="24"/>
        </w:rPr>
        <w:t xml:space="preserve">rejet silencieux</w:t>
      </w:r>
      <w:r>
        <w:rPr>
          <w:rFonts w:ascii="Arial" w:hAnsi="Arial" w:eastAsia="Arial" w:cs="Arial"/>
          <w:color w:val="1f1f1f"/>
          <w:sz w:val="24"/>
        </w:rPr>
        <w:t xml:space="preserve"> (</w:t>
      </w:r>
      <w:r>
        <w:rPr>
          <w:rFonts w:ascii="Arial" w:hAnsi="Arial" w:eastAsia="Arial" w:cs="Arial"/>
          <w:i/>
          <w:color w:val="1f1f1f"/>
          <w:sz w:val="24"/>
        </w:rPr>
        <w:t xml:space="preserve">DROP</w:t>
      </w:r>
      <w:r>
        <w:rPr>
          <w:rFonts w:ascii="Arial" w:hAnsi="Arial" w:eastAsia="Arial" w:cs="Arial"/>
          <w:color w:val="1f1f1f"/>
          <w:sz w:val="24"/>
        </w:rPr>
        <w:t xml:space="preserve">).</w:t>
      </w:r>
      <w:r/>
    </w:p>
    <w:p w14:paraId="67E2C2DC">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0E1655EB">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1. Pourquoi </w:t>
      </w:r>
      <w:r>
        <w:rPr>
          <w:rFonts w:ascii="Arial" w:hAnsi="Arial" w:eastAsia="Arial" w:cs="Arial"/>
          <w:color w:val="000000"/>
          <w:sz w:val="23"/>
          <w:highlight w:val="none"/>
        </w:rPr>
        <w:t xml:space="preserve">filtered</w:t>
      </w:r>
      <w:r>
        <w:rPr>
          <w:rFonts w:ascii="Arial" w:hAnsi="Arial" w:eastAsia="Arial" w:cs="Arial"/>
          <w:b/>
          <w:color w:val="1f1f1f"/>
          <w:sz w:val="28"/>
        </w:rPr>
        <w:t xml:space="preserve"> plutôt que </w:t>
      </w:r>
      <w:r>
        <w:rPr>
          <w:rFonts w:ascii="Arial" w:hAnsi="Arial" w:eastAsia="Arial" w:cs="Arial"/>
          <w:color w:val="000000"/>
          <w:sz w:val="23"/>
          <w:highlight w:val="none"/>
        </w:rPr>
        <w:t xml:space="preserve">closed</w:t>
      </w:r>
      <w:r>
        <w:rPr>
          <w:rFonts w:ascii="Arial" w:hAnsi="Arial" w:eastAsia="Arial" w:cs="Arial"/>
          <w:b/>
          <w:color w:val="1f1f1f"/>
          <w:sz w:val="28"/>
        </w:rPr>
        <w:t xml:space="preserve"> ?</w:t>
      </w:r>
      <w:r/>
    </w:p>
    <w:p w14:paraId="4533835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La différence tient à la réponse (ou l'absence de réponse) reçue par le scanner :</w:t>
      </w:r>
      <w:r/>
    </w:p>
    <w:p w14:paraId="5CB52A2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74FC99DA">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Port fermé (</w:t>
      </w:r>
      <w:r>
        <w:rPr>
          <w:rFonts w:ascii="Arial" w:hAnsi="Arial" w:eastAsia="Arial" w:cs="Arial"/>
          <w:color w:val="000000"/>
          <w:sz w:val="23"/>
          <w:highlight w:val="none"/>
        </w:rPr>
        <w:t xml:space="preserve">closed</w:t>
      </w:r>
      <w:r>
        <w:rPr>
          <w:rFonts w:ascii="Arial" w:hAnsi="Arial" w:eastAsia="Arial" w:cs="Arial"/>
          <w:b/>
          <w:color w:val="1f1f1f"/>
          <w:sz w:val="24"/>
        </w:rPr>
        <w:t xml:space="preserve">) :</w:t>
      </w:r>
      <w:r>
        <w:rPr>
          <w:rFonts w:ascii="Arial" w:hAnsi="Arial" w:eastAsia="Arial" w:cs="Arial"/>
          <w:color w:val="1f1f1f"/>
          <w:sz w:val="24"/>
        </w:rPr>
        <w:t xml:space="preserve"> Le paquet TCP SYN atteint la pile réseau de la machine cible. Constatant qu'aucun processus n'écoute sur ce port, le système répond immédiatement par un paquet TCP </w:t>
      </w:r>
      <w:r>
        <w:rPr>
          <w:rFonts w:ascii="Arial" w:hAnsi="Arial" w:eastAsia="Arial" w:cs="Arial"/>
          <w:b/>
          <w:color w:val="1f1f1f"/>
          <w:sz w:val="24"/>
        </w:rPr>
        <w:t xml:space="preserve">RST/ACK</w:t>
      </w:r>
      <w:r>
        <w:rPr>
          <w:rFonts w:ascii="Arial" w:hAnsi="Arial" w:eastAsia="Arial" w:cs="Arial"/>
          <w:color w:val="1f1f1f"/>
          <w:sz w:val="24"/>
        </w:rPr>
        <w:t xml:space="preserve"> (ou une erreur ICMP </w:t>
      </w:r>
      <w:r>
        <w:rPr>
          <w:rFonts w:ascii="Arial" w:hAnsi="Arial" w:eastAsia="Arial" w:cs="Arial"/>
          <w:i/>
          <w:color w:val="1f1f1f"/>
          <w:sz w:val="24"/>
        </w:rPr>
        <w:t xml:space="preserve">Port Unreachable</w:t>
      </w:r>
      <w:r>
        <w:rPr>
          <w:rFonts w:ascii="Arial" w:hAnsi="Arial" w:eastAsia="Arial" w:cs="Arial"/>
          <w:color w:val="1f1f1f"/>
          <w:sz w:val="24"/>
        </w:rPr>
        <w:t xml:space="preserve"> en UDP). Nmap sait avec certitude que la machine est active et que le port est disponible mais inactif.</w:t>
      </w:r>
      <w:r/>
    </w:p>
    <w:p w14:paraId="530A3DA0">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54D019E0">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Port filtré (</w:t>
      </w:r>
      <w:r>
        <w:rPr>
          <w:rFonts w:ascii="Arial" w:hAnsi="Arial" w:eastAsia="Arial" w:cs="Arial"/>
          <w:color w:val="000000"/>
          <w:sz w:val="23"/>
          <w:highlight w:val="none"/>
        </w:rPr>
        <w:t xml:space="preserve">filtered</w:t>
      </w:r>
      <w:r>
        <w:rPr>
          <w:rFonts w:ascii="Arial" w:hAnsi="Arial" w:eastAsia="Arial" w:cs="Arial"/>
          <w:b/>
          <w:color w:val="1f1f1f"/>
          <w:sz w:val="24"/>
        </w:rPr>
        <w:t xml:space="preserve">) :</w:t>
      </w:r>
      <w:r>
        <w:rPr>
          <w:rFonts w:ascii="Arial" w:hAnsi="Arial" w:eastAsia="Arial" w:cs="Arial"/>
          <w:color w:val="1f1f1f"/>
          <w:sz w:val="24"/>
        </w:rPr>
        <w:t xml:space="preserve"> Par défaut sur les profils </w:t>
      </w:r>
      <w:r>
        <w:rPr>
          <w:rFonts w:ascii="Arial" w:hAnsi="Arial" w:eastAsia="Arial" w:cs="Arial"/>
          <w:i/>
          <w:color w:val="1f1f1f"/>
          <w:sz w:val="24"/>
        </w:rPr>
        <w:t xml:space="preserve">Public</w:t>
      </w:r>
      <w:r>
        <w:rPr>
          <w:rFonts w:ascii="Arial" w:hAnsi="Arial" w:eastAsia="Arial" w:cs="Arial"/>
          <w:color w:val="1f1f1f"/>
          <w:sz w:val="24"/>
        </w:rPr>
        <w:t xml:space="preserve"> et </w:t>
      </w:r>
      <w:r>
        <w:rPr>
          <w:rFonts w:ascii="Arial" w:hAnsi="Arial" w:eastAsia="Arial" w:cs="Arial"/>
          <w:i/>
          <w:color w:val="1f1f1f"/>
          <w:sz w:val="24"/>
        </w:rPr>
        <w:t xml:space="preserve">Privé</w:t>
      </w:r>
      <w:r>
        <w:rPr>
          <w:rFonts w:ascii="Arial" w:hAnsi="Arial" w:eastAsia="Arial" w:cs="Arial"/>
          <w:color w:val="1f1f1f"/>
          <w:sz w:val="24"/>
        </w:rPr>
        <w:t xml:space="preserve">, le pare-feu Windows intercepte les paquets entrants non sollicités et les </w:t>
      </w:r>
      <w:r>
        <w:rPr>
          <w:rFonts w:ascii="Arial" w:hAnsi="Arial" w:eastAsia="Arial" w:cs="Arial"/>
          <w:b/>
          <w:color w:val="1f1f1f"/>
          <w:sz w:val="24"/>
        </w:rPr>
        <w:t xml:space="preserve">supprime sans émettre la moindre réponse</w:t>
      </w:r>
      <w:r>
        <w:rPr>
          <w:rFonts w:ascii="Arial" w:hAnsi="Arial" w:eastAsia="Arial" w:cs="Arial"/>
          <w:color w:val="1f1f1f"/>
          <w:sz w:val="24"/>
        </w:rPr>
        <w:t xml:space="preserve"> (politique </w:t>
      </w:r>
      <w:r>
        <w:rPr>
          <w:rFonts w:ascii="Arial" w:hAnsi="Arial" w:eastAsia="Arial" w:cs="Arial"/>
          <w:color w:val="000000"/>
          <w:sz w:val="23"/>
          <w:highlight w:val="none"/>
        </w:rPr>
        <w:t xml:space="preserve">DROP</w:t>
      </w:r>
      <w:r>
        <w:rPr>
          <w:rFonts w:ascii="Arial" w:hAnsi="Arial" w:eastAsia="Arial" w:cs="Arial"/>
          <w:color w:val="1f1f1f"/>
          <w:sz w:val="24"/>
        </w:rPr>
        <w:t xml:space="preserve">, et non </w:t>
      </w:r>
      <w:r>
        <w:rPr>
          <w:rFonts w:ascii="Arial" w:hAnsi="Arial" w:eastAsia="Arial" w:cs="Arial"/>
          <w:color w:val="000000"/>
          <w:sz w:val="23"/>
          <w:highlight w:val="none"/>
        </w:rPr>
        <w:t xml:space="preserve">REJECT</w:t>
      </w:r>
      <w:r>
        <w:rPr>
          <w:rFonts w:ascii="Arial" w:hAnsi="Arial" w:eastAsia="Arial" w:cs="Arial"/>
          <w:color w:val="1f1f1f"/>
          <w:sz w:val="24"/>
        </w:rPr>
        <w:t xml:space="preserve">). Nmap n'obtenant ni SYN/ACK ni RST après plusieurs tentatives, il ne peut pas trancher : il conclut qu'un dispositif intermédiaire ou local filtre le flux.</w:t>
      </w:r>
      <w:r/>
    </w:p>
    <w:p w14:paraId="3A6B117B">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25910596">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2. Pourquoi cela complique la tâche de l'auditeur ?</w:t>
      </w:r>
      <w:r/>
    </w:p>
    <w:p w14:paraId="3F53F141">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Pour un auditeur ou un testeur d'intrusion, cette stratégie de filtrage passif impose plusieurs contraintes opérationnelles majeures :</w:t>
      </w:r>
      <w:r/>
    </w:p>
    <w:p w14:paraId="70F3B1D4">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57496531">
      <w:pPr>
        <w:pStyle w:val="923"/>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A. Explosion du temps de scan (latence et retransmissions)</w:t>
      </w:r>
      <w:r/>
    </w:p>
    <w:p w14:paraId="509CAAE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Lorsqu'un port répond </w:t>
      </w:r>
      <w:r>
        <w:rPr>
          <w:rFonts w:ascii="Arial" w:hAnsi="Arial" w:eastAsia="Arial" w:cs="Arial"/>
          <w:color w:val="000000"/>
          <w:sz w:val="23"/>
          <w:highlight w:val="none"/>
        </w:rPr>
        <w:t xml:space="preserve">RST</w:t>
      </w:r>
      <w:r>
        <w:rPr>
          <w:rFonts w:ascii="Arial" w:hAnsi="Arial" w:eastAsia="Arial" w:cs="Arial"/>
          <w:color w:val="1f1f1f"/>
          <w:sz w:val="24"/>
        </w:rPr>
        <w:t xml:space="preserve">, le cycle prend quelques millisecondes.</w:t>
      </w:r>
      <w:r/>
    </w:p>
    <w:p w14:paraId="47B2FE80">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Face au silence radio imposé par un filtre </w:t>
      </w:r>
      <w:r>
        <w:rPr>
          <w:rFonts w:ascii="Arial" w:hAnsi="Arial" w:eastAsia="Arial" w:cs="Arial"/>
          <w:color w:val="000000"/>
          <w:sz w:val="23"/>
          <w:highlight w:val="none"/>
        </w:rPr>
        <w:t xml:space="preserve">DROP</w:t>
      </w:r>
      <w:r>
        <w:rPr>
          <w:rFonts w:ascii="Arial" w:hAnsi="Arial" w:eastAsia="Arial" w:cs="Arial"/>
          <w:color w:val="1f1f1f"/>
          <w:sz w:val="24"/>
        </w:rPr>
        <w:t xml:space="preserve"> :</w:t>
      </w:r>
      <w:r/>
    </w:p>
    <w:p w14:paraId="3252A54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7DF4B810">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Nmap doit attendre l'expiration d'un délai d'attente (</w:t>
      </w:r>
      <w:r>
        <w:rPr>
          <w:rFonts w:ascii="Arial" w:hAnsi="Arial" w:eastAsia="Arial" w:cs="Arial"/>
          <w:i/>
          <w:color w:val="1f1f1f"/>
          <w:sz w:val="24"/>
        </w:rPr>
        <w:t xml:space="preserve">timeout</w:t>
      </w:r>
      <w:r>
        <w:rPr>
          <w:rFonts w:ascii="Arial" w:hAnsi="Arial" w:eastAsia="Arial" w:cs="Arial"/>
          <w:color w:val="1f1f1f"/>
          <w:sz w:val="24"/>
        </w:rPr>
        <w:t xml:space="preserve">, typiquement 1 seconde par tentative).</w:t>
      </w:r>
      <w:r/>
    </w:p>
    <w:p w14:paraId="11FBE3BC">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7D76B222">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Il réémet la sonde (souvent 1 à 2 retransmissions par port) pour compenser d'éventuelles pertes de paquets dues à la congestion réseau.</w:t>
      </w:r>
      <w:r/>
    </w:p>
    <w:p w14:paraId="0E7846C5">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116BABC4">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Multiplié par 1 000 ports (ou 65 535 avec </w:t>
      </w:r>
      <w:r>
        <w:rPr>
          <w:rFonts w:ascii="Arial" w:hAnsi="Arial" w:eastAsia="Arial" w:cs="Arial"/>
          <w:color w:val="000000"/>
          <w:sz w:val="23"/>
          <w:highlight w:val="none"/>
        </w:rPr>
        <w:t xml:space="preserve">-p-</w:t>
      </w:r>
      <w:r>
        <w:rPr>
          <w:rFonts w:ascii="Arial" w:hAnsi="Arial" w:eastAsia="Arial" w:cs="Arial"/>
          <w:color w:val="1f1f1f"/>
          <w:sz w:val="24"/>
        </w:rPr>
        <w:t xml:space="preserve">), le scan d'une seule machine peut prendre </w:t>
      </w:r>
      <w:r>
        <w:rPr>
          <w:rFonts w:ascii="Arial" w:hAnsi="Arial" w:eastAsia="Arial" w:cs="Arial"/>
          <w:b/>
          <w:color w:val="1f1f1f"/>
          <w:sz w:val="24"/>
        </w:rPr>
        <w:t xml:space="preserve">plusieurs dizaines de minutes au lieu de 2 secondes</w:t>
      </w:r>
      <w:r>
        <w:rPr>
          <w:rFonts w:ascii="Arial" w:hAnsi="Arial" w:eastAsia="Arial" w:cs="Arial"/>
          <w:color w:val="1f1f1f"/>
          <w:sz w:val="24"/>
        </w:rPr>
        <w:t xml:space="preserve">.</w:t>
      </w:r>
      <w:r/>
    </w:p>
    <w:p w14:paraId="32DD735B">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0AD14252">
      <w:pPr>
        <w:pStyle w:val="923"/>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B. Asymétrie d'information (état réel invisible)</w:t>
      </w:r>
      <w:r/>
    </w:p>
    <w:p w14:paraId="436A5CF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L'état </w:t>
      </w:r>
      <w:r>
        <w:rPr>
          <w:rFonts w:ascii="Arial" w:hAnsi="Arial" w:eastAsia="Arial" w:cs="Arial"/>
          <w:color w:val="000000"/>
          <w:sz w:val="23"/>
          <w:highlight w:val="none"/>
        </w:rPr>
        <w:t xml:space="preserve">filtered</w:t>
      </w:r>
      <w:r>
        <w:rPr>
          <w:rFonts w:ascii="Arial" w:hAnsi="Arial" w:eastAsia="Arial" w:cs="Arial"/>
          <w:color w:val="1f1f1f"/>
          <w:sz w:val="24"/>
        </w:rPr>
        <w:t xml:space="preserve"> agit comme un écran de fumée :</w:t>
      </w:r>
      <w:r/>
    </w:p>
    <w:p w14:paraId="6A44D14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40241ED2">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L'auditeur ne peut pas déterminer si un service vulnérable tourne réellement derrière le filtre.</w:t>
      </w:r>
      <w:r/>
    </w:p>
    <w:p w14:paraId="4C7450CC">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7D0DC6E2">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Si le pare-feu est désactivé plus tard, ou si l'attaquant parvient à usurper une IP blanche (</w:t>
      </w:r>
      <w:r>
        <w:rPr>
          <w:rFonts w:ascii="Arial" w:hAnsi="Arial" w:eastAsia="Arial" w:cs="Arial"/>
          <w:i/>
          <w:color w:val="1f1f1f"/>
          <w:sz w:val="24"/>
        </w:rPr>
        <w:t xml:space="preserve">whitelisted</w:t>
      </w:r>
      <w:r>
        <w:rPr>
          <w:rFonts w:ascii="Arial" w:hAnsi="Arial" w:eastAsia="Arial" w:cs="Arial"/>
          <w:color w:val="1f1f1f"/>
          <w:sz w:val="24"/>
        </w:rPr>
        <w:t xml:space="preserve">), des services non durcis peuvent subitement devenir accessibles sans que l'auditeur n'ait pu les tester.</w:t>
      </w:r>
      <w:r/>
    </w:p>
    <w:p w14:paraId="29FD01EA">
      <w:pPr>
        <w:pStyle w:val="931"/>
        <w:numPr>
          <w:ilvl w:val="0"/>
          <w:numId w:val="8"/>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1864CC90">
      <w:pPr>
        <w:pStyle w:val="923"/>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C. Échecs de la découverte d'hôtes (</w:t>
      </w:r>
      <w:r>
        <w:rPr>
          <w:rFonts w:ascii="Arial" w:hAnsi="Arial" w:eastAsia="Arial" w:cs="Arial"/>
          <w:b/>
          <w:i/>
          <w:color w:val="1f1f1f"/>
          <w:sz w:val="24"/>
        </w:rPr>
        <w:t xml:space="preserve">Host Discovery</w:t>
      </w:r>
      <w:r>
        <w:rPr>
          <w:rFonts w:ascii="Arial" w:hAnsi="Arial" w:eastAsia="Arial" w:cs="Arial"/>
          <w:b/>
          <w:color w:val="1f1f1f"/>
          <w:sz w:val="24"/>
        </w:rPr>
        <w:t xml:space="preserve">)</w:t>
      </w:r>
      <w:r/>
    </w:p>
    <w:p w14:paraId="2B491D3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Le pare-feu Windows bloque par défaut les requêtes ICMP Echo (</w:t>
      </w:r>
      <w:r>
        <w:rPr>
          <w:rFonts w:ascii="Arial" w:hAnsi="Arial" w:eastAsia="Arial" w:cs="Arial"/>
          <w:i/>
          <w:color w:val="1f1f1f"/>
          <w:sz w:val="24"/>
        </w:rPr>
        <w:t xml:space="preserve">ping</w:t>
      </w:r>
      <w:r>
        <w:rPr>
          <w:rFonts w:ascii="Arial" w:hAnsi="Arial" w:eastAsia="Arial" w:cs="Arial"/>
          <w:color w:val="1f1f1f"/>
          <w:sz w:val="24"/>
        </w:rPr>
        <w:t xml:space="preserve">). Si l'auditeur lance un scan sans affiner la phase de découverte ou sans utiliser </w:t>
      </w:r>
      <w:r>
        <w:rPr>
          <w:rFonts w:ascii="Arial" w:hAnsi="Arial" w:eastAsia="Arial" w:cs="Arial"/>
          <w:color w:val="000000"/>
          <w:sz w:val="23"/>
          <w:highlight w:val="none"/>
        </w:rPr>
        <w:t xml:space="preserve">-Pn</w:t>
      </w:r>
      <w:r>
        <w:rPr>
          <w:rFonts w:ascii="Arial" w:hAnsi="Arial" w:eastAsia="Arial" w:cs="Arial"/>
          <w:color w:val="1f1f1f"/>
          <w:sz w:val="24"/>
        </w:rPr>
        <w:t xml:space="preserve"> (</w:t>
      </w:r>
      <w:r>
        <w:rPr>
          <w:rFonts w:ascii="Arial" w:hAnsi="Arial" w:eastAsia="Arial" w:cs="Arial"/>
          <w:i/>
          <w:color w:val="1f1f1f"/>
          <w:sz w:val="24"/>
        </w:rPr>
        <w:t xml:space="preserve">Treat all hosts as online</w:t>
      </w:r>
      <w:r>
        <w:rPr>
          <w:rFonts w:ascii="Arial" w:hAnsi="Arial" w:eastAsia="Arial" w:cs="Arial"/>
          <w:color w:val="1f1f1f"/>
          <w:sz w:val="24"/>
        </w:rPr>
        <w:t xml:space="preserve">), Nmap peut conclure à tort que l'ensemble des postes Windows du sous-réseau sont </w:t>
      </w:r>
      <w:r>
        <w:rPr>
          <w:rFonts w:ascii="Arial" w:hAnsi="Arial" w:eastAsia="Arial" w:cs="Arial"/>
          <w:b/>
          <w:color w:val="1f1f1f"/>
          <w:sz w:val="24"/>
        </w:rPr>
        <w:t xml:space="preserve">éteints</w:t>
      </w:r>
      <w:r>
        <w:rPr>
          <w:rFonts w:ascii="Arial" w:hAnsi="Arial" w:eastAsia="Arial" w:cs="Arial"/>
          <w:color w:val="1f1f1f"/>
          <w:sz w:val="24"/>
        </w:rPr>
        <w:t xml:space="preserve"> (</w:t>
      </w:r>
      <w:r>
        <w:rPr>
          <w:rFonts w:ascii="Arial" w:hAnsi="Arial" w:eastAsia="Arial" w:cs="Arial"/>
          <w:i/>
          <w:color w:val="1f1f1f"/>
          <w:sz w:val="24"/>
        </w:rPr>
        <w:t xml:space="preserve">Host seems down</w:t>
      </w:r>
      <w:r>
        <w:rPr>
          <w:rFonts w:ascii="Arial" w:hAnsi="Arial" w:eastAsia="Arial" w:cs="Arial"/>
          <w:color w:val="1f1f1f"/>
          <w:sz w:val="24"/>
        </w:rPr>
        <w:t xml:space="preserve">).</w:t>
      </w:r>
      <w:r/>
    </w:p>
    <w:p w14:paraId="4D886BFD">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51348D6F">
      <w:pPr>
        <w:pStyle w:val="923"/>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D. Déclenchement inévitable des alertes de sécurité</w:t>
      </w:r>
      <w:r/>
    </w:p>
    <w:p w14:paraId="29762C6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Pour forcer la découverte ou vérifier un ensemble de ports </w:t>
      </w:r>
      <w:r>
        <w:rPr>
          <w:rFonts w:ascii="Arial" w:hAnsi="Arial" w:eastAsia="Arial" w:cs="Arial"/>
          <w:color w:val="000000"/>
          <w:sz w:val="23"/>
          <w:highlight w:val="none"/>
        </w:rPr>
        <w:t xml:space="preserve">filtered</w:t>
      </w:r>
      <w:r>
        <w:rPr>
          <w:rFonts w:ascii="Arial" w:hAnsi="Arial" w:eastAsia="Arial" w:cs="Arial"/>
          <w:color w:val="1f1f1f"/>
          <w:sz w:val="24"/>
        </w:rPr>
        <w:t xml:space="preserve">, l'auditeur doit intensifier ses sondes ou scanner aveuglément tous les ports avec </w:t>
      </w:r>
      <w:r>
        <w:rPr>
          <w:rFonts w:ascii="Arial" w:hAnsi="Arial" w:eastAsia="Arial" w:cs="Arial"/>
          <w:color w:val="000000"/>
          <w:sz w:val="23"/>
          <w:highlight w:val="none"/>
        </w:rPr>
        <w:t xml:space="preserve">-Pn</w:t>
      </w:r>
      <w:r>
        <w:rPr>
          <w:rFonts w:ascii="Arial" w:hAnsi="Arial" w:eastAsia="Arial" w:cs="Arial"/>
          <w:color w:val="1f1f1f"/>
          <w:sz w:val="24"/>
        </w:rPr>
        <w:t xml:space="preserve">. Ce comportement génère un volume massif de paquets sans réponse, ce qui alerte immédiatement les règles de détection d'anomalies des EDR (comme Defender for Endpoint), des SIEM et des pare-feux périmétriques.</w:t>
      </w:r>
      <w:r/>
    </w:p>
    <w:p w14:paraId="7709571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38162DCC">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Stratégies d'adaptation pour l'auditeur</w:t>
      </w:r>
      <w:r/>
    </w:p>
    <w:p w14:paraId="02CEF79B">
      <w:pPr>
        <w:pStyle w:val="931"/>
        <w:numPr>
          <w:ilvl w:val="0"/>
          <w:numId w:val="9"/>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Forcer l'audit malgré le silence :</w:t>
      </w:r>
      <w:r>
        <w:rPr>
          <w:rFonts w:ascii="Arial" w:hAnsi="Arial" w:eastAsia="Arial" w:cs="Arial"/>
          <w:color w:val="1f1f1f"/>
          <w:sz w:val="24"/>
        </w:rPr>
        <w:t xml:space="preserve"> Utiliser </w:t>
      </w:r>
      <w:r>
        <w:rPr>
          <w:rFonts w:ascii="Arial" w:hAnsi="Arial" w:eastAsia="Arial" w:cs="Arial"/>
          <w:color w:val="000000"/>
          <w:sz w:val="23"/>
          <w:highlight w:val="none"/>
        </w:rPr>
        <w:t xml:space="preserve">-Pn</w:t>
      </w:r>
      <w:r>
        <w:rPr>
          <w:rFonts w:ascii="Arial" w:hAnsi="Arial" w:eastAsia="Arial" w:cs="Arial"/>
          <w:color w:val="1f1f1f"/>
          <w:sz w:val="24"/>
        </w:rPr>
        <w:t xml:space="preserve"> pour désactiver la découverte ICMP et tester directement les ports cibles.</w:t>
      </w:r>
      <w:r/>
    </w:p>
    <w:p w14:paraId="47DF9EAC">
      <w:pPr>
        <w:pStyle w:val="931"/>
        <w:numPr>
          <w:ilvl w:val="0"/>
          <w:numId w:val="9"/>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1E01CA95">
      <w:pPr>
        <w:pStyle w:val="931"/>
        <w:numPr>
          <w:ilvl w:val="0"/>
          <w:numId w:val="9"/>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Cibler les protocoles d'entreprise :</w:t>
      </w:r>
      <w:r>
        <w:rPr>
          <w:rFonts w:ascii="Arial" w:hAnsi="Arial" w:eastAsia="Arial" w:cs="Arial"/>
          <w:color w:val="1f1f1f"/>
          <w:sz w:val="24"/>
        </w:rPr>
        <w:t xml:space="preserve"> Au lieu de scanner la totalité des ports, se focaliser sur les ports d'administration souvent autorisés via des règles de groupe (GPO) dans un domaine Active Directory (ex. TCP 445 pour SMB, TCP 135 pour RPC, TCP 3389 pour RDP ou TCP 5985 pour WinRM).</w:t>
      </w:r>
      <w:r/>
    </w:p>
    <w:p w14:paraId="75EEE258">
      <w:pPr>
        <w:pStyle w:val="931"/>
        <w:numPr>
          <w:ilvl w:val="0"/>
          <w:numId w:val="9"/>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7251A033">
      <w:pPr>
        <w:pStyle w:val="931"/>
        <w:numPr>
          <w:ilvl w:val="0"/>
          <w:numId w:val="9"/>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Optimiser le timing :</w:t>
      </w:r>
      <w:r>
        <w:rPr>
          <w:rFonts w:ascii="Arial" w:hAnsi="Arial" w:eastAsia="Arial" w:cs="Arial"/>
          <w:color w:val="1f1f1f"/>
          <w:sz w:val="24"/>
        </w:rPr>
        <w:t xml:space="preserve"> Ajuster le délai maximum d'attente avec </w:t>
      </w:r>
      <w:r>
        <w:rPr>
          <w:rFonts w:ascii="Arial" w:hAnsi="Arial" w:eastAsia="Arial" w:cs="Arial"/>
          <w:color w:val="000000"/>
          <w:sz w:val="23"/>
          <w:highlight w:val="none"/>
        </w:rPr>
        <w:t xml:space="preserve">--max-rtt-timeout</w:t>
      </w:r>
      <w:r>
        <w:rPr>
          <w:rFonts w:ascii="Arial" w:hAnsi="Arial" w:eastAsia="Arial" w:cs="Arial"/>
          <w:color w:val="1f1f1f"/>
          <w:sz w:val="24"/>
        </w:rPr>
        <w:t xml:space="preserve"> (par exemple </w:t>
      </w:r>
      <w:r>
        <w:rPr>
          <w:rFonts w:ascii="Arial" w:hAnsi="Arial" w:eastAsia="Arial" w:cs="Arial"/>
          <w:color w:val="000000"/>
          <w:sz w:val="23"/>
          <w:highlight w:val="none"/>
        </w:rPr>
        <w:t xml:space="preserve">200ms</w:t>
      </w:r>
      <w:r>
        <w:rPr>
          <w:rFonts w:ascii="Arial" w:hAnsi="Arial" w:eastAsia="Arial" w:cs="Arial"/>
          <w:color w:val="1f1f1f"/>
          <w:sz w:val="24"/>
        </w:rPr>
        <w:t xml:space="preserve"> sur un LAN) pour réduire l'impact des temporisations sur les ports silencieux.</w:t>
      </w:r>
      <w:r/>
    </w:p>
    <w:p w14:paraId="745C062E" w14:textId="77777777">
      <w:pPr>
        <w:pBdr/>
        <w:spacing/>
        <w:ind/>
        <w:rPr/>
      </w:pPr>
      <w:r>
        <w:br w:type="page" w:clear="all"/>
      </w:r>
      <w:r/>
    </w:p>
    <w:p w14:paraId="09660043" w14:textId="77777777">
      <w:pPr>
        <w:pStyle w:val="920"/>
        <w:pBdr/>
        <w:spacing w:before="400"/>
        <w:ind/>
        <w:rPr/>
      </w:pPr>
      <w:r>
        <w:t xml:space="preserve">5.5 TP 5 — Metasploitable2 : de la découverte à l'exploitation encadrée</w:t>
      </w:r>
      <w:r/>
    </w:p>
    <w:p w14:paraId="2924AD09" w14:textId="77777777">
      <w:pPr>
        <w:pBdr/>
        <w:spacing w:after="150"/>
        <w:ind/>
        <w:rPr/>
      </w:pPr>
      <w:r>
        <w:rPr>
          <w:b/>
          <w:bCs/>
        </w:rPr>
        <w:t xml:space="preserve">Durée : </w:t>
      </w:r>
      <w:r>
        <w:t xml:space="preserve">40 min   </w:t>
      </w:r>
      <w:r>
        <w:rPr>
          <w:b/>
          <w:bCs/>
        </w:rPr>
        <w:t xml:space="preserve">Cible : </w:t>
      </w:r>
      <w:r>
        <w:t xml:space="preserve">Metasploitable2 (192.168.56.40)</w:t>
      </w:r>
      <w:r/>
    </w:p>
    <w:p w14:paraId="7F0EE990" w14:textId="77777777">
      <w:pPr>
        <w:pBdr>
          <w:top w:val="single" w:color="c00000" w:sz="6" w:space="0"/>
          <w:left w:val="single" w:color="c00000" w:sz="6" w:space="0"/>
          <w:bottom w:val="single" w:color="c00000" w:sz="6" w:space="0"/>
          <w:right w:val="single" w:color="c00000" w:sz="6" w:space="0"/>
        </w:pBdr>
        <w:shd w:val="clear" w:color="auto" w:fill="fdebeb"/>
        <w:spacing w:after="200" w:before="150"/>
        <w:ind/>
        <w:rPr/>
      </w:pPr>
      <w:r>
        <w:rPr>
          <w:b/>
          <w:bCs/>
          <w:color w:val="7a0000"/>
        </w:rPr>
        <w:t xml:space="preserve">⚠ Cette VM ne doit jamais être exposée hors du réseau isolé du lab.</w:t>
      </w:r>
      <w:r/>
    </w:p>
    <w:p w14:paraId="7A233B76" w14:textId="77777777">
      <w:pPr>
        <w:pStyle w:val="922"/>
        <w:pBdr/>
        <w:spacing/>
        <w:ind/>
        <w:rPr/>
      </w:pPr>
      <w:r>
        <w:t xml:space="preserve">5.5.1 Découverte</w:t>
      </w:r>
      <w:r/>
    </w:p>
    <w:p w14:paraId="34AD0B57"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sV</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sC</w:t>
      </w:r>
      <w:r>
        <w:rPr>
          <w:rFonts w:ascii="Consolas" w:hAnsi="Consolas" w:eastAsia="Consolas" w:cs="Consolas"/>
          <w:color w:val="d7e7ff"/>
          <w:sz w:val="20"/>
          <w:szCs w:val="20"/>
        </w:rPr>
        <w:t xml:space="preserve"> -p- 192.168.56.40 -</w:t>
      </w:r>
      <w:r>
        <w:rPr>
          <w:rFonts w:ascii="Consolas" w:hAnsi="Consolas" w:eastAsia="Consolas" w:cs="Consolas"/>
          <w:color w:val="d7e7ff"/>
          <w:sz w:val="20"/>
          <w:szCs w:val="20"/>
        </w:rPr>
        <w:t xml:space="preserve">oA</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metasploitable</w:t>
      </w:r>
      <w:r>
        <w:rPr>
          <w:rFonts w:ascii="Consolas" w:hAnsi="Consolas" w:eastAsia="Consolas" w:cs="Consolas"/>
          <w:color w:val="d7e7ff"/>
          <w:sz w:val="20"/>
          <w:szCs w:val="20"/>
        </w:rPr>
        <w:t xml:space="preserve">-scan</w:t>
      </w:r>
      <w:r/>
    </w:p>
    <w:p w14:paraId="6D98CA9D" w14:textId="77777777">
      <w:pPr>
        <w:pBdr/>
        <w:spacing w:after="150"/>
        <w:ind/>
        <w:rPr>
          <w:highlight w:val="none"/>
        </w:rPr>
      </w:pPr>
      <w:r>
        <w:t xml:space="preserve">Attendez-vous à découvrir un grand nombre de services obsolètes : FTP (</w:t>
      </w:r>
      <w:r>
        <w:t xml:space="preserve">vsftpd</w:t>
      </w:r>
      <w:r>
        <w:t xml:space="preserve"> 2.3.4), Telnet, un serveur Samba ancien, MySQL, etc.</w:t>
      </w:r>
      <w:r>
        <w:rPr>
          <w:highlight w:val="none"/>
        </w:rPr>
      </w:r>
      <w:r>
        <w:rPr>
          <w:highlight w:val="none"/>
        </w:rPr>
      </w:r>
    </w:p>
    <w:p w14:paraId="316D5CA2">
      <w:pPr>
        <w:pBdr/>
        <w:spacing w:after="150"/>
        <w:ind/>
        <w:rPr/>
      </w:pPr>
      <w:r>
        <w:rPr>
          <w:highlight w:val="none"/>
        </w:rPr>
      </w:r>
      <w:r>
        <mc:AlternateContent>
          <mc:Choice Requires="wpg">
            <w:drawing>
              <wp:inline xmlns:wp="http://schemas.openxmlformats.org/drawingml/2006/wordprocessingDrawing" distT="0" distB="0" distL="0" distR="0">
                <wp:extent cx="5105400" cy="49244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3581" name=""/>
                        <pic:cNvPicPr>
                          <a:picLocks noChangeAspect="1"/>
                        </pic:cNvPicPr>
                        <pic:nvPr/>
                      </pic:nvPicPr>
                      <pic:blipFill rotWithShape="1">
                        <a:blip r:embed="rId28"/>
                        <a:stretch/>
                      </pic:blipFill>
                      <pic:spPr bwMode="auto">
                        <a:xfrm>
                          <a:off x="0" y="0"/>
                          <a:ext cx="5105399" cy="4924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02.00pt;height:387.75pt;mso-wrap-distance-left:0.00pt;mso-wrap-distance-top:0.00pt;mso-wrap-distance-right:0.00pt;mso-wrap-distance-bottom:0.00pt;z-index:1;" stroked="false">
                <v:imagedata r:id="rId28" o:title=""/>
                <o:lock v:ext="edit" rotation="t"/>
              </v:shape>
            </w:pict>
          </mc:Fallback>
        </mc:AlternateContent>
      </w:r>
      <w:r>
        <w:rPr>
          <w:highlight w:val="none"/>
        </w:rPr>
      </w:r>
      <w:r/>
    </w:p>
    <w:p w14:paraId="12DACCB5">
      <w:pPr>
        <w:pStyle w:val="922"/>
        <w:pBdr/>
        <w:spacing/>
        <w:ind/>
        <w:rPr/>
      </w:pPr>
      <w:r>
        <mc:AlternateContent>
          <mc:Choice Requires="wpg">
            <w:drawing>
              <wp:inline xmlns:wp="http://schemas.openxmlformats.org/drawingml/2006/wordprocessingDrawing" distT="0" distB="0" distL="0" distR="0">
                <wp:extent cx="5029200" cy="50292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84854" name=""/>
                        <pic:cNvPicPr>
                          <a:picLocks noChangeAspect="1"/>
                        </pic:cNvPicPr>
                        <pic:nvPr/>
                      </pic:nvPicPr>
                      <pic:blipFill rotWithShape="1">
                        <a:blip r:embed="rId29"/>
                        <a:stretch/>
                      </pic:blipFill>
                      <pic:spPr bwMode="auto">
                        <a:xfrm>
                          <a:off x="0" y="0"/>
                          <a:ext cx="5029199" cy="502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96.00pt;height:396.00pt;mso-wrap-distance-left:0.00pt;mso-wrap-distance-top:0.00pt;mso-wrap-distance-right:0.00pt;mso-wrap-distance-bottom:0.00pt;z-index:1;" stroked="false">
                <v:imagedata r:id="rId29" o:title=""/>
                <o:lock v:ext="edit" rotation="t"/>
              </v:shape>
            </w:pict>
          </mc:Fallback>
        </mc:AlternateContent>
      </w:r>
      <w:r/>
    </w:p>
    <w:p w14:paraId="459A76C9">
      <w:pPr>
        <w:pStyle w:val="922"/>
        <w:pBdr/>
        <w:spacing/>
        <w:ind/>
        <w:rPr/>
      </w:pPr>
      <w:r>
        <mc:AlternateContent>
          <mc:Choice Requires="wpg">
            <w:drawing>
              <wp:inline xmlns:wp="http://schemas.openxmlformats.org/drawingml/2006/wordprocessingDrawing" distT="0" distB="0" distL="0" distR="0">
                <wp:extent cx="5267325" cy="492442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79903" name=""/>
                        <pic:cNvPicPr>
                          <a:picLocks noChangeAspect="1"/>
                        </pic:cNvPicPr>
                        <pic:nvPr/>
                      </pic:nvPicPr>
                      <pic:blipFill rotWithShape="1">
                        <a:blip r:embed="rId30"/>
                        <a:stretch/>
                      </pic:blipFill>
                      <pic:spPr bwMode="auto">
                        <a:xfrm>
                          <a:off x="0" y="0"/>
                          <a:ext cx="5267324" cy="4924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4.75pt;height:387.75pt;mso-wrap-distance-left:0.00pt;mso-wrap-distance-top:0.00pt;mso-wrap-distance-right:0.00pt;mso-wrap-distance-bottom:0.00pt;z-index:1;" stroked="false">
                <v:imagedata r:id="rId30" o:title=""/>
                <o:lock v:ext="edit" rotation="t"/>
              </v:shape>
            </w:pict>
          </mc:Fallback>
        </mc:AlternateContent>
      </w:r>
      <w:r/>
    </w:p>
    <w:p w14:paraId="29F8923F">
      <w:pPr>
        <w:pStyle w:val="922"/>
        <w:pBdr/>
        <w:spacing/>
        <w:ind/>
        <w:rPr/>
      </w:pPr>
      <w:r>
        <w:rPr>
          <w:highlight w:val="none"/>
        </w:rPr>
      </w:r>
      <w:r>
        <mc:AlternateContent>
          <mc:Choice Requires="wpg">
            <w:drawing>
              <wp:inline xmlns:wp="http://schemas.openxmlformats.org/drawingml/2006/wordprocessingDrawing" distT="0" distB="0" distL="0" distR="0">
                <wp:extent cx="5238750" cy="253365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82894" name=""/>
                        <pic:cNvPicPr>
                          <a:picLocks noChangeAspect="1"/>
                        </pic:cNvPicPr>
                        <pic:nvPr/>
                      </pic:nvPicPr>
                      <pic:blipFill rotWithShape="1">
                        <a:blip r:embed="rId31"/>
                        <a:stretch/>
                      </pic:blipFill>
                      <pic:spPr bwMode="auto">
                        <a:xfrm>
                          <a:off x="0" y="0"/>
                          <a:ext cx="5238749" cy="2533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12.50pt;height:199.50pt;mso-wrap-distance-left:0.00pt;mso-wrap-distance-top:0.00pt;mso-wrap-distance-right:0.00pt;mso-wrap-distance-bottom:0.00pt;z-index:1;" stroked="false">
                <v:imagedata r:id="rId31" o:title=""/>
                <o:lock v:ext="edit" rotation="t"/>
              </v:shape>
            </w:pict>
          </mc:Fallback>
        </mc:AlternateContent>
      </w:r>
      <w:r>
        <w:rPr>
          <w:highlight w:val="none"/>
        </w:rPr>
      </w:r>
      <w:r/>
    </w:p>
    <w:p w14:paraId="19A1EA37" w14:textId="77777777">
      <w:pPr>
        <w:pStyle w:val="922"/>
        <w:pBdr/>
        <w:spacing/>
        <w:ind/>
        <w:rPr>
          <w:highlight w:val="none"/>
        </w:rPr>
      </w:pPr>
      <w:r>
        <w:t xml:space="preserve">5.5.2 Analyse ciblée</w:t>
      </w:r>
      <w:r>
        <w:rPr>
          <w:highlight w:val="none"/>
        </w:rPr>
      </w:r>
      <w:r>
        <w:rPr>
          <w:highlight w:val="none"/>
        </w:rPr>
      </w:r>
    </w:p>
    <w:p w14:paraId="73A2F926"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--script </w:t>
      </w:r>
      <w:r>
        <w:rPr>
          <w:rFonts w:ascii="Consolas" w:hAnsi="Consolas" w:eastAsia="Consolas" w:cs="Consolas"/>
          <w:color w:val="d7e7ff"/>
          <w:sz w:val="20"/>
          <w:szCs w:val="20"/>
        </w:rPr>
        <w:t xml:space="preserve">vuln</w:t>
      </w:r>
      <w:r>
        <w:rPr>
          <w:rFonts w:ascii="Consolas" w:hAnsi="Consolas" w:eastAsia="Consolas" w:cs="Consolas"/>
          <w:color w:val="d7e7ff"/>
          <w:sz w:val="20"/>
          <w:szCs w:val="20"/>
        </w:rPr>
        <w:t xml:space="preserve"> -p 21,22,23,25,80,139,445,3306 192.168.56.40</w:t>
      </w:r>
      <w:r/>
    </w:p>
    <w:p w14:paraId="4E3D1759" w14:textId="77777777">
      <w:pPr>
        <w:pBdr/>
        <w:spacing w:after="150"/>
        <w:ind/>
        <w:rPr>
          <w:highlight w:val="none"/>
        </w:rPr>
      </w:pPr>
      <w:r>
        <w:t xml:space="preserve">Repérez en particulier la ligne signalant la porte dérobée connue de </w:t>
      </w:r>
      <w:r>
        <w:t xml:space="preserve">vsftpd</w:t>
      </w:r>
      <w:r>
        <w:t xml:space="preserve"> 2.3.4.</w:t>
      </w:r>
      <w:r>
        <w:rPr>
          <w:highlight w:val="none"/>
        </w:rPr>
      </w:r>
      <w:r>
        <w:rPr>
          <w:highlight w:val="none"/>
        </w:rPr>
      </w:r>
    </w:p>
    <w:p w14:paraId="2B79624A">
      <w:pPr>
        <w:pBdr/>
        <w:spacing w:after="150"/>
        <w:ind/>
        <w:rPr/>
      </w:pPr>
      <w:r/>
      <w:r/>
    </w:p>
    <w:p w14:paraId="355B8202">
      <w:pPr>
        <w:pBdr/>
        <w:spacing w:after="150"/>
        <w:ind/>
        <w:rPr/>
      </w:pPr>
      <w:r>
        <w:rPr>
          <w:highlight w:val="none"/>
        </w:rPr>
      </w:r>
      <w:r>
        <mc:AlternateContent>
          <mc:Choice Requires="wpg">
            <w:drawing>
              <wp:inline xmlns:wp="http://schemas.openxmlformats.org/drawingml/2006/wordprocessingDrawing" distT="0" distB="0" distL="0" distR="0">
                <wp:extent cx="6645910" cy="197053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7211" name=""/>
                        <pic:cNvPicPr>
                          <a:picLocks noChangeAspect="1"/>
                        </pic:cNvPicPr>
                        <pic:nvPr/>
                      </pic:nvPicPr>
                      <pic:blipFill rotWithShape="1">
                        <a:blip r:embed="rId32"/>
                        <a:stretch/>
                      </pic:blipFill>
                      <pic:spPr bwMode="auto">
                        <a:xfrm>
                          <a:off x="0" y="0"/>
                          <a:ext cx="6645909" cy="1970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23.30pt;height:155.16pt;mso-wrap-distance-left:0.00pt;mso-wrap-distance-top:0.00pt;mso-wrap-distance-right:0.00pt;mso-wrap-distance-bottom:0.00pt;z-index:1;" stroked="false">
                <v:imagedata r:id="rId32" o:title=""/>
                <o:lock v:ext="edit" rotation="t"/>
              </v:shape>
            </w:pict>
          </mc:Fallback>
        </mc:AlternateContent>
      </w:r>
      <w:r>
        <w:rPr>
          <w:highlight w:val="none"/>
        </w:rPr>
      </w:r>
      <w:r/>
    </w:p>
    <w:p w14:paraId="18B58495" w14:textId="06F09C69">
      <w:pPr>
        <w:pStyle w:val="922"/>
        <w:pBdr/>
        <w:spacing/>
        <w:ind/>
        <w:rPr/>
      </w:pPr>
      <w:r>
        <w:t xml:space="preserve">5.5.3 Vérification de l'exploitabilité avec </w:t>
      </w:r>
      <w:r>
        <w:t xml:space="preserve">Metasploit</w:t>
      </w:r>
      <w:r>
        <w:t xml:space="preserve"> </w:t>
      </w:r>
      <w:r/>
    </w:p>
    <w:p w14:paraId="06ABF40A"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msfconsole</w:t>
      </w:r>
      <w:r>
        <w:br/>
      </w:r>
      <w:r>
        <w:rPr>
          <w:rFonts w:ascii="Consolas" w:hAnsi="Consolas" w:eastAsia="Consolas" w:cs="Consolas"/>
          <w:color w:val="d7e7ff"/>
          <w:sz w:val="20"/>
          <w:szCs w:val="20"/>
        </w:rPr>
        <w:t xml:space="preserve">search</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vsftpd</w:t>
      </w:r>
      <w:r>
        <w:br/>
      </w:r>
      <w:r>
        <w:rPr>
          <w:rFonts w:ascii="Consolas" w:hAnsi="Consolas" w:eastAsia="Consolas" w:cs="Consolas"/>
          <w:color w:val="d7e7ff"/>
          <w:sz w:val="20"/>
          <w:szCs w:val="20"/>
        </w:rPr>
        <w:t xml:space="preserve">use exploit/</w:t>
      </w:r>
      <w:r>
        <w:rPr>
          <w:rFonts w:ascii="Consolas" w:hAnsi="Consolas" w:eastAsia="Consolas" w:cs="Consolas"/>
          <w:color w:val="d7e7ff"/>
          <w:sz w:val="20"/>
          <w:szCs w:val="20"/>
        </w:rPr>
        <w:t xml:space="preserve">unix</w:t>
      </w:r>
      <w:r>
        <w:rPr>
          <w:rFonts w:ascii="Consolas" w:hAnsi="Consolas" w:eastAsia="Consolas" w:cs="Consolas"/>
          <w:color w:val="d7e7ff"/>
          <w:sz w:val="20"/>
          <w:szCs w:val="20"/>
        </w:rPr>
        <w:t xml:space="preserve">/ftp/vsftpd_234_backdoor</w:t>
      </w:r>
      <w:r>
        <w:br/>
      </w:r>
      <w:r>
        <w:rPr>
          <w:rFonts w:ascii="Consolas" w:hAnsi="Consolas" w:eastAsia="Consolas" w:cs="Consolas"/>
          <w:color w:val="d7e7ff"/>
          <w:sz w:val="20"/>
          <w:szCs w:val="20"/>
        </w:rPr>
        <w:t xml:space="preserve">set RHOSTS 192.168.56.40</w:t>
      </w:r>
      <w:r>
        <w:br/>
      </w:r>
      <w:r>
        <w:rPr>
          <w:rFonts w:ascii="Consolas" w:hAnsi="Consolas" w:eastAsia="Consolas" w:cs="Consolas"/>
          <w:color w:val="d7e7ff"/>
          <w:sz w:val="20"/>
          <w:szCs w:val="20"/>
        </w:rPr>
        <w:t xml:space="preserve">exploit</w:t>
      </w:r>
      <w:r/>
    </w:p>
    <w:p w14:paraId="70DA12EE" w14:textId="77777777">
      <w:pPr>
        <w:pBdr/>
        <w:spacing w:after="150"/>
        <w:ind/>
        <w:rPr/>
      </w:pPr>
      <w:r>
        <w:t xml:space="preserve">Si l'exploitation réussit, vous obtenez un accès </w:t>
      </w:r>
      <w:r>
        <w:t xml:space="preserve">shell</w:t>
      </w:r>
      <w:r>
        <w:t xml:space="preserve"> sur la machine</w:t>
      </w:r>
      <w:r>
        <w:t xml:space="preserve">.</w:t>
      </w:r>
      <w:r/>
    </w:p>
    <w:p w14:paraId="00AEAEDE" w14:textId="77777777">
      <w:pPr>
        <w:pBdr/>
        <w:spacing w:after="150"/>
        <w:ind/>
        <w:rPr/>
      </w:pPr>
      <w:r>
        <w:t xml:space="preserve">L</w:t>
      </w:r>
      <w:r>
        <w:t xml:space="preserve">a démonstration s'arrête là : l'objectif est de comprendre la chaîne complète découverte</w:t>
      </w:r>
      <w:r/>
    </w:p>
    <w:p w14:paraId="0DBDE80C" w14:textId="43A81B33">
      <w:pPr>
        <w:pBdr/>
        <w:spacing w:after="150"/>
        <w:ind/>
        <w:jc w:val="center"/>
        <w:rPr>
          <w:highlight w:val="none"/>
        </w:rPr>
      </w:pPr>
      <w:r>
        <w:t xml:space="preserve">identification</w:t>
      </w:r>
      <w:r>
        <w:t xml:space="preserve"> de version → recherche de vulnérabilité → preuve de concept</w:t>
      </w:r>
      <w:r>
        <w:t xml:space="preserve"> (</w:t>
      </w:r>
      <w:r>
        <w:t xml:space="preserve">pas de manipuler davantage la machine compromise</w:t>
      </w:r>
      <w:r>
        <w:t xml:space="preserve">)</w:t>
      </w:r>
      <w:r>
        <w:t xml:space="preserve">.</w:t>
      </w:r>
      <w:r>
        <w:rPr>
          <w:highlight w:val="none"/>
        </w:rPr>
      </w:r>
      <w:r>
        <w:rPr>
          <w:highlight w:val="none"/>
        </w:rPr>
      </w:r>
    </w:p>
    <w:p w14:paraId="5D0D8858">
      <w:pPr>
        <w:pBdr/>
        <w:spacing w:after="150"/>
        <w:ind/>
        <w:jc w:val="center"/>
        <w:rPr/>
      </w:pPr>
      <w:r>
        <w:rPr>
          <w:highlight w:val="none"/>
        </w:rPr>
      </w:r>
      <w:r>
        <mc:AlternateContent>
          <mc:Choice Requires="wpg">
            <w:drawing>
              <wp:inline xmlns:wp="http://schemas.openxmlformats.org/drawingml/2006/wordprocessingDrawing" distT="0" distB="0" distL="0" distR="0">
                <wp:extent cx="6048375" cy="429577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14819" name=""/>
                        <pic:cNvPicPr>
                          <a:picLocks noChangeAspect="1"/>
                        </pic:cNvPicPr>
                        <pic:nvPr/>
                      </pic:nvPicPr>
                      <pic:blipFill rotWithShape="1">
                        <a:blip r:embed="rId33"/>
                        <a:stretch/>
                      </pic:blipFill>
                      <pic:spPr bwMode="auto">
                        <a:xfrm>
                          <a:off x="0" y="0"/>
                          <a:ext cx="6048374" cy="4295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76.25pt;height:338.25pt;mso-wrap-distance-left:0.00pt;mso-wrap-distance-top:0.00pt;mso-wrap-distance-right:0.00pt;mso-wrap-distance-bottom:0.00pt;z-index:1;" stroked="false">
                <v:imagedata r:id="rId33" o:title=""/>
                <o:lock v:ext="edit" rotation="t"/>
              </v:shape>
            </w:pict>
          </mc:Fallback>
        </mc:AlternateContent>
      </w:r>
      <w:r>
        <w:rPr>
          <w:highlight w:val="none"/>
        </w:rPr>
      </w:r>
      <w:r/>
    </w:p>
    <w:p w14:paraId="6C7F2C39">
      <w:pPr>
        <w:pStyle w:val="922"/>
        <w:pBdr/>
        <w:spacing/>
        <w:ind/>
        <w:rPr/>
      </w:pPr>
      <w:r>
        <w:rPr>
          <w:highlight w:val="none"/>
        </w:rPr>
      </w:r>
      <w:r>
        <mc:AlternateContent>
          <mc:Choice Requires="wpg">
            <w:drawing>
              <wp:inline xmlns:wp="http://schemas.openxmlformats.org/drawingml/2006/wordprocessingDrawing" distT="0" distB="0" distL="0" distR="0">
                <wp:extent cx="6645910" cy="1326098"/>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85058" name=""/>
                        <pic:cNvPicPr>
                          <a:picLocks noChangeAspect="1"/>
                        </pic:cNvPicPr>
                        <pic:nvPr/>
                      </pic:nvPicPr>
                      <pic:blipFill rotWithShape="1">
                        <a:blip r:embed="rId34"/>
                        <a:stretch/>
                      </pic:blipFill>
                      <pic:spPr bwMode="auto">
                        <a:xfrm>
                          <a:off x="0" y="0"/>
                          <a:ext cx="6645909" cy="1326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23.30pt;height:104.42pt;mso-wrap-distance-left:0.00pt;mso-wrap-distance-top:0.00pt;mso-wrap-distance-right:0.00pt;mso-wrap-distance-bottom:0.00pt;z-index:1;" stroked="false">
                <v:imagedata r:id="rId34" o:title=""/>
                <o:lock v:ext="edit" rotation="t"/>
              </v:shape>
            </w:pict>
          </mc:Fallback>
        </mc:AlternateContent>
      </w:r>
      <w:r>
        <w:rPr>
          <w:highlight w:val="none"/>
        </w:rPr>
      </w:r>
      <w:r/>
    </w:p>
    <w:p w14:paraId="5DE58103">
      <w:pPr>
        <w:pStyle w:val="922"/>
        <w:pBdr/>
        <w:spacing/>
        <w:ind/>
        <w:rPr>
          <w:highlight w:val="none"/>
        </w:rPr>
      </w:pPr>
      <w:r>
        <w:rPr>
          <w:highlight w:val="none"/>
        </w:rPr>
      </w:r>
      <w:r>
        <mc:AlternateContent>
          <mc:Choice Requires="wpg">
            <w:drawing>
              <wp:inline xmlns:wp="http://schemas.openxmlformats.org/drawingml/2006/wordprocessingDrawing" distT="0" distB="0" distL="0" distR="0">
                <wp:extent cx="5048250" cy="47625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2653" name=""/>
                        <pic:cNvPicPr>
                          <a:picLocks noChangeAspect="1"/>
                        </pic:cNvPicPr>
                        <pic:nvPr/>
                      </pic:nvPicPr>
                      <pic:blipFill rotWithShape="1">
                        <a:blip r:embed="rId35"/>
                        <a:stretch/>
                      </pic:blipFill>
                      <pic:spPr bwMode="auto">
                        <a:xfrm>
                          <a:off x="0" y="0"/>
                          <a:ext cx="5048249" cy="476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97.50pt;height:37.50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14:paraId="5D00359B">
      <w:pPr>
        <w:pStyle w:val="922"/>
        <w:pBdr/>
        <w:spacing/>
        <w:ind/>
        <w:rPr>
          <w:highlight w:val="none"/>
        </w:rPr>
      </w:pPr>
      <w:r>
        <w:rPr>
          <w:highlight w:val="none"/>
        </w:rPr>
      </w:r>
      <w:r>
        <mc:AlternateContent>
          <mc:Choice Requires="wpg">
            <w:drawing>
              <wp:inline xmlns:wp="http://schemas.openxmlformats.org/drawingml/2006/wordprocessingDrawing" distT="0" distB="0" distL="0" distR="0">
                <wp:extent cx="6645910" cy="125476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39767" name=""/>
                        <pic:cNvPicPr>
                          <a:picLocks noChangeAspect="1"/>
                        </pic:cNvPicPr>
                        <pic:nvPr/>
                      </pic:nvPicPr>
                      <pic:blipFill rotWithShape="1">
                        <a:blip r:embed="rId36"/>
                        <a:stretch/>
                      </pic:blipFill>
                      <pic:spPr bwMode="auto">
                        <a:xfrm>
                          <a:off x="0" y="0"/>
                          <a:ext cx="6645909" cy="1254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523.30pt;height:98.80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14:paraId="12BF31BC">
      <w:pPr>
        <w:pStyle w:val="922"/>
        <w:pBdr/>
        <w:spacing/>
        <w:ind/>
        <w:rPr>
          <w:highlight w:val="none"/>
        </w:rPr>
      </w:pPr>
      <w:r>
        <w:rPr>
          <w:highlight w:val="none"/>
        </w:rPr>
      </w:r>
      <w:r>
        <w:rPr>
          <w:highlight w:val="none"/>
        </w:rPr>
      </w:r>
      <w:r>
        <w:rPr>
          <w:highlight w:val="none"/>
        </w:rPr>
      </w:r>
    </w:p>
    <w:p w14:paraId="497BC19E" w14:textId="77777777">
      <w:pPr>
        <w:pStyle w:val="922"/>
        <w:pBdr/>
        <w:spacing/>
        <w:ind/>
        <w:rPr>
          <w:highlight w:val="none"/>
        </w:rPr>
      </w:pPr>
      <w:r>
        <w:t xml:space="preserve">5.5.4 Bonus — Test de robustesse d'un mot de passe avec Hydra</w:t>
      </w:r>
      <w:r>
        <w:rPr>
          <w:highlight w:val="none"/>
        </w:rPr>
      </w:r>
      <w:r>
        <w:rPr>
          <w:highlight w:val="none"/>
        </w:rPr>
      </w:r>
    </w:p>
    <w:p w14:paraId="2BBF9926"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hydra</w:t>
      </w:r>
      <w:r>
        <w:rPr>
          <w:rFonts w:ascii="Consolas" w:hAnsi="Consolas" w:eastAsia="Consolas" w:cs="Consolas"/>
          <w:color w:val="d7e7ff"/>
          <w:sz w:val="20"/>
          <w:szCs w:val="20"/>
        </w:rPr>
        <w:t xml:space="preserve"> -l </w:t>
      </w:r>
      <w:r>
        <w:rPr>
          <w:rFonts w:ascii="Consolas" w:hAnsi="Consolas" w:eastAsia="Consolas" w:cs="Consolas"/>
          <w:color w:val="d7e7ff"/>
          <w:sz w:val="20"/>
          <w:szCs w:val="20"/>
        </w:rPr>
        <w:t xml:space="preserve">msfadmin</w:t>
      </w:r>
      <w:r>
        <w:rPr>
          <w:rFonts w:ascii="Consolas" w:hAnsi="Consolas" w:eastAsia="Consolas" w:cs="Consolas"/>
          <w:color w:val="d7e7ff"/>
          <w:sz w:val="20"/>
          <w:szCs w:val="20"/>
        </w:rPr>
        <w:t xml:space="preserve"> -P /</w:t>
      </w:r>
      <w:r>
        <w:rPr>
          <w:rFonts w:ascii="Consolas" w:hAnsi="Consolas" w:eastAsia="Consolas" w:cs="Consolas"/>
          <w:color w:val="d7e7ff"/>
          <w:sz w:val="20"/>
          <w:szCs w:val="20"/>
        </w:rPr>
        <w:t xml:space="preserve">usr</w:t>
      </w:r>
      <w:r>
        <w:rPr>
          <w:rFonts w:ascii="Consolas" w:hAnsi="Consolas" w:eastAsia="Consolas" w:cs="Consolas"/>
          <w:color w:val="d7e7ff"/>
          <w:sz w:val="20"/>
          <w:szCs w:val="20"/>
        </w:rPr>
        <w:t xml:space="preserve">/</w:t>
      </w:r>
      <w:r>
        <w:rPr>
          <w:rFonts w:ascii="Consolas" w:hAnsi="Consolas" w:eastAsia="Consolas" w:cs="Consolas"/>
          <w:color w:val="d7e7ff"/>
          <w:sz w:val="20"/>
          <w:szCs w:val="20"/>
        </w:rPr>
        <w:t xml:space="preserve">share</w:t>
      </w:r>
      <w:r>
        <w:rPr>
          <w:rFonts w:ascii="Consolas" w:hAnsi="Consolas" w:eastAsia="Consolas" w:cs="Consolas"/>
          <w:color w:val="d7e7ff"/>
          <w:sz w:val="20"/>
          <w:szCs w:val="20"/>
        </w:rPr>
        <w:t xml:space="preserve">/</w:t>
      </w:r>
      <w:r>
        <w:rPr>
          <w:rFonts w:ascii="Consolas" w:hAnsi="Consolas" w:eastAsia="Consolas" w:cs="Consolas"/>
          <w:color w:val="d7e7ff"/>
          <w:sz w:val="20"/>
          <w:szCs w:val="20"/>
        </w:rPr>
        <w:t xml:space="preserve">wordlists</w:t>
      </w:r>
      <w:r>
        <w:rPr>
          <w:rFonts w:ascii="Consolas" w:hAnsi="Consolas" w:eastAsia="Consolas" w:cs="Consolas"/>
          <w:color w:val="d7e7ff"/>
          <w:sz w:val="20"/>
          <w:szCs w:val="20"/>
        </w:rPr>
        <w:t xml:space="preserve">/rockyou.txt ssh://192.168.56.40</w:t>
      </w:r>
      <w:r/>
    </w:p>
    <w:p w14:paraId="70631CF8" w14:textId="77777777">
      <w:pPr>
        <w:pBdr/>
        <w:spacing w:after="150"/>
        <w:ind/>
        <w:rPr/>
      </w:pPr>
      <w:r>
        <w:rPr>
          <w:b/>
          <w:bCs/>
          <w:i/>
          <w:iCs/>
          <w:u w:val="single"/>
        </w:rPr>
        <w:t xml:space="preserve">Discussion en groupe :</w:t>
      </w:r>
      <w:r>
        <w:rPr>
          <w:i/>
          <w:iCs/>
        </w:rPr>
        <w:t xml:space="preserve"> quelles mesures de durcissement auraient empêché chacune des étapes de ce TP (mise à jour de </w:t>
      </w:r>
      <w:r>
        <w:rPr>
          <w:i/>
          <w:iCs/>
        </w:rPr>
        <w:t xml:space="preserve">vsftpd</w:t>
      </w:r>
      <w:r>
        <w:rPr>
          <w:i/>
          <w:iCs/>
        </w:rPr>
        <w:t xml:space="preserve">, désactivation de Telnet, politique de mot de passe, segmentation réseau) ?</w:t>
      </w:r>
      <w:r/>
    </w:p>
    <w:p w14:paraId="255B51F4" w14:textId="77777777">
      <w:pPr>
        <w:pBdr/>
        <w:spacing/>
        <w:ind/>
        <w:rPr/>
      </w:pPr>
      <w:r>
        <mc:AlternateContent>
          <mc:Choice Requires="wpg">
            <w:drawing>
              <wp:inline xmlns:wp="http://schemas.openxmlformats.org/drawingml/2006/wordprocessingDrawing" distT="0" distB="0" distL="0" distR="0">
                <wp:extent cx="6645910" cy="71206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8469" name=""/>
                        <pic:cNvPicPr>
                          <a:picLocks noChangeAspect="1"/>
                        </pic:cNvPicPr>
                        <pic:nvPr/>
                      </pic:nvPicPr>
                      <pic:blipFill rotWithShape="1">
                        <a:blip r:embed="rId37"/>
                        <a:stretch/>
                      </pic:blipFill>
                      <pic:spPr bwMode="auto">
                        <a:xfrm>
                          <a:off x="0" y="0"/>
                          <a:ext cx="6645909" cy="7120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523.30pt;height:56.07pt;mso-wrap-distance-left:0.00pt;mso-wrap-distance-top:0.00pt;mso-wrap-distance-right:0.00pt;mso-wrap-distance-bottom:0.00pt;z-index:1;" stroked="false">
                <v:imagedata r:id="rId37" o:title=""/>
                <o:lock v:ext="edit" rotation="t"/>
              </v:shape>
            </w:pict>
          </mc:Fallback>
        </mc:AlternateContent>
      </w:r>
      <w:r>
        <w:br w:type="page" w:clear="all"/>
      </w:r>
      <w:r/>
    </w:p>
    <w:p w14:paraId="3B63BADC" w14:textId="77777777">
      <w:pPr>
        <w:pStyle w:val="920"/>
        <w:pBdr/>
        <w:spacing w:before="400"/>
        <w:ind/>
        <w:rPr/>
      </w:pPr>
      <w:r>
        <w:t xml:space="preserve">5.6 TP 6 — Discrétion, évasion et scripts NSE avancés</w:t>
      </w:r>
      <w:r/>
    </w:p>
    <w:p w14:paraId="7C044CC1" w14:textId="77777777">
      <w:pPr>
        <w:pBdr/>
        <w:spacing w:after="150"/>
        <w:ind/>
        <w:rPr/>
      </w:pPr>
      <w:r>
        <w:rPr>
          <w:b/>
          <w:bCs/>
        </w:rPr>
        <w:t xml:space="preserve">Durée : </w:t>
      </w:r>
      <w:r>
        <w:t xml:space="preserve">25 min   </w:t>
      </w:r>
      <w:r>
        <w:rPr>
          <w:b/>
          <w:bCs/>
        </w:rPr>
        <w:t xml:space="preserve">Cible : </w:t>
      </w:r>
      <w:r>
        <w:t xml:space="preserve">Ubuntu Server ou Metasploitable2, avec Wireshark en parallèle</w:t>
      </w:r>
      <w:r/>
    </w:p>
    <w:p w14:paraId="4C018937" w14:textId="77777777">
      <w:pPr>
        <w:pBdr/>
        <w:spacing w:after="150"/>
        <w:ind/>
        <w:rPr/>
      </w:pPr>
      <w:r>
        <w:rPr>
          <w:b/>
          <w:bCs/>
        </w:rPr>
        <w:t xml:space="preserve">1. </w:t>
      </w:r>
      <w:r>
        <w:t xml:space="preserve">Lancez </w:t>
      </w:r>
      <w:r>
        <w:t xml:space="preserve">sudo</w:t>
      </w:r>
      <w:r>
        <w:t xml:space="preserve"> </w:t>
      </w:r>
      <w:r>
        <w:t xml:space="preserve">wireshark</w:t>
      </w:r>
      <w:r>
        <w:t xml:space="preserve"> (ou </w:t>
      </w:r>
      <w:r>
        <w:t xml:space="preserve">sudo</w:t>
      </w:r>
      <w:r>
        <w:t xml:space="preserve"> </w:t>
      </w:r>
      <w:r>
        <w:t xml:space="preserve">tcpdump</w:t>
      </w:r>
      <w:r>
        <w:t xml:space="preserve"> -i eth0) sur Kali, filtrez sur </w:t>
      </w:r>
      <w:r>
        <w:t xml:space="preserve">ip.addr</w:t>
      </w:r>
      <w:r>
        <w:t xml:space="preserve"> == 192.168.56.20.</w:t>
      </w:r>
      <w:r/>
    </w:p>
    <w:p w14:paraId="71F9DB9E" w14:textId="77777777">
      <w:pPr>
        <w:pBdr/>
        <w:spacing w:after="150"/>
        <w:ind/>
        <w:rPr/>
      </w:pPr>
      <w:r>
        <w:rPr>
          <w:b/>
          <w:bCs/>
        </w:rPr>
        <w:t xml:space="preserve">2. </w:t>
      </w:r>
      <w:r>
        <w:t xml:space="preserve">Dans un second terminal, lancez successivement :</w:t>
      </w:r>
      <w:r/>
    </w:p>
    <w:p w14:paraId="196B3808"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sudo</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sS</w:t>
      </w:r>
      <w:r>
        <w:rPr>
          <w:rFonts w:ascii="Consolas" w:hAnsi="Consolas" w:eastAsia="Consolas" w:cs="Consolas"/>
          <w:color w:val="d7e7ff"/>
          <w:sz w:val="20"/>
          <w:szCs w:val="20"/>
        </w:rPr>
        <w:t xml:space="preserve"> -T5 192.168.56.20</w:t>
      </w:r>
      <w:r>
        <w:br/>
      </w:r>
      <w:r>
        <w:rPr>
          <w:rFonts w:ascii="Consolas" w:hAnsi="Consolas" w:eastAsia="Consolas" w:cs="Consolas"/>
          <w:color w:val="d7e7ff"/>
          <w:sz w:val="20"/>
          <w:szCs w:val="20"/>
        </w:rPr>
        <w:t xml:space="preserve">sudo</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sS</w:t>
      </w:r>
      <w:r>
        <w:rPr>
          <w:rFonts w:ascii="Consolas" w:hAnsi="Consolas" w:eastAsia="Consolas" w:cs="Consolas"/>
          <w:color w:val="d7e7ff"/>
          <w:sz w:val="20"/>
          <w:szCs w:val="20"/>
        </w:rPr>
        <w:t xml:space="preserve"> -T0 192.168.56.20 #marche pas</w:t>
      </w:r>
      <w:r/>
    </w:p>
    <w:p w14:paraId="415159A8" w14:textId="77777777">
      <w:pPr>
        <w:pBdr/>
        <w:spacing w:after="150"/>
        <w:ind/>
        <w:rPr>
          <w:highlight w:val="none"/>
        </w:rPr>
      </w:pPr>
      <w:r>
        <w:t xml:space="preserve">Observez dans Wireshark le nombre et le rythme des paquets SYN envoyés. Estimez l'ordre de grandeur de paquets transmis pour chaque </w:t>
      </w:r>
      <w:r>
        <w:t xml:space="preserve">timing</w:t>
      </w:r>
      <w:r>
        <w:t xml:space="preserve">.</w:t>
      </w:r>
      <w:r>
        <w:rPr>
          <w:highlight w:val="none"/>
        </w:rPr>
      </w:r>
      <w:r>
        <w:rPr>
          <w:highlight w:val="none"/>
        </w:rPr>
      </w:r>
    </w:p>
    <w:p w14:paraId="0460ADBD">
      <w:pPr>
        <w:pBdr/>
        <w:spacing w:after="150"/>
        <w:ind/>
        <w:rPr/>
      </w:pPr>
      <w:r>
        <mc:AlternateContent>
          <mc:Choice Requires="wpg">
            <w:drawing>
              <wp:inline xmlns:wp="http://schemas.openxmlformats.org/drawingml/2006/wordprocessingDrawing" distT="0" distB="0" distL="0" distR="0">
                <wp:extent cx="5210175" cy="3933825"/>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92119" name=""/>
                        <pic:cNvPicPr>
                          <a:picLocks noChangeAspect="1"/>
                        </pic:cNvPicPr>
                        <pic:nvPr/>
                      </pic:nvPicPr>
                      <pic:blipFill rotWithShape="1">
                        <a:blip r:embed="rId38"/>
                        <a:stretch/>
                      </pic:blipFill>
                      <pic:spPr bwMode="auto">
                        <a:xfrm>
                          <a:off x="0" y="0"/>
                          <a:ext cx="5210174" cy="3933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10.25pt;height:309.75pt;mso-wrap-distance-left:0.00pt;mso-wrap-distance-top:0.00pt;mso-wrap-distance-right:0.00pt;mso-wrap-distance-bottom:0.00pt;z-index:1;" stroked="false">
                <v:imagedata r:id="rId38" o:title=""/>
                <o:lock v:ext="edit" rotation="t"/>
              </v:shape>
            </w:pict>
          </mc:Fallback>
        </mc:AlternateContent>
      </w:r>
      <w:r/>
    </w:p>
    <w:p w14:paraId="16B18B32">
      <w:pPr>
        <w:pBdr/>
        <w:spacing w:after="150"/>
        <w:ind/>
        <w:rPr/>
      </w:pPr>
      <w:r/>
      <w:r/>
    </w:p>
    <w:p w14:paraId="01908868">
      <w:pPr>
        <w:pBdr/>
        <w:spacing w:after="150"/>
        <w:ind/>
        <w:rPr/>
      </w:pPr>
      <w:r>
        <w:rPr>
          <w:highlight w:val="none"/>
        </w:rPr>
      </w:r>
      <w:r>
        <w:rPr>
          <w:highlight w:val="none"/>
        </w:rPr>
      </w:r>
      <w:r/>
    </w:p>
    <w:p w14:paraId="68E95832" w14:textId="77777777">
      <w:pPr>
        <w:pBdr/>
        <w:spacing w:after="150"/>
        <w:ind/>
        <w:rPr/>
      </w:pPr>
      <w:r>
        <w:rPr>
          <w:b/>
          <w:bCs/>
        </w:rPr>
        <w:t xml:space="preserve">3. </w:t>
      </w:r>
      <w:r>
        <w:t xml:space="preserve">Testez la fragmentation :</w:t>
      </w:r>
      <w:r/>
    </w:p>
    <w:p w14:paraId="5AE97205"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sudo</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-f -</w:t>
      </w:r>
      <w:r>
        <w:rPr>
          <w:rFonts w:ascii="Consolas" w:hAnsi="Consolas" w:eastAsia="Consolas" w:cs="Consolas"/>
          <w:color w:val="d7e7ff"/>
          <w:sz w:val="20"/>
          <w:szCs w:val="20"/>
        </w:rPr>
        <w:t xml:space="preserve">sS</w:t>
      </w:r>
      <w:r>
        <w:rPr>
          <w:rFonts w:ascii="Consolas" w:hAnsi="Consolas" w:eastAsia="Consolas" w:cs="Consolas"/>
          <w:color w:val="d7e7ff"/>
          <w:sz w:val="20"/>
          <w:szCs w:val="20"/>
        </w:rPr>
        <w:t xml:space="preserve"> 192.168.56.20</w:t>
      </w:r>
      <w:r/>
    </w:p>
    <w:p w14:paraId="6170284B">
      <w:pPr>
        <w:pBdr/>
        <w:spacing w:after="150"/>
        <w:ind/>
        <w:rPr/>
      </w:pPr>
      <w:r>
        <w:rPr>
          <w:highlight w:val="none"/>
        </w:rPr>
      </w:r>
      <w:r>
        <w:rPr>
          <w:highlight w:val="none"/>
        </w:rPr>
      </w:r>
      <w:r>
        <mc:AlternateContent>
          <mc:Choice Requires="wpg">
            <w:drawing>
              <wp:inline xmlns:wp="http://schemas.openxmlformats.org/drawingml/2006/wordprocessingDrawing" distT="0" distB="0" distL="0" distR="0">
                <wp:extent cx="6115050" cy="216217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06391" name=""/>
                        <pic:cNvPicPr>
                          <a:picLocks noChangeAspect="1"/>
                        </pic:cNvPicPr>
                        <pic:nvPr/>
                      </pic:nvPicPr>
                      <pic:blipFill rotWithShape="1">
                        <a:blip r:embed="rId39"/>
                        <a:stretch/>
                      </pic:blipFill>
                      <pic:spPr bwMode="auto">
                        <a:xfrm>
                          <a:off x="0" y="0"/>
                          <a:ext cx="6115050" cy="2162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81.50pt;height:170.25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14:paraId="1B46C484">
      <w:pPr>
        <w:pBdr/>
        <w:spacing w:after="150"/>
        <w:ind/>
        <w:rPr>
          <w:highlight w:val="none"/>
        </w:rPr>
      </w:pPr>
      <w:r>
        <w:rPr>
          <w:highlight w:val="none"/>
        </w:rPr>
      </w:r>
      <w:r>
        <w:rPr>
          <w:highlight w:val="none"/>
        </w:rPr>
      </w:r>
      <w:r>
        <w:rPr>
          <w:highlight w:val="none"/>
        </w:rPr>
      </w:r>
    </w:p>
    <w:p w14:paraId="48C80D52" w14:textId="77777777">
      <w:pPr>
        <w:pBdr/>
        <w:spacing w:after="150"/>
        <w:ind/>
        <w:rPr>
          <w:highlight w:val="none"/>
        </w:rPr>
      </w:pPr>
      <w:r>
        <w:rPr>
          <w:b/>
          <w:bCs/>
        </w:rPr>
        <w:t xml:space="preserve">4. </w:t>
      </w:r>
      <w:r>
        <w:t xml:space="preserve">Testez les leurres :</w:t>
      </w:r>
      <w:r/>
    </w:p>
    <w:p w14:paraId="3DB3E505" w14:textId="77777777">
      <w:pPr>
        <w:pBdr>
          <w:top w:val="single" w:color="444444" w:sz="4" w:space="0"/>
          <w:left w:val="single" w:color="444444" w:sz="4" w:space="0"/>
          <w:bottom w:val="single" w:color="444444" w:sz="4" w:space="0"/>
          <w:right w:val="single" w:color="444444" w:sz="4" w:space="0"/>
        </w:pBdr>
        <w:shd w:val="clear" w:color="auto" w:fill="1e1e1e"/>
        <w:spacing w:after="200" w:before="100"/>
        <w:ind/>
        <w:rPr/>
      </w:pPr>
      <w:r>
        <w:rPr>
          <w:rFonts w:ascii="Consolas" w:hAnsi="Consolas" w:eastAsia="Consolas" w:cs="Consolas"/>
          <w:color w:val="d7e7ff"/>
          <w:sz w:val="20"/>
          <w:szCs w:val="20"/>
        </w:rPr>
        <w:t xml:space="preserve">sudo</w:t>
      </w:r>
      <w:r>
        <w:rPr>
          <w:rFonts w:ascii="Consolas" w:hAnsi="Consolas" w:eastAsia="Consolas" w:cs="Consolas"/>
          <w:color w:val="d7e7ff"/>
          <w:sz w:val="20"/>
          <w:szCs w:val="20"/>
        </w:rPr>
        <w:t xml:space="preserve"> </w:t>
      </w:r>
      <w:r>
        <w:rPr>
          <w:rFonts w:ascii="Consolas" w:hAnsi="Consolas" w:eastAsia="Consolas" w:cs="Consolas"/>
          <w:color w:val="d7e7ff"/>
          <w:sz w:val="20"/>
          <w:szCs w:val="20"/>
        </w:rPr>
        <w:t xml:space="preserve">nmap</w:t>
      </w:r>
      <w:r>
        <w:rPr>
          <w:rFonts w:ascii="Consolas" w:hAnsi="Consolas" w:eastAsia="Consolas" w:cs="Consolas"/>
          <w:color w:val="d7e7ff"/>
          <w:sz w:val="20"/>
          <w:szCs w:val="20"/>
        </w:rPr>
        <w:t xml:space="preserve"> -D </w:t>
      </w:r>
      <w:r>
        <w:rPr>
          <w:rFonts w:ascii="Consolas" w:hAnsi="Consolas" w:eastAsia="Consolas" w:cs="Consolas"/>
          <w:color w:val="d7e7ff"/>
          <w:sz w:val="20"/>
          <w:szCs w:val="20"/>
        </w:rPr>
        <w:t xml:space="preserve">RND:</w:t>
      </w:r>
      <w:r>
        <w:rPr>
          <w:rFonts w:ascii="Consolas" w:hAnsi="Consolas" w:eastAsia="Consolas" w:cs="Consolas"/>
          <w:color w:val="d7e7ff"/>
          <w:sz w:val="20"/>
          <w:szCs w:val="20"/>
        </w:rPr>
        <w:t xml:space="preserve">5 -</w:t>
      </w:r>
      <w:r>
        <w:rPr>
          <w:rFonts w:ascii="Consolas" w:hAnsi="Consolas" w:eastAsia="Consolas" w:cs="Consolas"/>
          <w:color w:val="d7e7ff"/>
          <w:sz w:val="20"/>
          <w:szCs w:val="20"/>
        </w:rPr>
        <w:t xml:space="preserve">sS</w:t>
      </w:r>
      <w:r>
        <w:rPr>
          <w:rFonts w:ascii="Consolas" w:hAnsi="Consolas" w:eastAsia="Consolas" w:cs="Consolas"/>
          <w:color w:val="d7e7ff"/>
          <w:sz w:val="20"/>
          <w:szCs w:val="20"/>
        </w:rPr>
        <w:t xml:space="preserve"> 192.168.56.20</w:t>
      </w:r>
      <w:r/>
    </w:p>
    <w:p w14:paraId="3965CFAD" w14:textId="77777777">
      <w:pPr>
        <w:pBdr/>
        <w:spacing w:after="150"/>
        <w:ind/>
        <w:rPr>
          <w:highlight w:val="none"/>
        </w:rPr>
      </w:pPr>
      <w:r>
        <w:t xml:space="preserve">Observez dans Wireshark les adresses sources multiples générées.</w:t>
      </w:r>
      <w:r/>
    </w:p>
    <w:p w14:paraId="6DFEABFE">
      <w:pPr>
        <w:pBdr/>
        <w:spacing w:after="150"/>
        <w:ind/>
        <w:rPr/>
      </w:pPr>
      <w:r>
        <w:rPr>
          <w:highlight w:val="none"/>
        </w:rPr>
      </w:r>
      <w:r>
        <mc:AlternateContent>
          <mc:Choice Requires="wpg">
            <w:drawing>
              <wp:inline xmlns:wp="http://schemas.openxmlformats.org/drawingml/2006/wordprocessingDrawing" distT="0" distB="0" distL="0" distR="0">
                <wp:extent cx="6645910" cy="845698"/>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70031" name=""/>
                        <pic:cNvPicPr>
                          <a:picLocks noChangeAspect="1"/>
                        </pic:cNvPicPr>
                        <pic:nvPr/>
                      </pic:nvPicPr>
                      <pic:blipFill rotWithShape="1">
                        <a:blip r:embed="rId40"/>
                        <a:stretch/>
                      </pic:blipFill>
                      <pic:spPr bwMode="auto">
                        <a:xfrm>
                          <a:off x="0" y="0"/>
                          <a:ext cx="6645909" cy="845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23.30pt;height:66.59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r>
        <w:rPr>
          <w:highlight w:val="none"/>
        </w:rPr>
      </w:r>
    </w:p>
    <w:p w14:paraId="11DCF80B" w14:textId="77777777">
      <w:pPr>
        <w:pBdr/>
        <w:spacing w:after="150"/>
        <w:ind/>
        <w:rPr/>
      </w:pPr>
      <w:r>
        <w:rPr>
          <w:b/>
          <w:bCs/>
          <w:i/>
          <w:iCs/>
          <w:u w:val="single"/>
        </w:rPr>
        <w:t xml:space="preserve">Question de compréhension</w:t>
      </w:r>
      <w:r>
        <w:rPr>
          <w:i/>
          <w:iCs/>
        </w:rPr>
        <w:t xml:space="preserve"> : un IDS moderne (</w:t>
      </w:r>
      <w:r>
        <w:rPr>
          <w:i/>
          <w:iCs/>
        </w:rPr>
        <w:t xml:space="preserve">Snort</w:t>
      </w:r>
      <w:r>
        <w:rPr>
          <w:i/>
          <w:iCs/>
        </w:rPr>
        <w:t xml:space="preserve">, </w:t>
      </w:r>
      <w:r>
        <w:rPr>
          <w:i/>
          <w:iCs/>
        </w:rPr>
        <w:t xml:space="preserve">Suricata</w:t>
      </w:r>
      <w:r>
        <w:rPr>
          <w:i/>
          <w:iCs/>
        </w:rPr>
        <w:t xml:space="preserve">) est-il réellement trompé par -D ? Pourquoi cette technique est-elle davantage pédagogique qu'opérationnelle aujourd'hui ?</w:t>
      </w:r>
      <w:r/>
    </w:p>
    <w:p w14:paraId="52F7003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Non, un IDS moderne (</w:t>
      </w:r>
      <w:r>
        <w:rPr>
          <w:rFonts w:ascii="Arial" w:hAnsi="Arial" w:eastAsia="Arial" w:cs="Arial"/>
          <w:b/>
          <w:color w:val="1f1f1f"/>
          <w:sz w:val="24"/>
        </w:rPr>
        <w:t xml:space="preserve">Suricata</w:t>
      </w:r>
      <w:r>
        <w:rPr>
          <w:rFonts w:ascii="Arial" w:hAnsi="Arial" w:eastAsia="Arial" w:cs="Arial"/>
          <w:color w:val="1f1f1f"/>
          <w:sz w:val="24"/>
        </w:rPr>
        <w:t xml:space="preserve">, </w:t>
      </w:r>
      <w:r>
        <w:rPr>
          <w:rFonts w:ascii="Arial" w:hAnsi="Arial" w:eastAsia="Arial" w:cs="Arial"/>
          <w:b/>
          <w:color w:val="1f1f1f"/>
          <w:sz w:val="24"/>
        </w:rPr>
        <w:t xml:space="preserve">Snort 3</w:t>
      </w:r>
      <w:r>
        <w:rPr>
          <w:rFonts w:ascii="Arial" w:hAnsi="Arial" w:eastAsia="Arial" w:cs="Arial"/>
          <w:color w:val="1f1f1f"/>
          <w:sz w:val="24"/>
        </w:rPr>
        <w:t xml:space="preserve">) ou une sonde réseau d'entreprise n'est pas dupé par l'option leurre (</w:t>
      </w:r>
      <w:r>
        <w:rPr>
          <w:rFonts w:ascii="Arial" w:hAnsi="Arial" w:eastAsia="Arial" w:cs="Arial"/>
          <w:color w:val="000000"/>
          <w:sz w:val="23"/>
          <w:highlight w:val="none"/>
        </w:rPr>
        <w:t xml:space="preserve">-D</w:t>
      </w:r>
      <w:r>
        <w:rPr>
          <w:rFonts w:ascii="Arial" w:hAnsi="Arial" w:eastAsia="Arial" w:cs="Arial"/>
          <w:color w:val="1f1f1f"/>
          <w:sz w:val="24"/>
        </w:rPr>
        <w:t xml:space="preserve"> / </w:t>
      </w:r>
      <w:r>
        <w:rPr>
          <w:rFonts w:ascii="Arial" w:hAnsi="Arial" w:eastAsia="Arial" w:cs="Arial"/>
          <w:i/>
          <w:color w:val="1f1f1f"/>
          <w:sz w:val="24"/>
        </w:rPr>
        <w:t xml:space="preserve">decoy</w:t>
      </w:r>
      <w:r>
        <w:rPr>
          <w:rFonts w:ascii="Arial" w:hAnsi="Arial" w:eastAsia="Arial" w:cs="Arial"/>
          <w:color w:val="1f1f1f"/>
          <w:sz w:val="24"/>
        </w:rPr>
        <w:t xml:space="preserve">) de Nmap.</w:t>
      </w:r>
      <w:r/>
    </w:p>
    <w:p w14:paraId="37D86AF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4A1B165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Si l'option reste un classique des cours d'initiation aux tests d'intrusion pour illustrer l'usurpation d'adresses IP au niveau 3, elle est aujourd'hui </w:t>
      </w:r>
      <w:r>
        <w:rPr>
          <w:rFonts w:ascii="Arial" w:hAnsi="Arial" w:eastAsia="Arial" w:cs="Arial"/>
          <w:b/>
          <w:color w:val="1f1f1f"/>
          <w:sz w:val="24"/>
        </w:rPr>
        <w:t xml:space="preserve">inefficace voire contre-productive sur le plan opérationnel</w:t>
      </w:r>
      <w:r>
        <w:rPr>
          <w:rFonts w:ascii="Arial" w:hAnsi="Arial" w:eastAsia="Arial" w:cs="Arial"/>
          <w:color w:val="1f1f1f"/>
          <w:sz w:val="24"/>
        </w:rPr>
        <w:t xml:space="preserve">.</w:t>
      </w:r>
      <w:r/>
    </w:p>
    <w:p w14:paraId="67ED5334">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615E8C99">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1. Pourquoi </w:t>
      </w:r>
      <w:r>
        <w:rPr>
          <w:rFonts w:ascii="Arial" w:hAnsi="Arial" w:eastAsia="Arial" w:cs="Arial"/>
          <w:color w:val="000000"/>
          <w:sz w:val="23"/>
          <w:highlight w:val="none"/>
        </w:rPr>
        <w:t xml:space="preserve">-D</w:t>
      </w:r>
      <w:r>
        <w:rPr>
          <w:rFonts w:ascii="Arial" w:hAnsi="Arial" w:eastAsia="Arial" w:cs="Arial"/>
          <w:b/>
          <w:color w:val="1f1f1f"/>
          <w:sz w:val="28"/>
        </w:rPr>
        <w:t xml:space="preserve"> échoue face aux moteurs modernes</w:t>
      </w:r>
      <w:r/>
    </w:p>
    <w:p w14:paraId="162A7021">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L'option </w:t>
      </w:r>
      <w:r>
        <w:rPr>
          <w:rFonts w:ascii="Arial" w:hAnsi="Arial" w:eastAsia="Arial" w:cs="Arial"/>
          <w:color w:val="000000"/>
          <w:sz w:val="23"/>
          <w:highlight w:val="none"/>
        </w:rPr>
        <w:t xml:space="preserve">-D</w:t>
      </w:r>
      <w:r>
        <w:rPr>
          <w:rFonts w:ascii="Arial" w:hAnsi="Arial" w:eastAsia="Arial" w:cs="Arial"/>
          <w:color w:val="1f1f1f"/>
          <w:sz w:val="24"/>
        </w:rPr>
        <w:t xml:space="preserve"> envoie des paquets identiques vers la cible en injectant arbitrairement l'adresse IP de plusieurs machines tierces (leurres), mélangées avec l'adresse IP réelle de l'attaquant (ex. </w:t>
      </w:r>
      <w:r>
        <w:rPr>
          <w:rFonts w:ascii="Arial" w:hAnsi="Arial" w:eastAsia="Arial" w:cs="Arial"/>
          <w:color w:val="000000"/>
          <w:sz w:val="23"/>
          <w:highlight w:val="none"/>
        </w:rPr>
        <w:t xml:space="preserve">nmap -D 10.0.0.1,10.0.0.2,ME 10.0.0.10</w:t>
      </w:r>
      <w:r>
        <w:rPr>
          <w:rFonts w:ascii="Arial" w:hAnsi="Arial" w:eastAsia="Arial" w:cs="Arial"/>
          <w:color w:val="1f1f1f"/>
          <w:sz w:val="24"/>
        </w:rPr>
        <w:t xml:space="preserve">).</w:t>
      </w:r>
      <w:r/>
    </w:p>
    <w:p w14:paraId="6DD57B3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4C83356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Les architectures de détection actuelles déjouent facilement ce mécanisme :</w:t>
      </w:r>
      <w:r/>
    </w:p>
    <w:p w14:paraId="32BEF72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77E5DF13">
      <w:pPr>
        <w:pStyle w:val="923"/>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A. Le suivi d'état des flux (Stateful Inspection / Flow Tracking)</w:t>
      </w:r>
      <w:r/>
    </w:p>
    <w:p w14:paraId="239C1BCD">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Suricata et Snort ne traitent plus les paquets de manière isolée : ils agrègent le trafic en sessions (</w:t>
      </w:r>
      <w:r>
        <w:rPr>
          <w:rFonts w:ascii="Arial" w:hAnsi="Arial" w:eastAsia="Arial" w:cs="Arial"/>
          <w:b/>
          <w:color w:val="1f1f1f"/>
          <w:sz w:val="24"/>
        </w:rPr>
        <w:t xml:space="preserve">flows/connexions</w:t>
      </w:r>
      <w:r>
        <w:rPr>
          <w:rFonts w:ascii="Arial" w:hAnsi="Arial" w:eastAsia="Arial" w:cs="Arial"/>
          <w:color w:val="1f1f1f"/>
          <w:sz w:val="24"/>
        </w:rPr>
        <w:t xml:space="preserve">).</w:t>
      </w:r>
      <w:r/>
    </w:p>
    <w:p w14:paraId="4C2A2F46">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4B58E189">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Le problème de la réponse TCP :</w:t>
      </w:r>
      <w:r>
        <w:rPr>
          <w:rFonts w:ascii="Arial" w:hAnsi="Arial" w:eastAsia="Arial" w:cs="Arial"/>
          <w:color w:val="1f1f1f"/>
          <w:sz w:val="24"/>
        </w:rPr>
        <w:t xml:space="preserve"> Si le port scanné est ouvert, la cible renvoie un paquet </w:t>
      </w:r>
      <w:r>
        <w:rPr>
          <w:rFonts w:ascii="Arial" w:hAnsi="Arial" w:eastAsia="Arial" w:cs="Arial"/>
          <w:color w:val="000000"/>
          <w:sz w:val="23"/>
          <w:highlight w:val="none"/>
        </w:rPr>
        <w:t xml:space="preserve">SYN/ACK</w:t>
      </w:r>
      <w:r>
        <w:rPr>
          <w:rFonts w:ascii="Arial" w:hAnsi="Arial" w:eastAsia="Arial" w:cs="Arial"/>
          <w:color w:val="1f1f1f"/>
          <w:sz w:val="24"/>
        </w:rPr>
        <w:t xml:space="preserve">.</w:t>
      </w:r>
      <w:r/>
    </w:p>
    <w:p w14:paraId="05635E47">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120592B8">
      <w:pPr>
        <w:pStyle w:val="931"/>
        <w:numPr>
          <w:ilvl w:val="1"/>
          <w:numId w:val="1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Les adresses IP leurres (qui n'ont rien demandé) recevront ce </w:t>
      </w:r>
      <w:r>
        <w:rPr>
          <w:rFonts w:ascii="Arial" w:hAnsi="Arial" w:eastAsia="Arial" w:cs="Arial"/>
          <w:color w:val="000000"/>
          <w:sz w:val="23"/>
          <w:highlight w:val="none"/>
        </w:rPr>
        <w:t xml:space="preserve">SYN/ACK</w:t>
      </w:r>
      <w:r>
        <w:rPr>
          <w:rFonts w:ascii="Arial" w:hAnsi="Arial" w:eastAsia="Arial" w:cs="Arial"/>
          <w:color w:val="1f1f1f"/>
          <w:sz w:val="24"/>
        </w:rPr>
        <w:t xml:space="preserve"> inattendu et répondront naturellement par un </w:t>
      </w:r>
      <w:r>
        <w:rPr>
          <w:rFonts w:ascii="Arial" w:hAnsi="Arial" w:eastAsia="Arial" w:cs="Arial"/>
          <w:b/>
          <w:color w:val="1f1f1f"/>
          <w:sz w:val="24"/>
        </w:rPr>
        <w:t xml:space="preserve">RST</w:t>
      </w:r>
      <w:r>
        <w:rPr>
          <w:rFonts w:ascii="Arial" w:hAnsi="Arial" w:eastAsia="Arial" w:cs="Arial"/>
          <w:color w:val="1f1f1f"/>
          <w:sz w:val="24"/>
        </w:rPr>
        <w:t xml:space="preserve"> pour clore cette tentative anormale, ou ne répondront rien si les IP sont inactives.</w:t>
      </w:r>
      <w:r/>
    </w:p>
    <w:p w14:paraId="57F0BE28">
      <w:pPr>
        <w:pStyle w:val="931"/>
        <w:numPr>
          <w:ilvl w:val="1"/>
          <w:numId w:val="1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2DCD2257">
      <w:pPr>
        <w:pStyle w:val="931"/>
        <w:numPr>
          <w:ilvl w:val="1"/>
          <w:numId w:val="1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L'adresse IP de l'attaquant, quant à elle, poursuit le scan (envoie un </w:t>
      </w:r>
      <w:r>
        <w:rPr>
          <w:rFonts w:ascii="Arial" w:hAnsi="Arial" w:eastAsia="Arial" w:cs="Arial"/>
          <w:color w:val="000000"/>
          <w:sz w:val="23"/>
          <w:highlight w:val="none"/>
        </w:rPr>
        <w:t xml:space="preserve">RST</w:t>
      </w:r>
      <w:r>
        <w:rPr>
          <w:rFonts w:ascii="Arial" w:hAnsi="Arial" w:eastAsia="Arial" w:cs="Arial"/>
          <w:color w:val="1f1f1f"/>
          <w:sz w:val="24"/>
        </w:rPr>
        <w:t xml:space="preserve"> avec </w:t>
      </w:r>
      <w:r>
        <w:rPr>
          <w:rFonts w:ascii="Arial" w:hAnsi="Arial" w:eastAsia="Arial" w:cs="Arial"/>
          <w:color w:val="000000"/>
          <w:sz w:val="23"/>
          <w:highlight w:val="none"/>
        </w:rPr>
        <w:t xml:space="preserve">-sS</w:t>
      </w:r>
      <w:r>
        <w:rPr>
          <w:rFonts w:ascii="Arial" w:hAnsi="Arial" w:eastAsia="Arial" w:cs="Arial"/>
          <w:color w:val="1f1f1f"/>
          <w:sz w:val="24"/>
        </w:rPr>
        <w:t xml:space="preserve"> ou un </w:t>
      </w:r>
      <w:r>
        <w:rPr>
          <w:rFonts w:ascii="Arial" w:hAnsi="Arial" w:eastAsia="Arial" w:cs="Arial"/>
          <w:color w:val="000000"/>
          <w:sz w:val="23"/>
          <w:highlight w:val="none"/>
        </w:rPr>
        <w:t xml:space="preserve">ACK</w:t>
      </w:r>
      <w:r>
        <w:rPr>
          <w:rFonts w:ascii="Arial" w:hAnsi="Arial" w:eastAsia="Arial" w:cs="Arial"/>
          <w:color w:val="1f1f1f"/>
          <w:sz w:val="24"/>
        </w:rPr>
        <w:t xml:space="preserve"> puis un payload avec </w:t>
      </w:r>
      <w:r>
        <w:rPr>
          <w:rFonts w:ascii="Arial" w:hAnsi="Arial" w:eastAsia="Arial" w:cs="Arial"/>
          <w:color w:val="000000"/>
          <w:sz w:val="23"/>
          <w:highlight w:val="none"/>
        </w:rPr>
        <w:t xml:space="preserve">-sV</w:t>
      </w:r>
      <w:r>
        <w:rPr>
          <w:rFonts w:ascii="Arial" w:hAnsi="Arial" w:eastAsia="Arial" w:cs="Arial"/>
          <w:color w:val="1f1f1f"/>
          <w:sz w:val="24"/>
        </w:rPr>
        <w:t xml:space="preserve">).</w:t>
      </w:r>
      <w:r/>
    </w:p>
    <w:p w14:paraId="262D85B8">
      <w:pPr>
        <w:pStyle w:val="931"/>
        <w:numPr>
          <w:ilvl w:val="1"/>
          <w:numId w:val="1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1DF5C92C">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Pour l'analyste ou l'algorithme de corrélation, l'IP réelle se distingue immédiatement car elle est la seule à maintenir une cohérence protocolaire bidirectionnelle.</w:t>
      </w:r>
      <w:r/>
    </w:p>
    <w:p w14:paraId="19283045">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2BBDF75E">
      <w:pPr>
        <w:pStyle w:val="923"/>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B. Métriques de routage, TTL et empreinte L2/L3</w:t>
      </w:r>
      <w:r/>
    </w:p>
    <w:p w14:paraId="2C79DB3D">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Le TTL (Time To Live) :</w:t>
      </w:r>
      <w:r>
        <w:rPr>
          <w:rFonts w:ascii="Arial" w:hAnsi="Arial" w:eastAsia="Arial" w:cs="Arial"/>
          <w:color w:val="1f1f1f"/>
          <w:sz w:val="24"/>
        </w:rPr>
        <w:t xml:space="preserve"> Sauf si l'auditeur se trouve sur le même segment physique que ses leurres, les paquets émis par l'attaquant afficheront tous le même TTL initial (ex. 64 pour Linux). Des IP censées venir de sous-réseaux ou de pays différents, mais arrivant toutes avec un </w:t>
      </w:r>
      <w:r>
        <w:rPr>
          <w:rFonts w:ascii="Arial" w:hAnsi="Arial" w:eastAsia="Arial" w:cs="Arial"/>
          <w:color w:val="1f1f1f"/>
          <w:sz w:val="24"/>
        </w:rPr>
        <w:t xml:space="preserve">TTL rigoureusement identique et la même signature TCP (</w:t>
      </w:r>
      <w:r>
        <w:rPr>
          <w:rFonts w:ascii="Arial" w:hAnsi="Arial" w:eastAsia="Arial" w:cs="Arial"/>
          <w:i/>
          <w:color w:val="1f1f1f"/>
          <w:sz w:val="24"/>
        </w:rPr>
        <w:t xml:space="preserve">Window Size</w:t>
      </w:r>
      <w:r>
        <w:rPr>
          <w:rFonts w:ascii="Arial" w:hAnsi="Arial" w:eastAsia="Arial" w:cs="Arial"/>
          <w:color w:val="1f1f1f"/>
          <w:sz w:val="24"/>
        </w:rPr>
        <w:t xml:space="preserve">, options TCP), constituent une signature d'anomalie triviale.</w:t>
      </w:r>
      <w:r/>
    </w:p>
    <w:p w14:paraId="3B95F778">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5136AB8D">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L'adresse MAC (au sein d'un même LAN) :</w:t>
      </w:r>
      <w:r>
        <w:rPr>
          <w:rFonts w:ascii="Arial" w:hAnsi="Arial" w:eastAsia="Arial" w:cs="Arial"/>
          <w:color w:val="1f1f1f"/>
          <w:sz w:val="24"/>
        </w:rPr>
        <w:t xml:space="preserve"> Sur un sous-réseau local commuté, peu importe que l'IP source soit falsifiée : le commutateur et le récepteur reçoivent des trames dont </w:t>
      </w:r>
      <w:r>
        <w:rPr>
          <w:rFonts w:ascii="Arial" w:hAnsi="Arial" w:eastAsia="Arial" w:cs="Arial"/>
          <w:b/>
          <w:color w:val="1f1f1f"/>
          <w:sz w:val="24"/>
        </w:rPr>
        <w:t xml:space="preserve">l'adresse MAC source est invariablement celle de la carte réseau de l'attaquant</w:t>
      </w:r>
      <w:r>
        <w:rPr>
          <w:rFonts w:ascii="Arial" w:hAnsi="Arial" w:eastAsia="Arial" w:cs="Arial"/>
          <w:color w:val="1f1f1f"/>
          <w:sz w:val="24"/>
        </w:rPr>
        <w:t xml:space="preserve">.</w:t>
      </w:r>
      <w:r/>
    </w:p>
    <w:p w14:paraId="66B18418">
      <w:pPr>
        <w:pStyle w:val="931"/>
        <w:numPr>
          <w:ilvl w:val="0"/>
          <w:numId w:val="10"/>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697FF6BD">
      <w:pPr>
        <w:pStyle w:val="923"/>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C. Corrélation SIEM et alertes multiples</w:t>
      </w:r>
      <w:r/>
    </w:p>
    <w:p w14:paraId="7326F2F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Au lieu de dissimuler le scan, </w:t>
      </w:r>
      <w:r>
        <w:rPr>
          <w:rFonts w:ascii="Arial" w:hAnsi="Arial" w:eastAsia="Arial" w:cs="Arial"/>
          <w:color w:val="000000"/>
          <w:sz w:val="23"/>
          <w:highlight w:val="none"/>
        </w:rPr>
        <w:t xml:space="preserve">-D</w:t>
      </w:r>
      <w:r>
        <w:rPr>
          <w:rFonts w:ascii="Arial" w:hAnsi="Arial" w:eastAsia="Arial" w:cs="Arial"/>
          <w:color w:val="1f1f1f"/>
          <w:sz w:val="24"/>
        </w:rPr>
        <w:t xml:space="preserve"> multiplie le volume d'alertes par le nombre de leurres. Dans un SOC, un SIEM (Splunk, Elastic, Sentinel) recevant simultanément 5 alertes de scan identiques venues de sous-réseaux disparates vers une même machine active une règle d'agrégation d'incidents </w:t>
      </w:r>
      <w:r>
        <w:rPr>
          <w:rFonts w:ascii="Arial" w:hAnsi="Arial" w:eastAsia="Arial" w:cs="Arial"/>
          <w:color w:val="1f1f1f"/>
          <w:sz w:val="24"/>
        </w:rPr>
        <w:t xml:space="preserve">qui signale immédiatement l'utilisation d'un scan avec leurres.</w:t>
      </w:r>
      <w:r/>
    </w:p>
    <w:p w14:paraId="2BD88F6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77C7F25E">
      <w:pPr>
        <w:pStyle w:val="922"/>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8"/>
        </w:rPr>
        <w:t xml:space="preserve">2. Pourquoi la technique est devenue purement pédagogique</w:t>
      </w:r>
      <w:r/>
    </w:p>
    <w:p w14:paraId="5862CB0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L'intérêt de </w:t>
      </w:r>
      <w:r>
        <w:rPr>
          <w:rFonts w:ascii="Arial" w:hAnsi="Arial" w:eastAsia="Arial" w:cs="Arial"/>
          <w:color w:val="000000"/>
          <w:sz w:val="23"/>
          <w:highlight w:val="none"/>
        </w:rPr>
        <w:t xml:space="preserve">-D</w:t>
      </w:r>
      <w:r>
        <w:rPr>
          <w:rFonts w:ascii="Arial" w:hAnsi="Arial" w:eastAsia="Arial" w:cs="Arial"/>
          <w:color w:val="1f1f1f"/>
          <w:sz w:val="24"/>
        </w:rPr>
        <w:t xml:space="preserve"> se limite aujourd'hui à l'apprentissage académique pour plusieurs raisons :</w:t>
      </w:r>
      <w:r/>
    </w:p>
    <w:p w14:paraId="4D8CE0C4">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tbl>
      <w:tblPr>
        <w:tblStyle w:val="74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29"/>
        <w:gridCol w:w="6025"/>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329" w:type="dxa"/>
            <w:vAlign w:val="center"/>
          </w:tcPr>
          <w:p w14:paraId="626A830B">
            <w:pPr>
              <w:pBdr/>
              <w:spacing w:after="0" w:before="0" w:line="240"/>
              <w:ind/>
              <w:rPr/>
            </w:pPr>
            <w:r>
              <w:rPr>
                <w:rFonts w:ascii="Arial" w:hAnsi="Arial" w:eastAsia="Arial" w:cs="Arial"/>
                <w:b/>
                <w:color w:val="1f1f1f"/>
                <w:sz w:val="24"/>
              </w:rPr>
              <w:t xml:space="preserve">Contexte pédagogique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25" w:type="dxa"/>
            <w:vAlign w:val="center"/>
          </w:tcPr>
          <w:p w14:paraId="360171D9">
            <w:pPr>
              <w:pBdr/>
              <w:spacing w:after="0" w:before="0" w:line="240"/>
              <w:ind/>
              <w:rPr/>
            </w:pPr>
            <w:r>
              <w:rPr>
                <w:rFonts w:ascii="Arial" w:hAnsi="Arial" w:eastAsia="Arial" w:cs="Arial"/>
                <w:b/>
                <w:color w:val="1f1f1f"/>
                <w:sz w:val="24"/>
              </w:rPr>
              <w:t xml:space="preserve">Réalité opérationnelle moderne</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329" w:type="dxa"/>
            <w:vAlign w:val="center"/>
          </w:tcPr>
          <w:p w14:paraId="21E503E4">
            <w:pPr>
              <w:pBdr/>
              <w:spacing w:after="0" w:before="0" w:line="240"/>
              <w:ind/>
              <w:rPr/>
            </w:pPr>
            <w:r>
              <w:rPr>
                <w:rFonts w:ascii="Arial" w:hAnsi="Arial" w:eastAsia="Arial" w:cs="Arial"/>
                <w:color w:val="1f1f1f"/>
                <w:sz w:val="24"/>
              </w:rPr>
              <w:t xml:space="preserve">Explique le fonctionnement des paquets bruts (</w:t>
            </w:r>
            <w:r>
              <w:rPr>
                <w:rFonts w:ascii="Arial" w:hAnsi="Arial" w:eastAsia="Arial" w:cs="Arial"/>
                <w:i/>
                <w:color w:val="1f1f1f"/>
                <w:sz w:val="24"/>
              </w:rPr>
              <w:t xml:space="preserve">raw sockets</w:t>
            </w:r>
            <w:r>
              <w:rPr>
                <w:rFonts w:ascii="Arial" w:hAnsi="Arial" w:eastAsia="Arial" w:cs="Arial"/>
                <w:color w:val="1f1f1f"/>
                <w:sz w:val="24"/>
              </w:rPr>
              <w:t xml:space="preserve">) et la falsification d'en-tête IPv4.</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25" w:type="dxa"/>
            <w:vAlign w:val="center"/>
          </w:tcPr>
          <w:p w14:paraId="7F3BF8BC">
            <w:pPr>
              <w:pBdr/>
              <w:spacing w:after="0" w:before="0" w:line="240"/>
              <w:ind/>
              <w:rPr/>
            </w:pPr>
            <w:r>
              <w:rPr>
                <w:rFonts w:ascii="Arial" w:hAnsi="Arial" w:eastAsia="Arial" w:cs="Arial"/>
                <w:color w:val="1f1f1f"/>
                <w:sz w:val="24"/>
              </w:rPr>
              <w:t xml:space="preserve">Les pare-feux des FAI et des passerelles d'entreprise appliquent l'</w:t>
            </w:r>
            <w:r>
              <w:rPr>
                <w:rFonts w:ascii="Arial" w:hAnsi="Arial" w:eastAsia="Arial" w:cs="Arial"/>
                <w:b/>
                <w:color w:val="1f1f1f"/>
                <w:sz w:val="24"/>
              </w:rPr>
              <w:t xml:space="preserve">anti-spoofing</w:t>
            </w:r>
            <w:r>
              <w:rPr>
                <w:rFonts w:ascii="Arial" w:hAnsi="Arial" w:eastAsia="Arial" w:cs="Arial"/>
                <w:color w:val="1f1f1f"/>
                <w:sz w:val="24"/>
              </w:rPr>
              <w:t xml:space="preserve"> (BCP 38 / uRPF) : les paquets forgés avec une IP externe sont immédiatement jetés.</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329" w:type="dxa"/>
            <w:vAlign w:val="center"/>
          </w:tcPr>
          <w:p w14:paraId="317607D8">
            <w:pPr>
              <w:pBdr/>
              <w:spacing w:after="0" w:before="0" w:line="240"/>
              <w:ind/>
              <w:rPr/>
            </w:pPr>
            <w:r>
              <w:rPr>
                <w:rFonts w:ascii="Arial" w:hAnsi="Arial" w:eastAsia="Arial" w:cs="Arial"/>
                <w:color w:val="1f1f1f"/>
                <w:sz w:val="24"/>
              </w:rPr>
              <w:t xml:space="preserve">Montre la surcharge d'un fichier de log brut (</w:t>
            </w:r>
            <w:r>
              <w:rPr>
                <w:rFonts w:ascii="Arial" w:hAnsi="Arial" w:eastAsia="Arial" w:cs="Arial"/>
                <w:color w:val="000000"/>
                <w:sz w:val="23"/>
                <w:highlight w:val="none"/>
              </w:rPr>
              <w:t xml:space="preserve">access.log</w:t>
            </w:r>
            <w:r>
              <w:rPr>
                <w:rFonts w:ascii="Arial" w:hAnsi="Arial" w:eastAsia="Arial" w:cs="Arial"/>
                <w:color w:val="1f1f1f"/>
                <w:sz w:val="24"/>
              </w:rPr>
              <w:t xml:space="preserve"> ou </w:t>
            </w:r>
            <w:r>
              <w:rPr>
                <w:rFonts w:ascii="Arial" w:hAnsi="Arial" w:eastAsia="Arial" w:cs="Arial"/>
                <w:color w:val="000000"/>
                <w:sz w:val="23"/>
                <w:highlight w:val="none"/>
              </w:rPr>
              <w:t xml:space="preserve">syslog</w:t>
            </w:r>
            <w:r>
              <w:rPr>
                <w:rFonts w:ascii="Arial" w:hAnsi="Arial" w:eastAsia="Arial" w:cs="Arial"/>
                <w:color w:val="1f1f1f"/>
                <w:sz w:val="24"/>
              </w:rPr>
              <w:t xml:space="preserve"> textuel).</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25" w:type="dxa"/>
            <w:vAlign w:val="center"/>
          </w:tcPr>
          <w:p w14:paraId="7ECEACCE">
            <w:pPr>
              <w:pBdr/>
              <w:spacing w:after="0" w:before="0" w:line="240"/>
              <w:ind/>
              <w:rPr/>
            </w:pPr>
            <w:r>
              <w:rPr>
                <w:rFonts w:ascii="Arial" w:hAnsi="Arial" w:eastAsia="Arial" w:cs="Arial"/>
                <w:color w:val="1f1f1f"/>
                <w:sz w:val="24"/>
              </w:rPr>
              <w:t xml:space="preserve">Les logs sont traités par des moteurs d'analyse comportementale qui filtrent le bruit en temps réel.</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329" w:type="dxa"/>
            <w:vAlign w:val="center"/>
          </w:tcPr>
          <w:p w14:paraId="34C538A0">
            <w:pPr>
              <w:pBdr/>
              <w:spacing w:after="0" w:before="0" w:line="240"/>
              <w:ind/>
              <w:rPr/>
            </w:pPr>
            <w:r>
              <w:rPr>
                <w:rFonts w:ascii="Arial" w:hAnsi="Arial" w:eastAsia="Arial" w:cs="Arial"/>
                <w:color w:val="1f1f1f"/>
                <w:sz w:val="24"/>
              </w:rPr>
              <w:t xml:space="preserve">Simule une attaque distribuée théorique.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25" w:type="dxa"/>
            <w:vAlign w:val="center"/>
          </w:tcPr>
          <w:p w14:paraId="5807E94A">
            <w:pPr>
              <w:pBdr/>
              <w:spacing w:after="0" w:before="0" w:line="240"/>
              <w:ind/>
              <w:rPr/>
            </w:pPr>
            <w:r>
              <w:rPr>
                <w:rFonts w:ascii="Arial" w:hAnsi="Arial" w:eastAsia="Arial" w:cs="Arial"/>
                <w:color w:val="1f1f1f"/>
                <w:sz w:val="24"/>
              </w:rPr>
              <w:t xml:space="preserve">Si une IP leurre correspond à une machine éteinte, Nmap génère des timeouts asymétriques qui ralentissent considérablement l'audit.</w:t>
            </w:r>
            <w:r/>
          </w:p>
        </w:tc>
      </w:tr>
    </w:tbl>
    <w:p w14:paraId="6B68F9F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En opérationnel, les attaquants comme les auditeurs privilégient la rotation d'adresses réelles via des proxies SOCKS, des réseaux Tor, des passerelles cloud éphémères ou des scanners distribués coordonnés en C2, plutôt que la manipulation simpliste du cha</w:t>
      </w:r>
      <w:r>
        <w:rPr>
          <w:rFonts w:ascii="Arial" w:hAnsi="Arial" w:eastAsia="Arial" w:cs="Arial"/>
          <w:color w:val="1f1f1f"/>
          <w:sz w:val="24"/>
        </w:rPr>
        <w:t xml:space="preserve">mp IP source.</w:t>
      </w:r>
      <w:r/>
    </w:p>
    <w:p w14:paraId="65246974" w14:textId="77777777">
      <w:pPr>
        <w:pBdr/>
        <w:spacing/>
        <w:ind/>
        <w:rPr/>
      </w:pPr>
      <w:r>
        <w:br w:type="page" w:clear="all"/>
      </w:r>
      <w:r/>
    </w:p>
    <w:p w14:paraId="40EE6E78" w14:textId="77777777">
      <w:pPr>
        <w:pStyle w:val="920"/>
        <w:pBdr/>
        <w:spacing w:before="400"/>
        <w:ind/>
        <w:rPr/>
      </w:pPr>
      <w:r>
        <w:t xml:space="preserve">6. Défi final — « L'audit du réseau ACME Corp »</w:t>
      </w:r>
      <w:r/>
    </w:p>
    <w:p w14:paraId="1610B794" w14:textId="77777777">
      <w:pPr>
        <w:pStyle w:val="921"/>
        <w:pBdr/>
        <w:spacing w:before="300"/>
        <w:ind/>
        <w:rPr/>
      </w:pPr>
      <w:r>
        <w:t xml:space="preserve">Mise en situation</w:t>
      </w:r>
      <w:r/>
    </w:p>
    <w:p w14:paraId="1A5F7545" w14:textId="77777777">
      <w:pPr>
        <w:pBdr/>
        <w:spacing w:after="150"/>
        <w:ind/>
        <w:rPr/>
      </w:pPr>
      <w:r>
        <w:t xml:space="preserve">Vous intégrez l'équipe SISR de la société fictive ACME Corp en tant qu'alternant. Le RSSI vous confie une mission simple mais formatrice : réaliser u</w:t>
      </w:r>
      <w:r>
        <w:t xml:space="preserve">n audit de cartographie réseau du segment de test 192.168.56.0/24 avant la mise en production d'un nouveau service. Vous devez produire un rapport d'audit exploitable par votre hiérarchie, dans le respect strict du périmètre autorisé (uniquement les VM du </w:t>
      </w:r>
      <w:r>
        <w:t xml:space="preserve">lab</w:t>
      </w:r>
      <w:r>
        <w:t xml:space="preserve">).</w:t>
      </w:r>
      <w:r/>
    </w:p>
    <w:p w14:paraId="5B229D00" w14:textId="77777777">
      <w:pPr>
        <w:pStyle w:val="921"/>
        <w:pBdr/>
        <w:spacing w:before="300"/>
        <w:ind/>
        <w:rPr/>
      </w:pPr>
      <w:r>
        <w:t xml:space="preserve">Consignes</w:t>
      </w:r>
      <w:r/>
    </w:p>
    <w:p w14:paraId="59EDE709" w14:textId="77777777">
      <w:pPr>
        <w:pBdr/>
        <w:spacing w:after="150"/>
        <w:ind/>
        <w:rPr/>
      </w:pPr>
      <w:r>
        <w:t xml:space="preserve">Vous disposez de 2h. Vous devez, dans l'ordre :</w:t>
      </w:r>
      <w:r/>
    </w:p>
    <w:p w14:paraId="16C51C8A" w14:textId="77777777">
      <w:pPr>
        <w:pStyle w:val="931"/>
        <w:numPr>
          <w:ilvl w:val="0"/>
          <w:numId w:val="1"/>
        </w:numPr>
        <w:pBdr/>
        <w:spacing w:after="80"/>
        <w:ind/>
        <w:rPr/>
      </w:pPr>
      <w:r>
        <w:t xml:space="preserve">Reconnaissance passive : cartographier tous les hôtes actifs du segment, sans scanner un seul port dans cette étape.</w:t>
      </w:r>
      <w:r/>
    </w:p>
    <w:p w14:paraId="22E48C90" w14:textId="164FD041">
      <w:pPr>
        <w:pStyle w:val="931"/>
        <w:numPr>
          <w:ilvl w:val="0"/>
          <w:numId w:val="1"/>
        </w:numPr>
        <w:pBdr/>
        <w:spacing w:after="80"/>
        <w:ind/>
        <w:rPr/>
      </w:pPr>
      <w:r>
        <w:t xml:space="preserve">Reconnaissance active </w:t>
      </w:r>
      <w:r>
        <w:t xml:space="preserve">(</w:t>
      </w:r>
      <w:r>
        <w:t xml:space="preserve">niveau 1</w:t>
      </w:r>
      <w:r>
        <w:t xml:space="preserve">)</w:t>
      </w:r>
      <w:r>
        <w:t xml:space="preserve"> : sur chaque hôte découvert, effectuer un scan rapide (-F) et noter les ports ouverts.</w:t>
      </w:r>
      <w:r/>
    </w:p>
    <w:p w14:paraId="34F12D28" w14:textId="0284C93D">
      <w:pPr>
        <w:pStyle w:val="931"/>
        <w:numPr>
          <w:ilvl w:val="0"/>
          <w:numId w:val="1"/>
        </w:numPr>
        <w:pBdr/>
        <w:spacing w:after="80"/>
        <w:ind/>
        <w:rPr/>
      </w:pPr>
      <w:r>
        <w:t xml:space="preserve">Reconnaissance active </w:t>
      </w:r>
      <w:r>
        <w:t xml:space="preserve">(</w:t>
      </w:r>
      <w:r>
        <w:t xml:space="preserve">niveau 2</w:t>
      </w:r>
      <w:r>
        <w:t xml:space="preserve">)</w:t>
      </w:r>
      <w:r>
        <w:t xml:space="preserve"> : sur les 2 hôtes les plus intéressants (à justifier), effectuer un scan complet (-p-), avec détection de version et de système d'exploitation.</w:t>
      </w:r>
      <w:r/>
    </w:p>
    <w:p w14:paraId="235E1DE4" w14:textId="77777777">
      <w:pPr>
        <w:pStyle w:val="931"/>
        <w:numPr>
          <w:ilvl w:val="0"/>
          <w:numId w:val="1"/>
        </w:numPr>
        <w:pBdr/>
        <w:spacing w:after="80"/>
        <w:ind/>
        <w:rPr/>
      </w:pPr>
      <w:r>
        <w:t xml:space="preserve">Analyse de vulnérabilités : lancer les scripts NSE </w:t>
      </w:r>
      <w:r>
        <w:t xml:space="preserve">vuln</w:t>
      </w:r>
      <w:r>
        <w:t xml:space="preserve"> sur ces mêmes hôtes, et identifier au moins une vulnérabilité exploitable documentée (CVE ou faille connue).</w:t>
      </w:r>
      <w:r/>
    </w:p>
    <w:p w14:paraId="6CAD7CCE" w14:textId="77777777">
      <w:pPr>
        <w:pStyle w:val="931"/>
        <w:numPr>
          <w:ilvl w:val="0"/>
          <w:numId w:val="1"/>
        </w:numPr>
        <w:pBdr/>
        <w:spacing w:after="80"/>
        <w:ind/>
        <w:rPr/>
      </w:pPr>
      <w:r>
        <w:t xml:space="preserve">Preuve de concept encadrée : sur la cible Metasploitable2 uniquement, et avec validation de l'enseignant avant de lancer quoi que ce soit, démontrer l'exploitabilité de la faille trouvée.</w:t>
      </w:r>
      <w:r/>
    </w:p>
    <w:p w14:paraId="5699E7E4" w14:textId="77777777">
      <w:pPr>
        <w:pStyle w:val="931"/>
        <w:numPr>
          <w:ilvl w:val="0"/>
          <w:numId w:val="1"/>
        </w:numPr>
        <w:pBdr/>
        <w:spacing w:after="80"/>
        <w:ind/>
        <w:rPr/>
      </w:pPr>
      <w:r>
        <w:t xml:space="preserve">Remédiation : proposer, pour chaque vulnérabilité identifiée, une mesure de correction concrète (mise à jour, changement de configuration, filtrage réseau, désactivation de service).</w:t>
      </w:r>
      <w:r/>
    </w:p>
    <w:p w14:paraId="6961F5CF" w14:textId="77777777">
      <w:pPr>
        <w:pStyle w:val="922"/>
        <w:pBdr/>
        <w:spacing/>
        <w:ind/>
        <w:rPr/>
      </w:pPr>
      <w:r>
        <w:t xml:space="preserve">Rapport final (livrable, format libre)</w:t>
      </w:r>
      <w:r/>
    </w:p>
    <w:p w14:paraId="6E1FFA30" w14:textId="77777777">
      <w:pPr>
        <w:pBdr/>
        <w:spacing w:after="150"/>
        <w:ind/>
        <w:rPr/>
      </w:pPr>
      <w:r>
        <w:t xml:space="preserve">Le rapport doit obligatoirement comporter :</w:t>
      </w:r>
      <w:r/>
    </w:p>
    <w:p w14:paraId="5BCDE42B" w14:textId="77777777">
      <w:pPr>
        <w:pStyle w:val="931"/>
        <w:numPr>
          <w:ilvl w:val="0"/>
          <w:numId w:val="1"/>
        </w:numPr>
        <w:pBdr/>
        <w:spacing w:after="80"/>
        <w:ind/>
        <w:rPr/>
      </w:pPr>
      <w:r>
        <w:t xml:space="preserve">la</w:t>
      </w:r>
      <w:r>
        <w:t xml:space="preserve"> topologie découverte (IP, OS présumé, services) ;</w:t>
      </w:r>
      <w:r/>
    </w:p>
    <w:p w14:paraId="04B732A5" w14:textId="77777777">
      <w:pPr>
        <w:pStyle w:val="931"/>
        <w:numPr>
          <w:ilvl w:val="0"/>
          <w:numId w:val="1"/>
        </w:numPr>
        <w:pBdr/>
        <w:spacing w:after="80"/>
        <w:ind/>
        <w:rPr/>
      </w:pPr>
      <w:r>
        <w:t xml:space="preserve">les</w:t>
      </w:r>
      <w:r>
        <w:t xml:space="preserve"> commandes exactes utilisées, avec justification du choix (pourquoi ce type de scan, ce </w:t>
      </w:r>
      <w:r>
        <w:t xml:space="preserve">timing</w:t>
      </w:r>
      <w:r>
        <w:t xml:space="preserve">) ;</w:t>
      </w:r>
      <w:r/>
    </w:p>
    <w:p w14:paraId="031EA270" w14:textId="77777777">
      <w:pPr>
        <w:pStyle w:val="931"/>
        <w:numPr>
          <w:ilvl w:val="0"/>
          <w:numId w:val="1"/>
        </w:numPr>
        <w:pBdr/>
        <w:spacing w:after="80"/>
        <w:ind/>
        <w:rPr/>
      </w:pPr>
      <w:r>
        <w:t xml:space="preserve">les</w:t>
      </w:r>
      <w:r>
        <w:t xml:space="preserve"> résultats bruts en annexe (export -</w:t>
      </w:r>
      <w:r>
        <w:t xml:space="preserve">oA</w:t>
      </w:r>
      <w:r>
        <w:t xml:space="preserve">) ;</w:t>
      </w:r>
      <w:r/>
    </w:p>
    <w:p w14:paraId="494A4288" w14:textId="77777777">
      <w:pPr>
        <w:pStyle w:val="931"/>
        <w:numPr>
          <w:ilvl w:val="0"/>
          <w:numId w:val="1"/>
        </w:numPr>
        <w:pBdr/>
        <w:spacing w:after="80"/>
        <w:ind/>
        <w:rPr/>
      </w:pPr>
      <w:r>
        <w:t xml:space="preserve">le</w:t>
      </w:r>
      <w:r>
        <w:t xml:space="preserve"> tableau des vulnérabilités trouvées avec niveau de criticité (faible/moyen/élevé/critique) ;</w:t>
      </w:r>
      <w:r/>
    </w:p>
    <w:p w14:paraId="40E73CD1" w14:textId="77777777">
      <w:pPr>
        <w:pStyle w:val="931"/>
        <w:numPr>
          <w:ilvl w:val="0"/>
          <w:numId w:val="1"/>
        </w:numPr>
        <w:pBdr/>
        <w:spacing w:after="80"/>
        <w:ind/>
        <w:rPr/>
      </w:pPr>
      <w:r>
        <w:t xml:space="preserve">les</w:t>
      </w:r>
      <w:r>
        <w:t xml:space="preserve"> recommandations de remédiation, priorisées.</w:t>
      </w:r>
      <w:r/>
    </w:p>
    <w:p w14:paraId="0214ED81" w14:textId="77777777">
      <w:pPr>
        <w:pStyle w:val="921"/>
        <w:pBdr/>
        <w:spacing w:before="300"/>
        <w:ind/>
        <w:rPr/>
      </w:pPr>
      <w:r>
        <w:t xml:space="preserve">Contraintes supplémentaires (niveau expert, en option)</w:t>
      </w:r>
      <w:r/>
    </w:p>
    <w:p w14:paraId="77E81D97" w14:textId="3B28D4B2">
      <w:pPr>
        <w:pStyle w:val="931"/>
        <w:numPr>
          <w:ilvl w:val="0"/>
          <w:numId w:val="1"/>
        </w:numPr>
        <w:pBdr/>
        <w:spacing w:after="80"/>
        <w:ind/>
        <w:rPr/>
      </w:pPr>
      <w:r>
        <w:t xml:space="preserve">Réaliser l'intégralité du scan de niveau 2 en restant sous le seuil de détection d'une règle </w:t>
      </w:r>
      <w:r>
        <w:t xml:space="preserve">Snort</w:t>
      </w:r>
      <w:r>
        <w:t xml:space="preserve"> simple fournie par l'enseignant (ex. alerte si plus de 20 SYN/seconde depuis une même IP) vous devrez donc justifier votre choix de -T.</w:t>
      </w:r>
      <w:r/>
    </w:p>
    <w:p w14:paraId="1EC41EC0" w14:textId="77777777">
      <w:pPr>
        <w:pStyle w:val="931"/>
        <w:numPr>
          <w:ilvl w:val="0"/>
          <w:numId w:val="1"/>
        </w:numPr>
        <w:pBdr/>
        <w:spacing w:after="80"/>
        <w:ind/>
        <w:rPr/>
      </w:pPr>
      <w:r>
        <w:t xml:space="preserve">Automatiser les étapes 1 à 4 dans un script Bash unique, avec horodatage des fichiers de sortie, à la manière d'un contrôle périodique.</w:t>
      </w:r>
      <w:r/>
    </w:p>
    <w:p w14:paraId="7C1AE851">
      <w:pPr>
        <w:pBdr/>
        <w:spacing/>
        <w:ind/>
        <w:rPr/>
      </w:pPr>
      <w:r>
        <w:t xml:space="preserve">#!/usr/bin/env bash</w:t>
      </w:r>
      <w:r/>
    </w:p>
    <w:p w14:paraId="611F1FF4">
      <w:pPr>
        <w:pBdr/>
        <w:spacing/>
        <w:ind/>
        <w:rPr/>
      </w:pPr>
      <w:r>
        <w:t xml:space="preserve">#</w:t>
      </w:r>
      <w:r/>
    </w:p>
    <w:p w14:paraId="35A3CB51">
      <w:pPr>
        <w:pBdr/>
        <w:spacing/>
        <w:ind/>
        <w:rPr/>
      </w:pPr>
      <w:r>
        <w:t xml:space="preserve"># audit_tp.sh - Automatisation de la reconnaissance et de l'audit Nmap</w:t>
      </w:r>
      <w:r/>
    </w:p>
    <w:p w14:paraId="4E3AE935">
      <w:pPr>
        <w:pBdr/>
        <w:spacing/>
        <w:ind/>
        <w:rPr/>
      </w:pPr>
      <w:r>
        <w:t xml:space="preserve"># Usage: sudo ./audit_tp.sh &lt;CIDR_RESEAU&gt; &lt;IP_CIBLE_1&gt; &lt;IP_CIBLE_2&gt;</w:t>
      </w:r>
      <w:r/>
    </w:p>
    <w:p w14:paraId="1FA1C1C8">
      <w:pPr>
        <w:pBdr/>
        <w:spacing/>
        <w:ind/>
        <w:rPr/>
      </w:pPr>
      <w:r>
        <w:t xml:space="preserve"># Exemple: sudo ./audit_tp.sh 192.168.1.0/24 192.168.1.50 192.168.1.60</w:t>
      </w:r>
      <w:r/>
    </w:p>
    <w:p w14:paraId="7869BC53">
      <w:pPr>
        <w:pBdr/>
        <w:spacing/>
        <w:ind/>
        <w:rPr/>
      </w:pPr>
      <w:r/>
      <w:r/>
    </w:p>
    <w:p w14:paraId="28E3CB9E">
      <w:pPr>
        <w:pBdr/>
        <w:spacing/>
        <w:ind/>
        <w:rPr/>
      </w:pPr>
      <w:r>
        <w:t xml:space="preserve">set -euo pipefail</w:t>
      </w:r>
      <w:r/>
    </w:p>
    <w:p w14:paraId="2502BFEB">
      <w:pPr>
        <w:pBdr/>
        <w:spacing/>
        <w:ind/>
        <w:rPr/>
      </w:pPr>
      <w:r/>
      <w:r/>
    </w:p>
    <w:p w14:paraId="79CEA3E8">
      <w:pPr>
        <w:pBdr/>
        <w:spacing/>
        <w:ind/>
        <w:rPr/>
      </w:pPr>
      <w:r>
        <w:t xml:space="preserve">if [ "$#" -ne 3 ]; then</w:t>
      </w:r>
      <w:r/>
    </w:p>
    <w:p w14:paraId="27D2EB3D">
      <w:pPr>
        <w:pBdr/>
        <w:spacing/>
        <w:ind/>
        <w:rPr/>
      </w:pPr>
      <w:r>
        <w:t xml:space="preserve">    echo "Usage: $0 &lt;CIDR_RESEAU&gt; &lt;IP_CIBLE_1&gt; &lt;IP_CIBLE_2&gt;"</w:t>
      </w:r>
      <w:r/>
    </w:p>
    <w:p w14:paraId="56A6475E">
      <w:pPr>
        <w:pBdr/>
        <w:spacing/>
        <w:ind/>
        <w:rPr/>
      </w:pPr>
      <w:r>
        <w:t xml:space="preserve">    exit 1</w:t>
      </w:r>
      <w:r/>
    </w:p>
    <w:p w14:paraId="26AB35AF">
      <w:pPr>
        <w:pBdr/>
        <w:spacing/>
        <w:ind/>
        <w:rPr/>
      </w:pPr>
      <w:r>
        <w:t xml:space="preserve">fi</w:t>
      </w:r>
      <w:r/>
    </w:p>
    <w:p w14:paraId="682E2E30">
      <w:pPr>
        <w:pBdr/>
        <w:spacing/>
        <w:ind/>
        <w:rPr/>
      </w:pPr>
      <w:r/>
      <w:r/>
    </w:p>
    <w:p w14:paraId="75450D77">
      <w:pPr>
        <w:pBdr/>
        <w:spacing/>
        <w:ind/>
        <w:rPr/>
      </w:pPr>
      <w:r>
        <w:t xml:space="preserve">NETWORK="$1"</w:t>
      </w:r>
      <w:r/>
    </w:p>
    <w:p w14:paraId="7692AAD7">
      <w:pPr>
        <w:pBdr/>
        <w:spacing/>
        <w:ind/>
        <w:rPr/>
      </w:pPr>
      <w:r>
        <w:t xml:space="preserve">TARGET1="$2"</w:t>
      </w:r>
      <w:r/>
    </w:p>
    <w:p w14:paraId="013A1805">
      <w:pPr>
        <w:pBdr/>
        <w:spacing/>
        <w:ind/>
        <w:rPr/>
      </w:pPr>
      <w:r>
        <w:t xml:space="preserve">TARGET2="$3"</w:t>
      </w:r>
      <w:r/>
    </w:p>
    <w:p w14:paraId="012C32ED">
      <w:pPr>
        <w:pBdr/>
        <w:spacing/>
        <w:ind/>
        <w:rPr/>
      </w:pPr>
      <w:r>
        <w:t xml:space="preserve">OUTPUT_DIR="./audit_results_$(date +%Y%m%d_%H%M%S)"</w:t>
      </w:r>
      <w:r/>
    </w:p>
    <w:p w14:paraId="76E659ED">
      <w:pPr>
        <w:pBdr/>
        <w:spacing/>
        <w:ind/>
        <w:rPr/>
      </w:pPr>
      <w:r/>
      <w:r/>
    </w:p>
    <w:p w14:paraId="7C94AD16">
      <w:pPr>
        <w:pBdr/>
        <w:spacing/>
        <w:ind/>
        <w:rPr/>
      </w:pPr>
      <w:r>
        <w:t xml:space="preserve">mkdir -p "$OUTPUT_DIR"</w:t>
      </w:r>
      <w:r/>
    </w:p>
    <w:p w14:paraId="75D69DFF">
      <w:pPr>
        <w:pBdr/>
        <w:spacing/>
        <w:ind/>
        <w:rPr/>
      </w:pPr>
      <w:r>
        <w:t xml:space="preserve">echo "[*] Dossier de sortie : $OUTPUT_DIR"</w:t>
      </w:r>
      <w:r/>
    </w:p>
    <w:p w14:paraId="3D7AAB68">
      <w:pPr>
        <w:pBdr/>
        <w:spacing/>
        <w:ind/>
        <w:rPr/>
      </w:pPr>
      <w:r/>
      <w:r/>
    </w:p>
    <w:p w14:paraId="4F18870F">
      <w:pPr>
        <w:pBdr/>
        <w:spacing/>
        <w:ind/>
        <w:rPr/>
      </w:pPr>
      <w:r>
        <w:t xml:space="preserve"># ---------------------------------------------------------</w:t>
      </w:r>
      <w:r/>
    </w:p>
    <w:p w14:paraId="749A5E0D">
      <w:pPr>
        <w:pBdr/>
        <w:spacing/>
        <w:ind/>
        <w:rPr/>
      </w:pPr>
      <w:r>
        <w:t xml:space="preserve"># Étape 1 : Cartographie des hôtes actifs (sans scan de port)</w:t>
      </w:r>
      <w:r/>
    </w:p>
    <w:p w14:paraId="2B0A2621">
      <w:pPr>
        <w:pBdr/>
        <w:spacing/>
        <w:ind/>
        <w:rPr/>
      </w:pPr>
      <w:r>
        <w:t xml:space="preserve"># ---------------------------------------------------------</w:t>
      </w:r>
      <w:r/>
    </w:p>
    <w:p w14:paraId="5074C11F">
      <w:pPr>
        <w:pBdr/>
        <w:spacing/>
        <w:ind/>
        <w:rPr/>
      </w:pPr>
      <w:r>
        <w:t xml:space="preserve">echo "[+] Étape 1 : Cartographie des hôtes actifs sur $NETWORK..."</w:t>
      </w:r>
      <w:r/>
    </w:p>
    <w:p w14:paraId="06509BFA">
      <w:pPr>
        <w:pBdr/>
        <w:spacing/>
        <w:ind/>
        <w:rPr/>
      </w:pPr>
      <w:r>
        <w:t xml:space="preserve">nmap -sn "$NETWORK" -oA "$OUTPUT_DIR/01_decouverte_reseau"</w:t>
      </w:r>
      <w:r/>
    </w:p>
    <w:p w14:paraId="0EB988B1">
      <w:pPr>
        <w:pBdr/>
        <w:spacing/>
        <w:ind/>
        <w:rPr/>
      </w:pPr>
      <w:r/>
      <w:r/>
    </w:p>
    <w:p w14:paraId="05E3191A">
      <w:pPr>
        <w:pBdr/>
        <w:spacing/>
        <w:ind/>
        <w:rPr/>
      </w:pPr>
      <w:r>
        <w:t xml:space="preserve"># Extraction des adresses IP en ligne</w:t>
      </w:r>
      <w:r/>
    </w:p>
    <w:p w14:paraId="5E6A01AA">
      <w:pPr>
        <w:pBdr/>
        <w:spacing/>
        <w:ind/>
        <w:rPr/>
      </w:pPr>
      <w:r>
        <w:t xml:space="preserve">grep "Status: Up" "$OUTPUT_DIR/01_decouverte_reseau.gnmap" | cut -d ' ' -f 2 &gt; "$OUTPUT_DIR/hotes_actifs.txt"</w:t>
      </w:r>
      <w:r/>
    </w:p>
    <w:p w14:paraId="4BA03620">
      <w:pPr>
        <w:pBdr/>
        <w:spacing/>
        <w:ind/>
        <w:rPr/>
      </w:pPr>
      <w:r>
        <w:t xml:space="preserve">echo "[*] Hôtes actifs identifiés :"</w:t>
      </w:r>
      <w:r/>
    </w:p>
    <w:p w14:paraId="06B3B226">
      <w:pPr>
        <w:pBdr/>
        <w:spacing/>
        <w:ind/>
        <w:rPr/>
      </w:pPr>
      <w:r>
        <w:t xml:space="preserve">cat "$OUTPUT_DIR/hotes_actifs.txt"</w:t>
      </w:r>
      <w:r/>
    </w:p>
    <w:p w14:paraId="7F8C3B65">
      <w:pPr>
        <w:pBdr/>
        <w:spacing/>
        <w:ind/>
        <w:rPr/>
      </w:pPr>
      <w:r/>
      <w:r/>
    </w:p>
    <w:p w14:paraId="1C565CCA">
      <w:pPr>
        <w:pBdr/>
        <w:spacing/>
        <w:ind/>
        <w:rPr/>
      </w:pPr>
      <w:r>
        <w:t xml:space="preserve"># ---------------------------------------------------------</w:t>
      </w:r>
      <w:r/>
    </w:p>
    <w:p w14:paraId="46B4344A">
      <w:pPr>
        <w:pBdr/>
        <w:spacing/>
        <w:ind/>
        <w:rPr/>
      </w:pPr>
      <w:r>
        <w:t xml:space="preserve"># Étape 2 : Reconnaissance active niveau 1 (Scan rapide -F)</w:t>
      </w:r>
      <w:r/>
    </w:p>
    <w:p w14:paraId="7916F047">
      <w:pPr>
        <w:pBdr/>
        <w:spacing/>
        <w:ind/>
        <w:rPr/>
      </w:pPr>
      <w:r>
        <w:t xml:space="preserve"># ---------------------------------------------------------</w:t>
      </w:r>
      <w:r/>
    </w:p>
    <w:p w14:paraId="494D2AED">
      <w:pPr>
        <w:pBdr/>
        <w:spacing/>
        <w:ind/>
        <w:rPr/>
      </w:pPr>
      <w:r>
        <w:t xml:space="preserve">echo "[+] Étape 2 : Scan rapide (-F) sur les hôtes découverts..."</w:t>
      </w:r>
      <w:r/>
    </w:p>
    <w:p w14:paraId="20828E21">
      <w:pPr>
        <w:pBdr/>
        <w:spacing/>
        <w:ind/>
        <w:rPr/>
      </w:pPr>
      <w:r>
        <w:t xml:space="preserve">nmap -F -iL "$OUTPUT_DIR/hotes_actifs.txt" -oA "$OUTPUT_DIR/02_scan_rapide"</w:t>
      </w:r>
      <w:r/>
    </w:p>
    <w:p w14:paraId="23457495">
      <w:pPr>
        <w:pBdr/>
        <w:spacing/>
        <w:ind/>
        <w:rPr/>
      </w:pPr>
      <w:r/>
      <w:r/>
    </w:p>
    <w:p w14:paraId="11662225">
      <w:pPr>
        <w:pBdr/>
        <w:spacing/>
        <w:ind/>
        <w:rPr/>
      </w:pPr>
      <w:r>
        <w:t xml:space="preserve"># ---------------------------------------------------------</w:t>
      </w:r>
      <w:r/>
    </w:p>
    <w:p w14:paraId="11895747">
      <w:pPr>
        <w:pBdr/>
        <w:spacing/>
        <w:ind/>
        <w:rPr/>
      </w:pPr>
      <w:r>
        <w:t xml:space="preserve"># Étape 3 : Reconnaissance active niveau 2 (Scan complet -p-, OS, versions)</w:t>
      </w:r>
      <w:r/>
    </w:p>
    <w:p w14:paraId="198E1232">
      <w:pPr>
        <w:pBdr/>
        <w:spacing/>
        <w:ind/>
        <w:rPr/>
      </w:pPr>
      <w:r>
        <w:t xml:space="preserve"># ---------------------------------------------------------</w:t>
      </w:r>
      <w:r/>
    </w:p>
    <w:p w14:paraId="7D5120EA">
      <w:pPr>
        <w:pBdr/>
        <w:spacing/>
        <w:ind/>
        <w:rPr/>
      </w:pPr>
      <w:r>
        <w:t xml:space="preserve">echo "[+] Étape 3 : Scan complet, OS et versions sur $TARGET1 et $TARGET2..."</w:t>
      </w:r>
      <w:r/>
    </w:p>
    <w:p w14:paraId="7182802A">
      <w:pPr>
        <w:pBdr/>
        <w:spacing/>
        <w:ind/>
        <w:rPr/>
      </w:pPr>
      <w:r>
        <w:t xml:space="preserve">nmap -p- -sV -O -T4 "$TARGET1" -oA "$OUTPUT_DIR/03_scan_approfondi_$(echo $TARGET1 | tr '.' '_')"</w:t>
      </w:r>
      <w:r/>
    </w:p>
    <w:p w14:paraId="6C5372C1">
      <w:pPr>
        <w:pBdr/>
        <w:spacing/>
        <w:ind/>
        <w:rPr/>
      </w:pPr>
      <w:r>
        <w:t xml:space="preserve">nmap -p- -sV -O -T4 "$TARGET2" -oA "$OUTPUT_DIR/03_scan_approfondi_$(echo $TARGET2 | tr '.' '_')"</w:t>
      </w:r>
      <w:r/>
    </w:p>
    <w:p w14:paraId="48A480AA">
      <w:pPr>
        <w:pBdr/>
        <w:spacing/>
        <w:ind/>
        <w:rPr/>
      </w:pPr>
      <w:r/>
      <w:r/>
    </w:p>
    <w:p w14:paraId="0E13D055">
      <w:pPr>
        <w:pBdr/>
        <w:spacing/>
        <w:ind/>
        <w:rPr/>
      </w:pPr>
      <w:r>
        <w:t xml:space="preserve"># ---------------------------------------------------------</w:t>
      </w:r>
      <w:r/>
    </w:p>
    <w:p w14:paraId="0131A48F">
      <w:pPr>
        <w:pBdr/>
        <w:spacing/>
        <w:ind/>
        <w:rPr/>
      </w:pPr>
      <w:r>
        <w:t xml:space="preserve"># Étape 4 : Analyse de vulnérabilités (Scripts NSE vuln)</w:t>
      </w:r>
      <w:r/>
    </w:p>
    <w:p w14:paraId="2FEEF241">
      <w:pPr>
        <w:pBdr/>
        <w:spacing/>
        <w:ind/>
        <w:rPr/>
      </w:pPr>
      <w:r>
        <w:t xml:space="preserve"># ---------------------------------------------------------</w:t>
      </w:r>
      <w:r/>
    </w:p>
    <w:p w14:paraId="13562B7B">
      <w:pPr>
        <w:pBdr/>
        <w:spacing/>
        <w:ind/>
        <w:rPr/>
      </w:pPr>
      <w:r>
        <w:t xml:space="preserve">echo "[+] Étape 4 : Analyse de vulnérabilités (NSE vuln)..."</w:t>
      </w:r>
      <w:r/>
    </w:p>
    <w:p w14:paraId="0440F171">
      <w:pPr>
        <w:pBdr/>
        <w:spacing/>
        <w:ind/>
        <w:rPr/>
      </w:pPr>
      <w:r>
        <w:t xml:space="preserve">nmap -sV --script vuln "$TARGET1" -oA "$OUTPUT_DIR/04_vuln_$(echo $TARGET1 | tr '.' '_')"</w:t>
      </w:r>
      <w:r/>
    </w:p>
    <w:p w14:paraId="2204736A">
      <w:pPr>
        <w:pBdr/>
        <w:spacing/>
        <w:ind/>
        <w:rPr/>
      </w:pPr>
      <w:r>
        <w:t xml:space="preserve">nmap -sV --script vuln "$TARGET2" -oA "$OUTPUT_DIR/04_vuln_$(echo $TARGET2 | tr '.' '_')"</w:t>
      </w:r>
      <w:r/>
    </w:p>
    <w:p w14:paraId="43560FCA">
      <w:pPr>
        <w:pBdr/>
        <w:spacing/>
        <w:ind/>
        <w:rPr/>
      </w:pPr>
      <w:r/>
      <w:r/>
    </w:p>
    <w:p w14:paraId="17435E73" w14:textId="77777777">
      <w:pPr>
        <w:pBdr/>
        <w:spacing/>
        <w:ind/>
        <w:rPr>
          <w:b/>
          <w:bCs/>
          <w:color w:val="1f3864"/>
          <w:sz w:val="32"/>
          <w:szCs w:val="32"/>
        </w:rPr>
      </w:pPr>
      <w:r>
        <w:t xml:space="preserve">echo "[*] Audit terminé. Résultats disponibles dans : $OUTPUT_DIR"</w:t>
      </w:r>
      <w:r/>
      <w:r>
        <w:br w:type="page" w:clear="all"/>
      </w:r>
      <w:r>
        <w:rPr>
          <w:b/>
          <w:bCs/>
          <w:color w:val="1f3864"/>
          <w:sz w:val="32"/>
          <w:szCs w:val="32"/>
        </w:rPr>
      </w:r>
      <w:r>
        <w:rPr>
          <w:b/>
          <w:bCs/>
          <w:color w:val="1f3864"/>
          <w:sz w:val="32"/>
          <w:szCs w:val="32"/>
        </w:rPr>
      </w:r>
    </w:p>
    <w:p w14:paraId="16F08282" w14:textId="28747899">
      <w:pPr>
        <w:pStyle w:val="920"/>
        <w:pBdr/>
        <w:spacing w:before="400"/>
        <w:ind/>
        <w:rPr/>
      </w:pPr>
      <w:r>
        <w:t xml:space="preserve">8. Dépannage (FAQ technique)</w:t>
      </w:r>
      <w:r/>
    </w:p>
    <w:p w14:paraId="23CB6136" w14:textId="77777777">
      <w:pPr>
        <w:pBdr/>
        <w:spacing w:after="150"/>
        <w:ind/>
        <w:rPr/>
      </w:pPr>
      <w:r>
        <w:rPr>
          <w:b/>
          <w:bCs/>
        </w:rPr>
        <w:t xml:space="preserve">« </w:t>
      </w:r>
      <w:r>
        <w:rPr>
          <w:b/>
          <w:bCs/>
        </w:rPr>
        <w:t xml:space="preserve">nmap</w:t>
      </w:r>
      <w:r>
        <w:rPr>
          <w:b/>
          <w:bCs/>
        </w:rPr>
        <w:t xml:space="preserve"> -</w:t>
      </w:r>
      <w:r>
        <w:rPr>
          <w:b/>
          <w:bCs/>
        </w:rPr>
        <w:t xml:space="preserve">sS</w:t>
      </w:r>
      <w:r>
        <w:rPr>
          <w:b/>
          <w:bCs/>
        </w:rPr>
        <w:t xml:space="preserve"> » renvoie « </w:t>
      </w:r>
      <w:r>
        <w:rPr>
          <w:b/>
          <w:bCs/>
        </w:rPr>
        <w:t xml:space="preserve">requires</w:t>
      </w:r>
      <w:r>
        <w:rPr>
          <w:b/>
          <w:bCs/>
        </w:rPr>
        <w:t xml:space="preserve"> root </w:t>
      </w:r>
      <w:r>
        <w:rPr>
          <w:b/>
          <w:bCs/>
        </w:rPr>
        <w:t xml:space="preserve">privileges</w:t>
      </w:r>
      <w:r>
        <w:rPr>
          <w:b/>
          <w:bCs/>
        </w:rPr>
        <w:t xml:space="preserve"> »</w:t>
      </w:r>
      <w:r/>
    </w:p>
    <w:p w14:paraId="4C5D1FFF" w14:textId="77777777">
      <w:pPr>
        <w:pBdr/>
        <w:spacing w:after="150"/>
        <w:ind/>
        <w:rPr/>
      </w:pPr>
      <w:r>
        <w:t xml:space="preserve">Le scan SYN construit des paquets bruts, réservé à root/admin. Utilisez </w:t>
      </w:r>
      <w:r>
        <w:t xml:space="preserve">sudo</w:t>
      </w:r>
      <w:r>
        <w:t xml:space="preserve"> </w:t>
      </w:r>
      <w:r>
        <w:t xml:space="preserve">nmap</w:t>
      </w:r>
      <w:r>
        <w:t xml:space="preserve"> -</w:t>
      </w:r>
      <w:r>
        <w:t xml:space="preserve">sS</w:t>
      </w:r>
      <w:r>
        <w:t xml:space="preserve"> ... ou repliez-vous sur -</w:t>
      </w:r>
      <w:r>
        <w:t xml:space="preserve">sT</w:t>
      </w:r>
      <w:r>
        <w:t xml:space="preserve"> (sans privilège, mais plus visible).</w:t>
      </w:r>
      <w:r/>
    </w:p>
    <w:p w14:paraId="2BA14923" w14:textId="77777777">
      <w:pPr>
        <w:pBdr/>
        <w:spacing w:after="150"/>
        <w:ind/>
        <w:rPr/>
      </w:pPr>
      <w:r>
        <w:rPr>
          <w:b/>
          <w:bCs/>
        </w:rPr>
        <w:t xml:space="preserve">Le scan est anormalement lent sur un grand réseau</w:t>
      </w:r>
      <w:r/>
    </w:p>
    <w:p w14:paraId="657F92D6" w14:textId="77777777">
      <w:pPr>
        <w:pBdr/>
        <w:spacing w:after="150"/>
        <w:ind/>
        <w:rPr/>
      </w:pPr>
      <w:r>
        <w:t xml:space="preserve">Vérifiez si vous scannez sans -n (résolution DNS à chaque IP) et si vous combinez -p- avec un réseau large : commencez toujours par -sn pour ne cibler ensuite que les hôtes actifs.</w:t>
      </w:r>
      <w:r/>
    </w:p>
    <w:p w14:paraId="6A3114C0" w14:textId="77777777">
      <w:pPr>
        <w:pBdr/>
        <w:spacing w:after="150"/>
        <w:ind/>
        <w:rPr/>
      </w:pPr>
      <w:r>
        <w:rPr>
          <w:b/>
          <w:bCs/>
        </w:rPr>
        <w:t xml:space="preserve">Tous les ports remontent « </w:t>
      </w:r>
      <w:r>
        <w:rPr>
          <w:b/>
          <w:bCs/>
        </w:rPr>
        <w:t xml:space="preserve">filtered</w:t>
      </w:r>
      <w:r>
        <w:rPr>
          <w:b/>
          <w:bCs/>
        </w:rPr>
        <w:t xml:space="preserve"> »</w:t>
      </w:r>
      <w:r/>
    </w:p>
    <w:p w14:paraId="77F5F100" w14:textId="77777777">
      <w:pPr>
        <w:pBdr/>
        <w:spacing w:after="150"/>
        <w:ind/>
        <w:rPr/>
      </w:pPr>
      <w:r>
        <w:t xml:space="preserve">La cible ne répond probablement pas au ping ICMP préalable ou est protégée par un pare-feu strict. Essayez -</w:t>
      </w:r>
      <w:r>
        <w:t xml:space="preserve">Pn</w:t>
      </w:r>
      <w:r>
        <w:t xml:space="preserve"> pour forcer le scan, et --</w:t>
      </w:r>
      <w:r>
        <w:t xml:space="preserve">reason</w:t>
      </w:r>
      <w:r>
        <w:t xml:space="preserve"> pour comprendre la cause exacte.</w:t>
      </w:r>
      <w:r/>
    </w:p>
    <w:p w14:paraId="312B7261" w14:textId="77777777">
      <w:pPr>
        <w:pBdr/>
        <w:spacing w:after="150"/>
        <w:ind/>
        <w:rPr/>
      </w:pPr>
      <w:r>
        <w:rPr>
          <w:b/>
          <w:bCs/>
        </w:rPr>
        <w:t xml:space="preserve">Le scan UDP prend des heures</w:t>
      </w:r>
      <w:r/>
    </w:p>
    <w:p w14:paraId="6ACFC3EF" w14:textId="77777777">
      <w:pPr>
        <w:pBdr/>
        <w:spacing w:after="150"/>
        <w:ind/>
        <w:rPr/>
      </w:pPr>
      <w:r>
        <w:t xml:space="preserve">Normal si vous scannez tous les ports UDP sans filtrer. Ciblez toujours les ports UDP usuels (-p 53,67,123,161) plutôt que -p- en UDP.</w:t>
      </w:r>
      <w:r/>
    </w:p>
    <w:p w14:paraId="3F9C99B7" w14:textId="77777777">
      <w:pPr>
        <w:pBdr/>
        <w:spacing w:after="150"/>
        <w:ind/>
        <w:rPr/>
      </w:pPr>
      <w:r>
        <w:rPr>
          <w:b/>
          <w:bCs/>
        </w:rPr>
        <w:t xml:space="preserve">Un script NSE plante </w:t>
      </w:r>
      <w:r>
        <w:rPr>
          <w:b/>
          <w:bCs/>
        </w:rPr>
        <w:t xml:space="preserve">ou</w:t>
      </w:r>
      <w:r>
        <w:rPr>
          <w:b/>
          <w:bCs/>
        </w:rPr>
        <w:t xml:space="preserve"> se bloque</w:t>
      </w:r>
      <w:r/>
    </w:p>
    <w:p w14:paraId="75C1DEEA" w14:textId="77777777">
      <w:pPr>
        <w:pBdr/>
        <w:spacing w:after="150"/>
        <w:ind/>
        <w:rPr/>
      </w:pPr>
      <w:r>
        <w:t xml:space="preserve">Utilisez --script-trace pour déboguer, et vérifiez la version de </w:t>
      </w:r>
      <w:r>
        <w:t xml:space="preserve">Nmap</w:t>
      </w:r>
      <w:r>
        <w:t xml:space="preserve"> avec </w:t>
      </w:r>
      <w:r>
        <w:t xml:space="preserve">nmap</w:t>
      </w:r>
      <w:r>
        <w:t xml:space="preserve"> --version : les scripts évoluent d'une version à l'autre.</w:t>
      </w:r>
      <w:r/>
    </w:p>
    <w:p w14:paraId="2991A441" w14:textId="77777777">
      <w:pPr>
        <w:pBdr/>
        <w:spacing w:after="150"/>
        <w:ind/>
        <w:rPr/>
      </w:pPr>
      <w:r>
        <w:rPr>
          <w:b/>
          <w:bCs/>
        </w:rPr>
        <w:t xml:space="preserve">La version de service affichée semble fausse</w:t>
      </w:r>
      <w:r/>
    </w:p>
    <w:p w14:paraId="53572528" w14:textId="77777777">
      <w:pPr>
        <w:pBdr/>
        <w:spacing w:after="150"/>
        <w:ind/>
        <w:rPr/>
      </w:pPr>
      <w:r>
        <w:t xml:space="preserve">Un service peut délibérément masquer ou modifier sa bannière (bonne pratique de durcissement !). Recoupez toujours avec </w:t>
      </w:r>
      <w:r>
        <w:t xml:space="preserve">curl</w:t>
      </w:r>
      <w:r>
        <w:t xml:space="preserve">, telnet ou </w:t>
      </w:r>
      <w:r>
        <w:t xml:space="preserve">nc</w:t>
      </w:r>
      <w:r>
        <w:t xml:space="preserve"> en connexion manuelle.</w:t>
      </w:r>
      <w:r/>
    </w:p>
    <w:p w14:paraId="51395DAD" w14:textId="77777777">
      <w:pPr>
        <w:pBdr/>
        <w:spacing/>
        <w:ind/>
        <w:rPr/>
      </w:pPr>
      <w:r>
        <w:br w:type="page" w:clear="all"/>
      </w:r>
      <w:r/>
    </w:p>
    <w:p w14:paraId="20CB9023" w14:textId="77777777">
      <w:pPr>
        <w:pStyle w:val="920"/>
        <w:pBdr/>
        <w:spacing w:before="400"/>
        <w:ind/>
        <w:rPr/>
      </w:pPr>
      <w:r>
        <w:t xml:space="preserve">9. Annexe — Tableau complet des options </w:t>
      </w:r>
      <w:r>
        <w:t xml:space="preserve">Nmap</w:t>
      </w:r>
      <w:r/>
    </w:p>
    <w:p w14:paraId="3C6563D5" w14:textId="77777777">
      <w:pPr>
        <w:pBdr/>
        <w:spacing w:after="150"/>
        <w:ind/>
        <w:rPr/>
      </w:pPr>
      <w:r>
        <w:t xml:space="preserve">Cette annexe regroupe, par catégorie, l'essentiel des options disponibles. Elle complète le cours et sert de mémo pendant les TP et le défi final.</w:t>
      </w:r>
      <w:r/>
    </w:p>
    <w:p w14:paraId="18B3C968" w14:textId="77777777">
      <w:pPr>
        <w:pStyle w:val="921"/>
        <w:pBdr/>
        <w:spacing w:before="300"/>
        <w:ind/>
        <w:rPr/>
      </w:pPr>
      <w:r>
        <w:t xml:space="preserve">9.1 Spécification de cible</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44426B41"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43197999"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0D5F915D"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iL</w:t>
            </w:r>
            <w:r>
              <w:rPr>
                <w:rFonts w:ascii="Consolas" w:hAnsi="Consolas" w:eastAsia="Consolas" w:cs="Consolas"/>
                <w:color w:val="1f3864"/>
                <w:sz w:val="19"/>
                <w:szCs w:val="19"/>
              </w:rPr>
              <w:t xml:space="preserve"> &lt;fichier&gt;</w:t>
            </w:r>
            <w:r/>
          </w:p>
        </w:tc>
        <w:tc>
          <w:tcPr>
            <w:shd w:val="clear" w:color="auto" w:fill="ffffff"/>
            <w:tcBorders/>
            <w:tcMar>
              <w:left w:w="100" w:type="dxa"/>
              <w:top w:w="80" w:type="dxa"/>
              <w:right w:w="100" w:type="dxa"/>
              <w:bottom w:w="80" w:type="dxa"/>
            </w:tcMar>
            <w:tcW w:w="6200" w:type="dxa"/>
            <w:vAlign w:val="center"/>
          </w:tcPr>
          <w:p w14:paraId="26585462" w14:textId="77777777">
            <w:pPr>
              <w:pBdr/>
              <w:spacing/>
              <w:ind/>
              <w:rPr/>
            </w:pPr>
            <w:r>
              <w:rPr>
                <w:color w:val="000000"/>
                <w:sz w:val="20"/>
                <w:szCs w:val="20"/>
              </w:rPr>
              <w:t xml:space="preserve">Charge la liste des cibles depuis un fichier</w:t>
            </w:r>
            <w:r/>
          </w:p>
        </w:tc>
      </w:tr>
      <w:tr>
        <w:trPr/>
        <w:tc>
          <w:tcPr>
            <w:shd w:val="clear" w:color="auto" w:fill="f7f9fc"/>
            <w:tcBorders/>
            <w:tcMar>
              <w:left w:w="100" w:type="dxa"/>
              <w:top w:w="80" w:type="dxa"/>
              <w:right w:w="100" w:type="dxa"/>
              <w:bottom w:w="80" w:type="dxa"/>
            </w:tcMar>
            <w:tcW w:w="2800" w:type="dxa"/>
            <w:vAlign w:val="center"/>
          </w:tcPr>
          <w:p w14:paraId="068AC878"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iR</w:t>
            </w:r>
            <w:r>
              <w:rPr>
                <w:rFonts w:ascii="Consolas" w:hAnsi="Consolas" w:eastAsia="Consolas" w:cs="Consolas"/>
                <w:color w:val="1f3864"/>
                <w:sz w:val="19"/>
                <w:szCs w:val="19"/>
              </w:rPr>
              <w:t xml:space="preserve"> &lt;nb&gt;</w:t>
            </w:r>
            <w:r/>
          </w:p>
        </w:tc>
        <w:tc>
          <w:tcPr>
            <w:shd w:val="clear" w:color="auto" w:fill="f7f9fc"/>
            <w:tcBorders/>
            <w:tcMar>
              <w:left w:w="100" w:type="dxa"/>
              <w:top w:w="80" w:type="dxa"/>
              <w:right w:w="100" w:type="dxa"/>
              <w:bottom w:w="80" w:type="dxa"/>
            </w:tcMar>
            <w:tcW w:w="6200" w:type="dxa"/>
            <w:vAlign w:val="center"/>
          </w:tcPr>
          <w:p w14:paraId="15396010" w14:textId="77777777">
            <w:pPr>
              <w:pBdr/>
              <w:spacing/>
              <w:ind/>
              <w:rPr/>
            </w:pPr>
            <w:r>
              <w:rPr>
                <w:color w:val="000000"/>
                <w:sz w:val="20"/>
                <w:szCs w:val="20"/>
              </w:rPr>
              <w:t xml:space="preserve">Choisit un nombre d'hôtes aléatoires à scanner</w:t>
            </w:r>
            <w:r/>
          </w:p>
        </w:tc>
      </w:tr>
      <w:tr>
        <w:trPr/>
        <w:tc>
          <w:tcPr>
            <w:shd w:val="clear" w:color="auto" w:fill="ffffff"/>
            <w:tcBorders/>
            <w:tcMar>
              <w:left w:w="100" w:type="dxa"/>
              <w:top w:w="80" w:type="dxa"/>
              <w:right w:w="100" w:type="dxa"/>
              <w:bottom w:w="80" w:type="dxa"/>
            </w:tcMar>
            <w:tcW w:w="2800" w:type="dxa"/>
            <w:vAlign w:val="center"/>
          </w:tcPr>
          <w:p w14:paraId="5691D6E3"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exclude</w:t>
            </w:r>
            <w:r>
              <w:rPr>
                <w:rFonts w:ascii="Consolas" w:hAnsi="Consolas" w:eastAsia="Consolas" w:cs="Consolas"/>
                <w:color w:val="1f3864"/>
                <w:sz w:val="19"/>
                <w:szCs w:val="19"/>
              </w:rPr>
              <w:t xml:space="preserve"> &lt;hôtes&gt;</w:t>
            </w:r>
            <w:r/>
          </w:p>
        </w:tc>
        <w:tc>
          <w:tcPr>
            <w:shd w:val="clear" w:color="auto" w:fill="ffffff"/>
            <w:tcBorders/>
            <w:tcMar>
              <w:left w:w="100" w:type="dxa"/>
              <w:top w:w="80" w:type="dxa"/>
              <w:right w:w="100" w:type="dxa"/>
              <w:bottom w:w="80" w:type="dxa"/>
            </w:tcMar>
            <w:tcW w:w="6200" w:type="dxa"/>
            <w:vAlign w:val="center"/>
          </w:tcPr>
          <w:p w14:paraId="33ED9749" w14:textId="77777777">
            <w:pPr>
              <w:pBdr/>
              <w:spacing/>
              <w:ind/>
              <w:rPr/>
            </w:pPr>
            <w:r>
              <w:rPr>
                <w:color w:val="000000"/>
                <w:sz w:val="20"/>
                <w:szCs w:val="20"/>
              </w:rPr>
              <w:t xml:space="preserve">Exclut des hôtes/réseaux du scan</w:t>
            </w:r>
            <w:r/>
          </w:p>
        </w:tc>
      </w:tr>
      <w:tr>
        <w:trPr/>
        <w:tc>
          <w:tcPr>
            <w:shd w:val="clear" w:color="auto" w:fill="f7f9fc"/>
            <w:tcBorders/>
            <w:tcMar>
              <w:left w:w="100" w:type="dxa"/>
              <w:top w:w="80" w:type="dxa"/>
              <w:right w:w="100" w:type="dxa"/>
              <w:bottom w:w="80" w:type="dxa"/>
            </w:tcMar>
            <w:tcW w:w="2800" w:type="dxa"/>
            <w:vAlign w:val="center"/>
          </w:tcPr>
          <w:p w14:paraId="4F8E2571"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exclude</w:t>
            </w:r>
            <w:r>
              <w:rPr>
                <w:rFonts w:ascii="Consolas" w:hAnsi="Consolas" w:eastAsia="Consolas" w:cs="Consolas"/>
                <w:color w:val="1f3864"/>
                <w:sz w:val="19"/>
                <w:szCs w:val="19"/>
              </w:rPr>
              <w:t xml:space="preserve">-file &lt;fichier&gt;</w:t>
            </w:r>
            <w:r/>
          </w:p>
        </w:tc>
        <w:tc>
          <w:tcPr>
            <w:shd w:val="clear" w:color="auto" w:fill="f7f9fc"/>
            <w:tcBorders/>
            <w:tcMar>
              <w:left w:w="100" w:type="dxa"/>
              <w:top w:w="80" w:type="dxa"/>
              <w:right w:w="100" w:type="dxa"/>
              <w:bottom w:w="80" w:type="dxa"/>
            </w:tcMar>
            <w:tcW w:w="6200" w:type="dxa"/>
            <w:vAlign w:val="center"/>
          </w:tcPr>
          <w:p w14:paraId="1B3F3B8A" w14:textId="77777777">
            <w:pPr>
              <w:pBdr/>
              <w:spacing/>
              <w:ind/>
              <w:rPr/>
            </w:pPr>
            <w:r>
              <w:rPr>
                <w:color w:val="000000"/>
                <w:sz w:val="20"/>
                <w:szCs w:val="20"/>
              </w:rPr>
              <w:t xml:space="preserve">Exclut la liste d'hôtes contenue dans un fichier</w:t>
            </w:r>
            <w:r/>
          </w:p>
        </w:tc>
      </w:tr>
    </w:tbl>
    <w:p w14:paraId="075F6E7D" w14:textId="77777777">
      <w:pPr>
        <w:pStyle w:val="921"/>
        <w:pBdr/>
        <w:spacing w:before="300"/>
        <w:ind/>
        <w:rPr/>
      </w:pPr>
      <w:r>
        <w:t xml:space="preserve">9.2 Découverte d'hôtes</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731E6183"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6F8FCFF4"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0B4852DC" w14:textId="77777777">
            <w:pPr>
              <w:pBdr/>
              <w:spacing/>
              <w:ind/>
              <w:rPr/>
            </w:pPr>
            <w:r>
              <w:rPr>
                <w:rFonts w:ascii="Consolas" w:hAnsi="Consolas" w:eastAsia="Consolas" w:cs="Consolas"/>
                <w:color w:val="1f3864"/>
                <w:sz w:val="19"/>
                <w:szCs w:val="19"/>
              </w:rPr>
              <w:t xml:space="preserve">-sn</w:t>
            </w:r>
            <w:r/>
          </w:p>
        </w:tc>
        <w:tc>
          <w:tcPr>
            <w:shd w:val="clear" w:color="auto" w:fill="ffffff"/>
            <w:tcBorders/>
            <w:tcMar>
              <w:left w:w="100" w:type="dxa"/>
              <w:top w:w="80" w:type="dxa"/>
              <w:right w:w="100" w:type="dxa"/>
              <w:bottom w:w="80" w:type="dxa"/>
            </w:tcMar>
            <w:tcW w:w="6200" w:type="dxa"/>
            <w:vAlign w:val="center"/>
          </w:tcPr>
          <w:p w14:paraId="709F6F40" w14:textId="77777777">
            <w:pPr>
              <w:pBdr/>
              <w:spacing/>
              <w:ind/>
              <w:rPr/>
            </w:pPr>
            <w:r>
              <w:rPr>
                <w:color w:val="000000"/>
                <w:sz w:val="20"/>
                <w:szCs w:val="20"/>
              </w:rPr>
              <w:t xml:space="preserve">Ping scan : découverte d'hôtes sans scan de port</w:t>
            </w:r>
            <w:r/>
          </w:p>
        </w:tc>
      </w:tr>
      <w:tr>
        <w:trPr/>
        <w:tc>
          <w:tcPr>
            <w:shd w:val="clear" w:color="auto" w:fill="f7f9fc"/>
            <w:tcBorders/>
            <w:tcMar>
              <w:left w:w="100" w:type="dxa"/>
              <w:top w:w="80" w:type="dxa"/>
              <w:right w:w="100" w:type="dxa"/>
              <w:bottom w:w="80" w:type="dxa"/>
            </w:tcMar>
            <w:tcW w:w="2800" w:type="dxa"/>
            <w:vAlign w:val="center"/>
          </w:tcPr>
          <w:p w14:paraId="3F401CED"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Pn</w:t>
            </w:r>
            <w:r/>
          </w:p>
        </w:tc>
        <w:tc>
          <w:tcPr>
            <w:shd w:val="clear" w:color="auto" w:fill="f7f9fc"/>
            <w:tcBorders/>
            <w:tcMar>
              <w:left w:w="100" w:type="dxa"/>
              <w:top w:w="80" w:type="dxa"/>
              <w:right w:w="100" w:type="dxa"/>
              <w:bottom w:w="80" w:type="dxa"/>
            </w:tcMar>
            <w:tcW w:w="6200" w:type="dxa"/>
            <w:vAlign w:val="center"/>
          </w:tcPr>
          <w:p w14:paraId="19A285F8" w14:textId="77777777">
            <w:pPr>
              <w:pBdr/>
              <w:spacing/>
              <w:ind/>
              <w:rPr/>
            </w:pPr>
            <w:r>
              <w:rPr>
                <w:color w:val="000000"/>
                <w:sz w:val="20"/>
                <w:szCs w:val="20"/>
              </w:rPr>
              <w:t xml:space="preserve">Considère toutes les cibles comme actives, saute la découverte</w:t>
            </w:r>
            <w:r/>
          </w:p>
        </w:tc>
      </w:tr>
      <w:tr>
        <w:trPr/>
        <w:tc>
          <w:tcPr>
            <w:shd w:val="clear" w:color="auto" w:fill="ffffff"/>
            <w:tcBorders/>
            <w:tcMar>
              <w:left w:w="100" w:type="dxa"/>
              <w:top w:w="80" w:type="dxa"/>
              <w:right w:w="100" w:type="dxa"/>
              <w:bottom w:w="80" w:type="dxa"/>
            </w:tcMar>
            <w:tcW w:w="2800" w:type="dxa"/>
            <w:vAlign w:val="center"/>
          </w:tcPr>
          <w:p w14:paraId="3BC51E1B" w14:textId="77777777">
            <w:pPr>
              <w:pBdr/>
              <w:spacing/>
              <w:ind/>
              <w:rPr/>
            </w:pPr>
            <w:r>
              <w:rPr>
                <w:rFonts w:ascii="Consolas" w:hAnsi="Consolas" w:eastAsia="Consolas" w:cs="Consolas"/>
                <w:color w:val="1f3864"/>
                <w:sz w:val="19"/>
                <w:szCs w:val="19"/>
              </w:rPr>
              <w:t xml:space="preserve">-PS&lt;ports&gt;</w:t>
            </w:r>
            <w:r/>
          </w:p>
        </w:tc>
        <w:tc>
          <w:tcPr>
            <w:shd w:val="clear" w:color="auto" w:fill="ffffff"/>
            <w:tcBorders/>
            <w:tcMar>
              <w:left w:w="100" w:type="dxa"/>
              <w:top w:w="80" w:type="dxa"/>
              <w:right w:w="100" w:type="dxa"/>
              <w:bottom w:w="80" w:type="dxa"/>
            </w:tcMar>
            <w:tcW w:w="6200" w:type="dxa"/>
            <w:vAlign w:val="center"/>
          </w:tcPr>
          <w:p w14:paraId="1420D28B" w14:textId="77777777">
            <w:pPr>
              <w:pBdr/>
              <w:spacing/>
              <w:ind/>
              <w:rPr/>
            </w:pPr>
            <w:r>
              <w:rPr>
                <w:color w:val="000000"/>
                <w:sz w:val="20"/>
                <w:szCs w:val="20"/>
              </w:rPr>
              <w:t xml:space="preserve">Découverte par TCP SYN sur les ports indiqués</w:t>
            </w:r>
            <w:r/>
          </w:p>
        </w:tc>
      </w:tr>
      <w:tr>
        <w:trPr/>
        <w:tc>
          <w:tcPr>
            <w:shd w:val="clear" w:color="auto" w:fill="f7f9fc"/>
            <w:tcBorders/>
            <w:tcMar>
              <w:left w:w="100" w:type="dxa"/>
              <w:top w:w="80" w:type="dxa"/>
              <w:right w:w="100" w:type="dxa"/>
              <w:bottom w:w="80" w:type="dxa"/>
            </w:tcMar>
            <w:tcW w:w="2800" w:type="dxa"/>
            <w:vAlign w:val="center"/>
          </w:tcPr>
          <w:p w14:paraId="2A160E27" w14:textId="77777777">
            <w:pPr>
              <w:pBdr/>
              <w:spacing/>
              <w:ind/>
              <w:rPr/>
            </w:pPr>
            <w:r>
              <w:rPr>
                <w:rFonts w:ascii="Consolas" w:hAnsi="Consolas" w:eastAsia="Consolas" w:cs="Consolas"/>
                <w:color w:val="1f3864"/>
                <w:sz w:val="19"/>
                <w:szCs w:val="19"/>
              </w:rPr>
              <w:t xml:space="preserve">-PA&lt;ports&gt;</w:t>
            </w:r>
            <w:r/>
          </w:p>
        </w:tc>
        <w:tc>
          <w:tcPr>
            <w:shd w:val="clear" w:color="auto" w:fill="f7f9fc"/>
            <w:tcBorders/>
            <w:tcMar>
              <w:left w:w="100" w:type="dxa"/>
              <w:top w:w="80" w:type="dxa"/>
              <w:right w:w="100" w:type="dxa"/>
              <w:bottom w:w="80" w:type="dxa"/>
            </w:tcMar>
            <w:tcW w:w="6200" w:type="dxa"/>
            <w:vAlign w:val="center"/>
          </w:tcPr>
          <w:p w14:paraId="2B29B880" w14:textId="77777777">
            <w:pPr>
              <w:pBdr/>
              <w:spacing/>
              <w:ind/>
              <w:rPr/>
            </w:pPr>
            <w:r>
              <w:rPr>
                <w:color w:val="000000"/>
                <w:sz w:val="20"/>
                <w:szCs w:val="20"/>
              </w:rPr>
              <w:t xml:space="preserve">Découverte par TCP ACK sur les ports indiqués</w:t>
            </w:r>
            <w:r/>
          </w:p>
        </w:tc>
      </w:tr>
      <w:tr>
        <w:trPr/>
        <w:tc>
          <w:tcPr>
            <w:shd w:val="clear" w:color="auto" w:fill="ffffff"/>
            <w:tcBorders/>
            <w:tcMar>
              <w:left w:w="100" w:type="dxa"/>
              <w:top w:w="80" w:type="dxa"/>
              <w:right w:w="100" w:type="dxa"/>
              <w:bottom w:w="80" w:type="dxa"/>
            </w:tcMar>
            <w:tcW w:w="2800" w:type="dxa"/>
            <w:vAlign w:val="center"/>
          </w:tcPr>
          <w:p w14:paraId="2ADA7114" w14:textId="77777777">
            <w:pPr>
              <w:pBdr/>
              <w:spacing/>
              <w:ind/>
              <w:rPr/>
            </w:pPr>
            <w:r>
              <w:rPr>
                <w:rFonts w:ascii="Consolas" w:hAnsi="Consolas" w:eastAsia="Consolas" w:cs="Consolas"/>
                <w:color w:val="1f3864"/>
                <w:sz w:val="19"/>
                <w:szCs w:val="19"/>
              </w:rPr>
              <w:t xml:space="preserve">-PU&lt;ports&gt;</w:t>
            </w:r>
            <w:r/>
          </w:p>
        </w:tc>
        <w:tc>
          <w:tcPr>
            <w:shd w:val="clear" w:color="auto" w:fill="ffffff"/>
            <w:tcBorders/>
            <w:tcMar>
              <w:left w:w="100" w:type="dxa"/>
              <w:top w:w="80" w:type="dxa"/>
              <w:right w:w="100" w:type="dxa"/>
              <w:bottom w:w="80" w:type="dxa"/>
            </w:tcMar>
            <w:tcW w:w="6200" w:type="dxa"/>
            <w:vAlign w:val="center"/>
          </w:tcPr>
          <w:p w14:paraId="1930D9D2" w14:textId="77777777">
            <w:pPr>
              <w:pBdr/>
              <w:spacing/>
              <w:ind/>
              <w:rPr/>
            </w:pPr>
            <w:r>
              <w:rPr>
                <w:color w:val="000000"/>
                <w:sz w:val="20"/>
                <w:szCs w:val="20"/>
              </w:rPr>
              <w:t xml:space="preserve">Découverte par UDP sur les ports indiqués</w:t>
            </w:r>
            <w:r/>
          </w:p>
        </w:tc>
      </w:tr>
      <w:tr>
        <w:trPr/>
        <w:tc>
          <w:tcPr>
            <w:shd w:val="clear" w:color="auto" w:fill="f7f9fc"/>
            <w:tcBorders/>
            <w:tcMar>
              <w:left w:w="100" w:type="dxa"/>
              <w:top w:w="80" w:type="dxa"/>
              <w:right w:w="100" w:type="dxa"/>
              <w:bottom w:w="80" w:type="dxa"/>
            </w:tcMar>
            <w:tcW w:w="2800" w:type="dxa"/>
            <w:vAlign w:val="center"/>
          </w:tcPr>
          <w:p w14:paraId="47245101" w14:textId="77777777">
            <w:pPr>
              <w:pBdr/>
              <w:spacing/>
              <w:ind/>
              <w:rPr/>
            </w:pPr>
            <w:r>
              <w:rPr>
                <w:rFonts w:ascii="Consolas" w:hAnsi="Consolas" w:eastAsia="Consolas" w:cs="Consolas"/>
                <w:color w:val="1f3864"/>
                <w:sz w:val="19"/>
                <w:szCs w:val="19"/>
              </w:rPr>
              <w:t xml:space="preserve">-PE / -PP / -PM</w:t>
            </w:r>
            <w:r/>
          </w:p>
        </w:tc>
        <w:tc>
          <w:tcPr>
            <w:shd w:val="clear" w:color="auto" w:fill="f7f9fc"/>
            <w:tcBorders/>
            <w:tcMar>
              <w:left w:w="100" w:type="dxa"/>
              <w:top w:w="80" w:type="dxa"/>
              <w:right w:w="100" w:type="dxa"/>
              <w:bottom w:w="80" w:type="dxa"/>
            </w:tcMar>
            <w:tcW w:w="6200" w:type="dxa"/>
            <w:vAlign w:val="center"/>
          </w:tcPr>
          <w:p w14:paraId="574470E0" w14:textId="77777777">
            <w:pPr>
              <w:pBdr/>
              <w:spacing/>
              <w:ind/>
              <w:rPr/>
            </w:pPr>
            <w:r>
              <w:rPr>
                <w:color w:val="000000"/>
                <w:sz w:val="20"/>
                <w:szCs w:val="20"/>
              </w:rPr>
              <w:t xml:space="preserve">Découverte par ICMP (</w:t>
            </w:r>
            <w:r>
              <w:rPr>
                <w:color w:val="000000"/>
                <w:sz w:val="20"/>
                <w:szCs w:val="20"/>
              </w:rPr>
              <w:t xml:space="preserve">echo</w:t>
            </w:r>
            <w:r>
              <w:rPr>
                <w:color w:val="000000"/>
                <w:sz w:val="20"/>
                <w:szCs w:val="20"/>
              </w:rPr>
              <w:t xml:space="preserve">, timestamp, </w:t>
            </w:r>
            <w:r>
              <w:rPr>
                <w:color w:val="000000"/>
                <w:sz w:val="20"/>
                <w:szCs w:val="20"/>
              </w:rPr>
              <w:t xml:space="preserve">netmask</w:t>
            </w:r>
            <w:r>
              <w:rPr>
                <w:color w:val="000000"/>
                <w:sz w:val="20"/>
                <w:szCs w:val="20"/>
              </w:rPr>
              <w:t xml:space="preserve">)</w:t>
            </w:r>
            <w:r/>
          </w:p>
        </w:tc>
      </w:tr>
      <w:tr>
        <w:trPr/>
        <w:tc>
          <w:tcPr>
            <w:shd w:val="clear" w:color="auto" w:fill="ffffff"/>
            <w:tcBorders/>
            <w:tcMar>
              <w:left w:w="100" w:type="dxa"/>
              <w:top w:w="80" w:type="dxa"/>
              <w:right w:w="100" w:type="dxa"/>
              <w:bottom w:w="80" w:type="dxa"/>
            </w:tcMar>
            <w:tcW w:w="2800" w:type="dxa"/>
            <w:vAlign w:val="center"/>
          </w:tcPr>
          <w:p w14:paraId="7BE66BA3" w14:textId="77777777">
            <w:pPr>
              <w:pBdr/>
              <w:spacing/>
              <w:ind/>
              <w:rPr/>
            </w:pPr>
            <w:r>
              <w:rPr>
                <w:rFonts w:ascii="Consolas" w:hAnsi="Consolas" w:eastAsia="Consolas" w:cs="Consolas"/>
                <w:color w:val="1f3864"/>
                <w:sz w:val="19"/>
                <w:szCs w:val="19"/>
              </w:rPr>
              <w:t xml:space="preserve">-n</w:t>
            </w:r>
            <w:r/>
          </w:p>
        </w:tc>
        <w:tc>
          <w:tcPr>
            <w:shd w:val="clear" w:color="auto" w:fill="ffffff"/>
            <w:tcBorders/>
            <w:tcMar>
              <w:left w:w="100" w:type="dxa"/>
              <w:top w:w="80" w:type="dxa"/>
              <w:right w:w="100" w:type="dxa"/>
              <w:bottom w:w="80" w:type="dxa"/>
            </w:tcMar>
            <w:tcW w:w="6200" w:type="dxa"/>
            <w:vAlign w:val="center"/>
          </w:tcPr>
          <w:p w14:paraId="51BC540F" w14:textId="77777777">
            <w:pPr>
              <w:pBdr/>
              <w:spacing/>
              <w:ind/>
              <w:rPr/>
            </w:pPr>
            <w:r>
              <w:rPr>
                <w:color w:val="000000"/>
                <w:sz w:val="20"/>
                <w:szCs w:val="20"/>
              </w:rPr>
              <w:t xml:space="preserve">Pas de résolution DNS (accélère un scan large)</w:t>
            </w:r>
            <w:r/>
          </w:p>
        </w:tc>
      </w:tr>
      <w:tr>
        <w:trPr/>
        <w:tc>
          <w:tcPr>
            <w:shd w:val="clear" w:color="auto" w:fill="f7f9fc"/>
            <w:tcBorders/>
            <w:tcMar>
              <w:left w:w="100" w:type="dxa"/>
              <w:top w:w="80" w:type="dxa"/>
              <w:right w:w="100" w:type="dxa"/>
              <w:bottom w:w="80" w:type="dxa"/>
            </w:tcMar>
            <w:tcW w:w="2800" w:type="dxa"/>
            <w:vAlign w:val="center"/>
          </w:tcPr>
          <w:p w14:paraId="11FD9C9B" w14:textId="77777777">
            <w:pPr>
              <w:pBdr/>
              <w:spacing/>
              <w:ind/>
              <w:rPr/>
            </w:pPr>
            <w:r>
              <w:rPr>
                <w:rFonts w:ascii="Consolas" w:hAnsi="Consolas" w:eastAsia="Consolas" w:cs="Consolas"/>
                <w:color w:val="1f3864"/>
                <w:sz w:val="19"/>
                <w:szCs w:val="19"/>
              </w:rPr>
              <w:t xml:space="preserve">-R</w:t>
            </w:r>
            <w:r/>
          </w:p>
        </w:tc>
        <w:tc>
          <w:tcPr>
            <w:shd w:val="clear" w:color="auto" w:fill="f7f9fc"/>
            <w:tcBorders/>
            <w:tcMar>
              <w:left w:w="100" w:type="dxa"/>
              <w:top w:w="80" w:type="dxa"/>
              <w:right w:w="100" w:type="dxa"/>
              <w:bottom w:w="80" w:type="dxa"/>
            </w:tcMar>
            <w:tcW w:w="6200" w:type="dxa"/>
            <w:vAlign w:val="center"/>
          </w:tcPr>
          <w:p w14:paraId="496DB043" w14:textId="77777777">
            <w:pPr>
              <w:pBdr/>
              <w:spacing/>
              <w:ind/>
              <w:rPr/>
            </w:pPr>
            <w:r>
              <w:rPr>
                <w:color w:val="000000"/>
                <w:sz w:val="20"/>
                <w:szCs w:val="20"/>
              </w:rPr>
              <w:t xml:space="preserve">Résolution DNS systématique de toutes les cibles</w:t>
            </w:r>
            <w:r/>
          </w:p>
        </w:tc>
      </w:tr>
      <w:tr>
        <w:trPr/>
        <w:tc>
          <w:tcPr>
            <w:shd w:val="clear" w:color="auto" w:fill="ffffff"/>
            <w:tcBorders/>
            <w:tcMar>
              <w:left w:w="100" w:type="dxa"/>
              <w:top w:w="80" w:type="dxa"/>
              <w:right w:w="100" w:type="dxa"/>
              <w:bottom w:w="80" w:type="dxa"/>
            </w:tcMar>
            <w:tcW w:w="2800" w:type="dxa"/>
            <w:vAlign w:val="center"/>
          </w:tcPr>
          <w:p w14:paraId="4BE6C7E4"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dns</w:t>
            </w:r>
            <w:r>
              <w:rPr>
                <w:rFonts w:ascii="Consolas" w:hAnsi="Consolas" w:eastAsia="Consolas" w:cs="Consolas"/>
                <w:color w:val="1f3864"/>
                <w:sz w:val="19"/>
                <w:szCs w:val="19"/>
              </w:rPr>
              <w:t xml:space="preserve">-servers &lt;serveurs&gt;</w:t>
            </w:r>
            <w:r/>
          </w:p>
        </w:tc>
        <w:tc>
          <w:tcPr>
            <w:shd w:val="clear" w:color="auto" w:fill="ffffff"/>
            <w:tcBorders/>
            <w:tcMar>
              <w:left w:w="100" w:type="dxa"/>
              <w:top w:w="80" w:type="dxa"/>
              <w:right w:w="100" w:type="dxa"/>
              <w:bottom w:w="80" w:type="dxa"/>
            </w:tcMar>
            <w:tcW w:w="6200" w:type="dxa"/>
            <w:vAlign w:val="center"/>
          </w:tcPr>
          <w:p w14:paraId="6F8F415A" w14:textId="77777777">
            <w:pPr>
              <w:pBdr/>
              <w:spacing/>
              <w:ind/>
              <w:rPr/>
            </w:pPr>
            <w:r>
              <w:rPr>
                <w:color w:val="000000"/>
                <w:sz w:val="20"/>
                <w:szCs w:val="20"/>
              </w:rPr>
              <w:t xml:space="preserve">Serveurs DNS personnalisés pour la résolution</w:t>
            </w:r>
            <w:r/>
          </w:p>
        </w:tc>
      </w:tr>
      <w:tr>
        <w:trPr/>
        <w:tc>
          <w:tcPr>
            <w:shd w:val="clear" w:color="auto" w:fill="f7f9fc"/>
            <w:tcBorders/>
            <w:tcMar>
              <w:left w:w="100" w:type="dxa"/>
              <w:top w:w="80" w:type="dxa"/>
              <w:right w:w="100" w:type="dxa"/>
              <w:bottom w:w="80" w:type="dxa"/>
            </w:tcMar>
            <w:tcW w:w="2800" w:type="dxa"/>
            <w:vAlign w:val="center"/>
          </w:tcPr>
          <w:p w14:paraId="3C375818"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traceroute</w:t>
            </w:r>
            <w:r/>
          </w:p>
        </w:tc>
        <w:tc>
          <w:tcPr>
            <w:shd w:val="clear" w:color="auto" w:fill="f7f9fc"/>
            <w:tcBorders/>
            <w:tcMar>
              <w:left w:w="100" w:type="dxa"/>
              <w:top w:w="80" w:type="dxa"/>
              <w:right w:w="100" w:type="dxa"/>
              <w:bottom w:w="80" w:type="dxa"/>
            </w:tcMar>
            <w:tcW w:w="6200" w:type="dxa"/>
            <w:vAlign w:val="center"/>
          </w:tcPr>
          <w:p w14:paraId="323B6B15" w14:textId="77777777">
            <w:pPr>
              <w:pBdr/>
              <w:spacing/>
              <w:ind/>
              <w:rPr/>
            </w:pPr>
            <w:r>
              <w:rPr>
                <w:color w:val="000000"/>
                <w:sz w:val="20"/>
                <w:szCs w:val="20"/>
              </w:rPr>
              <w:t xml:space="preserve">Trace la route jusqu'à chaque hôte</w:t>
            </w:r>
            <w:r/>
          </w:p>
        </w:tc>
      </w:tr>
    </w:tbl>
    <w:p w14:paraId="73C4AF62" w14:textId="77777777">
      <w:pPr>
        <w:pStyle w:val="921"/>
        <w:pBdr/>
        <w:spacing w:before="300"/>
        <w:ind/>
        <w:rPr/>
      </w:pPr>
      <w:r>
        <w:t xml:space="preserve">9.3 Techniques de scan de port</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5B8939D0"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3A7BBA1A"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76574B2E"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sS</w:t>
            </w:r>
            <w:r/>
          </w:p>
        </w:tc>
        <w:tc>
          <w:tcPr>
            <w:shd w:val="clear" w:color="auto" w:fill="ffffff"/>
            <w:tcBorders/>
            <w:tcMar>
              <w:left w:w="100" w:type="dxa"/>
              <w:top w:w="80" w:type="dxa"/>
              <w:right w:w="100" w:type="dxa"/>
              <w:bottom w:w="80" w:type="dxa"/>
            </w:tcMar>
            <w:tcW w:w="6200" w:type="dxa"/>
            <w:vAlign w:val="center"/>
          </w:tcPr>
          <w:p w14:paraId="0DEC16CE" w14:textId="77777777">
            <w:pPr>
              <w:pBdr/>
              <w:spacing/>
              <w:ind/>
              <w:rPr/>
            </w:pPr>
            <w:r>
              <w:rPr>
                <w:color w:val="000000"/>
                <w:sz w:val="20"/>
                <w:szCs w:val="20"/>
              </w:rPr>
              <w:t xml:space="preserve">SYN scan (par défaut avec droits root)</w:t>
            </w:r>
            <w:r/>
          </w:p>
        </w:tc>
      </w:tr>
      <w:tr>
        <w:trPr/>
        <w:tc>
          <w:tcPr>
            <w:shd w:val="clear" w:color="auto" w:fill="f7f9fc"/>
            <w:tcBorders/>
            <w:tcMar>
              <w:left w:w="100" w:type="dxa"/>
              <w:top w:w="80" w:type="dxa"/>
              <w:right w:w="100" w:type="dxa"/>
              <w:bottom w:w="80" w:type="dxa"/>
            </w:tcMar>
            <w:tcW w:w="2800" w:type="dxa"/>
            <w:vAlign w:val="center"/>
          </w:tcPr>
          <w:p w14:paraId="16341EBD"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sT</w:t>
            </w:r>
            <w:r/>
          </w:p>
        </w:tc>
        <w:tc>
          <w:tcPr>
            <w:shd w:val="clear" w:color="auto" w:fill="f7f9fc"/>
            <w:tcBorders/>
            <w:tcMar>
              <w:left w:w="100" w:type="dxa"/>
              <w:top w:w="80" w:type="dxa"/>
              <w:right w:w="100" w:type="dxa"/>
              <w:bottom w:w="80" w:type="dxa"/>
            </w:tcMar>
            <w:tcW w:w="6200" w:type="dxa"/>
            <w:vAlign w:val="center"/>
          </w:tcPr>
          <w:p w14:paraId="688BEBAF" w14:textId="77777777">
            <w:pPr>
              <w:pBdr/>
              <w:spacing/>
              <w:ind/>
              <w:rPr/>
            </w:pPr>
            <w:r>
              <w:rPr>
                <w:color w:val="000000"/>
                <w:sz w:val="20"/>
                <w:szCs w:val="20"/>
              </w:rPr>
              <w:t xml:space="preserve">TCP </w:t>
            </w:r>
            <w:r>
              <w:rPr>
                <w:color w:val="000000"/>
                <w:sz w:val="20"/>
                <w:szCs w:val="20"/>
              </w:rPr>
              <w:t xml:space="preserve">Connect</w:t>
            </w:r>
            <w:r>
              <w:rPr>
                <w:color w:val="000000"/>
                <w:sz w:val="20"/>
                <w:szCs w:val="20"/>
              </w:rPr>
              <w:t xml:space="preserve"> scan (sans droits particuliers)</w:t>
            </w:r>
            <w:r/>
          </w:p>
        </w:tc>
      </w:tr>
      <w:tr>
        <w:trPr/>
        <w:tc>
          <w:tcPr>
            <w:shd w:val="clear" w:color="auto" w:fill="ffffff"/>
            <w:tcBorders/>
            <w:tcMar>
              <w:left w:w="100" w:type="dxa"/>
              <w:top w:w="80" w:type="dxa"/>
              <w:right w:w="100" w:type="dxa"/>
              <w:bottom w:w="80" w:type="dxa"/>
            </w:tcMar>
            <w:tcW w:w="2800" w:type="dxa"/>
            <w:vAlign w:val="center"/>
          </w:tcPr>
          <w:p w14:paraId="007D5004"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sU</w:t>
            </w:r>
            <w:r/>
          </w:p>
        </w:tc>
        <w:tc>
          <w:tcPr>
            <w:shd w:val="clear" w:color="auto" w:fill="ffffff"/>
            <w:tcBorders/>
            <w:tcMar>
              <w:left w:w="100" w:type="dxa"/>
              <w:top w:w="80" w:type="dxa"/>
              <w:right w:w="100" w:type="dxa"/>
              <w:bottom w:w="80" w:type="dxa"/>
            </w:tcMar>
            <w:tcW w:w="6200" w:type="dxa"/>
            <w:vAlign w:val="center"/>
          </w:tcPr>
          <w:p w14:paraId="62734F11" w14:textId="77777777">
            <w:pPr>
              <w:pBdr/>
              <w:spacing/>
              <w:ind/>
              <w:rPr/>
            </w:pPr>
            <w:r>
              <w:rPr>
                <w:color w:val="000000"/>
                <w:sz w:val="20"/>
                <w:szCs w:val="20"/>
              </w:rPr>
              <w:t xml:space="preserve">UDP scan</w:t>
            </w:r>
            <w:r/>
          </w:p>
        </w:tc>
      </w:tr>
      <w:tr>
        <w:trPr/>
        <w:tc>
          <w:tcPr>
            <w:shd w:val="clear" w:color="auto" w:fill="f7f9fc"/>
            <w:tcBorders/>
            <w:tcMar>
              <w:left w:w="100" w:type="dxa"/>
              <w:top w:w="80" w:type="dxa"/>
              <w:right w:w="100" w:type="dxa"/>
              <w:bottom w:w="80" w:type="dxa"/>
            </w:tcMar>
            <w:tcW w:w="2800" w:type="dxa"/>
            <w:vAlign w:val="center"/>
          </w:tcPr>
          <w:p w14:paraId="18B3BF6F"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sA</w:t>
            </w:r>
            <w:r/>
          </w:p>
        </w:tc>
        <w:tc>
          <w:tcPr>
            <w:shd w:val="clear" w:color="auto" w:fill="f7f9fc"/>
            <w:tcBorders/>
            <w:tcMar>
              <w:left w:w="100" w:type="dxa"/>
              <w:top w:w="80" w:type="dxa"/>
              <w:right w:w="100" w:type="dxa"/>
              <w:bottom w:w="80" w:type="dxa"/>
            </w:tcMar>
            <w:tcW w:w="6200" w:type="dxa"/>
            <w:vAlign w:val="center"/>
          </w:tcPr>
          <w:p w14:paraId="42C3D306" w14:textId="77777777">
            <w:pPr>
              <w:pBdr/>
              <w:spacing/>
              <w:ind/>
              <w:rPr/>
            </w:pPr>
            <w:r>
              <w:rPr>
                <w:color w:val="000000"/>
                <w:sz w:val="20"/>
                <w:szCs w:val="20"/>
              </w:rPr>
              <w:t xml:space="preserve">ACK scan (cartographie de pare-feu)</w:t>
            </w:r>
            <w:r/>
          </w:p>
        </w:tc>
      </w:tr>
      <w:tr>
        <w:trPr/>
        <w:tc>
          <w:tcPr>
            <w:shd w:val="clear" w:color="auto" w:fill="ffffff"/>
            <w:tcBorders/>
            <w:tcMar>
              <w:left w:w="100" w:type="dxa"/>
              <w:top w:w="80" w:type="dxa"/>
              <w:right w:w="100" w:type="dxa"/>
              <w:bottom w:w="80" w:type="dxa"/>
            </w:tcMar>
            <w:tcW w:w="2800" w:type="dxa"/>
            <w:vAlign w:val="center"/>
          </w:tcPr>
          <w:p w14:paraId="6727C490"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sW</w:t>
            </w:r>
            <w:r/>
          </w:p>
        </w:tc>
        <w:tc>
          <w:tcPr>
            <w:shd w:val="clear" w:color="auto" w:fill="ffffff"/>
            <w:tcBorders/>
            <w:tcMar>
              <w:left w:w="100" w:type="dxa"/>
              <w:top w:w="80" w:type="dxa"/>
              <w:right w:w="100" w:type="dxa"/>
              <w:bottom w:w="80" w:type="dxa"/>
            </w:tcMar>
            <w:tcW w:w="6200" w:type="dxa"/>
            <w:vAlign w:val="center"/>
          </w:tcPr>
          <w:p w14:paraId="7BACA6A5" w14:textId="77777777">
            <w:pPr>
              <w:pBdr/>
              <w:spacing/>
              <w:ind/>
              <w:rPr/>
            </w:pPr>
            <w:r>
              <w:rPr>
                <w:color w:val="000000"/>
                <w:sz w:val="20"/>
                <w:szCs w:val="20"/>
              </w:rPr>
              <w:t xml:space="preserve">Window</w:t>
            </w:r>
            <w:r>
              <w:rPr>
                <w:color w:val="000000"/>
                <w:sz w:val="20"/>
                <w:szCs w:val="20"/>
              </w:rPr>
              <w:t xml:space="preserve"> scan (variante d'ACK basée sur la fenêtre TCP)</w:t>
            </w:r>
            <w:r/>
          </w:p>
        </w:tc>
      </w:tr>
      <w:tr>
        <w:trPr/>
        <w:tc>
          <w:tcPr>
            <w:shd w:val="clear" w:color="auto" w:fill="f7f9fc"/>
            <w:tcBorders/>
            <w:tcMar>
              <w:left w:w="100" w:type="dxa"/>
              <w:top w:w="80" w:type="dxa"/>
              <w:right w:w="100" w:type="dxa"/>
              <w:bottom w:w="80" w:type="dxa"/>
            </w:tcMar>
            <w:tcW w:w="2800" w:type="dxa"/>
            <w:vAlign w:val="center"/>
          </w:tcPr>
          <w:p w14:paraId="7AB07A15"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sM</w:t>
            </w:r>
            <w:r/>
          </w:p>
        </w:tc>
        <w:tc>
          <w:tcPr>
            <w:shd w:val="clear" w:color="auto" w:fill="f7f9fc"/>
            <w:tcBorders/>
            <w:tcMar>
              <w:left w:w="100" w:type="dxa"/>
              <w:top w:w="80" w:type="dxa"/>
              <w:right w:w="100" w:type="dxa"/>
              <w:bottom w:w="80" w:type="dxa"/>
            </w:tcMar>
            <w:tcW w:w="6200" w:type="dxa"/>
            <w:vAlign w:val="center"/>
          </w:tcPr>
          <w:p w14:paraId="5F486A45" w14:textId="77777777">
            <w:pPr>
              <w:pBdr/>
              <w:spacing/>
              <w:ind/>
              <w:rPr/>
            </w:pPr>
            <w:r>
              <w:rPr>
                <w:color w:val="000000"/>
                <w:sz w:val="20"/>
                <w:szCs w:val="20"/>
              </w:rPr>
              <w:t xml:space="preserve">Maimon scan (FIN/ACK, exploite certains BSD)</w:t>
            </w:r>
            <w:r/>
          </w:p>
        </w:tc>
      </w:tr>
      <w:tr>
        <w:trPr/>
        <w:tc>
          <w:tcPr>
            <w:shd w:val="clear" w:color="auto" w:fill="ffffff"/>
            <w:tcBorders/>
            <w:tcMar>
              <w:left w:w="100" w:type="dxa"/>
              <w:top w:w="80" w:type="dxa"/>
              <w:right w:w="100" w:type="dxa"/>
              <w:bottom w:w="80" w:type="dxa"/>
            </w:tcMar>
            <w:tcW w:w="2800" w:type="dxa"/>
            <w:vAlign w:val="center"/>
          </w:tcPr>
          <w:p w14:paraId="3F5AC5A5"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sF</w:t>
            </w:r>
            <w:r>
              <w:rPr>
                <w:rFonts w:ascii="Consolas" w:hAnsi="Consolas" w:eastAsia="Consolas" w:cs="Consolas"/>
                <w:color w:val="1f3864"/>
                <w:sz w:val="19"/>
                <w:szCs w:val="19"/>
              </w:rPr>
              <w:t xml:space="preserve"> / -</w:t>
            </w:r>
            <w:r>
              <w:rPr>
                <w:rFonts w:ascii="Consolas" w:hAnsi="Consolas" w:eastAsia="Consolas" w:cs="Consolas"/>
                <w:color w:val="1f3864"/>
                <w:sz w:val="19"/>
                <w:szCs w:val="19"/>
              </w:rPr>
              <w:t xml:space="preserve">sN</w:t>
            </w:r>
            <w:r>
              <w:rPr>
                <w:rFonts w:ascii="Consolas" w:hAnsi="Consolas" w:eastAsia="Consolas" w:cs="Consolas"/>
                <w:color w:val="1f3864"/>
                <w:sz w:val="19"/>
                <w:szCs w:val="19"/>
              </w:rPr>
              <w:t xml:space="preserve"> / -</w:t>
            </w:r>
            <w:r>
              <w:rPr>
                <w:rFonts w:ascii="Consolas" w:hAnsi="Consolas" w:eastAsia="Consolas" w:cs="Consolas"/>
                <w:color w:val="1f3864"/>
                <w:sz w:val="19"/>
                <w:szCs w:val="19"/>
              </w:rPr>
              <w:t xml:space="preserve">sX</w:t>
            </w:r>
            <w:r/>
          </w:p>
        </w:tc>
        <w:tc>
          <w:tcPr>
            <w:shd w:val="clear" w:color="auto" w:fill="ffffff"/>
            <w:tcBorders/>
            <w:tcMar>
              <w:left w:w="100" w:type="dxa"/>
              <w:top w:w="80" w:type="dxa"/>
              <w:right w:w="100" w:type="dxa"/>
              <w:bottom w:w="80" w:type="dxa"/>
            </w:tcMar>
            <w:tcW w:w="6200" w:type="dxa"/>
            <w:vAlign w:val="center"/>
          </w:tcPr>
          <w:p w14:paraId="185D19FE" w14:textId="77777777">
            <w:pPr>
              <w:pBdr/>
              <w:spacing/>
              <w:ind/>
              <w:rPr/>
            </w:pPr>
            <w:r>
              <w:rPr>
                <w:color w:val="000000"/>
                <w:sz w:val="20"/>
                <w:szCs w:val="20"/>
              </w:rPr>
              <w:t xml:space="preserve">FIN / Null / </w:t>
            </w:r>
            <w:r>
              <w:rPr>
                <w:color w:val="000000"/>
                <w:sz w:val="20"/>
                <w:szCs w:val="20"/>
              </w:rPr>
              <w:t xml:space="preserve">Xmas</w:t>
            </w:r>
            <w:r>
              <w:rPr>
                <w:color w:val="000000"/>
                <w:sz w:val="20"/>
                <w:szCs w:val="20"/>
              </w:rPr>
              <w:t xml:space="preserve"> scan (furtifs, peu fiables selon l'OS cible)</w:t>
            </w:r>
            <w:r/>
          </w:p>
        </w:tc>
      </w:tr>
      <w:tr>
        <w:trPr/>
        <w:tc>
          <w:tcPr>
            <w:shd w:val="clear" w:color="auto" w:fill="f7f9fc"/>
            <w:tcBorders/>
            <w:tcMar>
              <w:left w:w="100" w:type="dxa"/>
              <w:top w:w="80" w:type="dxa"/>
              <w:right w:w="100" w:type="dxa"/>
              <w:bottom w:w="80" w:type="dxa"/>
            </w:tcMar>
            <w:tcW w:w="2800" w:type="dxa"/>
            <w:vAlign w:val="center"/>
          </w:tcPr>
          <w:p w14:paraId="0CBA85A7"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sI</w:t>
            </w:r>
            <w:r>
              <w:rPr>
                <w:rFonts w:ascii="Consolas" w:hAnsi="Consolas" w:eastAsia="Consolas" w:cs="Consolas"/>
                <w:color w:val="1f3864"/>
                <w:sz w:val="19"/>
                <w:szCs w:val="19"/>
              </w:rPr>
              <w:t xml:space="preserve"> &lt;zombie&gt;</w:t>
            </w:r>
            <w:r/>
          </w:p>
        </w:tc>
        <w:tc>
          <w:tcPr>
            <w:shd w:val="clear" w:color="auto" w:fill="f7f9fc"/>
            <w:tcBorders/>
            <w:tcMar>
              <w:left w:w="100" w:type="dxa"/>
              <w:top w:w="80" w:type="dxa"/>
              <w:right w:w="100" w:type="dxa"/>
              <w:bottom w:w="80" w:type="dxa"/>
            </w:tcMar>
            <w:tcW w:w="6200" w:type="dxa"/>
            <w:vAlign w:val="center"/>
          </w:tcPr>
          <w:p w14:paraId="6AA6164E" w14:textId="77777777">
            <w:pPr>
              <w:pBdr/>
              <w:spacing/>
              <w:ind/>
              <w:rPr/>
            </w:pPr>
            <w:r>
              <w:rPr>
                <w:color w:val="000000"/>
                <w:sz w:val="20"/>
                <w:szCs w:val="20"/>
              </w:rPr>
              <w:t xml:space="preserve">Idle scan via un hôte « zombie » tiers (scan totalement indirect)</w:t>
            </w:r>
            <w:r/>
          </w:p>
        </w:tc>
      </w:tr>
      <w:tr>
        <w:trPr/>
        <w:tc>
          <w:tcPr>
            <w:shd w:val="clear" w:color="auto" w:fill="ffffff"/>
            <w:tcBorders/>
            <w:tcMar>
              <w:left w:w="100" w:type="dxa"/>
              <w:top w:w="80" w:type="dxa"/>
              <w:right w:w="100" w:type="dxa"/>
              <w:bottom w:w="80" w:type="dxa"/>
            </w:tcMar>
            <w:tcW w:w="2800" w:type="dxa"/>
            <w:vAlign w:val="center"/>
          </w:tcPr>
          <w:p w14:paraId="61043FA2"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sY</w:t>
            </w:r>
            <w:r>
              <w:rPr>
                <w:rFonts w:ascii="Consolas" w:hAnsi="Consolas" w:eastAsia="Consolas" w:cs="Consolas"/>
                <w:color w:val="1f3864"/>
                <w:sz w:val="19"/>
                <w:szCs w:val="19"/>
              </w:rPr>
              <w:t xml:space="preserve"> / -</w:t>
            </w:r>
            <w:r>
              <w:rPr>
                <w:rFonts w:ascii="Consolas" w:hAnsi="Consolas" w:eastAsia="Consolas" w:cs="Consolas"/>
                <w:color w:val="1f3864"/>
                <w:sz w:val="19"/>
                <w:szCs w:val="19"/>
              </w:rPr>
              <w:t xml:space="preserve">sZ</w:t>
            </w:r>
            <w:r/>
          </w:p>
        </w:tc>
        <w:tc>
          <w:tcPr>
            <w:shd w:val="clear" w:color="auto" w:fill="ffffff"/>
            <w:tcBorders/>
            <w:tcMar>
              <w:left w:w="100" w:type="dxa"/>
              <w:top w:w="80" w:type="dxa"/>
              <w:right w:w="100" w:type="dxa"/>
              <w:bottom w:w="80" w:type="dxa"/>
            </w:tcMar>
            <w:tcW w:w="6200" w:type="dxa"/>
            <w:vAlign w:val="center"/>
          </w:tcPr>
          <w:p w14:paraId="7B0A0988" w14:textId="77777777">
            <w:pPr>
              <w:pBdr/>
              <w:spacing/>
              <w:ind/>
              <w:rPr/>
            </w:pPr>
            <w:r>
              <w:rPr>
                <w:color w:val="000000"/>
                <w:sz w:val="20"/>
                <w:szCs w:val="20"/>
              </w:rPr>
              <w:t xml:space="preserve">Scan SCTP INIT / COOKIE-ECHO</w:t>
            </w:r>
            <w:r/>
          </w:p>
        </w:tc>
      </w:tr>
      <w:tr>
        <w:trPr/>
        <w:tc>
          <w:tcPr>
            <w:shd w:val="clear" w:color="auto" w:fill="f7f9fc"/>
            <w:tcBorders/>
            <w:tcMar>
              <w:left w:w="100" w:type="dxa"/>
              <w:top w:w="80" w:type="dxa"/>
              <w:right w:w="100" w:type="dxa"/>
              <w:bottom w:w="80" w:type="dxa"/>
            </w:tcMar>
            <w:tcW w:w="2800" w:type="dxa"/>
            <w:vAlign w:val="center"/>
          </w:tcPr>
          <w:p w14:paraId="26A62F9C"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sO</w:t>
            </w:r>
            <w:r/>
          </w:p>
        </w:tc>
        <w:tc>
          <w:tcPr>
            <w:shd w:val="clear" w:color="auto" w:fill="f7f9fc"/>
            <w:tcBorders/>
            <w:tcMar>
              <w:left w:w="100" w:type="dxa"/>
              <w:top w:w="80" w:type="dxa"/>
              <w:right w:w="100" w:type="dxa"/>
              <w:bottom w:w="80" w:type="dxa"/>
            </w:tcMar>
            <w:tcW w:w="6200" w:type="dxa"/>
            <w:vAlign w:val="center"/>
          </w:tcPr>
          <w:p w14:paraId="507D2F04" w14:textId="77777777">
            <w:pPr>
              <w:pBdr/>
              <w:spacing/>
              <w:ind/>
              <w:rPr/>
            </w:pPr>
            <w:r>
              <w:rPr>
                <w:color w:val="000000"/>
                <w:sz w:val="20"/>
                <w:szCs w:val="20"/>
              </w:rPr>
              <w:t xml:space="preserve">Scan de protocole IP (détermine les protocoles supportés)</w:t>
            </w:r>
            <w:r/>
          </w:p>
        </w:tc>
      </w:tr>
    </w:tbl>
    <w:p w14:paraId="1C3AC63B" w14:textId="77777777">
      <w:pPr>
        <w:pStyle w:val="921"/>
        <w:pBdr/>
        <w:spacing w:before="300"/>
        <w:ind/>
        <w:rPr/>
      </w:pPr>
      <w:r>
        <w:t xml:space="preserve">9.4 Spécification et ordre des ports</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15D394C9"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70FFA434"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58B42BA7" w14:textId="77777777">
            <w:pPr>
              <w:pBdr/>
              <w:spacing/>
              <w:ind/>
              <w:rPr/>
            </w:pPr>
            <w:r>
              <w:rPr>
                <w:rFonts w:ascii="Consolas" w:hAnsi="Consolas" w:eastAsia="Consolas" w:cs="Consolas"/>
                <w:color w:val="1f3864"/>
                <w:sz w:val="19"/>
                <w:szCs w:val="19"/>
              </w:rPr>
              <w:t xml:space="preserve">-p &lt;ports&gt;</w:t>
            </w:r>
            <w:r/>
          </w:p>
        </w:tc>
        <w:tc>
          <w:tcPr>
            <w:shd w:val="clear" w:color="auto" w:fill="ffffff"/>
            <w:tcBorders/>
            <w:tcMar>
              <w:left w:w="100" w:type="dxa"/>
              <w:top w:w="80" w:type="dxa"/>
              <w:right w:w="100" w:type="dxa"/>
              <w:bottom w:w="80" w:type="dxa"/>
            </w:tcMar>
            <w:tcW w:w="6200" w:type="dxa"/>
            <w:vAlign w:val="center"/>
          </w:tcPr>
          <w:p w14:paraId="12FB9910" w14:textId="77777777">
            <w:pPr>
              <w:pBdr/>
              <w:spacing/>
              <w:ind/>
              <w:rPr/>
            </w:pPr>
            <w:r>
              <w:rPr>
                <w:color w:val="000000"/>
                <w:sz w:val="20"/>
                <w:szCs w:val="20"/>
              </w:rPr>
              <w:t xml:space="preserve">Ports à scanner (liste, plage, ou -p-)</w:t>
            </w:r>
            <w:r/>
          </w:p>
        </w:tc>
      </w:tr>
      <w:tr>
        <w:trPr/>
        <w:tc>
          <w:tcPr>
            <w:shd w:val="clear" w:color="auto" w:fill="f7f9fc"/>
            <w:tcBorders/>
            <w:tcMar>
              <w:left w:w="100" w:type="dxa"/>
              <w:top w:w="80" w:type="dxa"/>
              <w:right w:w="100" w:type="dxa"/>
              <w:bottom w:w="80" w:type="dxa"/>
            </w:tcMar>
            <w:tcW w:w="2800" w:type="dxa"/>
            <w:vAlign w:val="center"/>
          </w:tcPr>
          <w:p w14:paraId="7A37B0A8" w14:textId="77777777">
            <w:pPr>
              <w:pBdr/>
              <w:spacing/>
              <w:ind/>
              <w:rPr/>
            </w:pPr>
            <w:r>
              <w:rPr>
                <w:rFonts w:ascii="Consolas" w:hAnsi="Consolas" w:eastAsia="Consolas" w:cs="Consolas"/>
                <w:color w:val="1f3864"/>
                <w:sz w:val="19"/>
                <w:szCs w:val="19"/>
              </w:rPr>
              <w:t xml:space="preserve">-p U:&lt;ports</w:t>
            </w:r>
            <w:r>
              <w:rPr>
                <w:rFonts w:ascii="Consolas" w:hAnsi="Consolas" w:eastAsia="Consolas" w:cs="Consolas"/>
                <w:color w:val="1f3864"/>
                <w:sz w:val="19"/>
                <w:szCs w:val="19"/>
              </w:rPr>
              <w:t xml:space="preserve">&gt;,T</w:t>
            </w:r>
            <w:r>
              <w:rPr>
                <w:rFonts w:ascii="Consolas" w:hAnsi="Consolas" w:eastAsia="Consolas" w:cs="Consolas"/>
                <w:color w:val="1f3864"/>
                <w:sz w:val="19"/>
                <w:szCs w:val="19"/>
              </w:rPr>
              <w:t xml:space="preserve">:&lt;ports&gt;</w:t>
            </w:r>
            <w:r/>
          </w:p>
        </w:tc>
        <w:tc>
          <w:tcPr>
            <w:shd w:val="clear" w:color="auto" w:fill="f7f9fc"/>
            <w:tcBorders/>
            <w:tcMar>
              <w:left w:w="100" w:type="dxa"/>
              <w:top w:w="80" w:type="dxa"/>
              <w:right w:w="100" w:type="dxa"/>
              <w:bottom w:w="80" w:type="dxa"/>
            </w:tcMar>
            <w:tcW w:w="6200" w:type="dxa"/>
            <w:vAlign w:val="center"/>
          </w:tcPr>
          <w:p w14:paraId="45811E48" w14:textId="77777777">
            <w:pPr>
              <w:pBdr/>
              <w:spacing/>
              <w:ind/>
              <w:rPr/>
            </w:pPr>
            <w:r>
              <w:rPr>
                <w:color w:val="000000"/>
                <w:sz w:val="20"/>
                <w:szCs w:val="20"/>
              </w:rPr>
              <w:t xml:space="preserve">Ports distincts pour UDP et TCP dans une même commande</w:t>
            </w:r>
            <w:r/>
          </w:p>
        </w:tc>
      </w:tr>
      <w:tr>
        <w:trPr/>
        <w:tc>
          <w:tcPr>
            <w:shd w:val="clear" w:color="auto" w:fill="ffffff"/>
            <w:tcBorders/>
            <w:tcMar>
              <w:left w:w="100" w:type="dxa"/>
              <w:top w:w="80" w:type="dxa"/>
              <w:right w:w="100" w:type="dxa"/>
              <w:bottom w:w="80" w:type="dxa"/>
            </w:tcMar>
            <w:tcW w:w="2800" w:type="dxa"/>
            <w:vAlign w:val="center"/>
          </w:tcPr>
          <w:p w14:paraId="3E6A7753" w14:textId="77777777">
            <w:pPr>
              <w:pBdr/>
              <w:spacing/>
              <w:ind/>
              <w:rPr/>
            </w:pPr>
            <w:r>
              <w:rPr>
                <w:rFonts w:ascii="Consolas" w:hAnsi="Consolas" w:eastAsia="Consolas" w:cs="Consolas"/>
                <w:color w:val="1f3864"/>
                <w:sz w:val="19"/>
                <w:szCs w:val="19"/>
              </w:rPr>
              <w:t xml:space="preserve">-F</w:t>
            </w:r>
            <w:r/>
          </w:p>
        </w:tc>
        <w:tc>
          <w:tcPr>
            <w:shd w:val="clear" w:color="auto" w:fill="ffffff"/>
            <w:tcBorders/>
            <w:tcMar>
              <w:left w:w="100" w:type="dxa"/>
              <w:top w:w="80" w:type="dxa"/>
              <w:right w:w="100" w:type="dxa"/>
              <w:bottom w:w="80" w:type="dxa"/>
            </w:tcMar>
            <w:tcW w:w="6200" w:type="dxa"/>
            <w:vAlign w:val="center"/>
          </w:tcPr>
          <w:p w14:paraId="15707A81" w14:textId="77777777">
            <w:pPr>
              <w:pBdr/>
              <w:spacing/>
              <w:ind/>
              <w:rPr/>
            </w:pPr>
            <w:r>
              <w:rPr>
                <w:color w:val="000000"/>
                <w:sz w:val="20"/>
                <w:szCs w:val="20"/>
              </w:rPr>
              <w:t xml:space="preserve">Mode rapide : 100 ports les plus courants</w:t>
            </w:r>
            <w:r/>
          </w:p>
        </w:tc>
      </w:tr>
      <w:tr>
        <w:trPr/>
        <w:tc>
          <w:tcPr>
            <w:shd w:val="clear" w:color="auto" w:fill="f7f9fc"/>
            <w:tcBorders/>
            <w:tcMar>
              <w:left w:w="100" w:type="dxa"/>
              <w:top w:w="80" w:type="dxa"/>
              <w:right w:w="100" w:type="dxa"/>
              <w:bottom w:w="80" w:type="dxa"/>
            </w:tcMar>
            <w:tcW w:w="2800" w:type="dxa"/>
            <w:vAlign w:val="center"/>
          </w:tcPr>
          <w:p w14:paraId="1E5C959D" w14:textId="77777777">
            <w:pPr>
              <w:pBdr/>
              <w:spacing/>
              <w:ind/>
              <w:rPr/>
            </w:pPr>
            <w:r>
              <w:rPr>
                <w:rFonts w:ascii="Consolas" w:hAnsi="Consolas" w:eastAsia="Consolas" w:cs="Consolas"/>
                <w:color w:val="1f3864"/>
                <w:sz w:val="19"/>
                <w:szCs w:val="19"/>
              </w:rPr>
              <w:t xml:space="preserve">-r</w:t>
            </w:r>
            <w:r/>
          </w:p>
        </w:tc>
        <w:tc>
          <w:tcPr>
            <w:shd w:val="clear" w:color="auto" w:fill="f7f9fc"/>
            <w:tcBorders/>
            <w:tcMar>
              <w:left w:w="100" w:type="dxa"/>
              <w:top w:w="80" w:type="dxa"/>
              <w:right w:w="100" w:type="dxa"/>
              <w:bottom w:w="80" w:type="dxa"/>
            </w:tcMar>
            <w:tcW w:w="6200" w:type="dxa"/>
            <w:vAlign w:val="center"/>
          </w:tcPr>
          <w:p w14:paraId="60E4682C" w14:textId="77777777">
            <w:pPr>
              <w:pBdr/>
              <w:spacing/>
              <w:ind/>
              <w:rPr/>
            </w:pPr>
            <w:r>
              <w:rPr>
                <w:color w:val="000000"/>
                <w:sz w:val="20"/>
                <w:szCs w:val="20"/>
              </w:rPr>
              <w:t xml:space="preserve">Scanne les ports dans l'ordre croissant (pas d'aléatoire)</w:t>
            </w:r>
            <w:r/>
          </w:p>
        </w:tc>
      </w:tr>
      <w:tr>
        <w:trPr/>
        <w:tc>
          <w:tcPr>
            <w:shd w:val="clear" w:color="auto" w:fill="ffffff"/>
            <w:tcBorders/>
            <w:tcMar>
              <w:left w:w="100" w:type="dxa"/>
              <w:top w:w="80" w:type="dxa"/>
              <w:right w:w="100" w:type="dxa"/>
              <w:bottom w:w="80" w:type="dxa"/>
            </w:tcMar>
            <w:tcW w:w="2800" w:type="dxa"/>
            <w:vAlign w:val="center"/>
          </w:tcPr>
          <w:p w14:paraId="22E90541" w14:textId="77777777">
            <w:pPr>
              <w:pBdr/>
              <w:spacing/>
              <w:ind/>
              <w:rPr/>
            </w:pPr>
            <w:r>
              <w:rPr>
                <w:rFonts w:ascii="Consolas" w:hAnsi="Consolas" w:eastAsia="Consolas" w:cs="Consolas"/>
                <w:color w:val="1f3864"/>
                <w:sz w:val="19"/>
                <w:szCs w:val="19"/>
              </w:rPr>
              <w:t xml:space="preserve">--top-ports &lt;n&gt;</w:t>
            </w:r>
            <w:r/>
          </w:p>
        </w:tc>
        <w:tc>
          <w:tcPr>
            <w:shd w:val="clear" w:color="auto" w:fill="ffffff"/>
            <w:tcBorders/>
            <w:tcMar>
              <w:left w:w="100" w:type="dxa"/>
              <w:top w:w="80" w:type="dxa"/>
              <w:right w:w="100" w:type="dxa"/>
              <w:bottom w:w="80" w:type="dxa"/>
            </w:tcMar>
            <w:tcW w:w="6200" w:type="dxa"/>
            <w:vAlign w:val="center"/>
          </w:tcPr>
          <w:p w14:paraId="607B4F6D" w14:textId="77777777">
            <w:pPr>
              <w:pBdr/>
              <w:spacing/>
              <w:ind/>
              <w:rPr/>
            </w:pPr>
            <w:r>
              <w:rPr>
                <w:color w:val="000000"/>
                <w:sz w:val="20"/>
                <w:szCs w:val="20"/>
              </w:rPr>
              <w:t xml:space="preserve">Scanne les n ports les plus fréquents</w:t>
            </w:r>
            <w:r/>
          </w:p>
        </w:tc>
      </w:tr>
      <w:tr>
        <w:trPr/>
        <w:tc>
          <w:tcPr>
            <w:shd w:val="clear" w:color="auto" w:fill="f7f9fc"/>
            <w:tcBorders/>
            <w:tcMar>
              <w:left w:w="100" w:type="dxa"/>
              <w:top w:w="80" w:type="dxa"/>
              <w:right w:w="100" w:type="dxa"/>
              <w:bottom w:w="80" w:type="dxa"/>
            </w:tcMar>
            <w:tcW w:w="2800" w:type="dxa"/>
            <w:vAlign w:val="center"/>
          </w:tcPr>
          <w:p w14:paraId="05850C79" w14:textId="77777777">
            <w:pPr>
              <w:pBdr/>
              <w:spacing/>
              <w:ind/>
              <w:rPr/>
            </w:pPr>
            <w:r>
              <w:rPr>
                <w:rFonts w:ascii="Consolas" w:hAnsi="Consolas" w:eastAsia="Consolas" w:cs="Consolas"/>
                <w:color w:val="1f3864"/>
                <w:sz w:val="19"/>
                <w:szCs w:val="19"/>
              </w:rPr>
              <w:t xml:space="preserve">--port-ratio &lt;ratio&gt;</w:t>
            </w:r>
            <w:r/>
          </w:p>
        </w:tc>
        <w:tc>
          <w:tcPr>
            <w:shd w:val="clear" w:color="auto" w:fill="f7f9fc"/>
            <w:tcBorders/>
            <w:tcMar>
              <w:left w:w="100" w:type="dxa"/>
              <w:top w:w="80" w:type="dxa"/>
              <w:right w:w="100" w:type="dxa"/>
              <w:bottom w:w="80" w:type="dxa"/>
            </w:tcMar>
            <w:tcW w:w="6200" w:type="dxa"/>
            <w:vAlign w:val="center"/>
          </w:tcPr>
          <w:p w14:paraId="5C3C4237" w14:textId="77777777">
            <w:pPr>
              <w:pBdr/>
              <w:spacing/>
              <w:ind/>
              <w:rPr/>
            </w:pPr>
            <w:r>
              <w:rPr>
                <w:color w:val="000000"/>
                <w:sz w:val="20"/>
                <w:szCs w:val="20"/>
              </w:rPr>
              <w:t xml:space="preserve">Scanne les ports au-dessus d'une fréquence donnée</w:t>
            </w:r>
            <w:r/>
          </w:p>
        </w:tc>
      </w:tr>
    </w:tbl>
    <w:p w14:paraId="3C03F789" w14:textId="77777777">
      <w:pPr>
        <w:pStyle w:val="921"/>
        <w:pBdr/>
        <w:spacing w:before="300"/>
        <w:ind/>
        <w:rPr/>
      </w:pPr>
      <w:r>
        <w:t xml:space="preserve">9.5 Détection de service et de version</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7F3C182F"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3F78C5F9"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6AB40E8D"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sV</w:t>
            </w:r>
            <w:r/>
          </w:p>
        </w:tc>
        <w:tc>
          <w:tcPr>
            <w:shd w:val="clear" w:color="auto" w:fill="ffffff"/>
            <w:tcBorders/>
            <w:tcMar>
              <w:left w:w="100" w:type="dxa"/>
              <w:top w:w="80" w:type="dxa"/>
              <w:right w:w="100" w:type="dxa"/>
              <w:bottom w:w="80" w:type="dxa"/>
            </w:tcMar>
            <w:tcW w:w="6200" w:type="dxa"/>
            <w:vAlign w:val="center"/>
          </w:tcPr>
          <w:p w14:paraId="189F352E" w14:textId="77777777">
            <w:pPr>
              <w:pBdr/>
              <w:spacing/>
              <w:ind/>
              <w:rPr/>
            </w:pPr>
            <w:r>
              <w:rPr>
                <w:color w:val="000000"/>
                <w:sz w:val="20"/>
                <w:szCs w:val="20"/>
              </w:rPr>
              <w:t xml:space="preserve">Active la détection de version des services</w:t>
            </w:r>
            <w:r/>
          </w:p>
        </w:tc>
      </w:tr>
      <w:tr>
        <w:trPr/>
        <w:tc>
          <w:tcPr>
            <w:shd w:val="clear" w:color="auto" w:fill="f7f9fc"/>
            <w:tcBorders/>
            <w:tcMar>
              <w:left w:w="100" w:type="dxa"/>
              <w:top w:w="80" w:type="dxa"/>
              <w:right w:w="100" w:type="dxa"/>
              <w:bottom w:w="80" w:type="dxa"/>
            </w:tcMar>
            <w:tcW w:w="2800" w:type="dxa"/>
            <w:vAlign w:val="center"/>
          </w:tcPr>
          <w:p w14:paraId="45D521BC" w14:textId="77777777">
            <w:pPr>
              <w:pBdr/>
              <w:spacing/>
              <w:ind/>
              <w:rPr/>
            </w:pPr>
            <w:r>
              <w:rPr>
                <w:rFonts w:ascii="Consolas" w:hAnsi="Consolas" w:eastAsia="Consolas" w:cs="Consolas"/>
                <w:color w:val="1f3864"/>
                <w:sz w:val="19"/>
                <w:szCs w:val="19"/>
              </w:rPr>
              <w:t xml:space="preserve">--version-</w:t>
            </w:r>
            <w:r>
              <w:rPr>
                <w:rFonts w:ascii="Consolas" w:hAnsi="Consolas" w:eastAsia="Consolas" w:cs="Consolas"/>
                <w:color w:val="1f3864"/>
                <w:sz w:val="19"/>
                <w:szCs w:val="19"/>
              </w:rPr>
              <w:t xml:space="preserve">intensity</w:t>
            </w:r>
            <w:r>
              <w:rPr>
                <w:rFonts w:ascii="Consolas" w:hAnsi="Consolas" w:eastAsia="Consolas" w:cs="Consolas"/>
                <w:color w:val="1f3864"/>
                <w:sz w:val="19"/>
                <w:szCs w:val="19"/>
              </w:rPr>
              <w:t xml:space="preserve"> &lt;0-9&gt;</w:t>
            </w:r>
            <w:r/>
          </w:p>
        </w:tc>
        <w:tc>
          <w:tcPr>
            <w:shd w:val="clear" w:color="auto" w:fill="f7f9fc"/>
            <w:tcBorders/>
            <w:tcMar>
              <w:left w:w="100" w:type="dxa"/>
              <w:top w:w="80" w:type="dxa"/>
              <w:right w:w="100" w:type="dxa"/>
              <w:bottom w:w="80" w:type="dxa"/>
            </w:tcMar>
            <w:tcW w:w="6200" w:type="dxa"/>
            <w:vAlign w:val="center"/>
          </w:tcPr>
          <w:p w14:paraId="1C7C12A6" w14:textId="77777777">
            <w:pPr>
              <w:pBdr/>
              <w:spacing/>
              <w:ind/>
              <w:rPr/>
            </w:pPr>
            <w:r>
              <w:rPr>
                <w:color w:val="000000"/>
                <w:sz w:val="20"/>
                <w:szCs w:val="20"/>
              </w:rPr>
              <w:t xml:space="preserve">Ajuste l'intensité des sondes de version (0 = léger, 9 = exhaustif)</w:t>
            </w:r>
            <w:r/>
          </w:p>
        </w:tc>
      </w:tr>
      <w:tr>
        <w:trPr/>
        <w:tc>
          <w:tcPr>
            <w:shd w:val="clear" w:color="auto" w:fill="ffffff"/>
            <w:tcBorders/>
            <w:tcMar>
              <w:left w:w="100" w:type="dxa"/>
              <w:top w:w="80" w:type="dxa"/>
              <w:right w:w="100" w:type="dxa"/>
              <w:bottom w:w="80" w:type="dxa"/>
            </w:tcMar>
            <w:tcW w:w="2800" w:type="dxa"/>
            <w:vAlign w:val="center"/>
          </w:tcPr>
          <w:p w14:paraId="729079B8" w14:textId="77777777">
            <w:pPr>
              <w:pBdr/>
              <w:spacing/>
              <w:ind/>
              <w:rPr/>
            </w:pPr>
            <w:r>
              <w:rPr>
                <w:rFonts w:ascii="Consolas" w:hAnsi="Consolas" w:eastAsia="Consolas" w:cs="Consolas"/>
                <w:color w:val="1f3864"/>
                <w:sz w:val="19"/>
                <w:szCs w:val="19"/>
              </w:rPr>
              <w:t xml:space="preserve">--version-light</w:t>
            </w:r>
            <w:r/>
          </w:p>
        </w:tc>
        <w:tc>
          <w:tcPr>
            <w:shd w:val="clear" w:color="auto" w:fill="ffffff"/>
            <w:tcBorders/>
            <w:tcMar>
              <w:left w:w="100" w:type="dxa"/>
              <w:top w:w="80" w:type="dxa"/>
              <w:right w:w="100" w:type="dxa"/>
              <w:bottom w:w="80" w:type="dxa"/>
            </w:tcMar>
            <w:tcW w:w="6200" w:type="dxa"/>
            <w:vAlign w:val="center"/>
          </w:tcPr>
          <w:p w14:paraId="2B9A7D42" w14:textId="77777777">
            <w:pPr>
              <w:pBdr/>
              <w:spacing/>
              <w:ind/>
              <w:rPr/>
            </w:pPr>
            <w:r>
              <w:rPr>
                <w:color w:val="000000"/>
                <w:sz w:val="20"/>
                <w:szCs w:val="20"/>
              </w:rPr>
              <w:t xml:space="preserve">Équivalent rapide de --version-</w:t>
            </w:r>
            <w:r>
              <w:rPr>
                <w:color w:val="000000"/>
                <w:sz w:val="20"/>
                <w:szCs w:val="20"/>
              </w:rPr>
              <w:t xml:space="preserve">intensity</w:t>
            </w:r>
            <w:r>
              <w:rPr>
                <w:color w:val="000000"/>
                <w:sz w:val="20"/>
                <w:szCs w:val="20"/>
              </w:rPr>
              <w:t xml:space="preserve"> 2</w:t>
            </w:r>
            <w:r/>
          </w:p>
        </w:tc>
      </w:tr>
      <w:tr>
        <w:trPr/>
        <w:tc>
          <w:tcPr>
            <w:shd w:val="clear" w:color="auto" w:fill="f7f9fc"/>
            <w:tcBorders/>
            <w:tcMar>
              <w:left w:w="100" w:type="dxa"/>
              <w:top w:w="80" w:type="dxa"/>
              <w:right w:w="100" w:type="dxa"/>
              <w:bottom w:w="80" w:type="dxa"/>
            </w:tcMar>
            <w:tcW w:w="2800" w:type="dxa"/>
            <w:vAlign w:val="center"/>
          </w:tcPr>
          <w:p w14:paraId="5DF589E9" w14:textId="77777777">
            <w:pPr>
              <w:pBdr/>
              <w:spacing/>
              <w:ind/>
              <w:rPr/>
            </w:pPr>
            <w:r>
              <w:rPr>
                <w:rFonts w:ascii="Consolas" w:hAnsi="Consolas" w:eastAsia="Consolas" w:cs="Consolas"/>
                <w:color w:val="1f3864"/>
                <w:sz w:val="19"/>
                <w:szCs w:val="19"/>
              </w:rPr>
              <w:t xml:space="preserve">--version-all</w:t>
            </w:r>
            <w:r/>
          </w:p>
        </w:tc>
        <w:tc>
          <w:tcPr>
            <w:shd w:val="clear" w:color="auto" w:fill="f7f9fc"/>
            <w:tcBorders/>
            <w:tcMar>
              <w:left w:w="100" w:type="dxa"/>
              <w:top w:w="80" w:type="dxa"/>
              <w:right w:w="100" w:type="dxa"/>
              <w:bottom w:w="80" w:type="dxa"/>
            </w:tcMar>
            <w:tcW w:w="6200" w:type="dxa"/>
            <w:vAlign w:val="center"/>
          </w:tcPr>
          <w:p w14:paraId="2FB89087" w14:textId="77777777">
            <w:pPr>
              <w:pBdr/>
              <w:spacing/>
              <w:ind/>
              <w:rPr/>
            </w:pPr>
            <w:r>
              <w:rPr>
                <w:color w:val="000000"/>
                <w:sz w:val="20"/>
                <w:szCs w:val="20"/>
              </w:rPr>
              <w:t xml:space="preserve">Équivalent de --version-</w:t>
            </w:r>
            <w:r>
              <w:rPr>
                <w:color w:val="000000"/>
                <w:sz w:val="20"/>
                <w:szCs w:val="20"/>
              </w:rPr>
              <w:t xml:space="preserve">intensity</w:t>
            </w:r>
            <w:r>
              <w:rPr>
                <w:color w:val="000000"/>
                <w:sz w:val="20"/>
                <w:szCs w:val="20"/>
              </w:rPr>
              <w:t xml:space="preserve"> 9</w:t>
            </w:r>
            <w:r/>
          </w:p>
        </w:tc>
      </w:tr>
      <w:tr>
        <w:trPr/>
        <w:tc>
          <w:tcPr>
            <w:shd w:val="clear" w:color="auto" w:fill="ffffff"/>
            <w:tcBorders/>
            <w:tcMar>
              <w:left w:w="100" w:type="dxa"/>
              <w:top w:w="80" w:type="dxa"/>
              <w:right w:w="100" w:type="dxa"/>
              <w:bottom w:w="80" w:type="dxa"/>
            </w:tcMar>
            <w:tcW w:w="2800" w:type="dxa"/>
            <w:vAlign w:val="center"/>
          </w:tcPr>
          <w:p w14:paraId="0897ECF6" w14:textId="77777777">
            <w:pPr>
              <w:pBdr/>
              <w:spacing/>
              <w:ind/>
              <w:rPr/>
            </w:pPr>
            <w:r>
              <w:rPr>
                <w:rFonts w:ascii="Consolas" w:hAnsi="Consolas" w:eastAsia="Consolas" w:cs="Consolas"/>
                <w:color w:val="1f3864"/>
                <w:sz w:val="19"/>
                <w:szCs w:val="19"/>
              </w:rPr>
              <w:t xml:space="preserve">--version-trace</w:t>
            </w:r>
            <w:r/>
          </w:p>
        </w:tc>
        <w:tc>
          <w:tcPr>
            <w:shd w:val="clear" w:color="auto" w:fill="ffffff"/>
            <w:tcBorders/>
            <w:tcMar>
              <w:left w:w="100" w:type="dxa"/>
              <w:top w:w="80" w:type="dxa"/>
              <w:right w:w="100" w:type="dxa"/>
              <w:bottom w:w="80" w:type="dxa"/>
            </w:tcMar>
            <w:tcW w:w="6200" w:type="dxa"/>
            <w:vAlign w:val="center"/>
          </w:tcPr>
          <w:p w14:paraId="476A3E15" w14:textId="77777777">
            <w:pPr>
              <w:pBdr/>
              <w:spacing/>
              <w:ind/>
              <w:rPr/>
            </w:pPr>
            <w:r>
              <w:rPr>
                <w:color w:val="000000"/>
                <w:sz w:val="20"/>
                <w:szCs w:val="20"/>
              </w:rPr>
              <w:t xml:space="preserve">Affiche le détail de l'activité de détection de version</w:t>
            </w:r>
            <w:r/>
          </w:p>
        </w:tc>
      </w:tr>
    </w:tbl>
    <w:p w14:paraId="13FEDE03" w14:textId="77777777">
      <w:pPr>
        <w:pStyle w:val="921"/>
        <w:pBdr/>
        <w:spacing w:before="300"/>
        <w:ind/>
        <w:rPr/>
      </w:pPr>
      <w:r>
        <w:t xml:space="preserve">9.6 Détection de système d'exploitation</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3397C3E0"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60423759"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58E42AE9" w14:textId="77777777">
            <w:pPr>
              <w:pBdr/>
              <w:spacing/>
              <w:ind/>
              <w:rPr/>
            </w:pPr>
            <w:r>
              <w:rPr>
                <w:rFonts w:ascii="Consolas" w:hAnsi="Consolas" w:eastAsia="Consolas" w:cs="Consolas"/>
                <w:color w:val="1f3864"/>
                <w:sz w:val="19"/>
                <w:szCs w:val="19"/>
              </w:rPr>
              <w:t xml:space="preserve">-O</w:t>
            </w:r>
            <w:r/>
          </w:p>
        </w:tc>
        <w:tc>
          <w:tcPr>
            <w:shd w:val="clear" w:color="auto" w:fill="ffffff"/>
            <w:tcBorders/>
            <w:tcMar>
              <w:left w:w="100" w:type="dxa"/>
              <w:top w:w="80" w:type="dxa"/>
              <w:right w:w="100" w:type="dxa"/>
              <w:bottom w:w="80" w:type="dxa"/>
            </w:tcMar>
            <w:tcW w:w="6200" w:type="dxa"/>
            <w:vAlign w:val="center"/>
          </w:tcPr>
          <w:p w14:paraId="444F1146" w14:textId="77777777">
            <w:pPr>
              <w:pBdr/>
              <w:spacing/>
              <w:ind/>
              <w:rPr/>
            </w:pPr>
            <w:r>
              <w:rPr>
                <w:color w:val="000000"/>
                <w:sz w:val="20"/>
                <w:szCs w:val="20"/>
              </w:rPr>
              <w:t xml:space="preserve">Active la détection d'OS</w:t>
            </w:r>
            <w:r/>
          </w:p>
        </w:tc>
      </w:tr>
      <w:tr>
        <w:trPr/>
        <w:tc>
          <w:tcPr>
            <w:shd w:val="clear" w:color="auto" w:fill="f7f9fc"/>
            <w:tcBorders/>
            <w:tcMar>
              <w:left w:w="100" w:type="dxa"/>
              <w:top w:w="80" w:type="dxa"/>
              <w:right w:w="100" w:type="dxa"/>
              <w:bottom w:w="80" w:type="dxa"/>
            </w:tcMar>
            <w:tcW w:w="2800" w:type="dxa"/>
            <w:vAlign w:val="center"/>
          </w:tcPr>
          <w:p w14:paraId="19C9C07E"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osscan-limit</w:t>
            </w:r>
            <w:r/>
          </w:p>
        </w:tc>
        <w:tc>
          <w:tcPr>
            <w:shd w:val="clear" w:color="auto" w:fill="f7f9fc"/>
            <w:tcBorders/>
            <w:tcMar>
              <w:left w:w="100" w:type="dxa"/>
              <w:top w:w="80" w:type="dxa"/>
              <w:right w:w="100" w:type="dxa"/>
              <w:bottom w:w="80" w:type="dxa"/>
            </w:tcMar>
            <w:tcW w:w="6200" w:type="dxa"/>
            <w:vAlign w:val="center"/>
          </w:tcPr>
          <w:p w14:paraId="6BEA5938" w14:textId="77777777">
            <w:pPr>
              <w:pBdr/>
              <w:spacing/>
              <w:ind/>
              <w:rPr/>
            </w:pPr>
            <w:r>
              <w:rPr>
                <w:color w:val="000000"/>
                <w:sz w:val="20"/>
                <w:szCs w:val="20"/>
              </w:rPr>
              <w:t xml:space="preserve">Limite la détection d'OS aux cibles prometteuses</w:t>
            </w:r>
            <w:r/>
          </w:p>
        </w:tc>
      </w:tr>
      <w:tr>
        <w:trPr/>
        <w:tc>
          <w:tcPr>
            <w:shd w:val="clear" w:color="auto" w:fill="ffffff"/>
            <w:tcBorders/>
            <w:tcMar>
              <w:left w:w="100" w:type="dxa"/>
              <w:top w:w="80" w:type="dxa"/>
              <w:right w:w="100" w:type="dxa"/>
              <w:bottom w:w="80" w:type="dxa"/>
            </w:tcMar>
            <w:tcW w:w="2800" w:type="dxa"/>
            <w:vAlign w:val="center"/>
          </w:tcPr>
          <w:p w14:paraId="4115A867"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osscan-guess</w:t>
            </w:r>
            <w:r/>
          </w:p>
        </w:tc>
        <w:tc>
          <w:tcPr>
            <w:shd w:val="clear" w:color="auto" w:fill="ffffff"/>
            <w:tcBorders/>
            <w:tcMar>
              <w:left w:w="100" w:type="dxa"/>
              <w:top w:w="80" w:type="dxa"/>
              <w:right w:w="100" w:type="dxa"/>
              <w:bottom w:w="80" w:type="dxa"/>
            </w:tcMar>
            <w:tcW w:w="6200" w:type="dxa"/>
            <w:vAlign w:val="center"/>
          </w:tcPr>
          <w:p w14:paraId="76EA6077" w14:textId="77777777">
            <w:pPr>
              <w:pBdr/>
              <w:spacing/>
              <w:ind/>
              <w:rPr/>
            </w:pPr>
            <w:r>
              <w:rPr>
                <w:color w:val="000000"/>
                <w:sz w:val="20"/>
                <w:szCs w:val="20"/>
              </w:rPr>
              <w:t xml:space="preserve">Devine l'OS de façon plus agressive en cas de doute</w:t>
            </w:r>
            <w:r/>
          </w:p>
        </w:tc>
      </w:tr>
      <w:tr>
        <w:trPr/>
        <w:tc>
          <w:tcPr>
            <w:shd w:val="clear" w:color="auto" w:fill="f7f9fc"/>
            <w:tcBorders/>
            <w:tcMar>
              <w:left w:w="100" w:type="dxa"/>
              <w:top w:w="80" w:type="dxa"/>
              <w:right w:w="100" w:type="dxa"/>
              <w:bottom w:w="80" w:type="dxa"/>
            </w:tcMar>
            <w:tcW w:w="2800" w:type="dxa"/>
            <w:vAlign w:val="center"/>
          </w:tcPr>
          <w:p w14:paraId="0DE00B94" w14:textId="77777777">
            <w:pPr>
              <w:pBdr/>
              <w:spacing/>
              <w:ind/>
              <w:rPr/>
            </w:pPr>
            <w:r>
              <w:rPr>
                <w:rFonts w:ascii="Consolas" w:hAnsi="Consolas" w:eastAsia="Consolas" w:cs="Consolas"/>
                <w:color w:val="1f3864"/>
                <w:sz w:val="19"/>
                <w:szCs w:val="19"/>
              </w:rPr>
              <w:t xml:space="preserve">--max-os-tries &lt;n&gt;</w:t>
            </w:r>
            <w:r/>
          </w:p>
        </w:tc>
        <w:tc>
          <w:tcPr>
            <w:shd w:val="clear" w:color="auto" w:fill="f7f9fc"/>
            <w:tcBorders/>
            <w:tcMar>
              <w:left w:w="100" w:type="dxa"/>
              <w:top w:w="80" w:type="dxa"/>
              <w:right w:w="100" w:type="dxa"/>
              <w:bottom w:w="80" w:type="dxa"/>
            </w:tcMar>
            <w:tcW w:w="6200" w:type="dxa"/>
            <w:vAlign w:val="center"/>
          </w:tcPr>
          <w:p w14:paraId="6728DAEB" w14:textId="77777777">
            <w:pPr>
              <w:pBdr/>
              <w:spacing/>
              <w:ind/>
              <w:rPr/>
            </w:pPr>
            <w:r>
              <w:rPr>
                <w:color w:val="000000"/>
                <w:sz w:val="20"/>
                <w:szCs w:val="20"/>
              </w:rPr>
              <w:t xml:space="preserve">Nombre maximal de tentatives de détection d'OS</w:t>
            </w:r>
            <w:r/>
          </w:p>
        </w:tc>
      </w:tr>
    </w:tbl>
    <w:p w14:paraId="71350550" w14:textId="77777777">
      <w:pPr>
        <w:pStyle w:val="921"/>
        <w:pBdr/>
        <w:spacing w:before="300"/>
        <w:ind/>
        <w:rPr/>
      </w:pPr>
      <w:r>
        <w:t xml:space="preserve">9.7 </w:t>
      </w:r>
      <w:r>
        <w:t xml:space="preserve">Nmap</w:t>
      </w:r>
      <w:r>
        <w:t xml:space="preserve"> Scripting Engine (NSE)</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1A19CE6B"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6B109830"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28BE6D3A"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sC</w:t>
            </w:r>
            <w:r/>
          </w:p>
        </w:tc>
        <w:tc>
          <w:tcPr>
            <w:shd w:val="clear" w:color="auto" w:fill="ffffff"/>
            <w:tcBorders/>
            <w:tcMar>
              <w:left w:w="100" w:type="dxa"/>
              <w:top w:w="80" w:type="dxa"/>
              <w:right w:w="100" w:type="dxa"/>
              <w:bottom w:w="80" w:type="dxa"/>
            </w:tcMar>
            <w:tcW w:w="6200" w:type="dxa"/>
            <w:vAlign w:val="center"/>
          </w:tcPr>
          <w:p w14:paraId="2C710F3B" w14:textId="77777777">
            <w:pPr>
              <w:pBdr/>
              <w:spacing/>
              <w:ind/>
              <w:rPr/>
            </w:pPr>
            <w:r>
              <w:rPr>
                <w:color w:val="000000"/>
                <w:sz w:val="20"/>
                <w:szCs w:val="20"/>
              </w:rPr>
              <w:t xml:space="preserve">Lance les scripts de la catégorie default</w:t>
            </w:r>
            <w:r/>
          </w:p>
        </w:tc>
      </w:tr>
      <w:tr>
        <w:trPr/>
        <w:tc>
          <w:tcPr>
            <w:shd w:val="clear" w:color="auto" w:fill="f7f9fc"/>
            <w:tcBorders/>
            <w:tcMar>
              <w:left w:w="100" w:type="dxa"/>
              <w:top w:w="80" w:type="dxa"/>
              <w:right w:w="100" w:type="dxa"/>
              <w:bottom w:w="80" w:type="dxa"/>
            </w:tcMar>
            <w:tcW w:w="2800" w:type="dxa"/>
            <w:vAlign w:val="center"/>
          </w:tcPr>
          <w:p w14:paraId="361999FE" w14:textId="77777777">
            <w:pPr>
              <w:pBdr/>
              <w:spacing/>
              <w:ind/>
              <w:rPr/>
            </w:pPr>
            <w:r>
              <w:rPr>
                <w:rFonts w:ascii="Consolas" w:hAnsi="Consolas" w:eastAsia="Consolas" w:cs="Consolas"/>
                <w:color w:val="1f3864"/>
                <w:sz w:val="19"/>
                <w:szCs w:val="19"/>
              </w:rPr>
              <w:t xml:space="preserve">--script &lt;</w:t>
            </w:r>
            <w:r>
              <w:rPr>
                <w:rFonts w:ascii="Consolas" w:hAnsi="Consolas" w:eastAsia="Consolas" w:cs="Consolas"/>
                <w:color w:val="1f3864"/>
                <w:sz w:val="19"/>
                <w:szCs w:val="19"/>
              </w:rPr>
              <w:t xml:space="preserve">catégorie|nom|motif</w:t>
            </w:r>
            <w:r>
              <w:rPr>
                <w:rFonts w:ascii="Consolas" w:hAnsi="Consolas" w:eastAsia="Consolas" w:cs="Consolas"/>
                <w:color w:val="1f3864"/>
                <w:sz w:val="19"/>
                <w:szCs w:val="19"/>
              </w:rPr>
              <w:t xml:space="preserve">&gt;</w:t>
            </w:r>
            <w:r/>
          </w:p>
        </w:tc>
        <w:tc>
          <w:tcPr>
            <w:shd w:val="clear" w:color="auto" w:fill="f7f9fc"/>
            <w:tcBorders/>
            <w:tcMar>
              <w:left w:w="100" w:type="dxa"/>
              <w:top w:w="80" w:type="dxa"/>
              <w:right w:w="100" w:type="dxa"/>
              <w:bottom w:w="80" w:type="dxa"/>
            </w:tcMar>
            <w:tcW w:w="6200" w:type="dxa"/>
            <w:vAlign w:val="center"/>
          </w:tcPr>
          <w:p w14:paraId="0F357F31" w14:textId="77777777">
            <w:pPr>
              <w:pBdr/>
              <w:spacing/>
              <w:ind/>
              <w:rPr/>
            </w:pPr>
            <w:r>
              <w:rPr>
                <w:color w:val="000000"/>
                <w:sz w:val="20"/>
                <w:szCs w:val="20"/>
              </w:rPr>
              <w:t xml:space="preserve">Lance des scripts précis, une catégorie, ou un motif (ex. "http-*")</w:t>
            </w:r>
            <w:r/>
          </w:p>
        </w:tc>
      </w:tr>
      <w:tr>
        <w:trPr/>
        <w:tc>
          <w:tcPr>
            <w:shd w:val="clear" w:color="auto" w:fill="ffffff"/>
            <w:tcBorders/>
            <w:tcMar>
              <w:left w:w="100" w:type="dxa"/>
              <w:top w:w="80" w:type="dxa"/>
              <w:right w:w="100" w:type="dxa"/>
              <w:bottom w:w="80" w:type="dxa"/>
            </w:tcMar>
            <w:tcW w:w="2800" w:type="dxa"/>
            <w:vAlign w:val="center"/>
          </w:tcPr>
          <w:p w14:paraId="1B972D89" w14:textId="77777777">
            <w:pPr>
              <w:pBdr/>
              <w:spacing/>
              <w:ind/>
              <w:rPr/>
            </w:pPr>
            <w:r>
              <w:rPr>
                <w:rFonts w:ascii="Consolas" w:hAnsi="Consolas" w:eastAsia="Consolas" w:cs="Consolas"/>
                <w:color w:val="1f3864"/>
                <w:sz w:val="19"/>
                <w:szCs w:val="19"/>
              </w:rPr>
              <w:t xml:space="preserve">--script-args &lt;args&gt;</w:t>
            </w:r>
            <w:r/>
          </w:p>
        </w:tc>
        <w:tc>
          <w:tcPr>
            <w:shd w:val="clear" w:color="auto" w:fill="ffffff"/>
            <w:tcBorders/>
            <w:tcMar>
              <w:left w:w="100" w:type="dxa"/>
              <w:top w:w="80" w:type="dxa"/>
              <w:right w:w="100" w:type="dxa"/>
              <w:bottom w:w="80" w:type="dxa"/>
            </w:tcMar>
            <w:tcW w:w="6200" w:type="dxa"/>
            <w:vAlign w:val="center"/>
          </w:tcPr>
          <w:p w14:paraId="11BAAF5F" w14:textId="77777777">
            <w:pPr>
              <w:pBdr/>
              <w:spacing/>
              <w:ind/>
              <w:rPr/>
            </w:pPr>
            <w:r>
              <w:rPr>
                <w:color w:val="000000"/>
                <w:sz w:val="20"/>
                <w:szCs w:val="20"/>
              </w:rPr>
              <w:t xml:space="preserve">Passe des arguments personnalisés aux scripts</w:t>
            </w:r>
            <w:r/>
          </w:p>
        </w:tc>
      </w:tr>
      <w:tr>
        <w:trPr/>
        <w:tc>
          <w:tcPr>
            <w:shd w:val="clear" w:color="auto" w:fill="f7f9fc"/>
            <w:tcBorders/>
            <w:tcMar>
              <w:left w:w="100" w:type="dxa"/>
              <w:top w:w="80" w:type="dxa"/>
              <w:right w:w="100" w:type="dxa"/>
              <w:bottom w:w="80" w:type="dxa"/>
            </w:tcMar>
            <w:tcW w:w="2800" w:type="dxa"/>
            <w:vAlign w:val="center"/>
          </w:tcPr>
          <w:p w14:paraId="465831C2" w14:textId="77777777">
            <w:pPr>
              <w:pBdr/>
              <w:spacing/>
              <w:ind/>
              <w:rPr/>
            </w:pPr>
            <w:r>
              <w:rPr>
                <w:rFonts w:ascii="Consolas" w:hAnsi="Consolas" w:eastAsia="Consolas" w:cs="Consolas"/>
                <w:color w:val="1f3864"/>
                <w:sz w:val="19"/>
                <w:szCs w:val="19"/>
              </w:rPr>
              <w:t xml:space="preserve">--script-args-file &lt;fichier&gt;</w:t>
            </w:r>
            <w:r/>
          </w:p>
        </w:tc>
        <w:tc>
          <w:tcPr>
            <w:shd w:val="clear" w:color="auto" w:fill="f7f9fc"/>
            <w:tcBorders/>
            <w:tcMar>
              <w:left w:w="100" w:type="dxa"/>
              <w:top w:w="80" w:type="dxa"/>
              <w:right w:w="100" w:type="dxa"/>
              <w:bottom w:w="80" w:type="dxa"/>
            </w:tcMar>
            <w:tcW w:w="6200" w:type="dxa"/>
            <w:vAlign w:val="center"/>
          </w:tcPr>
          <w:p w14:paraId="4079C23B" w14:textId="77777777">
            <w:pPr>
              <w:pBdr/>
              <w:spacing/>
              <w:ind/>
              <w:rPr/>
            </w:pPr>
            <w:r>
              <w:rPr>
                <w:color w:val="000000"/>
                <w:sz w:val="20"/>
                <w:szCs w:val="20"/>
              </w:rPr>
              <w:t xml:space="preserve">Charge les arguments de scripts depuis un fichier</w:t>
            </w:r>
            <w:r/>
          </w:p>
        </w:tc>
      </w:tr>
      <w:tr>
        <w:trPr/>
        <w:tc>
          <w:tcPr>
            <w:shd w:val="clear" w:color="auto" w:fill="ffffff"/>
            <w:tcBorders/>
            <w:tcMar>
              <w:left w:w="100" w:type="dxa"/>
              <w:top w:w="80" w:type="dxa"/>
              <w:right w:w="100" w:type="dxa"/>
              <w:bottom w:w="80" w:type="dxa"/>
            </w:tcMar>
            <w:tcW w:w="2800" w:type="dxa"/>
            <w:vAlign w:val="center"/>
          </w:tcPr>
          <w:p w14:paraId="6E621375" w14:textId="77777777">
            <w:pPr>
              <w:pBdr/>
              <w:spacing/>
              <w:ind/>
              <w:rPr/>
            </w:pPr>
            <w:r>
              <w:rPr>
                <w:rFonts w:ascii="Consolas" w:hAnsi="Consolas" w:eastAsia="Consolas" w:cs="Consolas"/>
                <w:color w:val="1f3864"/>
                <w:sz w:val="19"/>
                <w:szCs w:val="19"/>
              </w:rPr>
              <w:t xml:space="preserve">--script-trace</w:t>
            </w:r>
            <w:r/>
          </w:p>
        </w:tc>
        <w:tc>
          <w:tcPr>
            <w:shd w:val="clear" w:color="auto" w:fill="ffffff"/>
            <w:tcBorders/>
            <w:tcMar>
              <w:left w:w="100" w:type="dxa"/>
              <w:top w:w="80" w:type="dxa"/>
              <w:right w:w="100" w:type="dxa"/>
              <w:bottom w:w="80" w:type="dxa"/>
            </w:tcMar>
            <w:tcW w:w="6200" w:type="dxa"/>
            <w:vAlign w:val="center"/>
          </w:tcPr>
          <w:p w14:paraId="43916A50" w14:textId="77777777">
            <w:pPr>
              <w:pBdr/>
              <w:spacing/>
              <w:ind/>
              <w:rPr/>
            </w:pPr>
            <w:r>
              <w:rPr>
                <w:color w:val="000000"/>
                <w:sz w:val="20"/>
                <w:szCs w:val="20"/>
              </w:rPr>
              <w:t xml:space="preserve">Affiche les échanges réseau détaillés des scripts (débogage)</w:t>
            </w:r>
            <w:r/>
          </w:p>
        </w:tc>
      </w:tr>
      <w:tr>
        <w:trPr/>
        <w:tc>
          <w:tcPr>
            <w:shd w:val="clear" w:color="auto" w:fill="f7f9fc"/>
            <w:tcBorders/>
            <w:tcMar>
              <w:left w:w="100" w:type="dxa"/>
              <w:top w:w="80" w:type="dxa"/>
              <w:right w:w="100" w:type="dxa"/>
              <w:bottom w:w="80" w:type="dxa"/>
            </w:tcMar>
            <w:tcW w:w="2800" w:type="dxa"/>
            <w:vAlign w:val="center"/>
          </w:tcPr>
          <w:p w14:paraId="1FBDFABB" w14:textId="77777777">
            <w:pPr>
              <w:pBdr/>
              <w:spacing/>
              <w:ind/>
              <w:rPr/>
            </w:pPr>
            <w:r>
              <w:rPr>
                <w:rFonts w:ascii="Consolas" w:hAnsi="Consolas" w:eastAsia="Consolas" w:cs="Consolas"/>
                <w:color w:val="1f3864"/>
                <w:sz w:val="19"/>
                <w:szCs w:val="19"/>
              </w:rPr>
              <w:t xml:space="preserve">--script-</w:t>
            </w:r>
            <w:r>
              <w:rPr>
                <w:rFonts w:ascii="Consolas" w:hAnsi="Consolas" w:eastAsia="Consolas" w:cs="Consolas"/>
                <w:color w:val="1f3864"/>
                <w:sz w:val="19"/>
                <w:szCs w:val="19"/>
              </w:rPr>
              <w:t xml:space="preserve">updatedb</w:t>
            </w:r>
            <w:r/>
          </w:p>
        </w:tc>
        <w:tc>
          <w:tcPr>
            <w:shd w:val="clear" w:color="auto" w:fill="f7f9fc"/>
            <w:tcBorders/>
            <w:tcMar>
              <w:left w:w="100" w:type="dxa"/>
              <w:top w:w="80" w:type="dxa"/>
              <w:right w:w="100" w:type="dxa"/>
              <w:bottom w:w="80" w:type="dxa"/>
            </w:tcMar>
            <w:tcW w:w="6200" w:type="dxa"/>
            <w:vAlign w:val="center"/>
          </w:tcPr>
          <w:p w14:paraId="5648AD6D" w14:textId="77777777">
            <w:pPr>
              <w:pBdr/>
              <w:spacing/>
              <w:ind/>
              <w:rPr/>
            </w:pPr>
            <w:r>
              <w:rPr>
                <w:color w:val="000000"/>
                <w:sz w:val="20"/>
                <w:szCs w:val="20"/>
              </w:rPr>
              <w:t xml:space="preserve">Met à jour la base des scripts NSE</w:t>
            </w:r>
            <w:r/>
          </w:p>
        </w:tc>
      </w:tr>
      <w:tr>
        <w:trPr/>
        <w:tc>
          <w:tcPr>
            <w:shd w:val="clear" w:color="auto" w:fill="ffffff"/>
            <w:tcBorders/>
            <w:tcMar>
              <w:left w:w="100" w:type="dxa"/>
              <w:top w:w="80" w:type="dxa"/>
              <w:right w:w="100" w:type="dxa"/>
              <w:bottom w:w="80" w:type="dxa"/>
            </w:tcMar>
            <w:tcW w:w="2800" w:type="dxa"/>
            <w:vAlign w:val="center"/>
          </w:tcPr>
          <w:p w14:paraId="44ED51AD" w14:textId="77777777">
            <w:pPr>
              <w:pBdr/>
              <w:spacing/>
              <w:ind/>
              <w:rPr/>
            </w:pPr>
            <w:r>
              <w:rPr>
                <w:rFonts w:ascii="Consolas" w:hAnsi="Consolas" w:eastAsia="Consolas" w:cs="Consolas"/>
                <w:color w:val="1f3864"/>
                <w:sz w:val="19"/>
                <w:szCs w:val="19"/>
              </w:rPr>
              <w:t xml:space="preserve">--script-help &lt;motif&gt;</w:t>
            </w:r>
            <w:r/>
          </w:p>
        </w:tc>
        <w:tc>
          <w:tcPr>
            <w:shd w:val="clear" w:color="auto" w:fill="ffffff"/>
            <w:tcBorders/>
            <w:tcMar>
              <w:left w:w="100" w:type="dxa"/>
              <w:top w:w="80" w:type="dxa"/>
              <w:right w:w="100" w:type="dxa"/>
              <w:bottom w:w="80" w:type="dxa"/>
            </w:tcMar>
            <w:tcW w:w="6200" w:type="dxa"/>
            <w:vAlign w:val="center"/>
          </w:tcPr>
          <w:p w14:paraId="5F6338B5" w14:textId="77777777">
            <w:pPr>
              <w:pBdr/>
              <w:spacing/>
              <w:ind/>
              <w:rPr/>
            </w:pPr>
            <w:r>
              <w:rPr>
                <w:color w:val="000000"/>
                <w:sz w:val="20"/>
                <w:szCs w:val="20"/>
              </w:rPr>
              <w:t xml:space="preserve">Affiche la documentation d'un ou plusieurs scripts sans les exécuter</w:t>
            </w:r>
            <w:r/>
          </w:p>
        </w:tc>
      </w:tr>
    </w:tbl>
    <w:p w14:paraId="549EC8BC" w14:textId="77777777">
      <w:pPr>
        <w:pStyle w:val="921"/>
        <w:pBdr/>
        <w:spacing w:before="300"/>
        <w:ind/>
        <w:rPr/>
      </w:pPr>
      <w:r>
        <w:t xml:space="preserve">9.8 </w:t>
      </w:r>
      <w:r>
        <w:t xml:space="preserve">Timing</w:t>
      </w:r>
      <w:r>
        <w:t xml:space="preserve"> et performance</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6A87BB9F"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7435AF1B"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67605EDB" w14:textId="77777777">
            <w:pPr>
              <w:pBdr/>
              <w:spacing/>
              <w:ind/>
              <w:rPr/>
            </w:pPr>
            <w:r>
              <w:rPr>
                <w:rFonts w:ascii="Consolas" w:hAnsi="Consolas" w:eastAsia="Consolas" w:cs="Consolas"/>
                <w:color w:val="1f3864"/>
                <w:sz w:val="19"/>
                <w:szCs w:val="19"/>
              </w:rPr>
              <w:t xml:space="preserve">-T&lt;0-5&gt;</w:t>
            </w:r>
            <w:r/>
          </w:p>
        </w:tc>
        <w:tc>
          <w:tcPr>
            <w:shd w:val="clear" w:color="auto" w:fill="ffffff"/>
            <w:tcBorders/>
            <w:tcMar>
              <w:left w:w="100" w:type="dxa"/>
              <w:top w:w="80" w:type="dxa"/>
              <w:right w:w="100" w:type="dxa"/>
              <w:bottom w:w="80" w:type="dxa"/>
            </w:tcMar>
            <w:tcW w:w="6200" w:type="dxa"/>
            <w:vAlign w:val="center"/>
          </w:tcPr>
          <w:p w14:paraId="7723DC8F" w14:textId="77777777">
            <w:pPr>
              <w:pBdr/>
              <w:spacing/>
              <w:ind/>
              <w:rPr/>
            </w:pPr>
            <w:r>
              <w:rPr>
                <w:color w:val="000000"/>
                <w:sz w:val="20"/>
                <w:szCs w:val="20"/>
              </w:rPr>
              <w:t xml:space="preserve">Modèle de </w:t>
            </w:r>
            <w:r>
              <w:rPr>
                <w:color w:val="000000"/>
                <w:sz w:val="20"/>
                <w:szCs w:val="20"/>
              </w:rPr>
              <w:t xml:space="preserve">timing</w:t>
            </w:r>
            <w:r>
              <w:rPr>
                <w:color w:val="000000"/>
                <w:sz w:val="20"/>
                <w:szCs w:val="20"/>
              </w:rPr>
              <w:t xml:space="preserve"> global (0 = </w:t>
            </w:r>
            <w:r>
              <w:rPr>
                <w:color w:val="000000"/>
                <w:sz w:val="20"/>
                <w:szCs w:val="20"/>
              </w:rPr>
              <w:t xml:space="preserve">paranoid</w:t>
            </w:r>
            <w:r>
              <w:rPr>
                <w:color w:val="000000"/>
                <w:sz w:val="20"/>
                <w:szCs w:val="20"/>
              </w:rPr>
              <w:t xml:space="preserve">, 5 = insane)</w:t>
            </w:r>
            <w:r/>
          </w:p>
        </w:tc>
      </w:tr>
      <w:tr>
        <w:trPr/>
        <w:tc>
          <w:tcPr>
            <w:shd w:val="clear" w:color="auto" w:fill="f7f9fc"/>
            <w:tcBorders/>
            <w:tcMar>
              <w:left w:w="100" w:type="dxa"/>
              <w:top w:w="80" w:type="dxa"/>
              <w:right w:w="100" w:type="dxa"/>
              <w:bottom w:w="80" w:type="dxa"/>
            </w:tcMar>
            <w:tcW w:w="2800" w:type="dxa"/>
            <w:vAlign w:val="center"/>
          </w:tcPr>
          <w:p w14:paraId="3AA1E5BF" w14:textId="77777777">
            <w:pPr>
              <w:pBdr/>
              <w:spacing/>
              <w:ind/>
              <w:rPr/>
            </w:pPr>
            <w:r>
              <w:rPr>
                <w:rFonts w:ascii="Consolas" w:hAnsi="Consolas" w:eastAsia="Consolas" w:cs="Consolas"/>
                <w:color w:val="1f3864"/>
                <w:sz w:val="19"/>
                <w:szCs w:val="19"/>
              </w:rPr>
              <w:t xml:space="preserve">--min-rate &lt;n&gt;</w:t>
            </w:r>
            <w:r/>
          </w:p>
        </w:tc>
        <w:tc>
          <w:tcPr>
            <w:shd w:val="clear" w:color="auto" w:fill="f7f9fc"/>
            <w:tcBorders/>
            <w:tcMar>
              <w:left w:w="100" w:type="dxa"/>
              <w:top w:w="80" w:type="dxa"/>
              <w:right w:w="100" w:type="dxa"/>
              <w:bottom w:w="80" w:type="dxa"/>
            </w:tcMar>
            <w:tcW w:w="6200" w:type="dxa"/>
            <w:vAlign w:val="center"/>
          </w:tcPr>
          <w:p w14:paraId="6FF790AC" w14:textId="77777777">
            <w:pPr>
              <w:pBdr/>
              <w:spacing/>
              <w:ind/>
              <w:rPr/>
            </w:pPr>
            <w:r>
              <w:rPr>
                <w:color w:val="000000"/>
                <w:sz w:val="20"/>
                <w:szCs w:val="20"/>
              </w:rPr>
              <w:t xml:space="preserve">Débit minimal de paquets envoyés par seconde</w:t>
            </w:r>
            <w:r/>
          </w:p>
        </w:tc>
      </w:tr>
      <w:tr>
        <w:trPr/>
        <w:tc>
          <w:tcPr>
            <w:shd w:val="clear" w:color="auto" w:fill="ffffff"/>
            <w:tcBorders/>
            <w:tcMar>
              <w:left w:w="100" w:type="dxa"/>
              <w:top w:w="80" w:type="dxa"/>
              <w:right w:w="100" w:type="dxa"/>
              <w:bottom w:w="80" w:type="dxa"/>
            </w:tcMar>
            <w:tcW w:w="2800" w:type="dxa"/>
            <w:vAlign w:val="center"/>
          </w:tcPr>
          <w:p w14:paraId="5770F9C5" w14:textId="77777777">
            <w:pPr>
              <w:pBdr/>
              <w:spacing/>
              <w:ind/>
              <w:rPr/>
            </w:pPr>
            <w:r>
              <w:rPr>
                <w:rFonts w:ascii="Consolas" w:hAnsi="Consolas" w:eastAsia="Consolas" w:cs="Consolas"/>
                <w:color w:val="1f3864"/>
                <w:sz w:val="19"/>
                <w:szCs w:val="19"/>
              </w:rPr>
              <w:t xml:space="preserve">--max-rate &lt;n&gt;</w:t>
            </w:r>
            <w:r/>
          </w:p>
        </w:tc>
        <w:tc>
          <w:tcPr>
            <w:shd w:val="clear" w:color="auto" w:fill="ffffff"/>
            <w:tcBorders/>
            <w:tcMar>
              <w:left w:w="100" w:type="dxa"/>
              <w:top w:w="80" w:type="dxa"/>
              <w:right w:w="100" w:type="dxa"/>
              <w:bottom w:w="80" w:type="dxa"/>
            </w:tcMar>
            <w:tcW w:w="6200" w:type="dxa"/>
            <w:vAlign w:val="center"/>
          </w:tcPr>
          <w:p w14:paraId="242AE976" w14:textId="77777777">
            <w:pPr>
              <w:pBdr/>
              <w:spacing/>
              <w:ind/>
              <w:rPr/>
            </w:pPr>
            <w:r>
              <w:rPr>
                <w:color w:val="000000"/>
                <w:sz w:val="20"/>
                <w:szCs w:val="20"/>
              </w:rPr>
              <w:t xml:space="preserve">Débit maximal de paquets envoyés par seconde</w:t>
            </w:r>
            <w:r/>
          </w:p>
        </w:tc>
      </w:tr>
      <w:tr>
        <w:trPr/>
        <w:tc>
          <w:tcPr>
            <w:shd w:val="clear" w:color="auto" w:fill="f7f9fc"/>
            <w:tcBorders/>
            <w:tcMar>
              <w:left w:w="100" w:type="dxa"/>
              <w:top w:w="80" w:type="dxa"/>
              <w:right w:w="100" w:type="dxa"/>
              <w:bottom w:w="80" w:type="dxa"/>
            </w:tcMar>
            <w:tcW w:w="2800" w:type="dxa"/>
            <w:vAlign w:val="center"/>
          </w:tcPr>
          <w:p w14:paraId="672855CE" w14:textId="77777777">
            <w:pPr>
              <w:pBdr/>
              <w:spacing/>
              <w:ind/>
              <w:rPr/>
            </w:pPr>
            <w:r>
              <w:rPr>
                <w:rFonts w:ascii="Consolas" w:hAnsi="Consolas" w:eastAsia="Consolas" w:cs="Consolas"/>
                <w:color w:val="1f3864"/>
                <w:sz w:val="19"/>
                <w:szCs w:val="19"/>
              </w:rPr>
              <w:t xml:space="preserve">--min-</w:t>
            </w:r>
            <w:r>
              <w:rPr>
                <w:rFonts w:ascii="Consolas" w:hAnsi="Consolas" w:eastAsia="Consolas" w:cs="Consolas"/>
                <w:color w:val="1f3864"/>
                <w:sz w:val="19"/>
                <w:szCs w:val="19"/>
              </w:rPr>
              <w:t xml:space="preserve">parallelism</w:t>
            </w:r>
            <w:r>
              <w:rPr>
                <w:rFonts w:ascii="Consolas" w:hAnsi="Consolas" w:eastAsia="Consolas" w:cs="Consolas"/>
                <w:color w:val="1f3864"/>
                <w:sz w:val="19"/>
                <w:szCs w:val="19"/>
              </w:rPr>
              <w:t xml:space="preserve"> &lt;n&gt;</w:t>
            </w:r>
            <w:r/>
          </w:p>
        </w:tc>
        <w:tc>
          <w:tcPr>
            <w:shd w:val="clear" w:color="auto" w:fill="f7f9fc"/>
            <w:tcBorders/>
            <w:tcMar>
              <w:left w:w="100" w:type="dxa"/>
              <w:top w:w="80" w:type="dxa"/>
              <w:right w:w="100" w:type="dxa"/>
              <w:bottom w:w="80" w:type="dxa"/>
            </w:tcMar>
            <w:tcW w:w="6200" w:type="dxa"/>
            <w:vAlign w:val="center"/>
          </w:tcPr>
          <w:p w14:paraId="1170AA9D" w14:textId="77777777">
            <w:pPr>
              <w:pBdr/>
              <w:spacing/>
              <w:ind/>
              <w:rPr/>
            </w:pPr>
            <w:r>
              <w:rPr>
                <w:color w:val="000000"/>
                <w:sz w:val="20"/>
                <w:szCs w:val="20"/>
              </w:rPr>
              <w:t xml:space="preserve">Parallélisme minimal des sondes</w:t>
            </w:r>
            <w:r/>
          </w:p>
        </w:tc>
      </w:tr>
      <w:tr>
        <w:trPr/>
        <w:tc>
          <w:tcPr>
            <w:shd w:val="clear" w:color="auto" w:fill="ffffff"/>
            <w:tcBorders/>
            <w:tcMar>
              <w:left w:w="100" w:type="dxa"/>
              <w:top w:w="80" w:type="dxa"/>
              <w:right w:w="100" w:type="dxa"/>
              <w:bottom w:w="80" w:type="dxa"/>
            </w:tcMar>
            <w:tcW w:w="2800" w:type="dxa"/>
            <w:vAlign w:val="center"/>
          </w:tcPr>
          <w:p w14:paraId="0BEE6A00" w14:textId="77777777">
            <w:pPr>
              <w:pBdr/>
              <w:spacing/>
              <w:ind/>
              <w:rPr/>
            </w:pPr>
            <w:r>
              <w:rPr>
                <w:rFonts w:ascii="Consolas" w:hAnsi="Consolas" w:eastAsia="Consolas" w:cs="Consolas"/>
                <w:color w:val="1f3864"/>
                <w:sz w:val="19"/>
                <w:szCs w:val="19"/>
              </w:rPr>
              <w:t xml:space="preserve">--max-</w:t>
            </w:r>
            <w:r>
              <w:rPr>
                <w:rFonts w:ascii="Consolas" w:hAnsi="Consolas" w:eastAsia="Consolas" w:cs="Consolas"/>
                <w:color w:val="1f3864"/>
                <w:sz w:val="19"/>
                <w:szCs w:val="19"/>
              </w:rPr>
              <w:t xml:space="preserve">parallelism</w:t>
            </w:r>
            <w:r>
              <w:rPr>
                <w:rFonts w:ascii="Consolas" w:hAnsi="Consolas" w:eastAsia="Consolas" w:cs="Consolas"/>
                <w:color w:val="1f3864"/>
                <w:sz w:val="19"/>
                <w:szCs w:val="19"/>
              </w:rPr>
              <w:t xml:space="preserve"> &lt;n&gt;</w:t>
            </w:r>
            <w:r/>
          </w:p>
        </w:tc>
        <w:tc>
          <w:tcPr>
            <w:shd w:val="clear" w:color="auto" w:fill="ffffff"/>
            <w:tcBorders/>
            <w:tcMar>
              <w:left w:w="100" w:type="dxa"/>
              <w:top w:w="80" w:type="dxa"/>
              <w:right w:w="100" w:type="dxa"/>
              <w:bottom w:w="80" w:type="dxa"/>
            </w:tcMar>
            <w:tcW w:w="6200" w:type="dxa"/>
            <w:vAlign w:val="center"/>
          </w:tcPr>
          <w:p w14:paraId="546531CE" w14:textId="77777777">
            <w:pPr>
              <w:pBdr/>
              <w:spacing/>
              <w:ind/>
              <w:rPr/>
            </w:pPr>
            <w:r>
              <w:rPr>
                <w:color w:val="000000"/>
                <w:sz w:val="20"/>
                <w:szCs w:val="20"/>
              </w:rPr>
              <w:t xml:space="preserve">Parallélisme maximal des sondes</w:t>
            </w:r>
            <w:r/>
          </w:p>
        </w:tc>
      </w:tr>
      <w:tr>
        <w:trPr/>
        <w:tc>
          <w:tcPr>
            <w:shd w:val="clear" w:color="auto" w:fill="f7f9fc"/>
            <w:tcBorders/>
            <w:tcMar>
              <w:left w:w="100" w:type="dxa"/>
              <w:top w:w="80" w:type="dxa"/>
              <w:right w:w="100" w:type="dxa"/>
              <w:bottom w:w="80" w:type="dxa"/>
            </w:tcMar>
            <w:tcW w:w="2800" w:type="dxa"/>
            <w:vAlign w:val="center"/>
          </w:tcPr>
          <w:p w14:paraId="7E525704" w14:textId="77777777">
            <w:pPr>
              <w:pBdr/>
              <w:spacing/>
              <w:ind/>
              <w:rPr/>
            </w:pPr>
            <w:r>
              <w:rPr>
                <w:rFonts w:ascii="Consolas" w:hAnsi="Consolas" w:eastAsia="Consolas" w:cs="Consolas"/>
                <w:color w:val="1f3864"/>
                <w:sz w:val="19"/>
                <w:szCs w:val="19"/>
              </w:rPr>
              <w:t xml:space="preserve">--host-timeout &lt;temps&gt;</w:t>
            </w:r>
            <w:r/>
          </w:p>
        </w:tc>
        <w:tc>
          <w:tcPr>
            <w:shd w:val="clear" w:color="auto" w:fill="f7f9fc"/>
            <w:tcBorders/>
            <w:tcMar>
              <w:left w:w="100" w:type="dxa"/>
              <w:top w:w="80" w:type="dxa"/>
              <w:right w:w="100" w:type="dxa"/>
              <w:bottom w:w="80" w:type="dxa"/>
            </w:tcMar>
            <w:tcW w:w="6200" w:type="dxa"/>
            <w:vAlign w:val="center"/>
          </w:tcPr>
          <w:p w14:paraId="37E13D0C" w14:textId="77777777">
            <w:pPr>
              <w:pBdr/>
              <w:spacing/>
              <w:ind/>
              <w:rPr/>
            </w:pPr>
            <w:r>
              <w:rPr>
                <w:color w:val="000000"/>
                <w:sz w:val="20"/>
                <w:szCs w:val="20"/>
              </w:rPr>
              <w:t xml:space="preserve">Abandonne une cible après ce délai</w:t>
            </w:r>
            <w:r/>
          </w:p>
        </w:tc>
      </w:tr>
      <w:tr>
        <w:trPr/>
        <w:tc>
          <w:tcPr>
            <w:shd w:val="clear" w:color="auto" w:fill="ffffff"/>
            <w:tcBorders/>
            <w:tcMar>
              <w:left w:w="100" w:type="dxa"/>
              <w:top w:w="80" w:type="dxa"/>
              <w:right w:w="100" w:type="dxa"/>
              <w:bottom w:w="80" w:type="dxa"/>
            </w:tcMar>
            <w:tcW w:w="2800" w:type="dxa"/>
            <w:vAlign w:val="center"/>
          </w:tcPr>
          <w:p w14:paraId="49B02068" w14:textId="77777777">
            <w:pPr>
              <w:pBdr/>
              <w:spacing/>
              <w:ind/>
              <w:rPr/>
            </w:pPr>
            <w:r>
              <w:rPr>
                <w:rFonts w:ascii="Consolas" w:hAnsi="Consolas" w:eastAsia="Consolas" w:cs="Consolas"/>
                <w:color w:val="1f3864"/>
                <w:sz w:val="19"/>
                <w:szCs w:val="19"/>
              </w:rPr>
              <w:t xml:space="preserve">--scan-</w:t>
            </w:r>
            <w:r>
              <w:rPr>
                <w:rFonts w:ascii="Consolas" w:hAnsi="Consolas" w:eastAsia="Consolas" w:cs="Consolas"/>
                <w:color w:val="1f3864"/>
                <w:sz w:val="19"/>
                <w:szCs w:val="19"/>
              </w:rPr>
              <w:t xml:space="preserve">delay</w:t>
            </w:r>
            <w:r>
              <w:rPr>
                <w:rFonts w:ascii="Consolas" w:hAnsi="Consolas" w:eastAsia="Consolas" w:cs="Consolas"/>
                <w:color w:val="1f3864"/>
                <w:sz w:val="19"/>
                <w:szCs w:val="19"/>
              </w:rPr>
              <w:t xml:space="preserve"> &lt;temps&gt;</w:t>
            </w:r>
            <w:r/>
          </w:p>
        </w:tc>
        <w:tc>
          <w:tcPr>
            <w:shd w:val="clear" w:color="auto" w:fill="ffffff"/>
            <w:tcBorders/>
            <w:tcMar>
              <w:left w:w="100" w:type="dxa"/>
              <w:top w:w="80" w:type="dxa"/>
              <w:right w:w="100" w:type="dxa"/>
              <w:bottom w:w="80" w:type="dxa"/>
            </w:tcMar>
            <w:tcW w:w="6200" w:type="dxa"/>
            <w:vAlign w:val="center"/>
          </w:tcPr>
          <w:p w14:paraId="04D8037C" w14:textId="77777777">
            <w:pPr>
              <w:pBdr/>
              <w:spacing/>
              <w:ind/>
              <w:rPr/>
            </w:pPr>
            <w:r>
              <w:rPr>
                <w:color w:val="000000"/>
                <w:sz w:val="20"/>
                <w:szCs w:val="20"/>
              </w:rPr>
              <w:t xml:space="preserve">Délai minimal entre deux sondes</w:t>
            </w:r>
            <w:r/>
          </w:p>
        </w:tc>
      </w:tr>
      <w:tr>
        <w:trPr/>
        <w:tc>
          <w:tcPr>
            <w:shd w:val="clear" w:color="auto" w:fill="f7f9fc"/>
            <w:tcBorders/>
            <w:tcMar>
              <w:left w:w="100" w:type="dxa"/>
              <w:top w:w="80" w:type="dxa"/>
              <w:right w:w="100" w:type="dxa"/>
              <w:bottom w:w="80" w:type="dxa"/>
            </w:tcMar>
            <w:tcW w:w="2800" w:type="dxa"/>
            <w:vAlign w:val="center"/>
          </w:tcPr>
          <w:p w14:paraId="2113316E" w14:textId="77777777">
            <w:pPr>
              <w:pBdr/>
              <w:spacing/>
              <w:ind/>
              <w:rPr/>
            </w:pPr>
            <w:r>
              <w:rPr>
                <w:rFonts w:ascii="Consolas" w:hAnsi="Consolas" w:eastAsia="Consolas" w:cs="Consolas"/>
                <w:color w:val="1f3864"/>
                <w:sz w:val="19"/>
                <w:szCs w:val="19"/>
              </w:rPr>
              <w:t xml:space="preserve">--max-retries &lt;n&gt;</w:t>
            </w:r>
            <w:r/>
          </w:p>
        </w:tc>
        <w:tc>
          <w:tcPr>
            <w:shd w:val="clear" w:color="auto" w:fill="f7f9fc"/>
            <w:tcBorders/>
            <w:tcMar>
              <w:left w:w="100" w:type="dxa"/>
              <w:top w:w="80" w:type="dxa"/>
              <w:right w:w="100" w:type="dxa"/>
              <w:bottom w:w="80" w:type="dxa"/>
            </w:tcMar>
            <w:tcW w:w="6200" w:type="dxa"/>
            <w:vAlign w:val="center"/>
          </w:tcPr>
          <w:p w14:paraId="785C00EE" w14:textId="77777777">
            <w:pPr>
              <w:pBdr/>
              <w:spacing/>
              <w:ind/>
              <w:rPr/>
            </w:pPr>
            <w:r>
              <w:rPr>
                <w:color w:val="000000"/>
                <w:sz w:val="20"/>
                <w:szCs w:val="20"/>
              </w:rPr>
              <w:t xml:space="preserve">Nombre maximal de retransmissions par sonde</w:t>
            </w:r>
            <w:r/>
          </w:p>
        </w:tc>
      </w:tr>
    </w:tbl>
    <w:p w14:paraId="1F7D4267" w14:textId="77777777">
      <w:pPr>
        <w:pStyle w:val="921"/>
        <w:pBdr/>
        <w:spacing w:before="300"/>
        <w:ind/>
        <w:rPr/>
      </w:pPr>
      <w:r>
        <w:t xml:space="preserve">9.9 Évasion de pare-feu / IDS et usurpation</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917"/>
        <w:gridCol w:w="6083"/>
      </w:tblGrid>
      <w:tr>
        <w:trPr>
          <w:tblHeader/>
        </w:trPr>
        <w:tc>
          <w:tcPr>
            <w:shd w:val="clear" w:color="auto" w:fill="1f3864"/>
            <w:tcBorders/>
            <w:tcMar>
              <w:left w:w="100" w:type="dxa"/>
              <w:top w:w="80" w:type="dxa"/>
              <w:right w:w="100" w:type="dxa"/>
              <w:bottom w:w="80" w:type="dxa"/>
            </w:tcMar>
            <w:tcW w:w="2800" w:type="dxa"/>
            <w:vAlign w:val="center"/>
          </w:tcPr>
          <w:p w14:paraId="236935C6"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1640A3EE"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7984B763" w14:textId="77777777">
            <w:pPr>
              <w:pBdr/>
              <w:spacing/>
              <w:ind/>
              <w:rPr/>
            </w:pPr>
            <w:r>
              <w:rPr>
                <w:rFonts w:ascii="Consolas" w:hAnsi="Consolas" w:eastAsia="Consolas" w:cs="Consolas"/>
                <w:color w:val="1f3864"/>
                <w:sz w:val="19"/>
                <w:szCs w:val="19"/>
              </w:rPr>
              <w:t xml:space="preserve">-f</w:t>
            </w:r>
            <w:r/>
          </w:p>
        </w:tc>
        <w:tc>
          <w:tcPr>
            <w:shd w:val="clear" w:color="auto" w:fill="ffffff"/>
            <w:tcBorders/>
            <w:tcMar>
              <w:left w:w="100" w:type="dxa"/>
              <w:top w:w="80" w:type="dxa"/>
              <w:right w:w="100" w:type="dxa"/>
              <w:bottom w:w="80" w:type="dxa"/>
            </w:tcMar>
            <w:tcW w:w="6200" w:type="dxa"/>
            <w:vAlign w:val="center"/>
          </w:tcPr>
          <w:p w14:paraId="737C5729" w14:textId="77777777">
            <w:pPr>
              <w:pBdr/>
              <w:spacing/>
              <w:ind/>
              <w:rPr/>
            </w:pPr>
            <w:r>
              <w:rPr>
                <w:color w:val="000000"/>
                <w:sz w:val="20"/>
                <w:szCs w:val="20"/>
              </w:rPr>
              <w:t xml:space="preserve">Fragmente les paquets IP</w:t>
            </w:r>
            <w:r/>
          </w:p>
        </w:tc>
      </w:tr>
      <w:tr>
        <w:trPr/>
        <w:tc>
          <w:tcPr>
            <w:shd w:val="clear" w:color="auto" w:fill="f7f9fc"/>
            <w:tcBorders/>
            <w:tcMar>
              <w:left w:w="100" w:type="dxa"/>
              <w:top w:w="80" w:type="dxa"/>
              <w:right w:w="100" w:type="dxa"/>
              <w:bottom w:w="80" w:type="dxa"/>
            </w:tcMar>
            <w:tcW w:w="2800" w:type="dxa"/>
            <w:vAlign w:val="center"/>
          </w:tcPr>
          <w:p w14:paraId="2675FDD6"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mtu</w:t>
            </w:r>
            <w:r>
              <w:rPr>
                <w:rFonts w:ascii="Consolas" w:hAnsi="Consolas" w:eastAsia="Consolas" w:cs="Consolas"/>
                <w:color w:val="1f3864"/>
                <w:sz w:val="19"/>
                <w:szCs w:val="19"/>
              </w:rPr>
              <w:t xml:space="preserve"> &lt;taille&gt;</w:t>
            </w:r>
            <w:r/>
          </w:p>
        </w:tc>
        <w:tc>
          <w:tcPr>
            <w:shd w:val="clear" w:color="auto" w:fill="f7f9fc"/>
            <w:tcBorders/>
            <w:tcMar>
              <w:left w:w="100" w:type="dxa"/>
              <w:top w:w="80" w:type="dxa"/>
              <w:right w:w="100" w:type="dxa"/>
              <w:bottom w:w="80" w:type="dxa"/>
            </w:tcMar>
            <w:tcW w:w="6200" w:type="dxa"/>
            <w:vAlign w:val="center"/>
          </w:tcPr>
          <w:p w14:paraId="1797C36D" w14:textId="77777777">
            <w:pPr>
              <w:pBdr/>
              <w:spacing/>
              <w:ind/>
              <w:rPr/>
            </w:pPr>
            <w:r>
              <w:rPr>
                <w:color w:val="000000"/>
                <w:sz w:val="20"/>
                <w:szCs w:val="20"/>
              </w:rPr>
              <w:t xml:space="preserve">Définit une taille de MTU personnalisée pour la fragmentation</w:t>
            </w:r>
            <w:r/>
          </w:p>
        </w:tc>
      </w:tr>
      <w:tr>
        <w:trPr/>
        <w:tc>
          <w:tcPr>
            <w:shd w:val="clear" w:color="auto" w:fill="ffffff"/>
            <w:tcBorders/>
            <w:tcMar>
              <w:left w:w="100" w:type="dxa"/>
              <w:top w:w="80" w:type="dxa"/>
              <w:right w:w="100" w:type="dxa"/>
              <w:bottom w:w="80" w:type="dxa"/>
            </w:tcMar>
            <w:tcW w:w="2800" w:type="dxa"/>
            <w:vAlign w:val="center"/>
          </w:tcPr>
          <w:p w14:paraId="532ABDE6" w14:textId="77777777">
            <w:pPr>
              <w:pBdr/>
              <w:spacing/>
              <w:ind/>
              <w:rPr/>
            </w:pPr>
            <w:r>
              <w:rPr>
                <w:rFonts w:ascii="Consolas" w:hAnsi="Consolas" w:eastAsia="Consolas" w:cs="Consolas"/>
                <w:color w:val="1f3864"/>
                <w:sz w:val="19"/>
                <w:szCs w:val="19"/>
              </w:rPr>
              <w:t xml:space="preserve">-D &lt;leurre</w:t>
            </w:r>
            <w:r>
              <w:rPr>
                <w:rFonts w:ascii="Consolas" w:hAnsi="Consolas" w:eastAsia="Consolas" w:cs="Consolas"/>
                <w:color w:val="1f3864"/>
                <w:sz w:val="19"/>
                <w:szCs w:val="19"/>
              </w:rPr>
              <w:t xml:space="preserve">1,leurre2,RND</w:t>
            </w: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n,ME</w:t>
            </w:r>
            <w:r>
              <w:rPr>
                <w:rFonts w:ascii="Consolas" w:hAnsi="Consolas" w:eastAsia="Consolas" w:cs="Consolas"/>
                <w:color w:val="1f3864"/>
                <w:sz w:val="19"/>
                <w:szCs w:val="19"/>
              </w:rPr>
              <w:t xml:space="preserve">&gt;</w:t>
            </w:r>
            <w:r/>
          </w:p>
        </w:tc>
        <w:tc>
          <w:tcPr>
            <w:shd w:val="clear" w:color="auto" w:fill="ffffff"/>
            <w:tcBorders/>
            <w:tcMar>
              <w:left w:w="100" w:type="dxa"/>
              <w:top w:w="80" w:type="dxa"/>
              <w:right w:w="100" w:type="dxa"/>
              <w:bottom w:w="80" w:type="dxa"/>
            </w:tcMar>
            <w:tcW w:w="6200" w:type="dxa"/>
            <w:vAlign w:val="center"/>
          </w:tcPr>
          <w:p w14:paraId="29C40C14" w14:textId="77777777">
            <w:pPr>
              <w:pBdr/>
              <w:spacing/>
              <w:ind/>
              <w:rPr/>
            </w:pPr>
            <w:r>
              <w:rPr>
                <w:color w:val="000000"/>
                <w:sz w:val="20"/>
                <w:szCs w:val="20"/>
              </w:rPr>
              <w:t xml:space="preserve">Masque le scan derrière des adresses IP leurres</w:t>
            </w:r>
            <w:r/>
          </w:p>
        </w:tc>
      </w:tr>
      <w:tr>
        <w:trPr/>
        <w:tc>
          <w:tcPr>
            <w:shd w:val="clear" w:color="auto" w:fill="f7f9fc"/>
            <w:tcBorders/>
            <w:tcMar>
              <w:left w:w="100" w:type="dxa"/>
              <w:top w:w="80" w:type="dxa"/>
              <w:right w:w="100" w:type="dxa"/>
              <w:bottom w:w="80" w:type="dxa"/>
            </w:tcMar>
            <w:tcW w:w="2800" w:type="dxa"/>
            <w:vAlign w:val="center"/>
          </w:tcPr>
          <w:p w14:paraId="43D5555F" w14:textId="77777777">
            <w:pPr>
              <w:pBdr/>
              <w:spacing/>
              <w:ind/>
              <w:rPr/>
            </w:pPr>
            <w:r>
              <w:rPr>
                <w:rFonts w:ascii="Consolas" w:hAnsi="Consolas" w:eastAsia="Consolas" w:cs="Consolas"/>
                <w:color w:val="1f3864"/>
                <w:sz w:val="19"/>
                <w:szCs w:val="19"/>
              </w:rPr>
              <w:t xml:space="preserve">-S &lt;IP&gt;</w:t>
            </w:r>
            <w:r/>
          </w:p>
        </w:tc>
        <w:tc>
          <w:tcPr>
            <w:shd w:val="clear" w:color="auto" w:fill="f7f9fc"/>
            <w:tcBorders/>
            <w:tcMar>
              <w:left w:w="100" w:type="dxa"/>
              <w:top w:w="80" w:type="dxa"/>
              <w:right w:w="100" w:type="dxa"/>
              <w:bottom w:w="80" w:type="dxa"/>
            </w:tcMar>
            <w:tcW w:w="6200" w:type="dxa"/>
            <w:vAlign w:val="center"/>
          </w:tcPr>
          <w:p w14:paraId="6A38F76C" w14:textId="77777777">
            <w:pPr>
              <w:pBdr/>
              <w:spacing/>
              <w:ind/>
              <w:rPr/>
            </w:pPr>
            <w:r>
              <w:rPr>
                <w:color w:val="000000"/>
                <w:sz w:val="20"/>
                <w:szCs w:val="20"/>
              </w:rPr>
              <w:t xml:space="preserve">Usurpe l'adresse source (nécessite de maîtriser le retour du trafic)</w:t>
            </w:r>
            <w:r/>
          </w:p>
        </w:tc>
      </w:tr>
      <w:tr>
        <w:trPr/>
        <w:tc>
          <w:tcPr>
            <w:shd w:val="clear" w:color="auto" w:fill="ffffff"/>
            <w:tcBorders/>
            <w:tcMar>
              <w:left w:w="100" w:type="dxa"/>
              <w:top w:w="80" w:type="dxa"/>
              <w:right w:w="100" w:type="dxa"/>
              <w:bottom w:w="80" w:type="dxa"/>
            </w:tcMar>
            <w:tcW w:w="2800" w:type="dxa"/>
            <w:vAlign w:val="center"/>
          </w:tcPr>
          <w:p w14:paraId="07989E6F" w14:textId="77777777">
            <w:pPr>
              <w:pBdr/>
              <w:spacing/>
              <w:ind/>
              <w:rPr/>
            </w:pPr>
            <w:r>
              <w:rPr>
                <w:rFonts w:ascii="Consolas" w:hAnsi="Consolas" w:eastAsia="Consolas" w:cs="Consolas"/>
                <w:color w:val="1f3864"/>
                <w:sz w:val="19"/>
                <w:szCs w:val="19"/>
              </w:rPr>
              <w:t xml:space="preserve">-e &lt;interface&gt;</w:t>
            </w:r>
            <w:r/>
          </w:p>
        </w:tc>
        <w:tc>
          <w:tcPr>
            <w:shd w:val="clear" w:color="auto" w:fill="ffffff"/>
            <w:tcBorders/>
            <w:tcMar>
              <w:left w:w="100" w:type="dxa"/>
              <w:top w:w="80" w:type="dxa"/>
              <w:right w:w="100" w:type="dxa"/>
              <w:bottom w:w="80" w:type="dxa"/>
            </w:tcMar>
            <w:tcW w:w="6200" w:type="dxa"/>
            <w:vAlign w:val="center"/>
          </w:tcPr>
          <w:p w14:paraId="0502B091" w14:textId="77777777">
            <w:pPr>
              <w:pBdr/>
              <w:spacing/>
              <w:ind/>
              <w:rPr/>
            </w:pPr>
            <w:r>
              <w:rPr>
                <w:color w:val="000000"/>
                <w:sz w:val="20"/>
                <w:szCs w:val="20"/>
              </w:rPr>
              <w:t xml:space="preserve">Force l'utilisation d'une interface réseau précise</w:t>
            </w:r>
            <w:r/>
          </w:p>
        </w:tc>
      </w:tr>
      <w:tr>
        <w:trPr/>
        <w:tc>
          <w:tcPr>
            <w:shd w:val="clear" w:color="auto" w:fill="f7f9fc"/>
            <w:tcBorders/>
            <w:tcMar>
              <w:left w:w="100" w:type="dxa"/>
              <w:top w:w="80" w:type="dxa"/>
              <w:right w:w="100" w:type="dxa"/>
              <w:bottom w:w="80" w:type="dxa"/>
            </w:tcMar>
            <w:tcW w:w="2800" w:type="dxa"/>
            <w:vAlign w:val="center"/>
          </w:tcPr>
          <w:p w14:paraId="4B514E3B" w14:textId="77777777">
            <w:pPr>
              <w:pBdr/>
              <w:spacing/>
              <w:ind/>
              <w:rPr/>
            </w:pPr>
            <w:r>
              <w:rPr>
                <w:rFonts w:ascii="Consolas" w:hAnsi="Consolas" w:eastAsia="Consolas" w:cs="Consolas"/>
                <w:color w:val="1f3864"/>
                <w:sz w:val="19"/>
                <w:szCs w:val="19"/>
              </w:rPr>
              <w:t xml:space="preserve">-g / --source-port &lt;port&gt;</w:t>
            </w:r>
            <w:r/>
          </w:p>
        </w:tc>
        <w:tc>
          <w:tcPr>
            <w:shd w:val="clear" w:color="auto" w:fill="f7f9fc"/>
            <w:tcBorders/>
            <w:tcMar>
              <w:left w:w="100" w:type="dxa"/>
              <w:top w:w="80" w:type="dxa"/>
              <w:right w:w="100" w:type="dxa"/>
              <w:bottom w:w="80" w:type="dxa"/>
            </w:tcMar>
            <w:tcW w:w="6200" w:type="dxa"/>
            <w:vAlign w:val="center"/>
          </w:tcPr>
          <w:p w14:paraId="09331031" w14:textId="77777777">
            <w:pPr>
              <w:pBdr/>
              <w:spacing/>
              <w:ind/>
              <w:rPr/>
            </w:pPr>
            <w:r>
              <w:rPr>
                <w:color w:val="000000"/>
                <w:sz w:val="20"/>
                <w:szCs w:val="20"/>
              </w:rPr>
              <w:t xml:space="preserve">Force un port source donné (contourne certains filtres naïfs)</w:t>
            </w:r>
            <w:r/>
          </w:p>
        </w:tc>
      </w:tr>
      <w:tr>
        <w:trPr/>
        <w:tc>
          <w:tcPr>
            <w:shd w:val="clear" w:color="auto" w:fill="ffffff"/>
            <w:tcBorders/>
            <w:tcMar>
              <w:left w:w="100" w:type="dxa"/>
              <w:top w:w="80" w:type="dxa"/>
              <w:right w:w="100" w:type="dxa"/>
              <w:bottom w:w="80" w:type="dxa"/>
            </w:tcMar>
            <w:tcW w:w="2800" w:type="dxa"/>
            <w:vAlign w:val="center"/>
          </w:tcPr>
          <w:p w14:paraId="493929D3" w14:textId="77777777">
            <w:pPr>
              <w:pBdr/>
              <w:spacing/>
              <w:ind/>
              <w:rPr/>
            </w:pPr>
            <w:r>
              <w:rPr>
                <w:rFonts w:ascii="Consolas" w:hAnsi="Consolas" w:eastAsia="Consolas" w:cs="Consolas"/>
                <w:color w:val="1f3864"/>
                <w:sz w:val="19"/>
                <w:szCs w:val="19"/>
              </w:rPr>
              <w:t xml:space="preserve">--data-</w:t>
            </w:r>
            <w:r>
              <w:rPr>
                <w:rFonts w:ascii="Consolas" w:hAnsi="Consolas" w:eastAsia="Consolas" w:cs="Consolas"/>
                <w:color w:val="1f3864"/>
                <w:sz w:val="19"/>
                <w:szCs w:val="19"/>
              </w:rPr>
              <w:t xml:space="preserve">length</w:t>
            </w:r>
            <w:r>
              <w:rPr>
                <w:rFonts w:ascii="Consolas" w:hAnsi="Consolas" w:eastAsia="Consolas" w:cs="Consolas"/>
                <w:color w:val="1f3864"/>
                <w:sz w:val="19"/>
                <w:szCs w:val="19"/>
              </w:rPr>
              <w:t xml:space="preserve"> &lt;n&gt;</w:t>
            </w:r>
            <w:r/>
          </w:p>
        </w:tc>
        <w:tc>
          <w:tcPr>
            <w:shd w:val="clear" w:color="auto" w:fill="ffffff"/>
            <w:tcBorders/>
            <w:tcMar>
              <w:left w:w="100" w:type="dxa"/>
              <w:top w:w="80" w:type="dxa"/>
              <w:right w:w="100" w:type="dxa"/>
              <w:bottom w:w="80" w:type="dxa"/>
            </w:tcMar>
            <w:tcW w:w="6200" w:type="dxa"/>
            <w:vAlign w:val="center"/>
          </w:tcPr>
          <w:p w14:paraId="31065819" w14:textId="77777777">
            <w:pPr>
              <w:pBdr/>
              <w:spacing/>
              <w:ind/>
              <w:rPr/>
            </w:pPr>
            <w:r>
              <w:rPr>
                <w:color w:val="000000"/>
                <w:sz w:val="20"/>
                <w:szCs w:val="20"/>
              </w:rPr>
              <w:t xml:space="preserve">Ajoute des données aléatoires pour modifier la signature des paquets</w:t>
            </w:r>
            <w:r/>
          </w:p>
        </w:tc>
      </w:tr>
      <w:tr>
        <w:trPr/>
        <w:tc>
          <w:tcPr>
            <w:shd w:val="clear" w:color="auto" w:fill="f7f9fc"/>
            <w:tcBorders/>
            <w:tcMar>
              <w:left w:w="100" w:type="dxa"/>
              <w:top w:w="80" w:type="dxa"/>
              <w:right w:w="100" w:type="dxa"/>
              <w:bottom w:w="80" w:type="dxa"/>
            </w:tcMar>
            <w:tcW w:w="2800" w:type="dxa"/>
            <w:vAlign w:val="center"/>
          </w:tcPr>
          <w:p w14:paraId="3A0E32AD"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ttl</w:t>
            </w:r>
            <w:r>
              <w:rPr>
                <w:rFonts w:ascii="Consolas" w:hAnsi="Consolas" w:eastAsia="Consolas" w:cs="Consolas"/>
                <w:color w:val="1f3864"/>
                <w:sz w:val="19"/>
                <w:szCs w:val="19"/>
              </w:rPr>
              <w:t xml:space="preserve"> &lt;valeur&gt;</w:t>
            </w:r>
            <w:r/>
          </w:p>
        </w:tc>
        <w:tc>
          <w:tcPr>
            <w:shd w:val="clear" w:color="auto" w:fill="f7f9fc"/>
            <w:tcBorders/>
            <w:tcMar>
              <w:left w:w="100" w:type="dxa"/>
              <w:top w:w="80" w:type="dxa"/>
              <w:right w:w="100" w:type="dxa"/>
              <w:bottom w:w="80" w:type="dxa"/>
            </w:tcMar>
            <w:tcW w:w="6200" w:type="dxa"/>
            <w:vAlign w:val="center"/>
          </w:tcPr>
          <w:p w14:paraId="4DBAF076" w14:textId="77777777">
            <w:pPr>
              <w:pBdr/>
              <w:spacing/>
              <w:ind/>
              <w:rPr/>
            </w:pPr>
            <w:r>
              <w:rPr>
                <w:color w:val="000000"/>
                <w:sz w:val="20"/>
                <w:szCs w:val="20"/>
              </w:rPr>
              <w:t xml:space="preserve">Définit le Time To Live des paquets envoyés</w:t>
            </w:r>
            <w:r/>
          </w:p>
        </w:tc>
      </w:tr>
      <w:tr>
        <w:trPr/>
        <w:tc>
          <w:tcPr>
            <w:shd w:val="clear" w:color="auto" w:fill="ffffff"/>
            <w:tcBorders/>
            <w:tcMar>
              <w:left w:w="100" w:type="dxa"/>
              <w:top w:w="80" w:type="dxa"/>
              <w:right w:w="100" w:type="dxa"/>
              <w:bottom w:w="80" w:type="dxa"/>
            </w:tcMar>
            <w:tcW w:w="2800" w:type="dxa"/>
            <w:vAlign w:val="center"/>
          </w:tcPr>
          <w:p w14:paraId="19CA3964"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spoof</w:t>
            </w:r>
            <w:r>
              <w:rPr>
                <w:rFonts w:ascii="Consolas" w:hAnsi="Consolas" w:eastAsia="Consolas" w:cs="Consolas"/>
                <w:color w:val="1f3864"/>
                <w:sz w:val="19"/>
                <w:szCs w:val="19"/>
              </w:rPr>
              <w:t xml:space="preserve">-mac &lt;MAC|0|vendeur&gt;</w:t>
            </w:r>
            <w:r/>
          </w:p>
        </w:tc>
        <w:tc>
          <w:tcPr>
            <w:shd w:val="clear" w:color="auto" w:fill="ffffff"/>
            <w:tcBorders/>
            <w:tcMar>
              <w:left w:w="100" w:type="dxa"/>
              <w:top w:w="80" w:type="dxa"/>
              <w:right w:w="100" w:type="dxa"/>
              <w:bottom w:w="80" w:type="dxa"/>
            </w:tcMar>
            <w:tcW w:w="6200" w:type="dxa"/>
            <w:vAlign w:val="center"/>
          </w:tcPr>
          <w:p w14:paraId="7E087E6D" w14:textId="77777777">
            <w:pPr>
              <w:pBdr/>
              <w:spacing/>
              <w:ind/>
              <w:rPr/>
            </w:pPr>
            <w:r>
              <w:rPr>
                <w:color w:val="000000"/>
                <w:sz w:val="20"/>
                <w:szCs w:val="20"/>
              </w:rPr>
              <w:t xml:space="preserve">Usurpe l'adresse MAC (réseau local uniquement)</w:t>
            </w:r>
            <w:r/>
          </w:p>
        </w:tc>
      </w:tr>
      <w:tr>
        <w:trPr/>
        <w:tc>
          <w:tcPr>
            <w:shd w:val="clear" w:color="auto" w:fill="f7f9fc"/>
            <w:tcBorders/>
            <w:tcMar>
              <w:left w:w="100" w:type="dxa"/>
              <w:top w:w="80" w:type="dxa"/>
              <w:right w:w="100" w:type="dxa"/>
              <w:bottom w:w="80" w:type="dxa"/>
            </w:tcMar>
            <w:tcW w:w="2800" w:type="dxa"/>
            <w:vAlign w:val="center"/>
          </w:tcPr>
          <w:p w14:paraId="0A9B3F3A"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badsum</w:t>
            </w:r>
            <w:r/>
          </w:p>
        </w:tc>
        <w:tc>
          <w:tcPr>
            <w:shd w:val="clear" w:color="auto" w:fill="f7f9fc"/>
            <w:tcBorders/>
            <w:tcMar>
              <w:left w:w="100" w:type="dxa"/>
              <w:top w:w="80" w:type="dxa"/>
              <w:right w:w="100" w:type="dxa"/>
              <w:bottom w:w="80" w:type="dxa"/>
            </w:tcMar>
            <w:tcW w:w="6200" w:type="dxa"/>
            <w:vAlign w:val="center"/>
          </w:tcPr>
          <w:p w14:paraId="00D548F9" w14:textId="77777777">
            <w:pPr>
              <w:pBdr/>
              <w:spacing/>
              <w:ind/>
              <w:rPr/>
            </w:pPr>
            <w:r>
              <w:rPr>
                <w:color w:val="000000"/>
                <w:sz w:val="20"/>
                <w:szCs w:val="20"/>
              </w:rPr>
              <w:t xml:space="preserve">Envoie une somme de contrôle TCP/UDP invalide (teste la réaction des IDS)</w:t>
            </w:r>
            <w:r/>
          </w:p>
        </w:tc>
      </w:tr>
    </w:tbl>
    <w:p w14:paraId="3FC9F1B8" w14:textId="77777777">
      <w:pPr>
        <w:pStyle w:val="921"/>
        <w:pBdr/>
        <w:spacing w:before="300"/>
        <w:ind/>
        <w:rPr/>
      </w:pPr>
      <w:r>
        <w:t xml:space="preserve">9.10 Sortie et export des résultats</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414B00B0"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75664430"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5A7453FF"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oN</w:t>
            </w:r>
            <w:r>
              <w:rPr>
                <w:rFonts w:ascii="Consolas" w:hAnsi="Consolas" w:eastAsia="Consolas" w:cs="Consolas"/>
                <w:color w:val="1f3864"/>
                <w:sz w:val="19"/>
                <w:szCs w:val="19"/>
              </w:rPr>
              <w:t xml:space="preserve"> &lt;fichier&gt;</w:t>
            </w:r>
            <w:r/>
          </w:p>
        </w:tc>
        <w:tc>
          <w:tcPr>
            <w:shd w:val="clear" w:color="auto" w:fill="ffffff"/>
            <w:tcBorders/>
            <w:tcMar>
              <w:left w:w="100" w:type="dxa"/>
              <w:top w:w="80" w:type="dxa"/>
              <w:right w:w="100" w:type="dxa"/>
              <w:bottom w:w="80" w:type="dxa"/>
            </w:tcMar>
            <w:tcW w:w="6200" w:type="dxa"/>
            <w:vAlign w:val="center"/>
          </w:tcPr>
          <w:p w14:paraId="3BC7409E" w14:textId="77777777">
            <w:pPr>
              <w:pBdr/>
              <w:spacing/>
              <w:ind/>
              <w:rPr/>
            </w:pPr>
            <w:r>
              <w:rPr>
                <w:color w:val="000000"/>
                <w:sz w:val="20"/>
                <w:szCs w:val="20"/>
              </w:rPr>
              <w:t xml:space="preserve">Sortie au format lisible standard</w:t>
            </w:r>
            <w:r/>
          </w:p>
        </w:tc>
      </w:tr>
      <w:tr>
        <w:trPr/>
        <w:tc>
          <w:tcPr>
            <w:shd w:val="clear" w:color="auto" w:fill="f7f9fc"/>
            <w:tcBorders/>
            <w:tcMar>
              <w:left w:w="100" w:type="dxa"/>
              <w:top w:w="80" w:type="dxa"/>
              <w:right w:w="100" w:type="dxa"/>
              <w:bottom w:w="80" w:type="dxa"/>
            </w:tcMar>
            <w:tcW w:w="2800" w:type="dxa"/>
            <w:vAlign w:val="center"/>
          </w:tcPr>
          <w:p w14:paraId="2CC8A453"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oX</w:t>
            </w:r>
            <w:r>
              <w:rPr>
                <w:rFonts w:ascii="Consolas" w:hAnsi="Consolas" w:eastAsia="Consolas" w:cs="Consolas"/>
                <w:color w:val="1f3864"/>
                <w:sz w:val="19"/>
                <w:szCs w:val="19"/>
              </w:rPr>
              <w:t xml:space="preserve"> &lt;fichier&gt;</w:t>
            </w:r>
            <w:r/>
          </w:p>
        </w:tc>
        <w:tc>
          <w:tcPr>
            <w:shd w:val="clear" w:color="auto" w:fill="f7f9fc"/>
            <w:tcBorders/>
            <w:tcMar>
              <w:left w:w="100" w:type="dxa"/>
              <w:top w:w="80" w:type="dxa"/>
              <w:right w:w="100" w:type="dxa"/>
              <w:bottom w:w="80" w:type="dxa"/>
            </w:tcMar>
            <w:tcW w:w="6200" w:type="dxa"/>
            <w:vAlign w:val="center"/>
          </w:tcPr>
          <w:p w14:paraId="2854D9B9" w14:textId="77777777">
            <w:pPr>
              <w:pBdr/>
              <w:spacing/>
              <w:ind/>
              <w:rPr/>
            </w:pPr>
            <w:r>
              <w:rPr>
                <w:color w:val="000000"/>
                <w:sz w:val="20"/>
                <w:szCs w:val="20"/>
              </w:rPr>
              <w:t xml:space="preserve">Sortie au format XML (exploitable par des outils tiers)</w:t>
            </w:r>
            <w:r/>
          </w:p>
        </w:tc>
      </w:tr>
      <w:tr>
        <w:trPr/>
        <w:tc>
          <w:tcPr>
            <w:shd w:val="clear" w:color="auto" w:fill="ffffff"/>
            <w:tcBorders/>
            <w:tcMar>
              <w:left w:w="100" w:type="dxa"/>
              <w:top w:w="80" w:type="dxa"/>
              <w:right w:w="100" w:type="dxa"/>
              <w:bottom w:w="80" w:type="dxa"/>
            </w:tcMar>
            <w:tcW w:w="2800" w:type="dxa"/>
            <w:vAlign w:val="center"/>
          </w:tcPr>
          <w:p w14:paraId="312FCB89"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oG</w:t>
            </w:r>
            <w:r>
              <w:rPr>
                <w:rFonts w:ascii="Consolas" w:hAnsi="Consolas" w:eastAsia="Consolas" w:cs="Consolas"/>
                <w:color w:val="1f3864"/>
                <w:sz w:val="19"/>
                <w:szCs w:val="19"/>
              </w:rPr>
              <w:t xml:space="preserve"> &lt;fichier&gt;</w:t>
            </w:r>
            <w:r/>
          </w:p>
        </w:tc>
        <w:tc>
          <w:tcPr>
            <w:shd w:val="clear" w:color="auto" w:fill="ffffff"/>
            <w:tcBorders/>
            <w:tcMar>
              <w:left w:w="100" w:type="dxa"/>
              <w:top w:w="80" w:type="dxa"/>
              <w:right w:w="100" w:type="dxa"/>
              <w:bottom w:w="80" w:type="dxa"/>
            </w:tcMar>
            <w:tcW w:w="6200" w:type="dxa"/>
            <w:vAlign w:val="center"/>
          </w:tcPr>
          <w:p w14:paraId="11A02602" w14:textId="77777777">
            <w:pPr>
              <w:pBdr/>
              <w:spacing/>
              <w:ind/>
              <w:rPr/>
            </w:pPr>
            <w:r>
              <w:rPr>
                <w:color w:val="000000"/>
                <w:sz w:val="20"/>
                <w:szCs w:val="20"/>
              </w:rPr>
              <w:t xml:space="preserve">Sortie au format « </w:t>
            </w:r>
            <w:r>
              <w:rPr>
                <w:color w:val="000000"/>
                <w:sz w:val="20"/>
                <w:szCs w:val="20"/>
              </w:rPr>
              <w:t xml:space="preserve">grepable</w:t>
            </w:r>
            <w:r>
              <w:rPr>
                <w:color w:val="000000"/>
                <w:sz w:val="20"/>
                <w:szCs w:val="20"/>
              </w:rPr>
              <w:t xml:space="preserve"> », pratique en script </w:t>
            </w:r>
            <w:r>
              <w:rPr>
                <w:color w:val="000000"/>
                <w:sz w:val="20"/>
                <w:szCs w:val="20"/>
              </w:rPr>
              <w:t xml:space="preserve">shell</w:t>
            </w:r>
            <w:r/>
          </w:p>
        </w:tc>
      </w:tr>
      <w:tr>
        <w:trPr/>
        <w:tc>
          <w:tcPr>
            <w:shd w:val="clear" w:color="auto" w:fill="f7f9fc"/>
            <w:tcBorders/>
            <w:tcMar>
              <w:left w:w="100" w:type="dxa"/>
              <w:top w:w="80" w:type="dxa"/>
              <w:right w:w="100" w:type="dxa"/>
              <w:bottom w:w="80" w:type="dxa"/>
            </w:tcMar>
            <w:tcW w:w="2800" w:type="dxa"/>
            <w:vAlign w:val="center"/>
          </w:tcPr>
          <w:p w14:paraId="48D31B7C"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oA</w:t>
            </w:r>
            <w:r>
              <w:rPr>
                <w:rFonts w:ascii="Consolas" w:hAnsi="Consolas" w:eastAsia="Consolas" w:cs="Consolas"/>
                <w:color w:val="1f3864"/>
                <w:sz w:val="19"/>
                <w:szCs w:val="19"/>
              </w:rPr>
              <w:t xml:space="preserve"> &lt;préfixe&gt;</w:t>
            </w:r>
            <w:r/>
          </w:p>
        </w:tc>
        <w:tc>
          <w:tcPr>
            <w:shd w:val="clear" w:color="auto" w:fill="f7f9fc"/>
            <w:tcBorders/>
            <w:tcMar>
              <w:left w:w="100" w:type="dxa"/>
              <w:top w:w="80" w:type="dxa"/>
              <w:right w:w="100" w:type="dxa"/>
              <w:bottom w:w="80" w:type="dxa"/>
            </w:tcMar>
            <w:tcW w:w="6200" w:type="dxa"/>
            <w:vAlign w:val="center"/>
          </w:tcPr>
          <w:p w14:paraId="65D24D3F" w14:textId="77777777">
            <w:pPr>
              <w:pBdr/>
              <w:spacing/>
              <w:ind/>
              <w:rPr/>
            </w:pPr>
            <w:r>
              <w:rPr>
                <w:color w:val="000000"/>
                <w:sz w:val="20"/>
                <w:szCs w:val="20"/>
              </w:rPr>
              <w:t xml:space="preserve">Génère les trois formats précédents en une seule commande</w:t>
            </w:r>
            <w:r/>
          </w:p>
        </w:tc>
      </w:tr>
      <w:tr>
        <w:trPr/>
        <w:tc>
          <w:tcPr>
            <w:shd w:val="clear" w:color="auto" w:fill="ffffff"/>
            <w:tcBorders/>
            <w:tcMar>
              <w:left w:w="100" w:type="dxa"/>
              <w:top w:w="80" w:type="dxa"/>
              <w:right w:w="100" w:type="dxa"/>
              <w:bottom w:w="80" w:type="dxa"/>
            </w:tcMar>
            <w:tcW w:w="2800" w:type="dxa"/>
            <w:vAlign w:val="center"/>
          </w:tcPr>
          <w:p w14:paraId="695786B0" w14:textId="77777777">
            <w:pPr>
              <w:pBdr/>
              <w:spacing/>
              <w:ind/>
              <w:rPr/>
            </w:pPr>
            <w:r>
              <w:rPr>
                <w:rFonts w:ascii="Consolas" w:hAnsi="Consolas" w:eastAsia="Consolas" w:cs="Consolas"/>
                <w:color w:val="1f3864"/>
                <w:sz w:val="19"/>
                <w:szCs w:val="19"/>
              </w:rPr>
              <w:t xml:space="preserve">-v / -</w:t>
            </w:r>
            <w:r>
              <w:rPr>
                <w:rFonts w:ascii="Consolas" w:hAnsi="Consolas" w:eastAsia="Consolas" w:cs="Consolas"/>
                <w:color w:val="1f3864"/>
                <w:sz w:val="19"/>
                <w:szCs w:val="19"/>
              </w:rPr>
              <w:t xml:space="preserve">vv</w:t>
            </w:r>
            <w:r/>
          </w:p>
        </w:tc>
        <w:tc>
          <w:tcPr>
            <w:shd w:val="clear" w:color="auto" w:fill="ffffff"/>
            <w:tcBorders/>
            <w:tcMar>
              <w:left w:w="100" w:type="dxa"/>
              <w:top w:w="80" w:type="dxa"/>
              <w:right w:w="100" w:type="dxa"/>
              <w:bottom w:w="80" w:type="dxa"/>
            </w:tcMar>
            <w:tcW w:w="6200" w:type="dxa"/>
            <w:vAlign w:val="center"/>
          </w:tcPr>
          <w:p w14:paraId="5DD70299" w14:textId="77777777">
            <w:pPr>
              <w:pBdr/>
              <w:spacing/>
              <w:ind/>
              <w:rPr/>
            </w:pPr>
            <w:r>
              <w:rPr>
                <w:color w:val="000000"/>
                <w:sz w:val="20"/>
                <w:szCs w:val="20"/>
              </w:rPr>
              <w:t xml:space="preserve">Augmente le niveau de verbosité</w:t>
            </w:r>
            <w:r/>
          </w:p>
        </w:tc>
      </w:tr>
      <w:tr>
        <w:trPr/>
        <w:tc>
          <w:tcPr>
            <w:shd w:val="clear" w:color="auto" w:fill="f7f9fc"/>
            <w:tcBorders/>
            <w:tcMar>
              <w:left w:w="100" w:type="dxa"/>
              <w:top w:w="80" w:type="dxa"/>
              <w:right w:w="100" w:type="dxa"/>
              <w:bottom w:w="80" w:type="dxa"/>
            </w:tcMar>
            <w:tcW w:w="2800" w:type="dxa"/>
            <w:vAlign w:val="center"/>
          </w:tcPr>
          <w:p w14:paraId="339F87FA" w14:textId="77777777">
            <w:pPr>
              <w:pBdr/>
              <w:spacing/>
              <w:ind/>
              <w:rPr/>
            </w:pPr>
            <w:r>
              <w:rPr>
                <w:rFonts w:ascii="Consolas" w:hAnsi="Consolas" w:eastAsia="Consolas" w:cs="Consolas"/>
                <w:color w:val="1f3864"/>
                <w:sz w:val="19"/>
                <w:szCs w:val="19"/>
              </w:rPr>
              <w:t xml:space="preserve">-d / -dd</w:t>
            </w:r>
            <w:r/>
          </w:p>
        </w:tc>
        <w:tc>
          <w:tcPr>
            <w:shd w:val="clear" w:color="auto" w:fill="f7f9fc"/>
            <w:tcBorders/>
            <w:tcMar>
              <w:left w:w="100" w:type="dxa"/>
              <w:top w:w="80" w:type="dxa"/>
              <w:right w:w="100" w:type="dxa"/>
              <w:bottom w:w="80" w:type="dxa"/>
            </w:tcMar>
            <w:tcW w:w="6200" w:type="dxa"/>
            <w:vAlign w:val="center"/>
          </w:tcPr>
          <w:p w14:paraId="0A306315" w14:textId="77777777">
            <w:pPr>
              <w:pBdr/>
              <w:spacing/>
              <w:ind/>
              <w:rPr/>
            </w:pPr>
            <w:r>
              <w:rPr>
                <w:color w:val="000000"/>
                <w:sz w:val="20"/>
                <w:szCs w:val="20"/>
              </w:rPr>
              <w:t xml:space="preserve">Mode </w:t>
            </w:r>
            <w:r>
              <w:rPr>
                <w:color w:val="000000"/>
                <w:sz w:val="20"/>
                <w:szCs w:val="20"/>
              </w:rPr>
              <w:t xml:space="preserve">debug</w:t>
            </w:r>
            <w:r>
              <w:rPr>
                <w:color w:val="000000"/>
                <w:sz w:val="20"/>
                <w:szCs w:val="20"/>
              </w:rPr>
              <w:t xml:space="preserve">, affiche le détail des paquets envoyés/reçus</w:t>
            </w:r>
            <w:r/>
          </w:p>
        </w:tc>
      </w:tr>
      <w:tr>
        <w:trPr/>
        <w:tc>
          <w:tcPr>
            <w:shd w:val="clear" w:color="auto" w:fill="ffffff"/>
            <w:tcBorders/>
            <w:tcMar>
              <w:left w:w="100" w:type="dxa"/>
              <w:top w:w="80" w:type="dxa"/>
              <w:right w:w="100" w:type="dxa"/>
              <w:bottom w:w="80" w:type="dxa"/>
            </w:tcMar>
            <w:tcW w:w="2800" w:type="dxa"/>
            <w:vAlign w:val="center"/>
          </w:tcPr>
          <w:p w14:paraId="5ECA3CBD"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reason</w:t>
            </w:r>
            <w:r/>
          </w:p>
        </w:tc>
        <w:tc>
          <w:tcPr>
            <w:shd w:val="clear" w:color="auto" w:fill="ffffff"/>
            <w:tcBorders/>
            <w:tcMar>
              <w:left w:w="100" w:type="dxa"/>
              <w:top w:w="80" w:type="dxa"/>
              <w:right w:w="100" w:type="dxa"/>
              <w:bottom w:w="80" w:type="dxa"/>
            </w:tcMar>
            <w:tcW w:w="6200" w:type="dxa"/>
            <w:vAlign w:val="center"/>
          </w:tcPr>
          <w:p w14:paraId="0F8911FA" w14:textId="77777777">
            <w:pPr>
              <w:pBdr/>
              <w:spacing/>
              <w:ind/>
              <w:rPr/>
            </w:pPr>
            <w:r>
              <w:rPr>
                <w:color w:val="000000"/>
                <w:sz w:val="20"/>
                <w:szCs w:val="20"/>
              </w:rPr>
              <w:t xml:space="preserve">Explique pourquoi </w:t>
            </w:r>
            <w:r>
              <w:rPr>
                <w:color w:val="000000"/>
                <w:sz w:val="20"/>
                <w:szCs w:val="20"/>
              </w:rPr>
              <w:t xml:space="preserve">Nmap</w:t>
            </w:r>
            <w:r>
              <w:rPr>
                <w:color w:val="000000"/>
                <w:sz w:val="20"/>
                <w:szCs w:val="20"/>
              </w:rPr>
              <w:t xml:space="preserve"> a conclu à cet état de port</w:t>
            </w:r>
            <w:r/>
          </w:p>
        </w:tc>
      </w:tr>
      <w:tr>
        <w:trPr/>
        <w:tc>
          <w:tcPr>
            <w:shd w:val="clear" w:color="auto" w:fill="f7f9fc"/>
            <w:tcBorders/>
            <w:tcMar>
              <w:left w:w="100" w:type="dxa"/>
              <w:top w:w="80" w:type="dxa"/>
              <w:right w:w="100" w:type="dxa"/>
              <w:bottom w:w="80" w:type="dxa"/>
            </w:tcMar>
            <w:tcW w:w="2800" w:type="dxa"/>
            <w:vAlign w:val="center"/>
          </w:tcPr>
          <w:p w14:paraId="04DACC34" w14:textId="77777777">
            <w:pPr>
              <w:pBdr/>
              <w:spacing/>
              <w:ind/>
              <w:rPr/>
            </w:pPr>
            <w:r>
              <w:rPr>
                <w:rFonts w:ascii="Consolas" w:hAnsi="Consolas" w:eastAsia="Consolas" w:cs="Consolas"/>
                <w:color w:val="1f3864"/>
                <w:sz w:val="19"/>
                <w:szCs w:val="19"/>
              </w:rPr>
              <w:t xml:space="preserve">--open</w:t>
            </w:r>
            <w:r/>
          </w:p>
        </w:tc>
        <w:tc>
          <w:tcPr>
            <w:shd w:val="clear" w:color="auto" w:fill="f7f9fc"/>
            <w:tcBorders/>
            <w:tcMar>
              <w:left w:w="100" w:type="dxa"/>
              <w:top w:w="80" w:type="dxa"/>
              <w:right w:w="100" w:type="dxa"/>
              <w:bottom w:w="80" w:type="dxa"/>
            </w:tcMar>
            <w:tcW w:w="6200" w:type="dxa"/>
            <w:vAlign w:val="center"/>
          </w:tcPr>
          <w:p w14:paraId="58D89B0A" w14:textId="77777777">
            <w:pPr>
              <w:pBdr/>
              <w:spacing/>
              <w:ind/>
              <w:rPr/>
            </w:pPr>
            <w:r>
              <w:rPr>
                <w:color w:val="000000"/>
                <w:sz w:val="20"/>
                <w:szCs w:val="20"/>
              </w:rPr>
              <w:t xml:space="preserve">N'affiche que les ports ouverts (ou probablement ouverts)</w:t>
            </w:r>
            <w:r/>
          </w:p>
        </w:tc>
      </w:tr>
      <w:tr>
        <w:trPr/>
        <w:tc>
          <w:tcPr>
            <w:shd w:val="clear" w:color="auto" w:fill="ffffff"/>
            <w:tcBorders/>
            <w:tcMar>
              <w:left w:w="100" w:type="dxa"/>
              <w:top w:w="80" w:type="dxa"/>
              <w:right w:w="100" w:type="dxa"/>
              <w:bottom w:w="80" w:type="dxa"/>
            </w:tcMar>
            <w:tcW w:w="2800" w:type="dxa"/>
            <w:vAlign w:val="center"/>
          </w:tcPr>
          <w:p w14:paraId="6478DFB1"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packet</w:t>
            </w:r>
            <w:r>
              <w:rPr>
                <w:rFonts w:ascii="Consolas" w:hAnsi="Consolas" w:eastAsia="Consolas" w:cs="Consolas"/>
                <w:color w:val="1f3864"/>
                <w:sz w:val="19"/>
                <w:szCs w:val="19"/>
              </w:rPr>
              <w:t xml:space="preserve">-trace</w:t>
            </w:r>
            <w:r/>
          </w:p>
        </w:tc>
        <w:tc>
          <w:tcPr>
            <w:shd w:val="clear" w:color="auto" w:fill="ffffff"/>
            <w:tcBorders/>
            <w:tcMar>
              <w:left w:w="100" w:type="dxa"/>
              <w:top w:w="80" w:type="dxa"/>
              <w:right w:w="100" w:type="dxa"/>
              <w:bottom w:w="80" w:type="dxa"/>
            </w:tcMar>
            <w:tcW w:w="6200" w:type="dxa"/>
            <w:vAlign w:val="center"/>
          </w:tcPr>
          <w:p w14:paraId="0C2A8144" w14:textId="77777777">
            <w:pPr>
              <w:pBdr/>
              <w:spacing/>
              <w:ind/>
              <w:rPr/>
            </w:pPr>
            <w:r>
              <w:rPr>
                <w:color w:val="000000"/>
                <w:sz w:val="20"/>
                <w:szCs w:val="20"/>
              </w:rPr>
              <w:t xml:space="preserve">Affiche tous les paquets envoyés et reçus</w:t>
            </w:r>
            <w:r/>
          </w:p>
        </w:tc>
      </w:tr>
      <w:tr>
        <w:trPr/>
        <w:tc>
          <w:tcPr>
            <w:shd w:val="clear" w:color="auto" w:fill="f7f9fc"/>
            <w:tcBorders/>
            <w:tcMar>
              <w:left w:w="100" w:type="dxa"/>
              <w:top w:w="80" w:type="dxa"/>
              <w:right w:w="100" w:type="dxa"/>
              <w:bottom w:w="80" w:type="dxa"/>
            </w:tcMar>
            <w:tcW w:w="2800" w:type="dxa"/>
            <w:vAlign w:val="center"/>
          </w:tcPr>
          <w:p w14:paraId="04BC4031" w14:textId="77777777">
            <w:pPr>
              <w:pBdr/>
              <w:spacing/>
              <w:ind/>
              <w:rPr/>
            </w:pPr>
            <w:r>
              <w:rPr>
                <w:rFonts w:ascii="Consolas" w:hAnsi="Consolas" w:eastAsia="Consolas" w:cs="Consolas"/>
                <w:color w:val="1f3864"/>
                <w:sz w:val="19"/>
                <w:szCs w:val="19"/>
              </w:rPr>
              <w:t xml:space="preserve">--append-output</w:t>
            </w:r>
            <w:r/>
          </w:p>
        </w:tc>
        <w:tc>
          <w:tcPr>
            <w:shd w:val="clear" w:color="auto" w:fill="f7f9fc"/>
            <w:tcBorders/>
            <w:tcMar>
              <w:left w:w="100" w:type="dxa"/>
              <w:top w:w="80" w:type="dxa"/>
              <w:right w:w="100" w:type="dxa"/>
              <w:bottom w:w="80" w:type="dxa"/>
            </w:tcMar>
            <w:tcW w:w="6200" w:type="dxa"/>
            <w:vAlign w:val="center"/>
          </w:tcPr>
          <w:p w14:paraId="44F73CD1" w14:textId="77777777">
            <w:pPr>
              <w:pBdr/>
              <w:spacing/>
              <w:ind/>
              <w:rPr/>
            </w:pPr>
            <w:r>
              <w:rPr>
                <w:color w:val="000000"/>
                <w:sz w:val="20"/>
                <w:szCs w:val="20"/>
              </w:rPr>
              <w:t xml:space="preserve">Ajoute les résultats à un fichier existant au lieu de l'écraser</w:t>
            </w:r>
            <w:r/>
          </w:p>
        </w:tc>
      </w:tr>
      <w:tr>
        <w:trPr/>
        <w:tc>
          <w:tcPr>
            <w:shd w:val="clear" w:color="auto" w:fill="ffffff"/>
            <w:tcBorders/>
            <w:tcMar>
              <w:left w:w="100" w:type="dxa"/>
              <w:top w:w="80" w:type="dxa"/>
              <w:right w:w="100" w:type="dxa"/>
              <w:bottom w:w="80" w:type="dxa"/>
            </w:tcMar>
            <w:tcW w:w="2800" w:type="dxa"/>
            <w:vAlign w:val="center"/>
          </w:tcPr>
          <w:p w14:paraId="78753DB8"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resume</w:t>
            </w:r>
            <w:r>
              <w:rPr>
                <w:rFonts w:ascii="Consolas" w:hAnsi="Consolas" w:eastAsia="Consolas" w:cs="Consolas"/>
                <w:color w:val="1f3864"/>
                <w:sz w:val="19"/>
                <w:szCs w:val="19"/>
              </w:rPr>
              <w:t xml:space="preserve"> &lt;fichier&gt;</w:t>
            </w:r>
            <w:r/>
          </w:p>
        </w:tc>
        <w:tc>
          <w:tcPr>
            <w:shd w:val="clear" w:color="auto" w:fill="ffffff"/>
            <w:tcBorders/>
            <w:tcMar>
              <w:left w:w="100" w:type="dxa"/>
              <w:top w:w="80" w:type="dxa"/>
              <w:right w:w="100" w:type="dxa"/>
              <w:bottom w:w="80" w:type="dxa"/>
            </w:tcMar>
            <w:tcW w:w="6200" w:type="dxa"/>
            <w:vAlign w:val="center"/>
          </w:tcPr>
          <w:p w14:paraId="44CDB4DA" w14:textId="77777777">
            <w:pPr>
              <w:pBdr/>
              <w:spacing/>
              <w:ind/>
              <w:rPr/>
            </w:pPr>
            <w:r>
              <w:rPr>
                <w:color w:val="000000"/>
                <w:sz w:val="20"/>
                <w:szCs w:val="20"/>
              </w:rPr>
              <w:t xml:space="preserve">Reprend un scan interrompu à partir d'un fichier de sortie</w:t>
            </w:r>
            <w:r/>
          </w:p>
        </w:tc>
      </w:tr>
    </w:tbl>
    <w:p w14:paraId="6DC138A9" w14:textId="77777777">
      <w:pPr>
        <w:pStyle w:val="921"/>
        <w:pBdr/>
        <w:spacing w:before="300"/>
        <w:ind/>
        <w:rPr/>
      </w:pPr>
      <w:r>
        <w:t xml:space="preserve">9.11 Options diverses</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6200"/>
      </w:tblGrid>
      <w:tr>
        <w:trPr>
          <w:tblHeader/>
        </w:trPr>
        <w:tc>
          <w:tcPr>
            <w:shd w:val="clear" w:color="auto" w:fill="1f3864"/>
            <w:tcBorders/>
            <w:tcMar>
              <w:left w:w="100" w:type="dxa"/>
              <w:top w:w="80" w:type="dxa"/>
              <w:right w:w="100" w:type="dxa"/>
              <w:bottom w:w="80" w:type="dxa"/>
            </w:tcMar>
            <w:tcW w:w="2800" w:type="dxa"/>
            <w:vAlign w:val="center"/>
          </w:tcPr>
          <w:p w14:paraId="28A79E43" w14:textId="77777777">
            <w:pPr>
              <w:pBdr/>
              <w:spacing/>
              <w:ind/>
              <w:rPr/>
            </w:pPr>
            <w:r>
              <w:rPr>
                <w:b/>
                <w:bCs/>
                <w:color w:val="ffffff"/>
                <w:sz w:val="20"/>
                <w:szCs w:val="20"/>
              </w:rPr>
              <w:t xml:space="preserve">Option</w:t>
            </w:r>
            <w:r/>
          </w:p>
        </w:tc>
        <w:tc>
          <w:tcPr>
            <w:shd w:val="clear" w:color="auto" w:fill="1f3864"/>
            <w:tcBorders/>
            <w:tcMar>
              <w:left w:w="100" w:type="dxa"/>
              <w:top w:w="80" w:type="dxa"/>
              <w:right w:w="100" w:type="dxa"/>
              <w:bottom w:w="80" w:type="dxa"/>
            </w:tcMar>
            <w:tcW w:w="6200" w:type="dxa"/>
            <w:vAlign w:val="center"/>
          </w:tcPr>
          <w:p w14:paraId="416F3559" w14:textId="77777777">
            <w:pPr>
              <w:pBdr/>
              <w:spacing/>
              <w:ind/>
              <w:rPr/>
            </w:pPr>
            <w:r>
              <w:rPr>
                <w:b/>
                <w:bCs/>
                <w:color w:val="ffffff"/>
                <w:sz w:val="20"/>
                <w:szCs w:val="20"/>
              </w:rPr>
              <w:t xml:space="preserve">Description</w:t>
            </w:r>
            <w:r/>
          </w:p>
        </w:tc>
      </w:tr>
      <w:tr>
        <w:trPr/>
        <w:tc>
          <w:tcPr>
            <w:shd w:val="clear" w:color="auto" w:fill="ffffff"/>
            <w:tcBorders/>
            <w:tcMar>
              <w:left w:w="100" w:type="dxa"/>
              <w:top w:w="80" w:type="dxa"/>
              <w:right w:w="100" w:type="dxa"/>
              <w:bottom w:w="80" w:type="dxa"/>
            </w:tcMar>
            <w:tcW w:w="2800" w:type="dxa"/>
            <w:vAlign w:val="center"/>
          </w:tcPr>
          <w:p w14:paraId="5DD4C363" w14:textId="77777777">
            <w:pPr>
              <w:pBdr/>
              <w:spacing/>
              <w:ind/>
              <w:rPr/>
            </w:pPr>
            <w:r>
              <w:rPr>
                <w:rFonts w:ascii="Consolas" w:hAnsi="Consolas" w:eastAsia="Consolas" w:cs="Consolas"/>
                <w:color w:val="1f3864"/>
                <w:sz w:val="19"/>
                <w:szCs w:val="19"/>
              </w:rPr>
              <w:t xml:space="preserve">-6</w:t>
            </w:r>
            <w:r/>
          </w:p>
        </w:tc>
        <w:tc>
          <w:tcPr>
            <w:shd w:val="clear" w:color="auto" w:fill="ffffff"/>
            <w:tcBorders/>
            <w:tcMar>
              <w:left w:w="100" w:type="dxa"/>
              <w:top w:w="80" w:type="dxa"/>
              <w:right w:w="100" w:type="dxa"/>
              <w:bottom w:w="80" w:type="dxa"/>
            </w:tcMar>
            <w:tcW w:w="6200" w:type="dxa"/>
            <w:vAlign w:val="center"/>
          </w:tcPr>
          <w:p w14:paraId="46588621" w14:textId="77777777">
            <w:pPr>
              <w:pBdr/>
              <w:spacing/>
              <w:ind/>
              <w:rPr/>
            </w:pPr>
            <w:r>
              <w:rPr>
                <w:color w:val="000000"/>
                <w:sz w:val="20"/>
                <w:szCs w:val="20"/>
              </w:rPr>
              <w:t xml:space="preserve">Active le scan en IPv6</w:t>
            </w:r>
            <w:r/>
          </w:p>
        </w:tc>
      </w:tr>
      <w:tr>
        <w:trPr/>
        <w:tc>
          <w:tcPr>
            <w:shd w:val="clear" w:color="auto" w:fill="f7f9fc"/>
            <w:tcBorders/>
            <w:tcMar>
              <w:left w:w="100" w:type="dxa"/>
              <w:top w:w="80" w:type="dxa"/>
              <w:right w:w="100" w:type="dxa"/>
              <w:bottom w:w="80" w:type="dxa"/>
            </w:tcMar>
            <w:tcW w:w="2800" w:type="dxa"/>
            <w:vAlign w:val="center"/>
          </w:tcPr>
          <w:p w14:paraId="2614C19A" w14:textId="77777777">
            <w:pPr>
              <w:pBdr/>
              <w:spacing/>
              <w:ind/>
              <w:rPr/>
            </w:pPr>
            <w:r>
              <w:rPr>
                <w:rFonts w:ascii="Consolas" w:hAnsi="Consolas" w:eastAsia="Consolas" w:cs="Consolas"/>
                <w:color w:val="1f3864"/>
                <w:sz w:val="19"/>
                <w:szCs w:val="19"/>
              </w:rPr>
              <w:t xml:space="preserve">-A</w:t>
            </w:r>
            <w:r/>
          </w:p>
        </w:tc>
        <w:tc>
          <w:tcPr>
            <w:shd w:val="clear" w:color="auto" w:fill="f7f9fc"/>
            <w:tcBorders/>
            <w:tcMar>
              <w:left w:w="100" w:type="dxa"/>
              <w:top w:w="80" w:type="dxa"/>
              <w:right w:w="100" w:type="dxa"/>
              <w:bottom w:w="80" w:type="dxa"/>
            </w:tcMar>
            <w:tcW w:w="6200" w:type="dxa"/>
            <w:vAlign w:val="center"/>
          </w:tcPr>
          <w:p w14:paraId="0553FBCD" w14:textId="77777777">
            <w:pPr>
              <w:pBdr/>
              <w:spacing/>
              <w:ind/>
              <w:rPr/>
            </w:pPr>
            <w:r>
              <w:rPr>
                <w:color w:val="000000"/>
                <w:sz w:val="20"/>
                <w:szCs w:val="20"/>
              </w:rPr>
              <w:t xml:space="preserve">Mode agressif : -</w:t>
            </w:r>
            <w:r>
              <w:rPr>
                <w:color w:val="000000"/>
                <w:sz w:val="20"/>
                <w:szCs w:val="20"/>
              </w:rPr>
              <w:t xml:space="preserve">sV</w:t>
            </w:r>
            <w:r>
              <w:rPr>
                <w:color w:val="000000"/>
                <w:sz w:val="20"/>
                <w:szCs w:val="20"/>
              </w:rPr>
              <w:t xml:space="preserve"> -O -</w:t>
            </w:r>
            <w:r>
              <w:rPr>
                <w:color w:val="000000"/>
                <w:sz w:val="20"/>
                <w:szCs w:val="20"/>
              </w:rPr>
              <w:t xml:space="preserve">sC</w:t>
            </w:r>
            <w:r>
              <w:rPr>
                <w:color w:val="000000"/>
                <w:sz w:val="20"/>
                <w:szCs w:val="20"/>
              </w:rPr>
              <w:t xml:space="preserve"> + </w:t>
            </w:r>
            <w:r>
              <w:rPr>
                <w:color w:val="000000"/>
                <w:sz w:val="20"/>
                <w:szCs w:val="20"/>
              </w:rPr>
              <w:t xml:space="preserve">traceroute</w:t>
            </w:r>
            <w:r/>
          </w:p>
        </w:tc>
      </w:tr>
      <w:tr>
        <w:trPr/>
        <w:tc>
          <w:tcPr>
            <w:shd w:val="clear" w:color="auto" w:fill="ffffff"/>
            <w:tcBorders/>
            <w:tcMar>
              <w:left w:w="100" w:type="dxa"/>
              <w:top w:w="80" w:type="dxa"/>
              <w:right w:w="100" w:type="dxa"/>
              <w:bottom w:w="80" w:type="dxa"/>
            </w:tcMar>
            <w:tcW w:w="2800" w:type="dxa"/>
            <w:vAlign w:val="center"/>
          </w:tcPr>
          <w:p w14:paraId="62BBAF8E"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datadir</w:t>
            </w:r>
            <w:r>
              <w:rPr>
                <w:rFonts w:ascii="Consolas" w:hAnsi="Consolas" w:eastAsia="Consolas" w:cs="Consolas"/>
                <w:color w:val="1f3864"/>
                <w:sz w:val="19"/>
                <w:szCs w:val="19"/>
              </w:rPr>
              <w:t xml:space="preserve"> &lt;chemin&gt;</w:t>
            </w:r>
            <w:r/>
          </w:p>
        </w:tc>
        <w:tc>
          <w:tcPr>
            <w:shd w:val="clear" w:color="auto" w:fill="ffffff"/>
            <w:tcBorders/>
            <w:tcMar>
              <w:left w:w="100" w:type="dxa"/>
              <w:top w:w="80" w:type="dxa"/>
              <w:right w:w="100" w:type="dxa"/>
              <w:bottom w:w="80" w:type="dxa"/>
            </w:tcMar>
            <w:tcW w:w="6200" w:type="dxa"/>
            <w:vAlign w:val="center"/>
          </w:tcPr>
          <w:p w14:paraId="554AD0F9" w14:textId="77777777">
            <w:pPr>
              <w:pBdr/>
              <w:spacing/>
              <w:ind/>
              <w:rPr/>
            </w:pPr>
            <w:r>
              <w:rPr>
                <w:color w:val="000000"/>
                <w:sz w:val="20"/>
                <w:szCs w:val="20"/>
              </w:rPr>
              <w:t xml:space="preserve">Chemin personnalisé vers les fichiers de données </w:t>
            </w:r>
            <w:r>
              <w:rPr>
                <w:color w:val="000000"/>
                <w:sz w:val="20"/>
                <w:szCs w:val="20"/>
              </w:rPr>
              <w:t xml:space="preserve">Nmap</w:t>
            </w:r>
            <w:r/>
          </w:p>
        </w:tc>
      </w:tr>
      <w:tr>
        <w:trPr/>
        <w:tc>
          <w:tcPr>
            <w:shd w:val="clear" w:color="auto" w:fill="f7f9fc"/>
            <w:tcBorders/>
            <w:tcMar>
              <w:left w:w="100" w:type="dxa"/>
              <w:top w:w="80" w:type="dxa"/>
              <w:right w:w="100" w:type="dxa"/>
              <w:bottom w:w="80" w:type="dxa"/>
            </w:tcMar>
            <w:tcW w:w="2800" w:type="dxa"/>
            <w:vAlign w:val="center"/>
          </w:tcPr>
          <w:p w14:paraId="5541C018"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send-eth</w:t>
            </w:r>
            <w:r>
              <w:rPr>
                <w:rFonts w:ascii="Consolas" w:hAnsi="Consolas" w:eastAsia="Consolas" w:cs="Consolas"/>
                <w:color w:val="1f3864"/>
                <w:sz w:val="19"/>
                <w:szCs w:val="19"/>
              </w:rPr>
              <w:t xml:space="preserve"> / --</w:t>
            </w:r>
            <w:r>
              <w:rPr>
                <w:rFonts w:ascii="Consolas" w:hAnsi="Consolas" w:eastAsia="Consolas" w:cs="Consolas"/>
                <w:color w:val="1f3864"/>
                <w:sz w:val="19"/>
                <w:szCs w:val="19"/>
              </w:rPr>
              <w:t xml:space="preserve">send-ip</w:t>
            </w:r>
            <w:r/>
          </w:p>
        </w:tc>
        <w:tc>
          <w:tcPr>
            <w:shd w:val="clear" w:color="auto" w:fill="f7f9fc"/>
            <w:tcBorders/>
            <w:tcMar>
              <w:left w:w="100" w:type="dxa"/>
              <w:top w:w="80" w:type="dxa"/>
              <w:right w:w="100" w:type="dxa"/>
              <w:bottom w:w="80" w:type="dxa"/>
            </w:tcMar>
            <w:tcW w:w="6200" w:type="dxa"/>
            <w:vAlign w:val="center"/>
          </w:tcPr>
          <w:p w14:paraId="5673436A" w14:textId="77777777">
            <w:pPr>
              <w:pBdr/>
              <w:spacing/>
              <w:ind/>
              <w:rPr/>
            </w:pPr>
            <w:r>
              <w:rPr>
                <w:color w:val="000000"/>
                <w:sz w:val="20"/>
                <w:szCs w:val="20"/>
              </w:rPr>
              <w:t xml:space="preserve">Force l'envoi de paquets au niveau Ethernet ou IP</w:t>
            </w:r>
            <w:r/>
          </w:p>
        </w:tc>
      </w:tr>
      <w:tr>
        <w:trPr/>
        <w:tc>
          <w:tcPr>
            <w:shd w:val="clear" w:color="auto" w:fill="ffffff"/>
            <w:tcBorders/>
            <w:tcMar>
              <w:left w:w="100" w:type="dxa"/>
              <w:top w:w="80" w:type="dxa"/>
              <w:right w:w="100" w:type="dxa"/>
              <w:bottom w:w="80" w:type="dxa"/>
            </w:tcMar>
            <w:tcW w:w="2800" w:type="dxa"/>
            <w:vAlign w:val="center"/>
          </w:tcPr>
          <w:p w14:paraId="322EE38D"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privileged</w:t>
            </w:r>
            <w:r/>
          </w:p>
        </w:tc>
        <w:tc>
          <w:tcPr>
            <w:shd w:val="clear" w:color="auto" w:fill="ffffff"/>
            <w:tcBorders/>
            <w:tcMar>
              <w:left w:w="100" w:type="dxa"/>
              <w:top w:w="80" w:type="dxa"/>
              <w:right w:w="100" w:type="dxa"/>
              <w:bottom w:w="80" w:type="dxa"/>
            </w:tcMar>
            <w:tcW w:w="6200" w:type="dxa"/>
            <w:vAlign w:val="center"/>
          </w:tcPr>
          <w:p w14:paraId="4BDC6E04" w14:textId="77777777">
            <w:pPr>
              <w:pBdr/>
              <w:spacing/>
              <w:ind/>
              <w:rPr/>
            </w:pPr>
            <w:r>
              <w:rPr>
                <w:color w:val="000000"/>
                <w:sz w:val="20"/>
                <w:szCs w:val="20"/>
              </w:rPr>
              <w:t xml:space="preserve">Suppose des droits root même si non détectés automatiquement</w:t>
            </w:r>
            <w:r/>
          </w:p>
        </w:tc>
      </w:tr>
      <w:tr>
        <w:trPr/>
        <w:tc>
          <w:tcPr>
            <w:shd w:val="clear" w:color="auto" w:fill="f7f9fc"/>
            <w:tcBorders/>
            <w:tcMar>
              <w:left w:w="100" w:type="dxa"/>
              <w:top w:w="80" w:type="dxa"/>
              <w:right w:w="100" w:type="dxa"/>
              <w:bottom w:w="80" w:type="dxa"/>
            </w:tcMar>
            <w:tcW w:w="2800" w:type="dxa"/>
            <w:vAlign w:val="center"/>
          </w:tcPr>
          <w:p w14:paraId="4D359557" w14:textId="77777777">
            <w:pPr>
              <w:pBdr/>
              <w:spacing/>
              <w:ind/>
              <w:rPr/>
            </w:pPr>
            <w:r>
              <w:rPr>
                <w:rFonts w:ascii="Consolas" w:hAnsi="Consolas" w:eastAsia="Consolas" w:cs="Consolas"/>
                <w:color w:val="1f3864"/>
                <w:sz w:val="19"/>
                <w:szCs w:val="19"/>
              </w:rPr>
              <w:t xml:space="preserve">--</w:t>
            </w:r>
            <w:r>
              <w:rPr>
                <w:rFonts w:ascii="Consolas" w:hAnsi="Consolas" w:eastAsia="Consolas" w:cs="Consolas"/>
                <w:color w:val="1f3864"/>
                <w:sz w:val="19"/>
                <w:szCs w:val="19"/>
              </w:rPr>
              <w:t xml:space="preserve">unprivileged</w:t>
            </w:r>
            <w:r/>
          </w:p>
        </w:tc>
        <w:tc>
          <w:tcPr>
            <w:shd w:val="clear" w:color="auto" w:fill="f7f9fc"/>
            <w:tcBorders/>
            <w:tcMar>
              <w:left w:w="100" w:type="dxa"/>
              <w:top w:w="80" w:type="dxa"/>
              <w:right w:w="100" w:type="dxa"/>
              <w:bottom w:w="80" w:type="dxa"/>
            </w:tcMar>
            <w:tcW w:w="6200" w:type="dxa"/>
            <w:vAlign w:val="center"/>
          </w:tcPr>
          <w:p w14:paraId="1BAF0AF7" w14:textId="77777777">
            <w:pPr>
              <w:pBdr/>
              <w:spacing/>
              <w:ind/>
              <w:rPr/>
            </w:pPr>
            <w:r>
              <w:rPr>
                <w:color w:val="000000"/>
                <w:sz w:val="20"/>
                <w:szCs w:val="20"/>
              </w:rPr>
              <w:t xml:space="preserve">Force le comportement sans droits (équivalent -</w:t>
            </w:r>
            <w:r>
              <w:rPr>
                <w:color w:val="000000"/>
                <w:sz w:val="20"/>
                <w:szCs w:val="20"/>
              </w:rPr>
              <w:t xml:space="preserve">sT</w:t>
            </w:r>
            <w:r>
              <w:rPr>
                <w:color w:val="000000"/>
                <w:sz w:val="20"/>
                <w:szCs w:val="20"/>
              </w:rPr>
              <w:t xml:space="preserve">)</w:t>
            </w:r>
            <w:r/>
          </w:p>
        </w:tc>
      </w:tr>
      <w:tr>
        <w:trPr/>
        <w:tc>
          <w:tcPr>
            <w:shd w:val="clear" w:color="auto" w:fill="ffffff"/>
            <w:tcBorders/>
            <w:tcMar>
              <w:left w:w="100" w:type="dxa"/>
              <w:top w:w="80" w:type="dxa"/>
              <w:right w:w="100" w:type="dxa"/>
              <w:bottom w:w="80" w:type="dxa"/>
            </w:tcMar>
            <w:tcW w:w="2800" w:type="dxa"/>
            <w:vAlign w:val="center"/>
          </w:tcPr>
          <w:p w14:paraId="4D8330DE" w14:textId="77777777">
            <w:pPr>
              <w:pBdr/>
              <w:spacing/>
              <w:ind/>
              <w:rPr/>
            </w:pPr>
            <w:r>
              <w:rPr>
                <w:rFonts w:ascii="Consolas" w:hAnsi="Consolas" w:eastAsia="Consolas" w:cs="Consolas"/>
                <w:color w:val="1f3864"/>
                <w:sz w:val="19"/>
                <w:szCs w:val="19"/>
              </w:rPr>
              <w:t xml:space="preserve">-V / --version</w:t>
            </w:r>
            <w:r/>
          </w:p>
        </w:tc>
        <w:tc>
          <w:tcPr>
            <w:shd w:val="clear" w:color="auto" w:fill="ffffff"/>
            <w:tcBorders/>
            <w:tcMar>
              <w:left w:w="100" w:type="dxa"/>
              <w:top w:w="80" w:type="dxa"/>
              <w:right w:w="100" w:type="dxa"/>
              <w:bottom w:w="80" w:type="dxa"/>
            </w:tcMar>
            <w:tcW w:w="6200" w:type="dxa"/>
            <w:vAlign w:val="center"/>
          </w:tcPr>
          <w:p w14:paraId="3CF6A378" w14:textId="77777777">
            <w:pPr>
              <w:pBdr/>
              <w:spacing/>
              <w:ind/>
              <w:rPr/>
            </w:pPr>
            <w:r>
              <w:rPr>
                <w:color w:val="000000"/>
                <w:sz w:val="20"/>
                <w:szCs w:val="20"/>
              </w:rPr>
              <w:t xml:space="preserve">Affiche la version de </w:t>
            </w:r>
            <w:r>
              <w:rPr>
                <w:color w:val="000000"/>
                <w:sz w:val="20"/>
                <w:szCs w:val="20"/>
              </w:rPr>
              <w:t xml:space="preserve">Nmap</w:t>
            </w:r>
            <w:r>
              <w:rPr>
                <w:color w:val="000000"/>
                <w:sz w:val="20"/>
                <w:szCs w:val="20"/>
              </w:rPr>
              <w:t xml:space="preserve"> installée</w:t>
            </w:r>
            <w:r/>
          </w:p>
        </w:tc>
      </w:tr>
      <w:tr>
        <w:trPr/>
        <w:tc>
          <w:tcPr>
            <w:shd w:val="clear" w:color="auto" w:fill="f7f9fc"/>
            <w:tcBorders/>
            <w:tcMar>
              <w:left w:w="100" w:type="dxa"/>
              <w:top w:w="80" w:type="dxa"/>
              <w:right w:w="100" w:type="dxa"/>
              <w:bottom w:w="80" w:type="dxa"/>
            </w:tcMar>
            <w:tcW w:w="2800" w:type="dxa"/>
            <w:vAlign w:val="center"/>
          </w:tcPr>
          <w:p w14:paraId="17E38768" w14:textId="77777777">
            <w:pPr>
              <w:pBdr/>
              <w:spacing/>
              <w:ind/>
              <w:rPr/>
            </w:pPr>
            <w:r>
              <w:rPr>
                <w:rFonts w:ascii="Consolas" w:hAnsi="Consolas" w:eastAsia="Consolas" w:cs="Consolas"/>
                <w:color w:val="1f3864"/>
                <w:sz w:val="19"/>
                <w:szCs w:val="19"/>
              </w:rPr>
              <w:t xml:space="preserve">-h / --help</w:t>
            </w:r>
            <w:r/>
          </w:p>
        </w:tc>
        <w:tc>
          <w:tcPr>
            <w:shd w:val="clear" w:color="auto" w:fill="f7f9fc"/>
            <w:tcBorders/>
            <w:tcMar>
              <w:left w:w="100" w:type="dxa"/>
              <w:top w:w="80" w:type="dxa"/>
              <w:right w:w="100" w:type="dxa"/>
              <w:bottom w:w="80" w:type="dxa"/>
            </w:tcMar>
            <w:tcW w:w="6200" w:type="dxa"/>
            <w:vAlign w:val="center"/>
          </w:tcPr>
          <w:p w14:paraId="0ECE64D2" w14:textId="77777777">
            <w:pPr>
              <w:pBdr/>
              <w:spacing/>
              <w:ind/>
              <w:rPr/>
            </w:pPr>
            <w:r>
              <w:rPr>
                <w:color w:val="000000"/>
                <w:sz w:val="20"/>
                <w:szCs w:val="20"/>
              </w:rPr>
              <w:t xml:space="preserve">Affiche l'aide intégrée</w:t>
            </w:r>
            <w:r/>
          </w:p>
        </w:tc>
      </w:tr>
    </w:tbl>
    <w:p w14:paraId="2410D888" w14:textId="77777777">
      <w:pPr>
        <w:pBdr/>
        <w:spacing/>
        <w:ind/>
        <w:rPr/>
      </w:pPr>
      <w:r>
        <w:br w:type="page" w:clear="all"/>
      </w:r>
      <w:r/>
    </w:p>
    <w:p w14:paraId="354FADB4" w14:textId="77777777">
      <w:pPr>
        <w:pStyle w:val="920"/>
        <w:pBdr/>
        <w:spacing w:before="400"/>
        <w:ind/>
        <w:rPr/>
      </w:pPr>
      <w:r>
        <w:t xml:space="preserve">10. Sources et pour aller plus loin</w:t>
      </w:r>
      <w:r/>
    </w:p>
    <w:p w14:paraId="4CC79321" w14:textId="77777777">
      <w:pPr>
        <w:pBdr/>
        <w:spacing w:after="150"/>
        <w:ind/>
        <w:rPr/>
      </w:pPr>
      <w:r>
        <w:t xml:space="preserve">Ce support a été construit et enrichi à partir des ressources suivantes, qu'il est recommandé de consulter pour approfondir :</w:t>
      </w:r>
      <w:r/>
    </w:p>
    <w:p w14:paraId="1F64306F" w14:textId="7B05365A">
      <w:pPr>
        <w:pStyle w:val="931"/>
        <w:numPr>
          <w:ilvl w:val="0"/>
          <w:numId w:val="1"/>
        </w:numPr>
        <w:pBdr/>
        <w:spacing w:after="80"/>
        <w:ind/>
        <w:rPr/>
      </w:pPr>
      <w:r>
        <w:t xml:space="preserve">Stéphane Robert, « </w:t>
      </w:r>
      <w:r>
        <w:t xml:space="preserve">nmap</w:t>
      </w:r>
      <w:r>
        <w:t xml:space="preserve"> : analyser l'exposition réseau », </w:t>
      </w:r>
      <w:r>
        <w:t xml:space="preserve">blog.stephane-robert.info</w:t>
      </w:r>
      <w:r>
        <w:t xml:space="preserve"> .</w:t>
      </w:r>
      <w:r>
        <w:t xml:space="preserve"> </w:t>
      </w:r>
      <w:r>
        <w:t xml:space="preserve"> </w:t>
      </w:r>
      <w:r>
        <w:t xml:space="preserve">guide</w:t>
      </w:r>
      <w:r>
        <w:t xml:space="preserve"> très complet incluant modèles de scan, pièges à éviter et exercices progressifs.</w:t>
      </w:r>
      <w:r/>
    </w:p>
    <w:p w14:paraId="61A2C4D3" w14:textId="725F9C1E">
      <w:pPr>
        <w:pStyle w:val="931"/>
        <w:numPr>
          <w:ilvl w:val="0"/>
          <w:numId w:val="1"/>
        </w:numPr>
        <w:pBdr/>
        <w:spacing w:after="80"/>
        <w:ind/>
        <w:rPr/>
      </w:pPr>
      <w:r>
        <w:t xml:space="preserve">Alban Guillier, « Tutoriel </w:t>
      </w:r>
      <w:r>
        <w:t xml:space="preserve">nmap</w:t>
      </w:r>
      <w:r>
        <w:t xml:space="preserve"> 2026 : Scan des ports, audit, test, intrusion », </w:t>
      </w:r>
      <w:r>
        <w:t xml:space="preserve">blog.crea-troyes.fr </w:t>
      </w:r>
      <w:r>
        <w:t xml:space="preserve">.</w:t>
      </w:r>
      <w:r>
        <w:t xml:space="preserve"> </w:t>
      </w:r>
      <w:r>
        <w:t xml:space="preserve">approche</w:t>
      </w:r>
      <w:r>
        <w:t xml:space="preserve"> orientée cas pratiques (audit de réseau domestique, couplage avec Hydra et </w:t>
      </w:r>
      <w:r>
        <w:t xml:space="preserve">Metasploit</w:t>
      </w:r>
      <w:r>
        <w:t xml:space="preserve">, contournement d'IDS).</w:t>
      </w:r>
      <w:r/>
    </w:p>
    <w:p w14:paraId="3C65BCD4" w14:textId="77777777">
      <w:pPr>
        <w:pStyle w:val="931"/>
        <w:numPr>
          <w:ilvl w:val="0"/>
          <w:numId w:val="1"/>
        </w:numPr>
        <w:pBdr/>
        <w:spacing w:after="80"/>
        <w:ind/>
        <w:rPr/>
      </w:pPr>
      <w:r>
        <w:t xml:space="preserve">Jean-Patrick</w:t>
      </w:r>
      <w:r>
        <w:t xml:space="preserve"> Gelas &amp; Thomas Begin, « TP Attaques bruyantes ou scan réseau », Université Lyon 1, UE Sécurité — TP académique de référence sur scanme.nmap.org et Metasploitable2 en environnement Docker.</w:t>
      </w:r>
      <w:r/>
    </w:p>
    <w:p w14:paraId="2609D341" w14:textId="41AE3C40">
      <w:pPr>
        <w:pStyle w:val="931"/>
        <w:numPr>
          <w:ilvl w:val="0"/>
          <w:numId w:val="1"/>
        </w:numPr>
        <w:pBdr/>
        <w:spacing w:after="80"/>
        <w:ind/>
        <w:rPr/>
      </w:pPr>
      <w:r>
        <w:t xml:space="preserve">Documentation officielle </w:t>
      </w:r>
      <w:r>
        <w:t xml:space="preserve">Nmap</w:t>
      </w:r>
      <w:r>
        <w:t xml:space="preserve"> : </w:t>
      </w:r>
      <w:r>
        <w:t xml:space="preserve">nmap.org/book/man.html</w:t>
      </w:r>
      <w:r>
        <w:t xml:space="preserve"> </w:t>
      </w:r>
      <w:r>
        <w:t xml:space="preserve"> </w:t>
      </w:r>
      <w:r>
        <w:t xml:space="preserve">/</w:t>
      </w:r>
      <w:r>
        <w:t xml:space="preserve">/ </w:t>
      </w:r>
      <w:r>
        <w:t xml:space="preserve">le Reference Guide officiel, en anglais, la source la plus fiable et à jour pour toute option avancée.</w:t>
      </w:r>
      <w:r/>
    </w:p>
    <w:p w14:paraId="61FA2DF7" w14:textId="69128B62">
      <w:pPr>
        <w:pStyle w:val="931"/>
        <w:numPr>
          <w:ilvl w:val="0"/>
          <w:numId w:val="1"/>
        </w:numPr>
        <w:pBdr/>
        <w:spacing w:after="80"/>
        <w:ind/>
        <w:rPr/>
      </w:pPr>
      <w:r>
        <w:t xml:space="preserve">Nmap</w:t>
      </w:r>
      <w:r>
        <w:t xml:space="preserve"> Network Scanning, Gordon « Fyodor » Lyon </w:t>
      </w:r>
      <w:r>
        <w:t xml:space="preserve">//</w:t>
      </w:r>
      <w:r>
        <w:t xml:space="preserve"> l'ouvrage de référence écrit par le créateur de l'outil, disponible en ligne gratuitement sur nmap.org.</w:t>
      </w:r>
      <w:r/>
    </w:p>
    <w:p w14:paraId="55C25643" w14:textId="77777777">
      <w:pPr>
        <w:pStyle w:val="931"/>
        <w:numPr>
          <w:ilvl w:val="0"/>
          <w:numId w:val="1"/>
        </w:numPr>
        <w:pBdr/>
        <w:spacing w:after="80"/>
        <w:ind/>
        <w:rPr/>
      </w:pPr>
      <w:r>
        <w:t xml:space="preserve">OWASP Testing Guide — pour resituer la reconnaissance réseau dans une méthodologie de test d'intrusion complète.</w:t>
      </w:r>
      <w:r/>
    </w:p>
    <w:p w14:paraId="1B743A02" w14:textId="77777777">
      <w:pPr>
        <w:pStyle w:val="931"/>
        <w:numPr>
          <w:ilvl w:val="0"/>
          <w:numId w:val="1"/>
        </w:numPr>
        <w:pBdr/>
        <w:spacing w:after="80"/>
        <w:ind/>
        <w:rPr/>
      </w:pPr>
      <w:r>
        <w:t xml:space="preserve">Cible pédagogique officielle : scanme.nmap.org, mise à disposition par les développeurs de </w:t>
      </w:r>
      <w:r>
        <w:t xml:space="preserve">Nmap</w:t>
      </w:r>
      <w:r>
        <w:t xml:space="preserve"> pour s'entraîner légalement (usage raisonnable exigé).</w:t>
      </w:r>
      <w:r/>
    </w:p>
    <w:p w14:paraId="54E22742" w14:textId="77777777">
      <w:pPr>
        <w:pStyle w:val="931"/>
        <w:numPr>
          <w:ilvl w:val="0"/>
          <w:numId w:val="1"/>
        </w:numPr>
        <w:pBdr/>
        <w:spacing w:after="80"/>
        <w:ind/>
        <w:rPr/>
      </w:pPr>
      <w:r>
        <w:t xml:space="preserve">Metasploitable2 — machine virtuelle volontairement vulnérable, maintenue par Rapid7, référence standard de l'enseignement en </w:t>
      </w:r>
      <w:r>
        <w:t xml:space="preserve">pentest</w:t>
      </w:r>
      <w:r>
        <w:t xml:space="preserve">.</w:t>
      </w:r>
      <w:r/>
    </w:p>
    <w:p w14:paraId="0308E23A" w14:textId="77777777">
      <w:pPr>
        <w:pBdr/>
        <w:spacing w:before="300"/>
        <w:ind/>
        <w:rPr/>
      </w:pPr>
      <w:r/>
      <w:r/>
    </w:p>
    <w:p w14:paraId="06DB76FB" w14:textId="40B7B140">
      <w:pPr>
        <w:pBdr/>
        <w:spacing w:after="150"/>
        <w:ind/>
        <w:rPr/>
      </w:pPr>
      <w:r/>
      <w:r/>
    </w:p>
    <w:sectPr>
      <w:headerReference w:type="default" r:id="rId9"/>
      <w:footerReference w:type="default" r:id="rId10"/>
      <w:footnotePr/>
      <w:endnotePr/>
      <w:type w:val="nextPage"/>
      <w:pgSz w:h="16838" w:orient="portrait" w:w="11906"/>
      <w:pgMar w:top="720" w:right="720" w:bottom="720" w:left="72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B89FC22" w14:textId="77777777">
      <w:pPr>
        <w:pBdr/>
        <w:spacing/>
        <w:ind/>
        <w:rPr/>
      </w:pPr>
      <w:r>
        <w:separator/>
      </w:r>
      <w:r/>
    </w:p>
  </w:endnote>
  <w:endnote w:type="continuationSeparator" w:id="0">
    <w:p w14:paraId="3A5B6CD5"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C39072" w14:textId="77777777">
    <w:pPr>
      <w:pBdr/>
      <w:spacing/>
      <w:ind/>
      <w:jc w:val="center"/>
      <w:rP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 xml:space="preserve">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 xml:space="preserve">NUMPAGES</w:instrText>
    </w:r>
    <w:r>
      <w:rPr>
        <w:color w:val="999999"/>
        <w:sz w:val="16"/>
        <w:szCs w:val="16"/>
      </w:rPr>
      <w:fldChar w:fldCharType="separate"/>
    </w:r>
    <w:r>
      <w:rPr>
        <w:color w:val="999999"/>
        <w:sz w:val="16"/>
        <w:szCs w:val="16"/>
      </w:rPr>
      <w:t xml:space="preserve">2</w:t>
    </w:r>
    <w:r>
      <w:rPr>
        <w:color w:val="999999"/>
        <w:sz w:val="16"/>
        <w:szCs w:val="1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D6FEAB3" w14:textId="77777777">
      <w:pPr>
        <w:pBdr/>
        <w:spacing/>
        <w:ind/>
        <w:rPr/>
      </w:pPr>
      <w:r>
        <w:separator/>
      </w:r>
      <w:r/>
    </w:p>
  </w:footnote>
  <w:footnote w:type="continuationSeparator" w:id="0">
    <w:p w14:paraId="70DCB401"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094FC0" w14:textId="77777777">
    <w:pPr>
      <w:pBdr/>
      <w:spacing/>
      <w:ind/>
      <w:jc w:val="right"/>
      <w:rPr/>
    </w:pPr>
    <w:r>
      <w:rPr>
        <w:color w:val="999999"/>
        <w:sz w:val="16"/>
        <w:szCs w:val="16"/>
      </w:rPr>
      <w:t xml:space="preserve">Lab</w:t>
    </w:r>
    <w:r>
      <w:rPr>
        <w:color w:val="999999"/>
        <w:sz w:val="16"/>
        <w:szCs w:val="16"/>
      </w:rPr>
      <w:t xml:space="preserve"> </w:t>
    </w:r>
    <w:r>
      <w:rPr>
        <w:color w:val="999999"/>
        <w:sz w:val="16"/>
        <w:szCs w:val="16"/>
      </w:rPr>
      <w:t xml:space="preserve">Nmap</w:t>
    </w:r>
    <w:r>
      <w:rPr>
        <w:color w:val="999999"/>
        <w:sz w:val="16"/>
        <w:szCs w:val="16"/>
      </w:rPr>
      <w:t xml:space="preserve"> — BTS SIO SISR</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B938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13303B5"/>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2">
    <w:nsid w:val="4C6056CF"/>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3">
    <w:nsid w:val="6B6A01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65E2CB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F321D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7779D5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77D42A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37A4C5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4CCB2C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1A9ED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
    <w:lvlOverride w:ilvl="0">
      <w:startOverride w:val="1"/>
    </w:lvlOverride>
  </w:num>
  <w:num w:numId="2">
    <w:abstractNumId w:val="3"/>
  </w:num>
  <w:num w:numId="3">
    <w:abstractNumId w:val="0"/>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6">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6">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7">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8">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9">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50">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51">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Heading 7"/>
    <w:basedOn w:val="919"/>
    <w:next w:val="919"/>
    <w:link w:val="8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919"/>
    <w:next w:val="919"/>
    <w:link w:val="8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919"/>
    <w:next w:val="919"/>
    <w:link w:val="8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name w:val="Heading 1 Char"/>
    <w:basedOn w:val="926"/>
    <w:link w:val="920"/>
    <w:uiPriority w:val="9"/>
    <w:pPr>
      <w:pBdr/>
      <w:spacing/>
      <w:ind/>
    </w:pPr>
    <w:rPr>
      <w:rFonts w:ascii="Arial" w:hAnsi="Arial" w:eastAsia="Arial" w:cs="Arial"/>
      <w:color w:val="0f4761" w:themeColor="accent1" w:themeShade="BF"/>
      <w:sz w:val="40"/>
      <w:szCs w:val="40"/>
    </w:rPr>
  </w:style>
  <w:style w:type="character" w:styleId="876">
    <w:name w:val="Heading 2 Char"/>
    <w:basedOn w:val="926"/>
    <w:link w:val="921"/>
    <w:uiPriority w:val="9"/>
    <w:pPr>
      <w:pBdr/>
      <w:spacing/>
      <w:ind/>
    </w:pPr>
    <w:rPr>
      <w:rFonts w:ascii="Arial" w:hAnsi="Arial" w:eastAsia="Arial" w:cs="Arial"/>
      <w:color w:val="0f4761" w:themeColor="accent1" w:themeShade="BF"/>
      <w:sz w:val="32"/>
      <w:szCs w:val="32"/>
    </w:rPr>
  </w:style>
  <w:style w:type="character" w:styleId="877">
    <w:name w:val="Heading 3 Char"/>
    <w:basedOn w:val="926"/>
    <w:link w:val="922"/>
    <w:uiPriority w:val="9"/>
    <w:pPr>
      <w:pBdr/>
      <w:spacing/>
      <w:ind/>
    </w:pPr>
    <w:rPr>
      <w:rFonts w:ascii="Arial" w:hAnsi="Arial" w:eastAsia="Arial" w:cs="Arial"/>
      <w:color w:val="0f4761" w:themeColor="accent1" w:themeShade="BF"/>
      <w:sz w:val="28"/>
      <w:szCs w:val="28"/>
    </w:rPr>
  </w:style>
  <w:style w:type="character" w:styleId="878">
    <w:name w:val="Heading 4 Char"/>
    <w:basedOn w:val="926"/>
    <w:link w:val="923"/>
    <w:uiPriority w:val="9"/>
    <w:pPr>
      <w:pBdr/>
      <w:spacing/>
      <w:ind/>
    </w:pPr>
    <w:rPr>
      <w:rFonts w:ascii="Arial" w:hAnsi="Arial" w:eastAsia="Arial" w:cs="Arial"/>
      <w:i/>
      <w:iCs/>
      <w:color w:val="0f4761" w:themeColor="accent1" w:themeShade="BF"/>
    </w:rPr>
  </w:style>
  <w:style w:type="character" w:styleId="879">
    <w:name w:val="Heading 5 Char"/>
    <w:basedOn w:val="926"/>
    <w:link w:val="924"/>
    <w:uiPriority w:val="9"/>
    <w:pPr>
      <w:pBdr/>
      <w:spacing/>
      <w:ind/>
    </w:pPr>
    <w:rPr>
      <w:rFonts w:ascii="Arial" w:hAnsi="Arial" w:eastAsia="Arial" w:cs="Arial"/>
      <w:color w:val="0f4761" w:themeColor="accent1" w:themeShade="BF"/>
    </w:rPr>
  </w:style>
  <w:style w:type="character" w:styleId="880">
    <w:name w:val="Heading 6 Char"/>
    <w:basedOn w:val="926"/>
    <w:link w:val="925"/>
    <w:uiPriority w:val="9"/>
    <w:pPr>
      <w:pBdr/>
      <w:spacing/>
      <w:ind/>
    </w:pPr>
    <w:rPr>
      <w:rFonts w:ascii="Arial" w:hAnsi="Arial" w:eastAsia="Arial" w:cs="Arial"/>
      <w:i/>
      <w:iCs/>
      <w:color w:val="595959" w:themeColor="text1" w:themeTint="A6"/>
    </w:rPr>
  </w:style>
  <w:style w:type="character" w:styleId="881">
    <w:name w:val="Heading 7 Char"/>
    <w:basedOn w:val="926"/>
    <w:link w:val="872"/>
    <w:uiPriority w:val="9"/>
    <w:pPr>
      <w:pBdr/>
      <w:spacing/>
      <w:ind/>
    </w:pPr>
    <w:rPr>
      <w:rFonts w:ascii="Arial" w:hAnsi="Arial" w:eastAsia="Arial" w:cs="Arial"/>
      <w:color w:val="595959" w:themeColor="text1" w:themeTint="A6"/>
    </w:rPr>
  </w:style>
  <w:style w:type="character" w:styleId="882">
    <w:name w:val="Heading 8 Char"/>
    <w:basedOn w:val="926"/>
    <w:link w:val="873"/>
    <w:uiPriority w:val="9"/>
    <w:pPr>
      <w:pBdr/>
      <w:spacing/>
      <w:ind/>
    </w:pPr>
    <w:rPr>
      <w:rFonts w:ascii="Arial" w:hAnsi="Arial" w:eastAsia="Arial" w:cs="Arial"/>
      <w:i/>
      <w:iCs/>
      <w:color w:val="272727" w:themeColor="text1" w:themeTint="D8"/>
    </w:rPr>
  </w:style>
  <w:style w:type="character" w:styleId="883">
    <w:name w:val="Heading 9 Char"/>
    <w:basedOn w:val="926"/>
    <w:link w:val="874"/>
    <w:uiPriority w:val="9"/>
    <w:pPr>
      <w:pBdr/>
      <w:spacing/>
      <w:ind/>
    </w:pPr>
    <w:rPr>
      <w:rFonts w:ascii="Arial" w:hAnsi="Arial" w:eastAsia="Arial" w:cs="Arial"/>
      <w:i/>
      <w:iCs/>
      <w:color w:val="272727" w:themeColor="text1" w:themeTint="D8"/>
    </w:rPr>
  </w:style>
  <w:style w:type="character" w:styleId="884">
    <w:name w:val="Title Char"/>
    <w:basedOn w:val="926"/>
    <w:link w:val="929"/>
    <w:uiPriority w:val="10"/>
    <w:pPr>
      <w:pBdr/>
      <w:spacing/>
      <w:ind/>
    </w:pPr>
    <w:rPr>
      <w:rFonts w:ascii="Arial" w:hAnsi="Arial" w:eastAsia="Arial" w:cs="Arial"/>
      <w:spacing w:val="-10"/>
      <w:sz w:val="56"/>
      <w:szCs w:val="56"/>
    </w:rPr>
  </w:style>
  <w:style w:type="paragraph" w:styleId="885">
    <w:name w:val="Subtitle"/>
    <w:basedOn w:val="919"/>
    <w:next w:val="919"/>
    <w:link w:val="886"/>
    <w:uiPriority w:val="11"/>
    <w:qFormat/>
    <w:pPr>
      <w:numPr>
        <w:ilvl w:val="1"/>
      </w:numPr>
      <w:pBdr/>
      <w:spacing/>
      <w:ind/>
    </w:pPr>
    <w:rPr>
      <w:color w:val="595959" w:themeColor="text1" w:themeTint="A6"/>
      <w:spacing w:val="15"/>
      <w:sz w:val="28"/>
      <w:szCs w:val="28"/>
    </w:rPr>
  </w:style>
  <w:style w:type="character" w:styleId="886">
    <w:name w:val="Subtitle Char"/>
    <w:basedOn w:val="926"/>
    <w:link w:val="885"/>
    <w:uiPriority w:val="11"/>
    <w:pPr>
      <w:pBdr/>
      <w:spacing/>
      <w:ind/>
    </w:pPr>
    <w:rPr>
      <w:color w:val="595959" w:themeColor="text1" w:themeTint="A6"/>
      <w:spacing w:val="15"/>
      <w:sz w:val="28"/>
      <w:szCs w:val="28"/>
    </w:rPr>
  </w:style>
  <w:style w:type="paragraph" w:styleId="887">
    <w:name w:val="Quote"/>
    <w:basedOn w:val="919"/>
    <w:next w:val="919"/>
    <w:link w:val="888"/>
    <w:uiPriority w:val="29"/>
    <w:qFormat/>
    <w:pPr>
      <w:pBdr/>
      <w:spacing w:before="160"/>
      <w:ind/>
      <w:jc w:val="center"/>
    </w:pPr>
    <w:rPr>
      <w:i/>
      <w:iCs/>
      <w:color w:val="404040" w:themeColor="text1" w:themeTint="BF"/>
    </w:rPr>
  </w:style>
  <w:style w:type="character" w:styleId="888">
    <w:name w:val="Quote Char"/>
    <w:basedOn w:val="926"/>
    <w:link w:val="887"/>
    <w:uiPriority w:val="29"/>
    <w:pPr>
      <w:pBdr/>
      <w:spacing/>
      <w:ind/>
    </w:pPr>
    <w:rPr>
      <w:i/>
      <w:iCs/>
      <w:color w:val="404040" w:themeColor="text1" w:themeTint="BF"/>
    </w:rPr>
  </w:style>
  <w:style w:type="character" w:styleId="889">
    <w:name w:val="Intense Emphasis"/>
    <w:basedOn w:val="926"/>
    <w:uiPriority w:val="21"/>
    <w:qFormat/>
    <w:pPr>
      <w:pBdr/>
      <w:spacing/>
      <w:ind/>
    </w:pPr>
    <w:rPr>
      <w:i/>
      <w:iCs/>
      <w:color w:val="0f4761" w:themeColor="accent1" w:themeShade="BF"/>
    </w:rPr>
  </w:style>
  <w:style w:type="paragraph" w:styleId="890">
    <w:name w:val="Intense Quote"/>
    <w:basedOn w:val="919"/>
    <w:next w:val="919"/>
    <w:link w:val="8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1">
    <w:name w:val="Intense Quote Char"/>
    <w:basedOn w:val="926"/>
    <w:link w:val="890"/>
    <w:uiPriority w:val="30"/>
    <w:pPr>
      <w:pBdr/>
      <w:spacing/>
      <w:ind/>
    </w:pPr>
    <w:rPr>
      <w:i/>
      <w:iCs/>
      <w:color w:val="0f4761" w:themeColor="accent1" w:themeShade="BF"/>
    </w:rPr>
  </w:style>
  <w:style w:type="character" w:styleId="892">
    <w:name w:val="Intense Reference"/>
    <w:basedOn w:val="926"/>
    <w:uiPriority w:val="32"/>
    <w:qFormat/>
    <w:pPr>
      <w:pBdr/>
      <w:spacing/>
      <w:ind/>
    </w:pPr>
    <w:rPr>
      <w:b/>
      <w:bCs/>
      <w:smallCaps/>
      <w:color w:val="0f4761" w:themeColor="accent1" w:themeShade="BF"/>
      <w:spacing w:val="5"/>
    </w:rPr>
  </w:style>
  <w:style w:type="paragraph" w:styleId="893">
    <w:name w:val="No Spacing"/>
    <w:basedOn w:val="919"/>
    <w:uiPriority w:val="1"/>
    <w:qFormat/>
    <w:pPr>
      <w:pBdr/>
      <w:spacing w:after="0" w:line="240" w:lineRule="auto"/>
      <w:ind/>
    </w:pPr>
  </w:style>
  <w:style w:type="character" w:styleId="894">
    <w:name w:val="Subtle Emphasis"/>
    <w:basedOn w:val="926"/>
    <w:uiPriority w:val="19"/>
    <w:qFormat/>
    <w:pPr>
      <w:pBdr/>
      <w:spacing/>
      <w:ind/>
    </w:pPr>
    <w:rPr>
      <w:i/>
      <w:iCs/>
      <w:color w:val="404040" w:themeColor="text1" w:themeTint="BF"/>
    </w:rPr>
  </w:style>
  <w:style w:type="character" w:styleId="895">
    <w:name w:val="Emphasis"/>
    <w:basedOn w:val="926"/>
    <w:uiPriority w:val="20"/>
    <w:qFormat/>
    <w:pPr>
      <w:pBdr/>
      <w:spacing/>
      <w:ind/>
    </w:pPr>
    <w:rPr>
      <w:i/>
      <w:iCs/>
    </w:rPr>
  </w:style>
  <w:style w:type="character" w:styleId="896">
    <w:name w:val="Strong"/>
    <w:basedOn w:val="926"/>
    <w:uiPriority w:val="22"/>
    <w:qFormat/>
    <w:pPr>
      <w:pBdr/>
      <w:spacing/>
      <w:ind/>
    </w:pPr>
    <w:rPr>
      <w:b/>
      <w:bCs/>
    </w:rPr>
  </w:style>
  <w:style w:type="character" w:styleId="897">
    <w:name w:val="Subtle Reference"/>
    <w:basedOn w:val="926"/>
    <w:uiPriority w:val="31"/>
    <w:qFormat/>
    <w:pPr>
      <w:pBdr/>
      <w:spacing/>
      <w:ind/>
    </w:pPr>
    <w:rPr>
      <w:smallCaps/>
      <w:color w:val="5a5a5a" w:themeColor="text1" w:themeTint="A5"/>
    </w:rPr>
  </w:style>
  <w:style w:type="character" w:styleId="898">
    <w:name w:val="Book Title"/>
    <w:basedOn w:val="926"/>
    <w:uiPriority w:val="33"/>
    <w:qFormat/>
    <w:pPr>
      <w:pBdr/>
      <w:spacing/>
      <w:ind/>
    </w:pPr>
    <w:rPr>
      <w:b/>
      <w:bCs/>
      <w:i/>
      <w:iCs/>
      <w:spacing w:val="5"/>
    </w:rPr>
  </w:style>
  <w:style w:type="paragraph" w:styleId="899">
    <w:name w:val="Header"/>
    <w:basedOn w:val="919"/>
    <w:link w:val="900"/>
    <w:uiPriority w:val="99"/>
    <w:unhideWhenUsed/>
    <w:pPr>
      <w:pBdr/>
      <w:tabs>
        <w:tab w:val="center" w:leader="none" w:pos="4844"/>
        <w:tab w:val="right" w:leader="none" w:pos="9689"/>
      </w:tabs>
      <w:spacing w:after="0" w:line="240" w:lineRule="auto"/>
      <w:ind/>
    </w:pPr>
  </w:style>
  <w:style w:type="character" w:styleId="900">
    <w:name w:val="Header Char"/>
    <w:basedOn w:val="926"/>
    <w:link w:val="899"/>
    <w:uiPriority w:val="99"/>
    <w:pPr>
      <w:pBdr/>
      <w:spacing/>
      <w:ind/>
    </w:pPr>
  </w:style>
  <w:style w:type="paragraph" w:styleId="901">
    <w:name w:val="Footer"/>
    <w:basedOn w:val="919"/>
    <w:link w:val="902"/>
    <w:uiPriority w:val="99"/>
    <w:unhideWhenUsed/>
    <w:pPr>
      <w:pBdr/>
      <w:tabs>
        <w:tab w:val="center" w:leader="none" w:pos="4844"/>
        <w:tab w:val="right" w:leader="none" w:pos="9689"/>
      </w:tabs>
      <w:spacing w:after="0" w:line="240" w:lineRule="auto"/>
      <w:ind/>
    </w:pPr>
  </w:style>
  <w:style w:type="character" w:styleId="902">
    <w:name w:val="Footer Char"/>
    <w:basedOn w:val="926"/>
    <w:link w:val="901"/>
    <w:uiPriority w:val="99"/>
    <w:pPr>
      <w:pBdr/>
      <w:spacing/>
      <w:ind/>
    </w:pPr>
  </w:style>
  <w:style w:type="paragraph" w:styleId="903">
    <w:name w:val="Caption"/>
    <w:basedOn w:val="919"/>
    <w:next w:val="919"/>
    <w:uiPriority w:val="35"/>
    <w:unhideWhenUsed/>
    <w:qFormat/>
    <w:pPr>
      <w:pBdr/>
      <w:spacing w:after="200" w:line="240" w:lineRule="auto"/>
      <w:ind/>
    </w:pPr>
    <w:rPr>
      <w:i/>
      <w:iCs/>
      <w:color w:val="0e2841" w:themeColor="text2"/>
      <w:sz w:val="18"/>
      <w:szCs w:val="18"/>
    </w:rPr>
  </w:style>
  <w:style w:type="character" w:styleId="904">
    <w:name w:val="Footnote Text Char"/>
    <w:basedOn w:val="926"/>
    <w:link w:val="934"/>
    <w:uiPriority w:val="99"/>
    <w:semiHidden/>
    <w:pPr>
      <w:pBdr/>
      <w:spacing/>
      <w:ind/>
    </w:pPr>
    <w:rPr>
      <w:sz w:val="20"/>
      <w:szCs w:val="20"/>
    </w:rPr>
  </w:style>
  <w:style w:type="character" w:styleId="905">
    <w:name w:val="Endnote Text Char"/>
    <w:basedOn w:val="926"/>
    <w:link w:val="937"/>
    <w:uiPriority w:val="99"/>
    <w:semiHidden/>
    <w:pPr>
      <w:pBdr/>
      <w:spacing/>
      <w:ind/>
    </w:pPr>
    <w:rPr>
      <w:sz w:val="20"/>
      <w:szCs w:val="20"/>
    </w:rPr>
  </w:style>
  <w:style w:type="character" w:styleId="906">
    <w:name w:val="FollowedHyperlink"/>
    <w:basedOn w:val="926"/>
    <w:uiPriority w:val="99"/>
    <w:semiHidden/>
    <w:unhideWhenUsed/>
    <w:pPr>
      <w:pBdr/>
      <w:spacing/>
      <w:ind/>
    </w:pPr>
    <w:rPr>
      <w:color w:val="954f72" w:themeColor="followedHyperlink"/>
      <w:u w:val="single"/>
    </w:rPr>
  </w:style>
  <w:style w:type="paragraph" w:styleId="907">
    <w:name w:val="toc 1"/>
    <w:basedOn w:val="919"/>
    <w:next w:val="919"/>
    <w:uiPriority w:val="39"/>
    <w:unhideWhenUsed/>
    <w:pPr>
      <w:pBdr/>
      <w:spacing w:after="100"/>
      <w:ind/>
    </w:pPr>
  </w:style>
  <w:style w:type="paragraph" w:styleId="908">
    <w:name w:val="toc 2"/>
    <w:basedOn w:val="919"/>
    <w:next w:val="919"/>
    <w:uiPriority w:val="39"/>
    <w:unhideWhenUsed/>
    <w:pPr>
      <w:pBdr/>
      <w:spacing w:after="100"/>
      <w:ind w:left="220"/>
    </w:pPr>
  </w:style>
  <w:style w:type="paragraph" w:styleId="909">
    <w:name w:val="toc 3"/>
    <w:basedOn w:val="919"/>
    <w:next w:val="919"/>
    <w:uiPriority w:val="39"/>
    <w:unhideWhenUsed/>
    <w:pPr>
      <w:pBdr/>
      <w:spacing w:after="100"/>
      <w:ind w:left="440"/>
    </w:pPr>
  </w:style>
  <w:style w:type="paragraph" w:styleId="910">
    <w:name w:val="toc 4"/>
    <w:basedOn w:val="919"/>
    <w:next w:val="919"/>
    <w:uiPriority w:val="39"/>
    <w:unhideWhenUsed/>
    <w:pPr>
      <w:pBdr/>
      <w:spacing w:after="100"/>
      <w:ind w:left="660"/>
    </w:pPr>
  </w:style>
  <w:style w:type="paragraph" w:styleId="911">
    <w:name w:val="toc 5"/>
    <w:basedOn w:val="919"/>
    <w:next w:val="919"/>
    <w:uiPriority w:val="39"/>
    <w:unhideWhenUsed/>
    <w:pPr>
      <w:pBdr/>
      <w:spacing w:after="100"/>
      <w:ind w:left="880"/>
    </w:pPr>
  </w:style>
  <w:style w:type="paragraph" w:styleId="912">
    <w:name w:val="toc 6"/>
    <w:basedOn w:val="919"/>
    <w:next w:val="919"/>
    <w:uiPriority w:val="39"/>
    <w:unhideWhenUsed/>
    <w:pPr>
      <w:pBdr/>
      <w:spacing w:after="100"/>
      <w:ind w:left="1100"/>
    </w:pPr>
  </w:style>
  <w:style w:type="paragraph" w:styleId="913">
    <w:name w:val="toc 7"/>
    <w:basedOn w:val="919"/>
    <w:next w:val="919"/>
    <w:uiPriority w:val="39"/>
    <w:unhideWhenUsed/>
    <w:pPr>
      <w:pBdr/>
      <w:spacing w:after="100"/>
      <w:ind w:left="1320"/>
    </w:pPr>
  </w:style>
  <w:style w:type="paragraph" w:styleId="914">
    <w:name w:val="toc 8"/>
    <w:basedOn w:val="919"/>
    <w:next w:val="919"/>
    <w:uiPriority w:val="39"/>
    <w:unhideWhenUsed/>
    <w:pPr>
      <w:pBdr/>
      <w:spacing w:after="100"/>
      <w:ind w:left="1540"/>
    </w:pPr>
  </w:style>
  <w:style w:type="paragraph" w:styleId="915">
    <w:name w:val="toc 9"/>
    <w:basedOn w:val="919"/>
    <w:next w:val="919"/>
    <w:uiPriority w:val="39"/>
    <w:unhideWhenUsed/>
    <w:pPr>
      <w:pBdr/>
      <w:spacing w:after="100"/>
      <w:ind w:left="1760"/>
    </w:pPr>
  </w:style>
  <w:style w:type="character" w:styleId="916">
    <w:name w:val="Placeholder Text"/>
    <w:basedOn w:val="926"/>
    <w:uiPriority w:val="99"/>
    <w:semiHidden/>
    <w:pPr>
      <w:pBdr/>
      <w:spacing/>
      <w:ind/>
    </w:pPr>
    <w:rPr>
      <w:color w:val="666666"/>
    </w:rPr>
  </w:style>
  <w:style w:type="paragraph" w:styleId="917">
    <w:name w:val="TOC Heading"/>
    <w:uiPriority w:val="39"/>
    <w:unhideWhenUsed/>
    <w:pPr>
      <w:pBdr/>
      <w:spacing/>
      <w:ind/>
    </w:pPr>
  </w:style>
  <w:style w:type="paragraph" w:styleId="918">
    <w:name w:val="table of figures"/>
    <w:basedOn w:val="919"/>
    <w:next w:val="919"/>
    <w:uiPriority w:val="99"/>
    <w:unhideWhenUsed/>
    <w:pPr>
      <w:pBdr/>
      <w:spacing w:after="0" w:afterAutospacing="0"/>
      <w:ind/>
    </w:pPr>
  </w:style>
  <w:style w:type="paragraph" w:styleId="919" w:default="1">
    <w:name w:val="Normal"/>
    <w:qFormat/>
    <w:pPr>
      <w:pBdr/>
      <w:spacing/>
      <w:ind/>
    </w:pPr>
  </w:style>
  <w:style w:type="paragraph" w:styleId="920">
    <w:name w:val="Heading 1"/>
    <w:uiPriority w:val="9"/>
    <w:qFormat/>
    <w:pPr>
      <w:pBdr>
        <w:bottom w:val="single" w:color="2e75b6" w:sz="6" w:space="0"/>
      </w:pBdr>
      <w:spacing w:after="200" w:before="360"/>
      <w:ind/>
      <w:outlineLvl w:val="0"/>
    </w:pPr>
    <w:rPr>
      <w:b/>
      <w:bCs/>
      <w:color w:val="1f3864"/>
      <w:sz w:val="32"/>
      <w:szCs w:val="32"/>
    </w:rPr>
  </w:style>
  <w:style w:type="paragraph" w:styleId="921">
    <w:name w:val="Heading 2"/>
    <w:uiPriority w:val="9"/>
    <w:unhideWhenUsed/>
    <w:qFormat/>
    <w:pPr>
      <w:pBdr/>
      <w:spacing w:after="150" w:before="280"/>
      <w:ind/>
      <w:outlineLvl w:val="1"/>
    </w:pPr>
    <w:rPr>
      <w:b/>
      <w:bCs/>
      <w:color w:val="2e75b6"/>
      <w:sz w:val="26"/>
      <w:szCs w:val="26"/>
    </w:rPr>
  </w:style>
  <w:style w:type="paragraph" w:styleId="922">
    <w:name w:val="Heading 3"/>
    <w:uiPriority w:val="9"/>
    <w:unhideWhenUsed/>
    <w:qFormat/>
    <w:pPr>
      <w:pBdr/>
      <w:spacing w:after="100" w:before="200"/>
      <w:ind/>
      <w:outlineLvl w:val="2"/>
    </w:pPr>
    <w:rPr>
      <w:b/>
      <w:bCs/>
      <w:color w:val="444444"/>
      <w:sz w:val="23"/>
      <w:szCs w:val="23"/>
    </w:rPr>
  </w:style>
  <w:style w:type="paragraph" w:styleId="923">
    <w:name w:val="Heading 4"/>
    <w:uiPriority w:val="9"/>
    <w:semiHidden/>
    <w:unhideWhenUsed/>
    <w:qFormat/>
    <w:pPr>
      <w:pBdr/>
      <w:spacing/>
      <w:ind/>
      <w:outlineLvl w:val="3"/>
    </w:pPr>
    <w:rPr>
      <w:i/>
      <w:iCs/>
      <w:color w:val="2e74b5"/>
    </w:rPr>
  </w:style>
  <w:style w:type="paragraph" w:styleId="924">
    <w:name w:val="Heading 5"/>
    <w:uiPriority w:val="9"/>
    <w:semiHidden/>
    <w:unhideWhenUsed/>
    <w:qFormat/>
    <w:pPr>
      <w:pBdr/>
      <w:spacing/>
      <w:ind/>
      <w:outlineLvl w:val="4"/>
    </w:pPr>
    <w:rPr>
      <w:color w:val="2e74b5"/>
    </w:rPr>
  </w:style>
  <w:style w:type="paragraph" w:styleId="925">
    <w:name w:val="Heading 6"/>
    <w:uiPriority w:val="9"/>
    <w:semiHidden/>
    <w:unhideWhenUsed/>
    <w:qFormat/>
    <w:pPr>
      <w:pBdr/>
      <w:spacing/>
      <w:ind/>
      <w:outlineLvl w:val="5"/>
    </w:pPr>
    <w:rPr>
      <w:color w:val="1f4d78"/>
    </w:rPr>
  </w:style>
  <w:style w:type="character" w:styleId="926" w:default="1">
    <w:name w:val="Default Paragraph Font"/>
    <w:uiPriority w:val="1"/>
    <w:semiHidden/>
    <w:unhideWhenUsed/>
    <w:pPr>
      <w:pBdr/>
      <w:spacing/>
      <w:ind/>
    </w:p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paragraph" w:styleId="929">
    <w:name w:val="Title"/>
    <w:uiPriority w:val="10"/>
    <w:qFormat/>
    <w:pPr>
      <w:pBdr/>
      <w:spacing/>
      <w:ind/>
    </w:pPr>
    <w:rPr>
      <w:sz w:val="56"/>
      <w:szCs w:val="56"/>
    </w:rPr>
  </w:style>
  <w:style w:type="paragraph" w:styleId="930" w:customStyle="1">
    <w:name w:val="Élevé1"/>
    <w:qFormat/>
    <w:pPr>
      <w:pBdr/>
      <w:spacing/>
      <w:ind/>
    </w:pPr>
    <w:rPr>
      <w:b/>
      <w:bCs/>
    </w:rPr>
  </w:style>
  <w:style w:type="paragraph" w:styleId="931">
    <w:name w:val="List Paragraph"/>
    <w:qFormat/>
    <w:pPr>
      <w:pBdr/>
      <w:spacing/>
      <w:ind/>
    </w:pPr>
  </w:style>
  <w:style w:type="character" w:styleId="932">
    <w:name w:val="Hyperlink"/>
    <w:uiPriority w:val="99"/>
    <w:unhideWhenUsed/>
    <w:pPr>
      <w:pBdr/>
      <w:spacing/>
      <w:ind/>
    </w:pPr>
    <w:rPr>
      <w:color w:val="0563c1"/>
      <w:u w:val="single"/>
    </w:rPr>
  </w:style>
  <w:style w:type="character" w:styleId="933">
    <w:name w:val="footnote reference"/>
    <w:uiPriority w:val="99"/>
    <w:semiHidden/>
    <w:unhideWhenUsed/>
    <w:pPr>
      <w:pBdr/>
      <w:spacing/>
      <w:ind/>
    </w:pPr>
    <w:rPr>
      <w:vertAlign w:val="superscript"/>
    </w:rPr>
  </w:style>
  <w:style w:type="paragraph" w:styleId="934">
    <w:name w:val="footnote text"/>
    <w:link w:val="935"/>
    <w:uiPriority w:val="99"/>
    <w:semiHidden/>
    <w:unhideWhenUsed/>
    <w:pPr>
      <w:pBdr/>
      <w:spacing/>
      <w:ind/>
    </w:pPr>
    <w:rPr>
      <w:sz w:val="20"/>
      <w:szCs w:val="20"/>
    </w:rPr>
  </w:style>
  <w:style w:type="character" w:styleId="935" w:customStyle="1">
    <w:name w:val="Note de bas de page Car"/>
    <w:link w:val="934"/>
    <w:uiPriority w:val="99"/>
    <w:semiHidden/>
    <w:unhideWhenUsed/>
    <w:pPr>
      <w:pBdr/>
      <w:spacing/>
      <w:ind/>
    </w:pPr>
    <w:rPr>
      <w:sz w:val="20"/>
      <w:szCs w:val="20"/>
    </w:rPr>
  </w:style>
  <w:style w:type="character" w:styleId="936">
    <w:name w:val="endnote reference"/>
    <w:uiPriority w:val="99"/>
    <w:semiHidden/>
    <w:unhideWhenUsed/>
    <w:pPr>
      <w:pBdr/>
      <w:spacing/>
      <w:ind/>
    </w:pPr>
    <w:rPr>
      <w:vertAlign w:val="superscript"/>
    </w:rPr>
  </w:style>
  <w:style w:type="paragraph" w:styleId="937">
    <w:name w:val="endnote text"/>
    <w:link w:val="938"/>
    <w:uiPriority w:val="99"/>
    <w:semiHidden/>
    <w:unhideWhenUsed/>
    <w:pPr>
      <w:pBdr/>
      <w:spacing/>
      <w:ind/>
    </w:pPr>
    <w:rPr>
      <w:sz w:val="20"/>
      <w:szCs w:val="20"/>
    </w:rPr>
  </w:style>
  <w:style w:type="character" w:styleId="938" w:customStyle="1">
    <w:name w:val="Note de fin Car"/>
    <w:link w:val="937"/>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modified xsi:type="dcterms:W3CDTF">2026-10-17T20:03:05Z</dcterms:modified>
</cp:coreProperties>
</file>