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94" w:rsidRPr="00743A94" w:rsidRDefault="00743A94">
      <w:pPr>
        <w:rPr>
          <w:b/>
          <w:lang w:val="en-US"/>
        </w:rPr>
      </w:pPr>
      <w:r w:rsidRPr="00743A94">
        <w:rPr>
          <w:b/>
          <w:lang w:val="en-US"/>
        </w:rPr>
        <w:t>Introduction</w:t>
      </w:r>
    </w:p>
    <w:p w:rsidR="00743A94" w:rsidRDefault="00743A94">
      <w:pPr>
        <w:rPr>
          <w:lang w:val="en-US"/>
        </w:rPr>
      </w:pPr>
      <w:r w:rsidRPr="00743A94">
        <w:rPr>
          <w:lang w:val="en-US"/>
        </w:rPr>
        <w:t xml:space="preserve">Mutation in the </w:t>
      </w:r>
      <w:r w:rsidRPr="00743A94">
        <w:rPr>
          <w:lang w:val="en-US"/>
        </w:rPr>
        <w:t>coding regions for metabolic enzymes can lead to altered kinetic properties</w:t>
      </w:r>
      <w:r>
        <w:rPr>
          <w:lang w:val="en-US"/>
        </w:rPr>
        <w:t>. Its effect on the entire network can be more complex. The correlation analysis between mutation and in silico GEM simulation could help to provide some clues.</w:t>
      </w:r>
      <w:r>
        <w:rPr>
          <w:lang w:val="en-US"/>
        </w:rPr>
        <w:fldChar w:fldCharType="begin"/>
      </w:r>
      <w:r w:rsidR="00805B3B">
        <w:rPr>
          <w:lang w:val="en-US"/>
        </w:rPr>
        <w:instrText xml:space="preserve"> ADDIN EN.CITE &lt;EndNote&gt;&lt;Cite&gt;&lt;Year&gt;2000&lt;/Year&gt;&lt;RecNum&gt;3480&lt;/RecNum&gt;&lt;DisplayText&gt;(2000)&lt;/DisplayText&gt;&lt;record&gt;&lt;rec-number&gt;3480&lt;/rec-number&gt;&lt;foreign-keys&gt;&lt;key app="EN" db-id="9a0ztzzdhfvvefeptto50d9vx5909pazave2" timestamp="1536247144"&gt;3480&lt;/key&gt;&lt;key app="ENWeb" db-id=""&gt;0&lt;/key&gt;&lt;/foreign-keys&gt;&lt;ref-type name="Journal Article"&gt;17&lt;/ref-type&gt;&lt;contributors&gt;&lt;/contributors&gt;&lt;titles&gt;&lt;title&gt;In Silico Model-Driven Assessment of the Effects of Single Nucleotide Polymorphisms (SNPs) on&amp;#xD;Human Red Blood Cell Metabolism&lt;/title&gt;&lt;secondary-title&gt;Genome Research&lt;/secondary-title&gt;&lt;/titles&gt;&lt;periodical&gt;&lt;full-title&gt;Genome Research&lt;/full-title&gt;&lt;/periodical&gt;&lt;dates&gt;&lt;year&gt;2000&lt;/year&gt;&lt;/dates&gt;&lt;urls&gt;&lt;/urls&gt;&lt;electronic-resource-num&gt;10.1101/&lt;/electronic-resource-num&gt;&lt;/record&gt;&lt;/Cite&gt;&lt;/EndNote&gt;</w:instrText>
      </w:r>
      <w:r>
        <w:rPr>
          <w:lang w:val="en-US"/>
        </w:rPr>
        <w:fldChar w:fldCharType="separate"/>
      </w:r>
      <w:r w:rsidR="00805B3B">
        <w:rPr>
          <w:noProof/>
          <w:lang w:val="en-US"/>
        </w:rPr>
        <w:t>(2000)</w:t>
      </w:r>
      <w:r>
        <w:rPr>
          <w:lang w:val="en-US"/>
        </w:rPr>
        <w:fldChar w:fldCharType="end"/>
      </w:r>
    </w:p>
    <w:p w:rsidR="00743A94" w:rsidRDefault="00743A94">
      <w:pPr>
        <w:rPr>
          <w:lang w:val="en-US"/>
        </w:rPr>
      </w:pPr>
      <w:r>
        <w:rPr>
          <w:lang w:val="en-US"/>
        </w:rPr>
        <w:t xml:space="preserve">Combine the structural genomics and system biology, we can observe how biological networks </w:t>
      </w:r>
      <w:r w:rsidR="00805B3B">
        <w:rPr>
          <w:lang w:val="en-US"/>
        </w:rPr>
        <w:t>developed</w:t>
      </w:r>
      <w:r>
        <w:rPr>
          <w:lang w:val="en-US"/>
        </w:rPr>
        <w:t>. Proteins in the network are dominated by a limited number of folds (it should be domain). Most of these folds</w:t>
      </w:r>
      <w:r w:rsidR="00805B3B">
        <w:rPr>
          <w:lang w:val="en-US"/>
        </w:rPr>
        <w:t xml:space="preserve"> occurred in the essential core (-30%) of the network. Few additional folds can be found from non-essential proteins</w:t>
      </w:r>
      <w:r w:rsidR="00805B3B">
        <w:rPr>
          <w:lang w:val="en-US"/>
        </w:rPr>
        <w:fldChar w:fldCharType="begin"/>
      </w:r>
      <w:r w:rsidR="00805B3B">
        <w:rPr>
          <w:lang w:val="en-US"/>
        </w:rPr>
        <w:instrText xml:space="preserve"> ADDIN EN.CITE &lt;EndNote&gt;&lt;Cite&gt;&lt;Year&gt;2009&lt;/Year&gt;&lt;RecNum&gt;3197&lt;/RecNum&gt;&lt;DisplayText&gt;(2009)&lt;/DisplayText&gt;&lt;record&gt;&lt;rec-number&gt;3197&lt;/rec-number&gt;&lt;foreign-keys&gt;&lt;key app="EN" db-id="9a0ztzzdhfvvefeptto50d9vx5909pazave2" timestamp="1522310844"&gt;3197&lt;/key&gt;&lt;key app="ENWeb" db-id=""&gt;0&lt;/key&gt;&lt;/foreign-keys&gt;&lt;ref-type name="Journal Article"&gt;17&lt;/ref-type&gt;&lt;contributors&gt;&lt;/contributors&gt;&lt;titles&gt;&lt;title&gt;Three-Dimensional Structural View of the Central Metabolic Network of Thermotoga maritima&lt;/title&gt;&lt;/titles&gt;&lt;dates&gt;&lt;year&gt;2009&lt;/year&gt;&lt;/dates&gt;&lt;urls&gt;&lt;/urls&gt;&lt;/record&gt;&lt;/Cite&gt;&lt;/EndNote&gt;</w:instrText>
      </w:r>
      <w:r w:rsidR="00805B3B">
        <w:rPr>
          <w:lang w:val="en-US"/>
        </w:rPr>
        <w:fldChar w:fldCharType="separate"/>
      </w:r>
      <w:r w:rsidR="00805B3B">
        <w:rPr>
          <w:noProof/>
          <w:lang w:val="en-US"/>
        </w:rPr>
        <w:t>(2009)</w:t>
      </w:r>
      <w:r w:rsidR="00805B3B">
        <w:rPr>
          <w:lang w:val="en-US"/>
        </w:rPr>
        <w:fldChar w:fldCharType="end"/>
      </w:r>
      <w:r w:rsidR="00805B3B">
        <w:rPr>
          <w:lang w:val="en-US"/>
        </w:rPr>
        <w:t>.</w:t>
      </w:r>
    </w:p>
    <w:p w:rsidR="00743A94" w:rsidRDefault="00743A94">
      <w:pPr>
        <w:rPr>
          <w:lang w:val="en-US"/>
        </w:rPr>
      </w:pPr>
    </w:p>
    <w:p w:rsidR="00743A94" w:rsidRDefault="00743A94">
      <w:pPr>
        <w:rPr>
          <w:lang w:val="en-US"/>
        </w:rPr>
      </w:pPr>
    </w:p>
    <w:p w:rsidR="00743A94" w:rsidRDefault="00743A94">
      <w:pPr>
        <w:rPr>
          <w:lang w:val="en-US"/>
        </w:rPr>
      </w:pPr>
    </w:p>
    <w:p w:rsidR="00743A94" w:rsidRDefault="00743A94">
      <w:pPr>
        <w:rPr>
          <w:lang w:val="en-US"/>
        </w:rPr>
      </w:pPr>
      <w:r>
        <w:rPr>
          <w:lang w:val="en-US"/>
        </w:rPr>
        <w:t>Reference</w:t>
      </w:r>
    </w:p>
    <w:p w:rsidR="00743A94" w:rsidRDefault="00743A94">
      <w:pPr>
        <w:rPr>
          <w:lang w:val="en-US"/>
        </w:rPr>
      </w:pPr>
    </w:p>
    <w:p w:rsidR="00805B3B" w:rsidRPr="00805B3B" w:rsidRDefault="00743A94" w:rsidP="00805B3B">
      <w:pPr>
        <w:pStyle w:val="EndNoteBibliography"/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="00805B3B" w:rsidRPr="00805B3B">
        <w:rPr>
          <w:noProof/>
        </w:rPr>
        <w:t>(2000). "In Silico Model-Driven Assessment of the Effects of Single Nucleotide Polymorphisms (SNPs) on</w:t>
      </w:r>
    </w:p>
    <w:p w:rsidR="00805B3B" w:rsidRPr="00805B3B" w:rsidRDefault="00805B3B" w:rsidP="00805B3B">
      <w:pPr>
        <w:pStyle w:val="EndNoteBibliography"/>
        <w:ind w:left="720" w:hanging="720"/>
        <w:rPr>
          <w:noProof/>
        </w:rPr>
      </w:pPr>
      <w:r w:rsidRPr="00805B3B">
        <w:rPr>
          <w:noProof/>
        </w:rPr>
        <w:t xml:space="preserve">Human Red Blood Cell Metabolism." </w:t>
      </w:r>
      <w:r w:rsidRPr="00805B3B">
        <w:rPr>
          <w:noProof/>
          <w:u w:val="single"/>
        </w:rPr>
        <w:t>Genome Research</w:t>
      </w:r>
      <w:r w:rsidRPr="00805B3B">
        <w:rPr>
          <w:noProof/>
        </w:rPr>
        <w:t>.</w:t>
      </w:r>
    </w:p>
    <w:p w:rsidR="00805B3B" w:rsidRPr="00805B3B" w:rsidRDefault="00805B3B" w:rsidP="00805B3B">
      <w:pPr>
        <w:pStyle w:val="EndNoteBibliography"/>
        <w:ind w:left="720" w:hanging="720"/>
        <w:rPr>
          <w:noProof/>
        </w:rPr>
      </w:pPr>
      <w:r w:rsidRPr="00805B3B">
        <w:rPr>
          <w:noProof/>
        </w:rPr>
        <w:tab/>
      </w:r>
    </w:p>
    <w:p w:rsidR="00805B3B" w:rsidRPr="00805B3B" w:rsidRDefault="00805B3B" w:rsidP="00805B3B">
      <w:pPr>
        <w:pStyle w:val="EndNoteBibliography"/>
        <w:rPr>
          <w:noProof/>
        </w:rPr>
      </w:pPr>
      <w:r w:rsidRPr="00805B3B">
        <w:rPr>
          <w:noProof/>
        </w:rPr>
        <w:t>(2009). "Three-Dimensional Structural View of the Central Metabolic Network of Thermotoga maritima."</w:t>
      </w:r>
    </w:p>
    <w:p w:rsidR="00805B3B" w:rsidRPr="00805B3B" w:rsidRDefault="00805B3B" w:rsidP="00805B3B">
      <w:pPr>
        <w:pStyle w:val="EndNoteBibliography"/>
        <w:ind w:left="720" w:hanging="720"/>
        <w:rPr>
          <w:noProof/>
        </w:rPr>
      </w:pPr>
      <w:r w:rsidRPr="00805B3B">
        <w:rPr>
          <w:noProof/>
        </w:rPr>
        <w:tab/>
      </w:r>
      <w:bookmarkStart w:id="0" w:name="_GoBack"/>
      <w:bookmarkEnd w:id="0"/>
    </w:p>
    <w:p w:rsidR="006D45B5" w:rsidRPr="00743A94" w:rsidRDefault="00743A94">
      <w:pPr>
        <w:rPr>
          <w:lang w:val="en-US"/>
        </w:rPr>
      </w:pPr>
      <w:r>
        <w:rPr>
          <w:lang w:val="en-US"/>
        </w:rPr>
        <w:fldChar w:fldCharType="end"/>
      </w:r>
    </w:p>
    <w:sectPr w:rsidR="006D45B5" w:rsidRPr="00743A94" w:rsidSect="007C49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0ztzzdhfvvefeptto50d9vx5909pazave2&quot;&gt;My EndNote Library&lt;record-ids&gt;&lt;item&gt;3197&lt;/item&gt;&lt;item&gt;3480&lt;/item&gt;&lt;/record-ids&gt;&lt;/item&gt;&lt;/Libraries&gt;"/>
  </w:docVars>
  <w:rsids>
    <w:rsidRoot w:val="001C0CD7"/>
    <w:rsid w:val="000151C4"/>
    <w:rsid w:val="00051E6E"/>
    <w:rsid w:val="00060625"/>
    <w:rsid w:val="000916E5"/>
    <w:rsid w:val="000B6096"/>
    <w:rsid w:val="000D5CD0"/>
    <w:rsid w:val="000E7E41"/>
    <w:rsid w:val="00100DB4"/>
    <w:rsid w:val="001576F5"/>
    <w:rsid w:val="00172845"/>
    <w:rsid w:val="0018718C"/>
    <w:rsid w:val="001C0CD7"/>
    <w:rsid w:val="001F353E"/>
    <w:rsid w:val="00206AFE"/>
    <w:rsid w:val="00231EA7"/>
    <w:rsid w:val="00264F2A"/>
    <w:rsid w:val="00281AB7"/>
    <w:rsid w:val="00290E6A"/>
    <w:rsid w:val="002D1ED4"/>
    <w:rsid w:val="002E0151"/>
    <w:rsid w:val="00322ACF"/>
    <w:rsid w:val="00323344"/>
    <w:rsid w:val="003662DA"/>
    <w:rsid w:val="00371312"/>
    <w:rsid w:val="003B1AC9"/>
    <w:rsid w:val="003F0AC6"/>
    <w:rsid w:val="003F6F75"/>
    <w:rsid w:val="00402877"/>
    <w:rsid w:val="004201F0"/>
    <w:rsid w:val="00422A43"/>
    <w:rsid w:val="004242C1"/>
    <w:rsid w:val="0043568C"/>
    <w:rsid w:val="00443D35"/>
    <w:rsid w:val="004457FD"/>
    <w:rsid w:val="00472E32"/>
    <w:rsid w:val="004A7DF7"/>
    <w:rsid w:val="004D1800"/>
    <w:rsid w:val="00502A59"/>
    <w:rsid w:val="005746CB"/>
    <w:rsid w:val="005C6508"/>
    <w:rsid w:val="005C6743"/>
    <w:rsid w:val="005D5E5A"/>
    <w:rsid w:val="00637987"/>
    <w:rsid w:val="00664E66"/>
    <w:rsid w:val="00665595"/>
    <w:rsid w:val="00674569"/>
    <w:rsid w:val="00676683"/>
    <w:rsid w:val="0069153B"/>
    <w:rsid w:val="006B30B5"/>
    <w:rsid w:val="006B520F"/>
    <w:rsid w:val="006D0528"/>
    <w:rsid w:val="006E2844"/>
    <w:rsid w:val="00705A7D"/>
    <w:rsid w:val="007335B9"/>
    <w:rsid w:val="00743A94"/>
    <w:rsid w:val="00746286"/>
    <w:rsid w:val="00750EB8"/>
    <w:rsid w:val="00763060"/>
    <w:rsid w:val="00774816"/>
    <w:rsid w:val="00784A4C"/>
    <w:rsid w:val="00794F95"/>
    <w:rsid w:val="007A5A1C"/>
    <w:rsid w:val="007B2139"/>
    <w:rsid w:val="007B7411"/>
    <w:rsid w:val="007C49B0"/>
    <w:rsid w:val="007E09E8"/>
    <w:rsid w:val="007E314A"/>
    <w:rsid w:val="00805B3B"/>
    <w:rsid w:val="00805C49"/>
    <w:rsid w:val="008161CF"/>
    <w:rsid w:val="00835FB5"/>
    <w:rsid w:val="00836A3B"/>
    <w:rsid w:val="008A1410"/>
    <w:rsid w:val="008A57BE"/>
    <w:rsid w:val="008E5002"/>
    <w:rsid w:val="00904E39"/>
    <w:rsid w:val="009051C0"/>
    <w:rsid w:val="009245E4"/>
    <w:rsid w:val="00924984"/>
    <w:rsid w:val="009428BE"/>
    <w:rsid w:val="00951D22"/>
    <w:rsid w:val="00965094"/>
    <w:rsid w:val="00965494"/>
    <w:rsid w:val="0098050A"/>
    <w:rsid w:val="00987DA1"/>
    <w:rsid w:val="0099543B"/>
    <w:rsid w:val="00997A2B"/>
    <w:rsid w:val="009B659B"/>
    <w:rsid w:val="009C17C5"/>
    <w:rsid w:val="009E7481"/>
    <w:rsid w:val="00A032E7"/>
    <w:rsid w:val="00A06B2B"/>
    <w:rsid w:val="00A174FD"/>
    <w:rsid w:val="00A36111"/>
    <w:rsid w:val="00AA648C"/>
    <w:rsid w:val="00AB2ADF"/>
    <w:rsid w:val="00AC2664"/>
    <w:rsid w:val="00AC4D2A"/>
    <w:rsid w:val="00AC7199"/>
    <w:rsid w:val="00AD1E76"/>
    <w:rsid w:val="00AE71CD"/>
    <w:rsid w:val="00B72ECA"/>
    <w:rsid w:val="00B75281"/>
    <w:rsid w:val="00B770E6"/>
    <w:rsid w:val="00BA5161"/>
    <w:rsid w:val="00BB0315"/>
    <w:rsid w:val="00BF0962"/>
    <w:rsid w:val="00BF0AFA"/>
    <w:rsid w:val="00C42B94"/>
    <w:rsid w:val="00C70CAB"/>
    <w:rsid w:val="00C80159"/>
    <w:rsid w:val="00CB1A8C"/>
    <w:rsid w:val="00CC7DC0"/>
    <w:rsid w:val="00CD472A"/>
    <w:rsid w:val="00CD4B87"/>
    <w:rsid w:val="00CE27DA"/>
    <w:rsid w:val="00CF76AC"/>
    <w:rsid w:val="00D17AD1"/>
    <w:rsid w:val="00D41D46"/>
    <w:rsid w:val="00D50DD6"/>
    <w:rsid w:val="00D6421B"/>
    <w:rsid w:val="00D75AA0"/>
    <w:rsid w:val="00D963F4"/>
    <w:rsid w:val="00DA2CA6"/>
    <w:rsid w:val="00DC0C1B"/>
    <w:rsid w:val="00DE72A8"/>
    <w:rsid w:val="00E02B27"/>
    <w:rsid w:val="00E65E5B"/>
    <w:rsid w:val="00E72541"/>
    <w:rsid w:val="00E93712"/>
    <w:rsid w:val="00EC6539"/>
    <w:rsid w:val="00EE62D2"/>
    <w:rsid w:val="00F3423C"/>
    <w:rsid w:val="00FB127F"/>
    <w:rsid w:val="00FB296F"/>
    <w:rsid w:val="00FB5732"/>
    <w:rsid w:val="00FD23CB"/>
    <w:rsid w:val="00FD76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0C98"/>
  <w14:defaultImageDpi w14:val="32767"/>
  <w15:chartTrackingRefBased/>
  <w15:docId w15:val="{700740C5-3022-3F40-A0A6-4F85C8E4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43A94"/>
    <w:pPr>
      <w:jc w:val="center"/>
    </w:pPr>
    <w:rPr>
      <w:rFonts w:ascii="Calibri" w:hAnsi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3A94"/>
    <w:rPr>
      <w:rFonts w:ascii="Calibri" w:hAnsi="Calibri"/>
    </w:rPr>
  </w:style>
  <w:style w:type="paragraph" w:customStyle="1" w:styleId="EndNoteBibliography">
    <w:name w:val="EndNote Bibliography"/>
    <w:basedOn w:val="Normal"/>
    <w:link w:val="EndNoteBibliographyChar"/>
    <w:rsid w:val="00743A94"/>
    <w:rPr>
      <w:rFonts w:ascii="Calibri" w:hAnsi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43A9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Hongzhong Lu</dc:creator>
  <cp:keywords/>
  <dc:description/>
  <cp:lastModifiedBy>Hongzhong Lu</cp:lastModifiedBy>
  <cp:revision>2</cp:revision>
  <dcterms:created xsi:type="dcterms:W3CDTF">2019-05-24T17:24:00Z</dcterms:created>
  <dcterms:modified xsi:type="dcterms:W3CDTF">2019-06-20T07:47:00Z</dcterms:modified>
</cp:coreProperties>
</file>