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4A323F" w14:textId="08A34441" w:rsidR="00FB0BDC" w:rsidRPr="00F135FE" w:rsidRDefault="006004E5" w:rsidP="006004E5">
      <w:pPr>
        <w:pStyle w:val="Heading1"/>
        <w:tabs>
          <w:tab w:val="left" w:pos="284"/>
        </w:tabs>
        <w:jc w:val="center"/>
        <w:rPr>
          <w:sz w:val="56"/>
          <w:szCs w:val="56"/>
        </w:rPr>
      </w:pPr>
      <w:r>
        <w:rPr>
          <w:sz w:val="56"/>
          <w:szCs w:val="56"/>
        </w:rPr>
        <w:t>pc</w:t>
      </w:r>
      <w:r w:rsidR="00871F08">
        <w:rPr>
          <w:sz w:val="56"/>
          <w:szCs w:val="56"/>
        </w:rPr>
        <w:t>Yeast</w:t>
      </w:r>
      <w:r w:rsidR="00FB0BDC" w:rsidRPr="00F135FE">
        <w:rPr>
          <w:sz w:val="56"/>
          <w:szCs w:val="56"/>
        </w:rPr>
        <w:t xml:space="preserve"> Generation and Formulation</w:t>
      </w:r>
    </w:p>
    <w:p w14:paraId="2B764D2A" w14:textId="77777777" w:rsidR="00D87C3D" w:rsidRPr="00F135FE" w:rsidRDefault="001A6975" w:rsidP="00D566EC">
      <w:pPr>
        <w:pStyle w:val="Heading1"/>
        <w:tabs>
          <w:tab w:val="left" w:pos="284"/>
        </w:tabs>
      </w:pPr>
      <w:r w:rsidRPr="00F135FE">
        <w:t>Summary</w:t>
      </w:r>
      <w:bookmarkStart w:id="0" w:name="_GoBack"/>
      <w:bookmarkEnd w:id="0"/>
    </w:p>
    <w:p w14:paraId="747B1986" w14:textId="6453F8AE" w:rsidR="00D87C3D" w:rsidRPr="00F135FE" w:rsidRDefault="002F46C9" w:rsidP="006004E5">
      <w:pPr>
        <w:tabs>
          <w:tab w:val="left" w:pos="284"/>
        </w:tabs>
        <w:jc w:val="both"/>
      </w:pPr>
      <w:r w:rsidRPr="00F135FE">
        <w:t>T</w:t>
      </w:r>
      <w:r w:rsidR="00D87C3D" w:rsidRPr="00F135FE">
        <w:t>his manual describes how data were collected, how the model was reconstructed, and finally how the optimization problem was generated as LP file format</w:t>
      </w:r>
      <w:r w:rsidR="00DB4711">
        <w:t>s</w:t>
      </w:r>
      <w:r w:rsidR="00D87C3D" w:rsidRPr="00F135FE">
        <w:t xml:space="preserve">. We will describe </w:t>
      </w:r>
      <w:r w:rsidR="00513E70" w:rsidRPr="00F135FE">
        <w:t>latter</w:t>
      </w:r>
      <w:r w:rsidR="00F23A91">
        <w:t xml:space="preserve"> in Part III</w:t>
      </w:r>
      <w:r w:rsidR="00513E70" w:rsidRPr="00F135FE">
        <w:t xml:space="preserve"> </w:t>
      </w:r>
      <w:r w:rsidR="00D87C3D" w:rsidRPr="00F135FE">
        <w:t>each step in details.</w:t>
      </w:r>
      <w:r w:rsidR="00DB4711">
        <w:t xml:space="preserve"> The first part gives an overview of </w:t>
      </w:r>
      <w:r w:rsidR="00C71C94" w:rsidRPr="00F135FE">
        <w:t xml:space="preserve">the main Excel and MATLAB files that </w:t>
      </w:r>
      <w:r w:rsidR="00DB4711">
        <w:t xml:space="preserve">were </w:t>
      </w:r>
      <w:r w:rsidR="00C71C94" w:rsidRPr="00F135FE">
        <w:t>used to generate and simulate the model.</w:t>
      </w:r>
    </w:p>
    <w:p w14:paraId="318F1EA5" w14:textId="77777777" w:rsidR="00D87C3D" w:rsidRPr="00F135FE" w:rsidRDefault="00B232EC" w:rsidP="00D566EC">
      <w:pPr>
        <w:pStyle w:val="Heading2"/>
        <w:tabs>
          <w:tab w:val="left" w:pos="284"/>
        </w:tabs>
      </w:pPr>
      <w:r w:rsidRPr="00F135FE">
        <w:t xml:space="preserve">Table S1.xlsx: contains all of </w:t>
      </w:r>
      <w:r w:rsidR="003F4404" w:rsidRPr="00F135FE">
        <w:t xml:space="preserve">the </w:t>
      </w:r>
      <w:r w:rsidRPr="00F135FE">
        <w:t>collected information.</w:t>
      </w:r>
    </w:p>
    <w:p w14:paraId="5A97683F" w14:textId="77777777" w:rsidR="00B232EC" w:rsidRPr="00F135FE" w:rsidRDefault="00B232EC" w:rsidP="00D566EC">
      <w:pPr>
        <w:pStyle w:val="ListBullet"/>
        <w:tabs>
          <w:tab w:val="left" w:pos="284"/>
        </w:tabs>
        <w:ind w:left="0" w:firstLine="0"/>
      </w:pPr>
      <w:r w:rsidRPr="00F135FE">
        <w:rPr>
          <w:b/>
          <w:bCs/>
        </w:rPr>
        <w:t>Annotation:</w:t>
      </w:r>
      <w:r w:rsidRPr="00F135FE">
        <w:t xml:space="preserve"> gene names and information.</w:t>
      </w:r>
    </w:p>
    <w:p w14:paraId="7D871D96" w14:textId="77777777" w:rsidR="00DF615C" w:rsidRPr="00F135FE" w:rsidRDefault="00DF615C" w:rsidP="00D566EC">
      <w:pPr>
        <w:pStyle w:val="ListBullet"/>
        <w:tabs>
          <w:tab w:val="left" w:pos="284"/>
        </w:tabs>
        <w:ind w:left="0" w:firstLine="0"/>
      </w:pPr>
      <w:r w:rsidRPr="00F135FE">
        <w:rPr>
          <w:b/>
          <w:bCs/>
        </w:rPr>
        <w:t xml:space="preserve">Intron: </w:t>
      </w:r>
      <w:r w:rsidRPr="00F135FE">
        <w:t>Intron information for the genes in the model</w:t>
      </w:r>
    </w:p>
    <w:p w14:paraId="4387087D" w14:textId="77777777" w:rsidR="00AD2454" w:rsidRPr="00F135FE" w:rsidRDefault="00AD2454" w:rsidP="00D566EC">
      <w:pPr>
        <w:pStyle w:val="ListBullet"/>
        <w:tabs>
          <w:tab w:val="left" w:pos="284"/>
        </w:tabs>
        <w:ind w:left="0" w:firstLine="0"/>
      </w:pPr>
      <w:r w:rsidRPr="00F135FE">
        <w:rPr>
          <w:b/>
          <w:bCs/>
        </w:rPr>
        <w:t xml:space="preserve">Length: </w:t>
      </w:r>
      <w:r w:rsidRPr="00F135FE">
        <w:t>The protein length and scanning length in 5’UTR</w:t>
      </w:r>
    </w:p>
    <w:p w14:paraId="2E5D8D23" w14:textId="77777777" w:rsidR="00AD2454" w:rsidRPr="00F135FE" w:rsidRDefault="00AD2454" w:rsidP="00D566EC">
      <w:pPr>
        <w:pStyle w:val="ListBullet"/>
        <w:tabs>
          <w:tab w:val="left" w:pos="284"/>
        </w:tabs>
        <w:ind w:left="0" w:firstLine="0"/>
        <w:rPr>
          <w:b/>
          <w:bCs/>
        </w:rPr>
      </w:pPr>
      <w:r w:rsidRPr="00F135FE">
        <w:rPr>
          <w:b/>
          <w:bCs/>
        </w:rPr>
        <w:t xml:space="preserve">MW: </w:t>
      </w:r>
      <w:r w:rsidRPr="00F135FE">
        <w:t>The molecular mass for the proteins in the model.</w:t>
      </w:r>
    </w:p>
    <w:p w14:paraId="55FC3681" w14:textId="77777777" w:rsidR="00944DE3" w:rsidRPr="00F135FE" w:rsidRDefault="00944DE3" w:rsidP="00D566EC">
      <w:pPr>
        <w:pStyle w:val="ListBullet"/>
        <w:tabs>
          <w:tab w:val="left" w:pos="284"/>
        </w:tabs>
        <w:ind w:left="0" w:firstLine="0"/>
      </w:pPr>
      <w:r w:rsidRPr="00F135FE">
        <w:rPr>
          <w:b/>
          <w:bCs/>
        </w:rPr>
        <w:t xml:space="preserve">ElementalComposition: </w:t>
      </w:r>
      <w:r w:rsidRPr="00F135FE">
        <w:t xml:space="preserve">number of N, O, H, C, P, and S </w:t>
      </w:r>
      <w:r w:rsidR="00513E70" w:rsidRPr="00F135FE">
        <w:t xml:space="preserve">atoms </w:t>
      </w:r>
      <w:r w:rsidRPr="00F135FE">
        <w:t>in each protein</w:t>
      </w:r>
    </w:p>
    <w:p w14:paraId="47C3D4F2" w14:textId="77777777" w:rsidR="00B232EC" w:rsidRPr="00F135FE" w:rsidRDefault="00B232EC" w:rsidP="00D566EC">
      <w:pPr>
        <w:pStyle w:val="ListBullet"/>
        <w:tabs>
          <w:tab w:val="left" w:pos="284"/>
        </w:tabs>
        <w:ind w:left="0" w:firstLine="0"/>
      </w:pPr>
      <w:r w:rsidRPr="00F135FE">
        <w:rPr>
          <w:b/>
          <w:bCs/>
        </w:rPr>
        <w:t xml:space="preserve">Subunit: </w:t>
      </w:r>
      <w:r w:rsidR="00DF615C" w:rsidRPr="00F135FE">
        <w:t>stoichiometric composition for the metabolic complexes.</w:t>
      </w:r>
    </w:p>
    <w:p w14:paraId="3ECD18D6" w14:textId="77777777" w:rsidR="00AD2454" w:rsidRPr="00F135FE" w:rsidRDefault="00AD2454" w:rsidP="00D566EC">
      <w:pPr>
        <w:pStyle w:val="ListBullet"/>
        <w:tabs>
          <w:tab w:val="left" w:pos="284"/>
        </w:tabs>
        <w:ind w:left="0" w:firstLine="0"/>
      </w:pPr>
      <w:r w:rsidRPr="00F135FE">
        <w:rPr>
          <w:b/>
          <w:bCs/>
        </w:rPr>
        <w:t xml:space="preserve">Chaperone_Network: </w:t>
      </w:r>
      <w:r w:rsidRPr="00F135FE">
        <w:t>a chaperone and its substrates from chaperone atlas.</w:t>
      </w:r>
    </w:p>
    <w:p w14:paraId="5D3EAA2C" w14:textId="77777777" w:rsidR="00AD2454" w:rsidRPr="00F135FE" w:rsidRDefault="00AD2454" w:rsidP="00D566EC">
      <w:pPr>
        <w:pStyle w:val="ListBullet"/>
        <w:tabs>
          <w:tab w:val="left" w:pos="284"/>
        </w:tabs>
        <w:ind w:left="0" w:firstLine="0"/>
      </w:pPr>
      <w:r w:rsidRPr="00F135FE">
        <w:rPr>
          <w:b/>
          <w:bCs/>
        </w:rPr>
        <w:t xml:space="preserve">Folding: </w:t>
      </w:r>
      <w:r w:rsidR="00513E70" w:rsidRPr="00F135FE">
        <w:t>a</w:t>
      </w:r>
      <w:r w:rsidRPr="00F135FE">
        <w:t xml:space="preserve"> </w:t>
      </w:r>
      <w:r w:rsidR="00513E70" w:rsidRPr="00F135FE">
        <w:t xml:space="preserve">protein with its </w:t>
      </w:r>
      <w:r w:rsidRPr="00F135FE">
        <w:t>chaperone</w:t>
      </w:r>
      <w:r w:rsidR="00513E70" w:rsidRPr="00F135FE">
        <w:t>s</w:t>
      </w:r>
      <w:r w:rsidRPr="00F135FE">
        <w:t xml:space="preserve"> from the Chaperone_Network</w:t>
      </w:r>
      <w:r w:rsidR="00CA0E9A" w:rsidRPr="00F135FE">
        <w:rPr>
          <w:b/>
          <w:bCs/>
        </w:rPr>
        <w:t xml:space="preserve"> </w:t>
      </w:r>
      <w:r w:rsidR="00CA0E9A" w:rsidRPr="00F135FE">
        <w:t>sheet</w:t>
      </w:r>
      <w:r w:rsidRPr="00F135FE">
        <w:t>.</w:t>
      </w:r>
    </w:p>
    <w:p w14:paraId="4813516B" w14:textId="4CD27425" w:rsidR="00DF615C" w:rsidRPr="00F135FE" w:rsidRDefault="00DF615C" w:rsidP="00D566EC">
      <w:pPr>
        <w:pStyle w:val="ListBullet"/>
        <w:tabs>
          <w:tab w:val="left" w:pos="284"/>
        </w:tabs>
        <w:ind w:left="0" w:firstLine="0"/>
        <w:rPr>
          <w:b/>
          <w:bCs/>
        </w:rPr>
      </w:pPr>
      <w:r w:rsidRPr="00F135FE">
        <w:rPr>
          <w:b/>
          <w:bCs/>
        </w:rPr>
        <w:t xml:space="preserve">KcatGEKO: </w:t>
      </w:r>
      <w:r w:rsidR="00513E70" w:rsidRPr="00F135FE">
        <w:t>kcat values from GE</w:t>
      </w:r>
      <w:r w:rsidR="00700902">
        <w:t>C</w:t>
      </w:r>
      <w:r w:rsidR="00513E70" w:rsidRPr="00F135FE">
        <w:t>KO method</w:t>
      </w:r>
      <w:r w:rsidRPr="00F135FE">
        <w:t>.</w:t>
      </w:r>
    </w:p>
    <w:p w14:paraId="2827643E" w14:textId="6AC2EB8D" w:rsidR="00AD2454" w:rsidRPr="00F135FE" w:rsidRDefault="00AD2454" w:rsidP="00D566EC">
      <w:pPr>
        <w:pStyle w:val="ListBullet"/>
        <w:tabs>
          <w:tab w:val="left" w:pos="284"/>
        </w:tabs>
        <w:ind w:left="0" w:firstLine="0"/>
        <w:rPr>
          <w:b/>
          <w:bCs/>
        </w:rPr>
      </w:pPr>
      <w:r w:rsidRPr="00F135FE">
        <w:rPr>
          <w:b/>
          <w:bCs/>
        </w:rPr>
        <w:t xml:space="preserve">Kcat: </w:t>
      </w:r>
      <w:r w:rsidRPr="00F135FE">
        <w:t>kcat values from</w:t>
      </w:r>
      <w:r w:rsidR="001918E0">
        <w:t xml:space="preserve"> </w:t>
      </w:r>
      <w:r w:rsidR="001918E0">
        <w:fldChar w:fldCharType="begin" w:fldLock="1"/>
      </w:r>
      <w:r w:rsidR="006004E5">
        <w:instrText>ADDIN CSL_CITATION { "citationItems" : [ { "id" : "ITEM-1", "itemData" : { "DOI" : "10.1038/srep22264", "ISBN" : "2045-2322 (Electronic)\\r2045-2322 (Linking)", "ISSN" : "2045-2322", "PMID" : "26928598", "abstract" : "Intermediary metabolism provides living cells with free energy and precursor metabolites required for synthesizing proteins, lipids, RNA and other cellular constituents, and it is highly conserved among living species. Only a fraction of cellular protein can, however, be allocated to enzymes of intermediary metabolism and consequently metabolic trade-offs may take place. One such trade-off, aerobic fermentation, occurs in both yeast (the Crabtree effect) and cancer cells (the Warburg effect) and has been a scientific challenge for decades. Here we show, using flux balance analysis combined with in vitro measured enzyme specific activities, that fermentation is more catalytically efficient than respiration, i.e. it produces more ATP per protein mass. And that the switch to fermentation at high growth rates therefore is a consequence of a high ATP production rate, provided by a limited pool of enzymes. The catalytic efficiency is also higher for cells grown on glucose compared to galactose and ethanol, which may explain the observed differences in their growth rates. The enzyme F1F0-ATP synthase (Complex V) was found to have flux control over respiration in the model, and since it is evolutionary conserved, we expect the trade-off to occur in organisms from all kingdoms of life.", "author" : [ { "dropping-particle" : "", "family" : "Nilsson", "given" : "Avlant", "non-dropping-particle" : "", "parse-names" : false, "suffix" : "" }, { "dropping-particle" : "", "family" : "Nielsen", "given" : "Jens", "non-dropping-particle" : "", "parse-names" : false, "suffix" : "" } ], "container-title" : "Scientific Reports", "id" : "ITEM-1", "issue" : "1", "issued" : { "date-parts" : [ [ "2016" ] ] }, "page" : "22264", "publisher" : "Nature Publishing Group", "title" : "Metabolic Trade-offs in Yeast are Caused by F1F0-ATP synthase", "type" : "article-journal", "volume" : "6" }, "uris" : [ "http://www.mendeley.com/documents/?uuid=a7f9ed3e-6cc6-432a-b025-46373f599b1f" ] } ], "mendeley" : { "formattedCitation" : "(Nilsson &amp; Nielsen 2016)", "plainTextFormattedCitation" : "(Nilsson &amp; Nielsen 2016)", "previouslyFormattedCitation" : "(Nilsson &amp; Nielsen 2016)" }, "properties" : {  }, "schema" : "https://github.com/citation-style-language/schema/raw/master/csl-citation.json" }</w:instrText>
      </w:r>
      <w:r w:rsidR="001918E0">
        <w:fldChar w:fldCharType="separate"/>
      </w:r>
      <w:r w:rsidR="001918E0" w:rsidRPr="001918E0">
        <w:rPr>
          <w:noProof/>
        </w:rPr>
        <w:t>(Nilsson &amp; Nielsen 2016)</w:t>
      </w:r>
      <w:r w:rsidR="001918E0">
        <w:fldChar w:fldCharType="end"/>
      </w:r>
      <w:r w:rsidRPr="00F135FE">
        <w:t xml:space="preserve"> .</w:t>
      </w:r>
    </w:p>
    <w:p w14:paraId="0A3D675B" w14:textId="77777777" w:rsidR="00DF615C" w:rsidRPr="00F135FE" w:rsidRDefault="00DF615C" w:rsidP="00D566EC">
      <w:pPr>
        <w:pStyle w:val="ListBullet"/>
        <w:tabs>
          <w:tab w:val="left" w:pos="284"/>
        </w:tabs>
        <w:ind w:left="0" w:firstLine="0"/>
      </w:pPr>
      <w:r w:rsidRPr="00F135FE">
        <w:rPr>
          <w:b/>
          <w:bCs/>
        </w:rPr>
        <w:t xml:space="preserve">PlasmaMembrane: </w:t>
      </w:r>
      <w:r w:rsidRPr="00F135FE">
        <w:t xml:space="preserve">The complexes that are located in </w:t>
      </w:r>
      <w:r w:rsidR="003F4404" w:rsidRPr="00F135FE">
        <w:t xml:space="preserve">the </w:t>
      </w:r>
      <w:r w:rsidRPr="00F135FE">
        <w:t>plasma membrane.</w:t>
      </w:r>
    </w:p>
    <w:p w14:paraId="70B2D6D0" w14:textId="77777777" w:rsidR="00DF615C" w:rsidRPr="00F135FE" w:rsidRDefault="00DF615C" w:rsidP="00D566EC">
      <w:pPr>
        <w:pStyle w:val="ListBullet"/>
        <w:tabs>
          <w:tab w:val="left" w:pos="284"/>
        </w:tabs>
        <w:ind w:left="0" w:firstLine="0"/>
      </w:pPr>
      <w:r w:rsidRPr="00F135FE">
        <w:rPr>
          <w:b/>
          <w:bCs/>
        </w:rPr>
        <w:t xml:space="preserve">Mito_Intermembrane_proteins: </w:t>
      </w:r>
      <w:r w:rsidRPr="00F135FE">
        <w:t xml:space="preserve">The complexes that are located in </w:t>
      </w:r>
      <w:r w:rsidR="003F4404" w:rsidRPr="00F135FE">
        <w:t xml:space="preserve">the </w:t>
      </w:r>
      <w:r w:rsidRPr="00F135FE">
        <w:t>inner mitochondrial membrane.</w:t>
      </w:r>
    </w:p>
    <w:p w14:paraId="17E7D1B7" w14:textId="77777777" w:rsidR="00DF615C" w:rsidRPr="00F135FE" w:rsidRDefault="00DF615C" w:rsidP="00D566EC">
      <w:pPr>
        <w:pStyle w:val="ListBullet"/>
        <w:tabs>
          <w:tab w:val="left" w:pos="284"/>
        </w:tabs>
        <w:ind w:left="0" w:firstLine="0"/>
      </w:pPr>
      <w:r w:rsidRPr="00F135FE">
        <w:rPr>
          <w:b/>
          <w:bCs/>
        </w:rPr>
        <w:t xml:space="preserve">Cytosolic_complex: </w:t>
      </w:r>
      <w:r w:rsidRPr="00F135FE">
        <w:t xml:space="preserve">The complexes that are located in </w:t>
      </w:r>
      <w:r w:rsidR="003F4404" w:rsidRPr="00F135FE">
        <w:t xml:space="preserve">the </w:t>
      </w:r>
      <w:r w:rsidR="009C7453" w:rsidRPr="00F135FE">
        <w:t>cytosol</w:t>
      </w:r>
      <w:r w:rsidRPr="00F135FE">
        <w:t>.</w:t>
      </w:r>
    </w:p>
    <w:p w14:paraId="33651F8A" w14:textId="77777777" w:rsidR="00DF615C" w:rsidRPr="00F135FE" w:rsidRDefault="00AD2454" w:rsidP="00D566EC">
      <w:pPr>
        <w:pStyle w:val="ListBullet"/>
        <w:tabs>
          <w:tab w:val="left" w:pos="284"/>
        </w:tabs>
        <w:ind w:left="0" w:firstLine="0"/>
        <w:rPr>
          <w:b/>
          <w:bCs/>
        </w:rPr>
      </w:pPr>
      <w:r w:rsidRPr="00F135FE">
        <w:rPr>
          <w:b/>
          <w:bCs/>
        </w:rPr>
        <w:t xml:space="preserve">Amino Acids: </w:t>
      </w:r>
      <w:r w:rsidRPr="00F135FE">
        <w:t>free amino acids compositions</w:t>
      </w:r>
      <w:r w:rsidR="0067149E" w:rsidRPr="00F135FE">
        <w:t>.</w:t>
      </w:r>
    </w:p>
    <w:p w14:paraId="4977C49A" w14:textId="77777777" w:rsidR="00AD2454" w:rsidRPr="00F135FE" w:rsidRDefault="00AD2454" w:rsidP="00D566EC">
      <w:pPr>
        <w:pStyle w:val="ListBullet"/>
        <w:tabs>
          <w:tab w:val="left" w:pos="284"/>
        </w:tabs>
        <w:ind w:left="0" w:firstLine="0"/>
        <w:rPr>
          <w:b/>
          <w:bCs/>
        </w:rPr>
      </w:pPr>
      <w:r w:rsidRPr="00F135FE">
        <w:rPr>
          <w:b/>
          <w:bCs/>
        </w:rPr>
        <w:t xml:space="preserve">Lipid: </w:t>
      </w:r>
      <w:r w:rsidRPr="00F135FE">
        <w:t>Lipid compositions that are used in biomass.</w:t>
      </w:r>
    </w:p>
    <w:p w14:paraId="12BE2F20" w14:textId="77777777" w:rsidR="00AD2454" w:rsidRPr="00F135FE" w:rsidRDefault="00AD2454" w:rsidP="00D566EC">
      <w:pPr>
        <w:pStyle w:val="ListBullet"/>
        <w:tabs>
          <w:tab w:val="left" w:pos="284"/>
        </w:tabs>
        <w:ind w:left="0" w:firstLine="0"/>
        <w:rPr>
          <w:b/>
          <w:bCs/>
        </w:rPr>
      </w:pPr>
      <w:r w:rsidRPr="00F135FE">
        <w:rPr>
          <w:b/>
          <w:bCs/>
        </w:rPr>
        <w:t xml:space="preserve">Medium: </w:t>
      </w:r>
      <w:r w:rsidRPr="00F135FE">
        <w:t>The composition of YPD, SC, and SD medium.</w:t>
      </w:r>
    </w:p>
    <w:p w14:paraId="252296AC" w14:textId="77777777" w:rsidR="00CA0E9A" w:rsidRPr="00F135FE" w:rsidRDefault="00CA0E9A" w:rsidP="00D566EC">
      <w:pPr>
        <w:pStyle w:val="ListBullet"/>
        <w:numPr>
          <w:ilvl w:val="0"/>
          <w:numId w:val="0"/>
        </w:numPr>
        <w:tabs>
          <w:tab w:val="left" w:pos="284"/>
        </w:tabs>
      </w:pPr>
    </w:p>
    <w:p w14:paraId="3AFB193B" w14:textId="77777777" w:rsidR="00CA0E9A" w:rsidRPr="00F135FE" w:rsidRDefault="00CA0E9A" w:rsidP="00D566EC">
      <w:pPr>
        <w:pStyle w:val="Heading2"/>
        <w:tabs>
          <w:tab w:val="left" w:pos="284"/>
        </w:tabs>
      </w:pPr>
      <w:r w:rsidRPr="00F135FE">
        <w:t>tRNA_modification_position_1.xlsx: this contains all of collected information about tRNA.</w:t>
      </w:r>
    </w:p>
    <w:p w14:paraId="4E03B09E" w14:textId="77777777" w:rsidR="00CA0E9A" w:rsidRPr="00F135FE" w:rsidRDefault="00CA0E9A" w:rsidP="00D566EC">
      <w:pPr>
        <w:pStyle w:val="ListBullet"/>
        <w:numPr>
          <w:ilvl w:val="0"/>
          <w:numId w:val="0"/>
        </w:numPr>
        <w:tabs>
          <w:tab w:val="left" w:pos="284"/>
        </w:tabs>
        <w:rPr>
          <w:b/>
          <w:bCs/>
        </w:rPr>
      </w:pPr>
    </w:p>
    <w:p w14:paraId="7E9B8279" w14:textId="77777777" w:rsidR="0067149E" w:rsidRPr="00F135FE" w:rsidRDefault="0067149E" w:rsidP="00D566EC">
      <w:pPr>
        <w:pStyle w:val="ListBullet"/>
        <w:tabs>
          <w:tab w:val="left" w:pos="284"/>
        </w:tabs>
        <w:ind w:left="0" w:firstLine="0"/>
      </w:pPr>
      <w:r w:rsidRPr="00F135FE">
        <w:rPr>
          <w:b/>
          <w:bCs/>
        </w:rPr>
        <w:t>Sequence:</w:t>
      </w:r>
      <w:r w:rsidRPr="00F135FE">
        <w:t xml:space="preserve"> information about </w:t>
      </w:r>
      <w:r w:rsidR="00BA43EC" w:rsidRPr="00F135FE">
        <w:t xml:space="preserve">cytosolic </w:t>
      </w:r>
      <w:r w:rsidRPr="00F135FE">
        <w:t>tRNA sequence, codons, and charged tRNA in the model.</w:t>
      </w:r>
    </w:p>
    <w:p w14:paraId="2EE95D6F" w14:textId="77777777" w:rsidR="0067149E" w:rsidRPr="00F135FE" w:rsidRDefault="0067149E" w:rsidP="00D566EC">
      <w:pPr>
        <w:pStyle w:val="ListBullet"/>
        <w:tabs>
          <w:tab w:val="left" w:pos="284"/>
        </w:tabs>
        <w:ind w:left="0" w:firstLine="0"/>
        <w:rPr>
          <w:b/>
          <w:bCs/>
        </w:rPr>
      </w:pPr>
      <w:r w:rsidRPr="00F135FE">
        <w:rPr>
          <w:b/>
          <w:bCs/>
        </w:rPr>
        <w:t xml:space="preserve">Position: </w:t>
      </w:r>
      <w:r w:rsidRPr="00F135FE">
        <w:t>tRNA modification types and their positions.</w:t>
      </w:r>
    </w:p>
    <w:p w14:paraId="49B2405E" w14:textId="77777777" w:rsidR="0067149E" w:rsidRPr="00F135FE" w:rsidRDefault="0067149E" w:rsidP="00D566EC">
      <w:pPr>
        <w:pStyle w:val="ListBullet"/>
        <w:tabs>
          <w:tab w:val="left" w:pos="284"/>
        </w:tabs>
        <w:ind w:left="0" w:firstLine="0"/>
        <w:rPr>
          <w:b/>
          <w:bCs/>
        </w:rPr>
      </w:pPr>
      <w:r w:rsidRPr="00F135FE">
        <w:rPr>
          <w:b/>
          <w:bCs/>
        </w:rPr>
        <w:t xml:space="preserve">Reaction: </w:t>
      </w:r>
      <w:r w:rsidRPr="00F135FE">
        <w:t>Chemical reaction for each tRNA modification.</w:t>
      </w:r>
    </w:p>
    <w:p w14:paraId="565C3635" w14:textId="77777777" w:rsidR="0067149E" w:rsidRPr="00F135FE" w:rsidRDefault="0067149E" w:rsidP="00D566EC">
      <w:pPr>
        <w:pStyle w:val="ListBullet"/>
        <w:tabs>
          <w:tab w:val="left" w:pos="284"/>
        </w:tabs>
        <w:ind w:left="0" w:firstLine="0"/>
        <w:rPr>
          <w:b/>
          <w:bCs/>
        </w:rPr>
      </w:pPr>
      <w:r w:rsidRPr="00F135FE">
        <w:rPr>
          <w:b/>
          <w:bCs/>
        </w:rPr>
        <w:t xml:space="preserve">MitoSequence: </w:t>
      </w:r>
      <w:r w:rsidRPr="00F135FE">
        <w:t xml:space="preserve">information about </w:t>
      </w:r>
      <w:r w:rsidR="00BA43EC" w:rsidRPr="00F135FE">
        <w:t xml:space="preserve">mitochondrial </w:t>
      </w:r>
      <w:r w:rsidRPr="00F135FE">
        <w:t>tRNA sequence, codons, and charged tRNA in the model.</w:t>
      </w:r>
    </w:p>
    <w:p w14:paraId="2A9863D9" w14:textId="77777777" w:rsidR="00BA43EC" w:rsidRPr="00F135FE" w:rsidRDefault="00BA43EC" w:rsidP="00D566EC">
      <w:pPr>
        <w:pStyle w:val="ListBullet"/>
        <w:tabs>
          <w:tab w:val="left" w:pos="284"/>
        </w:tabs>
        <w:ind w:left="0" w:firstLine="0"/>
        <w:rPr>
          <w:b/>
          <w:bCs/>
        </w:rPr>
      </w:pPr>
      <w:r w:rsidRPr="00F135FE">
        <w:rPr>
          <w:b/>
          <w:bCs/>
        </w:rPr>
        <w:t xml:space="preserve">Position_mito: </w:t>
      </w:r>
      <w:r w:rsidRPr="00F135FE">
        <w:t>tRNA modification types and their positions.</w:t>
      </w:r>
    </w:p>
    <w:p w14:paraId="333B5872" w14:textId="77777777" w:rsidR="00547E2D" w:rsidRPr="00F135FE" w:rsidRDefault="00C71C94" w:rsidP="00D566EC">
      <w:pPr>
        <w:pStyle w:val="Heading2"/>
        <w:tabs>
          <w:tab w:val="left" w:pos="284"/>
        </w:tabs>
      </w:pPr>
      <w:r w:rsidRPr="00F135FE">
        <w:lastRenderedPageBreak/>
        <w:t>Two</w:t>
      </w:r>
      <w:r w:rsidR="00D87C3D" w:rsidRPr="00F135FE">
        <w:t xml:space="preserve"> main MATLAB files:</w:t>
      </w:r>
    </w:p>
    <w:p w14:paraId="06BCD460" w14:textId="4D71F322" w:rsidR="00C4463B" w:rsidRPr="00F135FE" w:rsidRDefault="00547E2D" w:rsidP="006004E5">
      <w:pPr>
        <w:pStyle w:val="Heading1"/>
        <w:tabs>
          <w:tab w:val="left" w:pos="284"/>
        </w:tabs>
        <w:spacing w:line="360" w:lineRule="auto"/>
        <w:rPr>
          <w:rFonts w:asciiTheme="minorHAnsi" w:eastAsiaTheme="minorHAnsi" w:hAnsiTheme="minorHAnsi" w:cstheme="minorBidi"/>
          <w:b w:val="0"/>
          <w:bCs w:val="0"/>
          <w:color w:val="auto"/>
          <w:sz w:val="22"/>
          <w:szCs w:val="22"/>
        </w:rPr>
      </w:pPr>
      <w:r w:rsidRPr="00F135FE">
        <w:rPr>
          <w:rFonts w:asciiTheme="minorHAnsi" w:eastAsiaTheme="minorHAnsi" w:hAnsiTheme="minorHAnsi" w:cstheme="minorBidi"/>
          <w:color w:val="auto"/>
        </w:rPr>
        <w:t>La</w:t>
      </w:r>
      <w:r w:rsidR="003F4404" w:rsidRPr="00F135FE">
        <w:rPr>
          <w:rFonts w:asciiTheme="minorHAnsi" w:eastAsiaTheme="minorHAnsi" w:hAnsiTheme="minorHAnsi" w:cstheme="minorBidi"/>
          <w:color w:val="auto"/>
        </w:rPr>
        <w:t>p</w:t>
      </w:r>
      <w:r w:rsidRPr="00F135FE">
        <w:rPr>
          <w:rFonts w:asciiTheme="minorHAnsi" w:eastAsiaTheme="minorHAnsi" w:hAnsiTheme="minorHAnsi" w:cstheme="minorBidi"/>
          <w:color w:val="auto"/>
        </w:rPr>
        <w:t>top Part</w:t>
      </w:r>
      <w:r w:rsidR="00C71C94" w:rsidRPr="00F135FE">
        <w:rPr>
          <w:rFonts w:asciiTheme="minorHAnsi" w:eastAsiaTheme="minorHAnsi" w:hAnsiTheme="minorHAnsi" w:cstheme="minorBidi"/>
          <w:color w:val="auto"/>
        </w:rPr>
        <w:t xml:space="preserve"> (model reconstruction)</w:t>
      </w:r>
      <w:r w:rsidR="00C4463B" w:rsidRPr="00F135FE">
        <w:br/>
      </w:r>
      <w:r w:rsidR="00C4463B" w:rsidRPr="00F135FE">
        <w:rPr>
          <w:rFonts w:asciiTheme="minorHAnsi" w:eastAsiaTheme="minorHAnsi" w:hAnsiTheme="minorHAnsi" w:cstheme="minorBidi"/>
          <w:color w:val="auto"/>
          <w:sz w:val="22"/>
          <w:szCs w:val="22"/>
        </w:rPr>
        <w:t>Main_final_thermal.m:</w:t>
      </w:r>
      <w:r w:rsidR="00C4463B" w:rsidRPr="00F135FE">
        <w:t xml:space="preserve"> </w:t>
      </w:r>
      <w:r w:rsidR="00C4463B" w:rsidRPr="00F135FE">
        <w:rPr>
          <w:rFonts w:asciiTheme="minorHAnsi" w:eastAsiaTheme="minorHAnsi" w:hAnsiTheme="minorHAnsi" w:cstheme="minorBidi"/>
          <w:b w:val="0"/>
          <w:bCs w:val="0"/>
          <w:color w:val="auto"/>
          <w:sz w:val="22"/>
          <w:szCs w:val="22"/>
        </w:rPr>
        <w:t>This script generates the new model. The run time is about six hours</w:t>
      </w:r>
      <w:r w:rsidR="001E73D2" w:rsidRPr="00F135FE">
        <w:rPr>
          <w:rFonts w:asciiTheme="minorHAnsi" w:eastAsiaTheme="minorHAnsi" w:hAnsiTheme="minorHAnsi" w:cstheme="minorBidi"/>
          <w:b w:val="0"/>
          <w:bCs w:val="0"/>
          <w:color w:val="auto"/>
          <w:sz w:val="22"/>
          <w:szCs w:val="22"/>
        </w:rPr>
        <w:t xml:space="preserve"> on a normal laptop</w:t>
      </w:r>
      <w:r w:rsidR="00C4463B" w:rsidRPr="00F135FE">
        <w:rPr>
          <w:rFonts w:asciiTheme="minorHAnsi" w:eastAsiaTheme="minorHAnsi" w:hAnsiTheme="minorHAnsi" w:cstheme="minorBidi"/>
          <w:b w:val="0"/>
          <w:bCs w:val="0"/>
          <w:color w:val="auto"/>
          <w:sz w:val="22"/>
          <w:szCs w:val="22"/>
        </w:rPr>
        <w:t>. This file extracts the information in the Excel files and uses other f</w:t>
      </w:r>
      <w:r w:rsidR="006004E5">
        <w:rPr>
          <w:rFonts w:asciiTheme="minorHAnsi" w:eastAsiaTheme="minorHAnsi" w:hAnsiTheme="minorHAnsi" w:cstheme="minorBidi"/>
          <w:b w:val="0"/>
          <w:bCs w:val="0"/>
          <w:color w:val="auto"/>
          <w:sz w:val="22"/>
          <w:szCs w:val="22"/>
        </w:rPr>
        <w:t>unctions to make the new model.</w:t>
      </w:r>
      <w:r w:rsidR="00C4463B" w:rsidRPr="00F135FE">
        <w:rPr>
          <w:rFonts w:asciiTheme="minorHAnsi" w:eastAsiaTheme="minorHAnsi" w:hAnsiTheme="minorHAnsi" w:cstheme="minorBidi"/>
          <w:b w:val="0"/>
          <w:bCs w:val="0"/>
          <w:color w:val="auto"/>
          <w:sz w:val="22"/>
          <w:szCs w:val="22"/>
        </w:rPr>
        <w:t xml:space="preserve"> The new model is connected and is ready for simulation. </w:t>
      </w:r>
    </w:p>
    <w:p w14:paraId="152C1AE1" w14:textId="77777777" w:rsidR="00C4463B" w:rsidRPr="00F135FE" w:rsidRDefault="00C4463B" w:rsidP="00D566EC">
      <w:pPr>
        <w:pStyle w:val="Heading1"/>
        <w:tabs>
          <w:tab w:val="left" w:pos="284"/>
        </w:tabs>
        <w:spacing w:line="360" w:lineRule="auto"/>
      </w:pPr>
      <w:r w:rsidRPr="00F135FE">
        <w:rPr>
          <w:rFonts w:asciiTheme="minorHAnsi" w:eastAsiaTheme="minorHAnsi" w:hAnsiTheme="minorHAnsi" w:cstheme="minorBidi"/>
          <w:b w:val="0"/>
          <w:bCs w:val="0"/>
          <w:color w:val="auto"/>
          <w:sz w:val="22"/>
          <w:szCs w:val="22"/>
        </w:rPr>
        <w:t>The generated model is stored as “YeastnextGeneration.mat” and an Excel file “NewYeastnextGeneration.xlsx”</w:t>
      </w:r>
      <w:r w:rsidR="00D87C3D" w:rsidRPr="00F135FE">
        <w:br/>
      </w:r>
    </w:p>
    <w:p w14:paraId="73FC94C5" w14:textId="77777777" w:rsidR="00C71C94" w:rsidRPr="00F135FE" w:rsidRDefault="00547E2D" w:rsidP="00D566EC">
      <w:pPr>
        <w:tabs>
          <w:tab w:val="left" w:pos="284"/>
        </w:tabs>
        <w:rPr>
          <w:b/>
          <w:bCs/>
          <w:sz w:val="28"/>
          <w:szCs w:val="28"/>
        </w:rPr>
      </w:pPr>
      <w:r w:rsidRPr="00F135FE">
        <w:rPr>
          <w:b/>
          <w:bCs/>
          <w:sz w:val="28"/>
          <w:szCs w:val="28"/>
        </w:rPr>
        <w:t>Server part</w:t>
      </w:r>
      <w:r w:rsidR="00C71C94" w:rsidRPr="00F135FE">
        <w:rPr>
          <w:b/>
          <w:bCs/>
          <w:sz w:val="28"/>
          <w:szCs w:val="28"/>
        </w:rPr>
        <w:t xml:space="preserve"> (model simulation)</w:t>
      </w:r>
    </w:p>
    <w:p w14:paraId="3BE440C7" w14:textId="4F5E9A21" w:rsidR="00547E2D" w:rsidRPr="00F135FE" w:rsidRDefault="00547E2D" w:rsidP="00D566EC">
      <w:pPr>
        <w:tabs>
          <w:tab w:val="left" w:pos="284"/>
        </w:tabs>
      </w:pPr>
      <w:r w:rsidRPr="00F135FE">
        <w:t xml:space="preserve">We </w:t>
      </w:r>
      <w:r w:rsidR="001E73D2" w:rsidRPr="00F135FE">
        <w:t>ran the following</w:t>
      </w:r>
      <w:r w:rsidRPr="00F135FE">
        <w:t xml:space="preserve"> on </w:t>
      </w:r>
      <w:r w:rsidR="001E73D2" w:rsidRPr="00F135FE">
        <w:t xml:space="preserve">a </w:t>
      </w:r>
      <w:r w:rsidRPr="00F135FE">
        <w:t>Linux server</w:t>
      </w:r>
      <w:r w:rsidR="001E73D2" w:rsidRPr="00F135FE">
        <w:t xml:space="preserve"> with</w:t>
      </w:r>
      <w:r w:rsidRPr="00F135FE">
        <w:t xml:space="preserve"> Soplex </w:t>
      </w:r>
      <w:r w:rsidR="001918E0">
        <w:fldChar w:fldCharType="begin" w:fldLock="1"/>
      </w:r>
      <w:r w:rsidR="006004E5">
        <w:instrText>ADDIN CSL_CITATION { "citationItems" : [ { "id" : "ITEM-1", "itemData" : { "author" : [ { "dropping-particle" : "", "family" : "Scip", "given" : "The", "non-dropping-particle" : "", "parse-names" : false, "suffix" : "" }, { "dropping-particle" : "", "family" : "Suite", "given" : "Optimization", "non-dropping-particle" : "", "parse-names" : false, "suffix" : "" }, { "dropping-particle" : "", "family" : "L\u00fcbbecke", "given" : "Marco", "non-dropping-particle" : "", "parse-names" : false, "suffix" : "" } ], "id" : "ITEM-1", "issue" : "January", "issued" : { "date-parts" : [ [ "2017" ] ] }, "title" : "Konrad-Zuse-Zentrum", "type" : "article-journal" }, "uris" : [ "http://www.mendeley.com/documents/?uuid=af0e2b28-1e09-42e4-801c-bd1b62757bae" ] } ], "mendeley" : { "formattedCitation" : "(Scip et al. 2017)", "plainTextFormattedCitation" : "(Scip et al. 2017)", "previouslyFormattedCitation" : "(Scip et al. 2017)" }, "properties" : {  }, "schema" : "https://github.com/citation-style-language/schema/raw/master/csl-citation.json" }</w:instrText>
      </w:r>
      <w:r w:rsidR="001918E0">
        <w:fldChar w:fldCharType="separate"/>
      </w:r>
      <w:r w:rsidR="001918E0" w:rsidRPr="001918E0">
        <w:rPr>
          <w:noProof/>
        </w:rPr>
        <w:t>(Scip et al. 2017)</w:t>
      </w:r>
      <w:r w:rsidR="001918E0">
        <w:fldChar w:fldCharType="end"/>
      </w:r>
      <w:r w:rsidR="001E73D2" w:rsidRPr="00F135FE">
        <w:t xml:space="preserve">as an optimization </w:t>
      </w:r>
      <w:r w:rsidRPr="00F135FE">
        <w:t>solver</w:t>
      </w:r>
      <w:r w:rsidR="001E73D2" w:rsidRPr="00F135FE">
        <w:t xml:space="preserve"> installed</w:t>
      </w:r>
      <w:r w:rsidRPr="00F135FE">
        <w:t>.</w:t>
      </w:r>
    </w:p>
    <w:p w14:paraId="3E95EBD5" w14:textId="77777777" w:rsidR="00C4463B" w:rsidRPr="00F135FE" w:rsidRDefault="002B324D" w:rsidP="00D566EC">
      <w:pPr>
        <w:tabs>
          <w:tab w:val="left" w:pos="284"/>
        </w:tabs>
        <w:rPr>
          <w:b/>
          <w:bCs/>
        </w:rPr>
      </w:pPr>
      <w:r w:rsidRPr="00F135FE">
        <w:rPr>
          <w:b/>
          <w:bCs/>
        </w:rPr>
        <w:t>GlucoseLimit_GEKO.m</w:t>
      </w:r>
      <w:r w:rsidR="00C4463B" w:rsidRPr="00F135FE">
        <w:rPr>
          <w:b/>
          <w:bCs/>
        </w:rPr>
        <w:t xml:space="preserve">: </w:t>
      </w:r>
      <w:r w:rsidR="00C4463B" w:rsidRPr="00F135FE">
        <w:t xml:space="preserve">This script </w:t>
      </w:r>
      <w:r w:rsidRPr="00F135FE">
        <w:t>call</w:t>
      </w:r>
      <w:r w:rsidR="003F4404" w:rsidRPr="00F135FE">
        <w:t>s</w:t>
      </w:r>
      <w:r w:rsidRPr="00F135FE">
        <w:t xml:space="preserve"> the model generator function.</w:t>
      </w:r>
    </w:p>
    <w:p w14:paraId="1885268B" w14:textId="75796270" w:rsidR="002B324D" w:rsidRPr="00F135FE" w:rsidRDefault="002B324D" w:rsidP="003F4404">
      <w:pPr>
        <w:tabs>
          <w:tab w:val="left" w:pos="284"/>
        </w:tabs>
        <w:rPr>
          <w:b/>
          <w:bCs/>
        </w:rPr>
      </w:pPr>
      <w:r w:rsidRPr="00F135FE">
        <w:rPr>
          <w:b/>
          <w:bCs/>
        </w:rPr>
        <w:t xml:space="preserve">modelGenerationGeko.m: </w:t>
      </w:r>
      <w:r w:rsidR="00547E2D" w:rsidRPr="00F135FE">
        <w:t xml:space="preserve">This function </w:t>
      </w:r>
      <w:r w:rsidRPr="00F135FE">
        <w:t>generate</w:t>
      </w:r>
      <w:r w:rsidR="00547E2D" w:rsidRPr="00F135FE">
        <w:t>s</w:t>
      </w:r>
      <w:r w:rsidRPr="00F135FE">
        <w:t xml:space="preserve"> the model as LP format and call</w:t>
      </w:r>
      <w:r w:rsidR="003F4404" w:rsidRPr="00F135FE">
        <w:t>s</w:t>
      </w:r>
      <w:r w:rsidRPr="00F135FE">
        <w:t xml:space="preserve"> Soplex to solve the problem</w:t>
      </w:r>
      <w:r w:rsidR="00547E2D" w:rsidRPr="00F135FE">
        <w:t xml:space="preserve">. In </w:t>
      </w:r>
      <w:r w:rsidR="001E73D2" w:rsidRPr="00F135FE">
        <w:t>P</w:t>
      </w:r>
      <w:r w:rsidR="00547E2D" w:rsidRPr="00F135FE">
        <w:t>art III, we describe each constraint in the optimization problem.</w:t>
      </w:r>
    </w:p>
    <w:p w14:paraId="47246602" w14:textId="77777777" w:rsidR="00745549" w:rsidRPr="00F135FE" w:rsidRDefault="00002963" w:rsidP="00D566EC">
      <w:pPr>
        <w:pStyle w:val="Heading1"/>
        <w:tabs>
          <w:tab w:val="left" w:pos="284"/>
        </w:tabs>
        <w:spacing w:line="360" w:lineRule="auto"/>
      </w:pPr>
      <w:r w:rsidRPr="00F135FE">
        <w:t xml:space="preserve">Part I: </w:t>
      </w:r>
      <w:r w:rsidR="00745549" w:rsidRPr="00F135FE">
        <w:t>Information Collecti</w:t>
      </w:r>
      <w:r w:rsidR="00BC0B49" w:rsidRPr="00F135FE">
        <w:t>ng</w:t>
      </w:r>
    </w:p>
    <w:p w14:paraId="5A6A2774" w14:textId="77777777" w:rsidR="005E563D" w:rsidRPr="00F135FE" w:rsidRDefault="00442E3D" w:rsidP="00D566EC">
      <w:pPr>
        <w:pStyle w:val="Heading2"/>
        <w:tabs>
          <w:tab w:val="left" w:pos="284"/>
        </w:tabs>
        <w:spacing w:line="360" w:lineRule="auto"/>
        <w:rPr>
          <w:b/>
          <w:bCs/>
          <w:u w:val="single"/>
        </w:rPr>
      </w:pPr>
      <w:r w:rsidRPr="00F135FE">
        <w:rPr>
          <w:b/>
          <w:bCs/>
          <w:u w:val="single"/>
        </w:rPr>
        <w:t xml:space="preserve">1.1 </w:t>
      </w:r>
      <w:r w:rsidR="005E563D" w:rsidRPr="00F135FE">
        <w:rPr>
          <w:b/>
          <w:bCs/>
          <w:u w:val="single"/>
        </w:rPr>
        <w:t>mRNA</w:t>
      </w:r>
    </w:p>
    <w:p w14:paraId="357866FB" w14:textId="11DD02FD" w:rsidR="005E563D" w:rsidRPr="00F135FE" w:rsidRDefault="00EC3BF9" w:rsidP="00D566EC">
      <w:pPr>
        <w:tabs>
          <w:tab w:val="left" w:pos="284"/>
        </w:tabs>
        <w:spacing w:line="360" w:lineRule="auto"/>
        <w:rPr>
          <w:b/>
        </w:rPr>
      </w:pPr>
      <w:r w:rsidRPr="00F135FE">
        <w:rPr>
          <w:bCs/>
        </w:rPr>
        <w:t>The RNA polymerase II transcribes a gene from Transcription Start Site</w:t>
      </w:r>
      <w:r w:rsidR="00CD72F1" w:rsidRPr="00F135FE">
        <w:rPr>
          <w:bCs/>
        </w:rPr>
        <w:t>s</w:t>
      </w:r>
      <w:r w:rsidRPr="00F135FE">
        <w:rPr>
          <w:bCs/>
        </w:rPr>
        <w:t xml:space="preserve"> (TSS) to Poly Adenine Site</w:t>
      </w:r>
      <w:r w:rsidR="00CD72F1" w:rsidRPr="00F135FE">
        <w:rPr>
          <w:bCs/>
        </w:rPr>
        <w:t>s</w:t>
      </w:r>
      <w:r w:rsidRPr="00F135FE">
        <w:rPr>
          <w:bCs/>
        </w:rPr>
        <w:t xml:space="preserve"> (PAS), w</w:t>
      </w:r>
      <w:r w:rsidR="008D0FD7" w:rsidRPr="00F135FE">
        <w:rPr>
          <w:bCs/>
        </w:rPr>
        <w:t xml:space="preserve">hile the ribosome decodes only the nucleotides in </w:t>
      </w:r>
      <w:r w:rsidR="00112DCC" w:rsidRPr="00F135FE">
        <w:rPr>
          <w:bCs/>
        </w:rPr>
        <w:t xml:space="preserve">the </w:t>
      </w:r>
      <w:r w:rsidR="008D0FD7" w:rsidRPr="00F135FE">
        <w:rPr>
          <w:bCs/>
        </w:rPr>
        <w:t xml:space="preserve">coding region (CDS). The 5’UTR </w:t>
      </w:r>
      <w:r w:rsidR="00513E70" w:rsidRPr="00F135FE">
        <w:rPr>
          <w:bCs/>
        </w:rPr>
        <w:t xml:space="preserve">length </w:t>
      </w:r>
      <w:r w:rsidR="008D0FD7" w:rsidRPr="00F135FE">
        <w:rPr>
          <w:bCs/>
        </w:rPr>
        <w:t>determine</w:t>
      </w:r>
      <w:r w:rsidR="001E73D2" w:rsidRPr="00F135FE">
        <w:rPr>
          <w:bCs/>
        </w:rPr>
        <w:t>s</w:t>
      </w:r>
      <w:r w:rsidR="008D0FD7" w:rsidRPr="00F135FE">
        <w:rPr>
          <w:bCs/>
        </w:rPr>
        <w:t xml:space="preserve"> the cost of </w:t>
      </w:r>
      <w:r w:rsidR="001E73D2" w:rsidRPr="00F135FE">
        <w:rPr>
          <w:bCs/>
        </w:rPr>
        <w:t xml:space="preserve">the </w:t>
      </w:r>
      <w:r w:rsidR="008D0FD7" w:rsidRPr="00F135FE">
        <w:rPr>
          <w:bCs/>
        </w:rPr>
        <w:t xml:space="preserve">scanning process in translation initiation. </w:t>
      </w:r>
      <w:r w:rsidR="00CD72F1" w:rsidRPr="00F135FE">
        <w:rPr>
          <w:bCs/>
        </w:rPr>
        <w:t>To determine TSS for each gene,</w:t>
      </w:r>
      <w:r w:rsidR="00CD72F1" w:rsidRPr="00F135FE">
        <w:rPr>
          <w:b/>
        </w:rPr>
        <w:t xml:space="preserve"> </w:t>
      </w:r>
      <w:r w:rsidR="00CD72F1" w:rsidRPr="00F135FE">
        <w:rPr>
          <w:bCs/>
        </w:rPr>
        <w:t>w</w:t>
      </w:r>
      <w:r w:rsidR="00B36BC9" w:rsidRPr="00F135FE">
        <w:rPr>
          <w:bCs/>
        </w:rPr>
        <w:t>e used</w:t>
      </w:r>
      <w:r w:rsidR="00112DCC" w:rsidRPr="00F135FE">
        <w:rPr>
          <w:bCs/>
        </w:rPr>
        <w:t xml:space="preserve"> </w:t>
      </w:r>
      <w:r w:rsidR="00220FB8" w:rsidRPr="00F135FE">
        <w:rPr>
          <w:bCs/>
        </w:rPr>
        <w:t xml:space="preserve">SMORE-seq  </w:t>
      </w:r>
      <w:r w:rsidR="00220FB8" w:rsidRPr="00F135FE">
        <w:rPr>
          <w:b/>
        </w:rPr>
        <w:fldChar w:fldCharType="begin" w:fldLock="1"/>
      </w:r>
      <w:r w:rsidR="006004E5">
        <w:rPr>
          <w:b/>
        </w:rPr>
        <w:instrText>ADDIN CSL_CITATION { "citationItems" : [ { "id" : "ITEM-1", "itemData" : { "DOI" : "10.1093/nar/gkt1366", "ISBN" : "1362-4962 (Electronic)\\r0305-1048 (Linking)", "ISSN" : "13624962", "PMID" : "24413663", "abstract" : "Understanding the relationships between regulatory factor binding, chromatin structure, cis-regulatory elements and RNA-regulation mechanisms relies on accurate information about transcription start sites (TSS) and polyadenylation sites (PAS). Although several approaches have identified transcript ends in yeast, limitations of resolution and coverage have remained, and definitive identification of TSS and PAS with single-nucleotide resolution has not yet been achieved. We developed SMORE-seq (simultaneous mapping of RNA ends by sequencing) and used it to simultaneously identify the strongest TSS for 5207 (90%) genes and PAS for 5277 (91%) genes. The new transcript annotations identified by SMORE-seq showed improved distance relationships with TATA-like regulatory elements, nucleosome positions and active RNA polymerase. We found 150 genes whose TSS were downstream of the annotated start codon, and additional analysis of evolutionary conservation and ribosome footprinting suggests that these protein-coding sequences are likely to be mis-annotated. SMORE-seq detected short non-coding RNAs transcribed divergently from more than a thousand promoters in wild-type cells under normal conditions. These divergent non-coding RNAs were less evident at promoters containing canonical TATA boxes, suggesting a model where transcription initiation at promoters by RNAPII is bidirectional, with TATA elements serving to constrain the directionality of initiation.", "author" : [ { "dropping-particle" : "", "family" : "Parky", "given" : "Daechan", "non-dropping-particle" : "", "parse-names" : false, "suffix" : "" }, { "dropping-particle" : "", "family" : "Morrisy", "given" : "Adam R.", "non-dropping-particle" : "", "parse-names" : false, "suffix" : "" }, { "dropping-particle" : "", "family" : "Battenhouse", "given" : "Anna", "non-dropping-particle" : "", "parse-names" : false, "suffix" : "" }, { "dropping-particle" : "", "family" : "Iyer", "given" : "Vishwanath R.", "non-dropping-particle" : "", "parse-names" : false, "suffix" : "" } ], "container-title" : "Nucleic Acids Research", "id" : "ITEM-1", "issue" : "6", "issued" : { "date-parts" : [ [ "2014" ] ] }, "page" : "3736-3749", "title" : "Simultaneous mapping of transcript ends at single-nucleotide resolution and identification of widespread promoter-associated non-coding RNA governed by TATA elements", "type" : "article-journal", "volume" : "42" }, "uris" : [ "http://www.mendeley.com/documents/?uuid=f823c40a-ed3f-4f9a-b3fc-d546d56d790f" ] } ], "mendeley" : { "formattedCitation" : "(Parky et al. 2014)", "plainTextFormattedCitation" : "(Parky et al. 2014)", "previouslyFormattedCitation" : "(Parky et al. 2014)" }, "properties" : {  }, "schema" : "https://github.com/citation-style-language/schema/raw/master/csl-citation.json" }</w:instrText>
      </w:r>
      <w:r w:rsidR="00220FB8" w:rsidRPr="00F135FE">
        <w:rPr>
          <w:b/>
        </w:rPr>
        <w:fldChar w:fldCharType="separate"/>
      </w:r>
      <w:r w:rsidR="00220FB8" w:rsidRPr="00F135FE">
        <w:rPr>
          <w:noProof/>
        </w:rPr>
        <w:t>(Parky et al. 2014)</w:t>
      </w:r>
      <w:r w:rsidR="00220FB8" w:rsidRPr="00F135FE">
        <w:rPr>
          <w:b/>
        </w:rPr>
        <w:fldChar w:fldCharType="end"/>
      </w:r>
      <w:r w:rsidR="00220FB8" w:rsidRPr="00F135FE">
        <w:rPr>
          <w:b/>
        </w:rPr>
        <w:t xml:space="preserve">. </w:t>
      </w:r>
      <w:r w:rsidR="00CD72F1" w:rsidRPr="00F135FE">
        <w:rPr>
          <w:bCs/>
        </w:rPr>
        <w:t xml:space="preserve">For </w:t>
      </w:r>
      <w:r w:rsidR="00CE5004" w:rsidRPr="00F135FE">
        <w:rPr>
          <w:bCs/>
        </w:rPr>
        <w:t xml:space="preserve">a </w:t>
      </w:r>
      <w:r w:rsidR="00CD72F1" w:rsidRPr="00F135FE">
        <w:rPr>
          <w:bCs/>
        </w:rPr>
        <w:t xml:space="preserve">gene </w:t>
      </w:r>
      <w:r w:rsidR="00CE5004" w:rsidRPr="00F135FE">
        <w:rPr>
          <w:bCs/>
        </w:rPr>
        <w:t xml:space="preserve">that </w:t>
      </w:r>
      <w:r w:rsidR="00112DCC" w:rsidRPr="00F135FE">
        <w:rPr>
          <w:bCs/>
        </w:rPr>
        <w:t>has</w:t>
      </w:r>
      <w:r w:rsidR="00CD72F1" w:rsidRPr="00F135FE">
        <w:rPr>
          <w:bCs/>
        </w:rPr>
        <w:t xml:space="preserve"> no measured TSS, we assume that </w:t>
      </w:r>
      <w:r w:rsidR="0089084A" w:rsidRPr="00F135FE">
        <w:rPr>
          <w:bCs/>
        </w:rPr>
        <w:t>its</w:t>
      </w:r>
      <w:r w:rsidR="00CD72F1" w:rsidRPr="00F135FE">
        <w:rPr>
          <w:bCs/>
        </w:rPr>
        <w:t xml:space="preserve"> 5’UTR length is equal to 50 nts (</w:t>
      </w:r>
      <w:r w:rsidR="00112DCC" w:rsidRPr="00F135FE">
        <w:rPr>
          <w:bCs/>
        </w:rPr>
        <w:t xml:space="preserve">median </w:t>
      </w:r>
      <w:r w:rsidR="00CD72F1" w:rsidRPr="00F135FE">
        <w:rPr>
          <w:bCs/>
        </w:rPr>
        <w:t>of 5’UTR length).</w:t>
      </w:r>
      <w:r w:rsidR="00CD72F1" w:rsidRPr="00F135FE">
        <w:rPr>
          <w:b/>
        </w:rPr>
        <w:t xml:space="preserve"> </w:t>
      </w:r>
      <w:r w:rsidR="0089084A" w:rsidRPr="00F135FE">
        <w:rPr>
          <w:bCs/>
        </w:rPr>
        <w:t>For a gene that has TSS inside the CDS, we assume that its 5’UTR length is equal to zero.</w:t>
      </w:r>
      <w:r w:rsidR="0089084A" w:rsidRPr="00F135FE">
        <w:rPr>
          <w:b/>
        </w:rPr>
        <w:t xml:space="preserve"> </w:t>
      </w:r>
      <w:r w:rsidR="008B4F47" w:rsidRPr="00F135FE">
        <w:rPr>
          <w:bCs/>
        </w:rPr>
        <w:t>Finally, w</w:t>
      </w:r>
      <w:r w:rsidR="00F545BF" w:rsidRPr="00F135FE">
        <w:rPr>
          <w:bCs/>
        </w:rPr>
        <w:t xml:space="preserve">e used the </w:t>
      </w:r>
      <w:r w:rsidR="005E563D" w:rsidRPr="00F135FE">
        <w:rPr>
          <w:bCs/>
        </w:rPr>
        <w:t>yeast genome R64-1-1 from SGD website</w:t>
      </w:r>
      <w:r w:rsidR="001918E0">
        <w:rPr>
          <w:bCs/>
        </w:rPr>
        <w:t xml:space="preserve"> </w:t>
      </w:r>
      <w:r w:rsidR="001918E0">
        <w:rPr>
          <w:bCs/>
        </w:rPr>
        <w:fldChar w:fldCharType="begin" w:fldLock="1"/>
      </w:r>
      <w:r w:rsidR="006004E5">
        <w:rPr>
          <w:bCs/>
        </w:rPr>
        <w:instrText>ADDIN CSL_CITATION { "citationItems" : [ { "id" : "ITEM-1", "itemData" : { "DOI" : "10.1534/g3.113.008995", "ISSN" : "2160-1836", "PMID" : "24374639", "abstract" : "The genome of the budding yeast Saccharomyces cerevisiae was the first completely sequenced from a eukaryote. It was released in 1996 as the work of a worldwide effort of hundreds of researchers. In the time since, the yeast genome has been intensively studied by geneticists, molecular biologists, and computational scientists all over the world. Maintenance and annotation of the genome sequence have long been provided by the Saccharomyces Genome Database, one of the original model organism databases. To deepen our understanding of the eukaryotic genome, the S. cerevisiae strain S288C reference genome sequence was updated recently in its first major update since 1996. The new version, called \"S288C 2010,\" was determined from a single yeast colony using modern sequencing technologies and serves as the anchor for further innovations in yeast genomic science.", "author" : [ { "dropping-particle" : "", "family" : "Engel", "given" : "Stacia R.", "non-dropping-particle" : "", "parse-names" : false, "suffix" : "" }, { "dropping-particle" : "", "family" : "Dietrich", "given" : "Fred S.", "non-dropping-particle" : "", "parse-names" : false, "suffix" : "" }, { "dropping-particle" : "", "family" : "Fisk", "given" : "Dianna G.", "non-dropping-particle" : "", "parse-names" : false, "suffix" : "" }, { "dropping-particle" : "", "family" : "Binkley", "given" : "Gail", "non-dropping-particle" : "", "parse-names" : false, "suffix" : "" }, { "dropping-particle" : "", "family" : "Balakrishnan", "given" : "Rama", "non-dropping-particle" : "", "parse-names" : false, "suffix" : "" }, { "dropping-particle" : "", "family" : "Costanzo", "given" : "Maria C.", "non-dropping-particle" : "", "parse-names" : false, "suffix" : "" }, { "dropping-particle" : "", "family" : "Dwight", "given" : "Selina S.", "non-dropping-particle" : "", "parse-names" : false, "suffix" : "" }, { "dropping-particle" : "", "family" : "Hitz", "given" : "Benjamin C.", "non-dropping-particle" : "", "parse-names" : false, "suffix" : "" }, { "dropping-particle" : "", "family" : "Karra", "given" : "Kalpana", "non-dropping-particle" : "", "parse-names" : false, "suffix" : "" }, { "dropping-particle" : "", "family" : "Nash", "given" : "Robert S.", "non-dropping-particle" : "", "parse-names" : false, "suffix" : "" }, { "dropping-particle" : "", "family" : "Weng", "given" : "Shuai", "non-dropping-particle" : "", "parse-names" : false, "suffix" : "" }, { "dropping-particle" : "", "family" : "Wong", "given" : "Edith D.", "non-dropping-particle" : "", "parse-names" : false, "suffix" : "" }, { "dropping-particle" : "", "family" : "Lloyd", "given" : "Paul", "non-dropping-particle" : "", "parse-names" : false, "suffix" : "" }, { "dropping-particle" : "", "family" : "Skrzypek", "given" : "Marek S.", "non-dropping-particle" : "", "parse-names" : false, "suffix" : "" }, { "dropping-particle" : "", "family" : "Miyasato", "given" : "Stuart R.", "non-dropping-particle" : "", "parse-names" : false, "suffix" : "" }, { "dropping-particle" : "", "family" : "Simison", "given" : "Matt", "non-dropping-particle" : "", "parse-names" : false, "suffix" : "" }, { "dropping-particle" : "", "family" : "Cherry", "given" : "J. Michael", "non-dropping-particle" : "", "parse-names" : false, "suffix" : "" } ], "container-title" : "G3&amp;amp;#58; Genes|Genomes|Genetics", "id" : "ITEM-1", "issue" : "3", "issued" : { "date-parts" : [ [ "2014" ] ] }, "page" : "389-398", "title" : "The Reference Genome Sequence of &lt;i&gt;Saccharomyces cerevisiae&lt;/i&gt; : Then and Now", "type" : "article-journal", "volume" : "4" }, "uris" : [ "http://www.mendeley.com/documents/?uuid=02c85097-00c1-4035-a087-9c5c078658e3" ] } ], "mendeley" : { "formattedCitation" : "(Engel et al. 2014)", "plainTextFormattedCitation" : "(Engel et al. 2014)", "previouslyFormattedCitation" : "(Engel et al. 2014)" }, "properties" : {  }, "schema" : "https://github.com/citation-style-language/schema/raw/master/csl-citation.json" }</w:instrText>
      </w:r>
      <w:r w:rsidR="001918E0">
        <w:rPr>
          <w:bCs/>
        </w:rPr>
        <w:fldChar w:fldCharType="separate"/>
      </w:r>
      <w:r w:rsidR="001918E0" w:rsidRPr="001918E0">
        <w:rPr>
          <w:bCs/>
          <w:noProof/>
        </w:rPr>
        <w:t>(Engel et al. 2014)</w:t>
      </w:r>
      <w:r w:rsidR="001918E0">
        <w:rPr>
          <w:bCs/>
        </w:rPr>
        <w:fldChar w:fldCharType="end"/>
      </w:r>
      <w:r w:rsidR="00F545BF" w:rsidRPr="00F135FE">
        <w:rPr>
          <w:bCs/>
        </w:rPr>
        <w:t xml:space="preserve"> to determine the start and end position in CDS</w:t>
      </w:r>
      <w:r w:rsidR="008D0FD7" w:rsidRPr="00F135FE">
        <w:rPr>
          <w:bCs/>
        </w:rPr>
        <w:t xml:space="preserve"> and intron regions</w:t>
      </w:r>
      <w:r w:rsidR="005E563D" w:rsidRPr="00F135FE">
        <w:rPr>
          <w:bCs/>
        </w:rPr>
        <w:t>.</w:t>
      </w:r>
      <w:r w:rsidR="005E563D" w:rsidRPr="00F135FE">
        <w:rPr>
          <w:b/>
        </w:rPr>
        <w:t xml:space="preserve"> </w:t>
      </w:r>
    </w:p>
    <w:p w14:paraId="67137CDA" w14:textId="77777777" w:rsidR="005E563D" w:rsidRPr="00F135FE" w:rsidRDefault="005E563D" w:rsidP="00D566EC">
      <w:pPr>
        <w:pStyle w:val="Heading3"/>
        <w:tabs>
          <w:tab w:val="left" w:pos="284"/>
        </w:tabs>
        <w:spacing w:line="360" w:lineRule="auto"/>
      </w:pPr>
      <w:r w:rsidRPr="00F135FE">
        <w:t>Excel Files</w:t>
      </w:r>
    </w:p>
    <w:p w14:paraId="71A9B6F2" w14:textId="1CAA8CF3" w:rsidR="005E563D" w:rsidRPr="00F135FE" w:rsidRDefault="005E563D" w:rsidP="00D566EC">
      <w:pPr>
        <w:tabs>
          <w:tab w:val="left" w:pos="284"/>
        </w:tabs>
        <w:spacing w:line="360" w:lineRule="auto"/>
        <w:rPr>
          <w:bCs/>
        </w:rPr>
      </w:pPr>
      <w:r w:rsidRPr="00F135FE">
        <w:rPr>
          <w:bCs/>
        </w:rPr>
        <w:t xml:space="preserve">We </w:t>
      </w:r>
      <w:r w:rsidR="008B4F47" w:rsidRPr="00F135FE">
        <w:rPr>
          <w:bCs/>
        </w:rPr>
        <w:t xml:space="preserve">compiled </w:t>
      </w:r>
      <w:r w:rsidRPr="00F135FE">
        <w:rPr>
          <w:bCs/>
        </w:rPr>
        <w:t xml:space="preserve">all information in the </w:t>
      </w:r>
      <w:r w:rsidR="008B4F47" w:rsidRPr="00F135FE">
        <w:rPr>
          <w:bCs/>
        </w:rPr>
        <w:t xml:space="preserve">Excel file TableS1.xlsx, in </w:t>
      </w:r>
      <w:r w:rsidRPr="00F135FE">
        <w:rPr>
          <w:bCs/>
        </w:rPr>
        <w:t>sheet</w:t>
      </w:r>
      <w:r w:rsidR="008B4F47" w:rsidRPr="00F135FE">
        <w:rPr>
          <w:bCs/>
        </w:rPr>
        <w:t>s</w:t>
      </w:r>
      <w:r w:rsidR="00112DCC" w:rsidRPr="00F135FE">
        <w:rPr>
          <w:bCs/>
        </w:rPr>
        <w:t>:</w:t>
      </w:r>
      <w:r w:rsidRPr="00F135FE">
        <w:rPr>
          <w:bCs/>
        </w:rPr>
        <w:t xml:space="preserve"> </w:t>
      </w:r>
      <w:r w:rsidRPr="00F135FE">
        <w:rPr>
          <w:bCs/>
          <w:i/>
          <w:iCs/>
        </w:rPr>
        <w:t>annotation</w:t>
      </w:r>
      <w:r w:rsidR="008B4F47" w:rsidRPr="00F135FE">
        <w:rPr>
          <w:bCs/>
        </w:rPr>
        <w:t xml:space="preserve">, </w:t>
      </w:r>
      <w:r w:rsidR="008B4F47" w:rsidRPr="00F135FE">
        <w:rPr>
          <w:bCs/>
          <w:i/>
          <w:iCs/>
        </w:rPr>
        <w:t>Intron</w:t>
      </w:r>
      <w:r w:rsidR="008B4F47" w:rsidRPr="00F135FE">
        <w:rPr>
          <w:bCs/>
        </w:rPr>
        <w:t xml:space="preserve">, and </w:t>
      </w:r>
      <w:r w:rsidR="008B4F47" w:rsidRPr="00F135FE">
        <w:rPr>
          <w:bCs/>
          <w:i/>
          <w:iCs/>
        </w:rPr>
        <w:t>Length</w:t>
      </w:r>
      <w:r w:rsidR="008B4F47" w:rsidRPr="00F135FE">
        <w:rPr>
          <w:bCs/>
        </w:rPr>
        <w:t>.</w:t>
      </w:r>
    </w:p>
    <w:p w14:paraId="16DC5681" w14:textId="77777777" w:rsidR="00CE5004" w:rsidRPr="00F135FE" w:rsidRDefault="00CE5004" w:rsidP="00D566EC">
      <w:pPr>
        <w:pStyle w:val="Heading3"/>
        <w:tabs>
          <w:tab w:val="left" w:pos="284"/>
        </w:tabs>
        <w:spacing w:line="360" w:lineRule="auto"/>
      </w:pPr>
      <w:r w:rsidRPr="00F135FE">
        <w:t>MATLAB Function</w:t>
      </w:r>
    </w:p>
    <w:p w14:paraId="1DEF5E9E" w14:textId="44763508" w:rsidR="00CE5004" w:rsidRPr="00F135FE" w:rsidRDefault="00CE5004" w:rsidP="00D566EC">
      <w:pPr>
        <w:tabs>
          <w:tab w:val="left" w:pos="284"/>
        </w:tabs>
        <w:spacing w:line="360" w:lineRule="auto"/>
        <w:rPr>
          <w:bCs/>
        </w:rPr>
      </w:pPr>
      <w:r w:rsidRPr="00F135FE">
        <w:rPr>
          <w:bCs/>
        </w:rPr>
        <w:t xml:space="preserve">We used </w:t>
      </w:r>
      <w:r w:rsidR="001E73D2" w:rsidRPr="00F135FE">
        <w:rPr>
          <w:bCs/>
        </w:rPr>
        <w:t xml:space="preserve">the </w:t>
      </w:r>
      <w:r w:rsidRPr="00F135FE">
        <w:rPr>
          <w:bCs/>
        </w:rPr>
        <w:t>MATLAB function</w:t>
      </w:r>
      <w:r w:rsidRPr="00F135FE">
        <w:rPr>
          <w:b/>
          <w:sz w:val="28"/>
          <w:szCs w:val="28"/>
        </w:rPr>
        <w:t xml:space="preserve"> </w:t>
      </w:r>
      <w:r w:rsidRPr="00F135FE">
        <w:rPr>
          <w:bCs/>
          <w:i/>
          <w:iCs/>
        </w:rPr>
        <w:t>fiveUTRLength(n,m)</w:t>
      </w:r>
      <w:r w:rsidRPr="00F135FE">
        <w:rPr>
          <w:bCs/>
        </w:rPr>
        <w:t xml:space="preserve"> to measure the length of 5’</w:t>
      </w:r>
      <w:r w:rsidR="00EB5CF2" w:rsidRPr="00F135FE">
        <w:rPr>
          <w:bCs/>
        </w:rPr>
        <w:t>UTR</w:t>
      </w:r>
      <w:r w:rsidR="00112DCC" w:rsidRPr="00F135FE">
        <w:rPr>
          <w:bCs/>
        </w:rPr>
        <w:t xml:space="preserve"> for each gene in the </w:t>
      </w:r>
      <w:r w:rsidR="00112DCC" w:rsidRPr="00F135FE">
        <w:rPr>
          <w:bCs/>
          <w:i/>
          <w:iCs/>
        </w:rPr>
        <w:t xml:space="preserve">annotation </w:t>
      </w:r>
      <w:r w:rsidR="00112DCC" w:rsidRPr="00F135FE">
        <w:rPr>
          <w:bCs/>
        </w:rPr>
        <w:t>sheet in TableS1.xlsx file</w:t>
      </w:r>
      <w:r w:rsidR="00EB5CF2" w:rsidRPr="00F135FE">
        <w:rPr>
          <w:bCs/>
        </w:rPr>
        <w:t xml:space="preserve">, where </w:t>
      </w:r>
      <w:r w:rsidR="00EB5CF2" w:rsidRPr="00F135FE">
        <w:rPr>
          <w:bCs/>
          <w:i/>
          <w:iCs/>
        </w:rPr>
        <w:t>n</w:t>
      </w:r>
      <w:r w:rsidR="00EB5CF2" w:rsidRPr="00F135FE">
        <w:rPr>
          <w:bCs/>
        </w:rPr>
        <w:t xml:space="preserve"> and </w:t>
      </w:r>
      <w:r w:rsidR="00EB5CF2" w:rsidRPr="00F135FE">
        <w:rPr>
          <w:bCs/>
          <w:i/>
          <w:iCs/>
        </w:rPr>
        <w:t>m</w:t>
      </w:r>
      <w:r w:rsidR="00EB5CF2" w:rsidRPr="00F135FE">
        <w:rPr>
          <w:bCs/>
        </w:rPr>
        <w:t xml:space="preserve"> are </w:t>
      </w:r>
      <w:r w:rsidR="001E73D2" w:rsidRPr="00F135FE">
        <w:rPr>
          <w:bCs/>
        </w:rPr>
        <w:t xml:space="preserve">indices </w:t>
      </w:r>
      <w:r w:rsidR="00EB5CF2" w:rsidRPr="00F135FE">
        <w:rPr>
          <w:bCs/>
        </w:rPr>
        <w:t xml:space="preserve">of </w:t>
      </w:r>
      <w:r w:rsidR="00112DCC" w:rsidRPr="00F135FE">
        <w:rPr>
          <w:bCs/>
        </w:rPr>
        <w:t xml:space="preserve">the </w:t>
      </w:r>
      <w:r w:rsidR="00EB5CF2" w:rsidRPr="00F135FE">
        <w:rPr>
          <w:bCs/>
        </w:rPr>
        <w:t xml:space="preserve">first and last gene in </w:t>
      </w:r>
      <w:r w:rsidR="00112DCC" w:rsidRPr="00F135FE">
        <w:rPr>
          <w:bCs/>
        </w:rPr>
        <w:t>this sheet</w:t>
      </w:r>
      <w:r w:rsidR="00EB5CF2" w:rsidRPr="00F135FE">
        <w:rPr>
          <w:bCs/>
        </w:rPr>
        <w:t xml:space="preserve">. </w:t>
      </w:r>
    </w:p>
    <w:p w14:paraId="030D9F61" w14:textId="77777777" w:rsidR="0096760E" w:rsidRPr="00F135FE" w:rsidRDefault="00442E3D" w:rsidP="00D566EC">
      <w:pPr>
        <w:pStyle w:val="Heading2"/>
        <w:tabs>
          <w:tab w:val="left" w:pos="284"/>
        </w:tabs>
        <w:spacing w:line="360" w:lineRule="auto"/>
        <w:rPr>
          <w:b/>
          <w:bCs/>
          <w:u w:val="single"/>
        </w:rPr>
      </w:pPr>
      <w:r w:rsidRPr="00F135FE">
        <w:rPr>
          <w:b/>
          <w:bCs/>
          <w:u w:val="single"/>
        </w:rPr>
        <w:lastRenderedPageBreak/>
        <w:t xml:space="preserve">1.2 </w:t>
      </w:r>
      <w:r w:rsidR="002906F0" w:rsidRPr="00F135FE">
        <w:rPr>
          <w:b/>
          <w:bCs/>
          <w:u w:val="single"/>
        </w:rPr>
        <w:t>tRNA</w:t>
      </w:r>
    </w:p>
    <w:p w14:paraId="3CA806C2" w14:textId="7D48F3A4" w:rsidR="000508BC" w:rsidRPr="00F135FE" w:rsidRDefault="002906F0" w:rsidP="00D566EC">
      <w:pPr>
        <w:tabs>
          <w:tab w:val="left" w:pos="284"/>
        </w:tabs>
        <w:spacing w:line="360" w:lineRule="auto"/>
      </w:pPr>
      <w:r w:rsidRPr="00F135FE">
        <w:t xml:space="preserve">tRNA carries </w:t>
      </w:r>
      <w:r w:rsidR="00D25A0E" w:rsidRPr="00F135FE">
        <w:t>an</w:t>
      </w:r>
      <w:r w:rsidR="003F4404" w:rsidRPr="00F135FE">
        <w:t xml:space="preserve"> amino acid</w:t>
      </w:r>
      <w:r w:rsidRPr="00F135FE">
        <w:t xml:space="preserve"> corresponding to </w:t>
      </w:r>
      <w:r w:rsidR="00D25A0E" w:rsidRPr="00F135FE">
        <w:t xml:space="preserve">a </w:t>
      </w:r>
      <w:r w:rsidRPr="00F135FE">
        <w:t xml:space="preserve">current codon in </w:t>
      </w:r>
      <w:r w:rsidR="003F4404" w:rsidRPr="00F135FE">
        <w:t xml:space="preserve">the </w:t>
      </w:r>
      <w:r w:rsidRPr="00F135FE">
        <w:t xml:space="preserve">ribosome. tRNAs are modified with different modification types </w:t>
      </w:r>
      <w:r w:rsidRPr="00F135FE">
        <w:fldChar w:fldCharType="begin" w:fldLock="1"/>
      </w:r>
      <w:r w:rsidR="006004E5">
        <w:instrText>ADDIN CSL_CITATION { "citationItems" : [ { "id" : "ITEM-1", "itemData" : { "DOI" : "10.1146/annurev-genet-110711-155641", "ISBN" : "1545-2948 (Electronic)\\n0066-4197 (Linking)", "ISSN" : "0066-4197", "PMID" : "22905870", "abstract" : "Posttranscriptional modifications of transfer RNAs (tRNAs) are crit-ical for all core aspects of tRNA function, such as folding, stability, and decoding. Most tRNA modifications were discovered in the 1970s; however, the near-complete description of the genes required to intro-duce the full set of modifications in both yeast and Escherichia coli is very recent. This led to a new appreciation of the key roles of tRNA modi-fications and tRNA modification enzymes as checkpoints for tRNA in-tegrity and for integrating translation with other cellular functions such as transcription, primary metabolism, and stress resistance. A global sur-vey of tRNA modification enzymes shows that the functional constraints that drive the presence of modifications are often conserved, but the so-lutions used to fulfill these constraints differ among different kingdoms, organisms, and species.", "author" : [ { "dropping-particle" : "", "family" : "Yacoubi", "given" : "Basma", "non-dropping-particle" : "El", "parse-names" : false, "suffix" : "" }, { "dropping-particle" : "", "family" : "Bailly", "given" : "Marc", "non-dropping-particle" : "", "parse-names" : false, "suffix" : "" }, { "dropping-particle" : "", "family" : "Cr\u00e9cy-Lagard", "given" : "Val\u00e9rie", "non-dropping-particle" : "de", "parse-names" : false, "suffix" : "" } ], "container-title" : "Annual Review of Genetics", "id" : "ITEM-1", "issue" : "1", "issued" : { "date-parts" : [ [ "2012" ] ] }, "page" : "69-95", "title" : "Biosynthesis and Function of Posttranscriptional Modifications of Transfer RNAs", "type" : "article-journal", "volume" : "46" }, "uris" : [ "http://www.mendeley.com/documents/?uuid=fb908c0e-053e-48a3-a20e-ef35388d3b18" ] } ], "mendeley" : { "formattedCitation" : "(El Yacoubi et al. 2012)", "plainTextFormattedCitation" : "(El Yacoubi et al. 2012)", "previouslyFormattedCitation" : "(El Yacoubi et al. 2012)" }, "properties" : {  }, "schema" : "https://github.com/citation-style-language/schema/raw/master/csl-citation.json" }</w:instrText>
      </w:r>
      <w:r w:rsidRPr="00F135FE">
        <w:fldChar w:fldCharType="separate"/>
      </w:r>
      <w:r w:rsidRPr="00F135FE">
        <w:rPr>
          <w:noProof/>
        </w:rPr>
        <w:t>(El Yacoubi et al. 2012)</w:t>
      </w:r>
      <w:r w:rsidRPr="00F135FE">
        <w:fldChar w:fldCharType="end"/>
      </w:r>
      <w:r w:rsidR="003F4404" w:rsidRPr="00F135FE">
        <w:t xml:space="preserve">. We </w:t>
      </w:r>
      <w:r w:rsidRPr="00F135FE">
        <w:t xml:space="preserve">downloaded  tRNA sequence from GtRNAdb database </w:t>
      </w:r>
      <w:r w:rsidRPr="00F135FE">
        <w:fldChar w:fldCharType="begin" w:fldLock="1"/>
      </w:r>
      <w:r w:rsidR="006004E5">
        <w:instrText>ADDIN CSL_CITATION { "citationItems" : [ { "id" : "ITEM-1", "itemData" : { "DOI" : "10.1093/nar/gkn787", "ISSN" : "1362-4962", "PMID" : "18984615", "abstract" : "Transfer RNAs (tRNAs) represent the single largest, best-understood class of non-protein coding RNA genes found in all living organisms. By far, the major source of new tRNAs is computational identification of genes within newly sequenced genomes. To organize the rapidly growing collection and enable systematic analyses, we created the Genomic tRNA Database (GtRNAdb), currently including over 74,000 tRNA genes predicted from 740 species. The web resource provides overview statistics of tRNA genes within each analyzed genome, including information by isotype and genetic locus, easily downloadable primary sequences, graphical secondary structures and multiple sequence alignments. Direct links for each gene to UCSC eukaryotic and microbial genome browsers provide graphical display of tRNA genes in the context of all other local genetic information. The database can be searched by primary sequence similarity, tRNA characteristics or phylogenetic group. The database is publicly available at http://gtrnadb.ucsc.edu.", "author" : [ { "dropping-particle" : "", "family" : "Chan", "given" : "Patricia P", "non-dropping-particle" : "", "parse-names" : false, "suffix" : "" }, { "dropping-particle" : "", "family" : "Lowe", "given" : "Todd M", "non-dropping-particle" : "", "parse-names" : false, "suffix" : "" } ], "container-title" : "Nucleic acids research", "id" : "ITEM-1", "issue" : "Database issue", "issued" : { "date-parts" : [ [ "2009", "1", "1" ] ] }, "page" : "D93-7", "title" : "GtRNAdb: a database of transfer RNA genes detected in genomic sequence.", "type" : "article-journal", "volume" : "37" }, "uris" : [ "http://www.mendeley.com/documents/?uuid=aee14f21-0ac2-476f-bb50-c6aea2311aba" ] } ], "mendeley" : { "formattedCitation" : "(Chan &amp; Lowe 2009)", "plainTextFormattedCitation" : "(Chan &amp; Lowe 2009)", "previouslyFormattedCitation" : "(Chan &amp; Lowe 2009)" }, "properties" : {  }, "schema" : "https://github.com/citation-style-language/schema/raw/master/csl-citation.json" }</w:instrText>
      </w:r>
      <w:r w:rsidRPr="00F135FE">
        <w:fldChar w:fldCharType="separate"/>
      </w:r>
      <w:r w:rsidRPr="00F135FE">
        <w:rPr>
          <w:noProof/>
        </w:rPr>
        <w:t>(Chan &amp; Lowe 2009)</w:t>
      </w:r>
      <w:r w:rsidRPr="00F135FE">
        <w:fldChar w:fldCharType="end"/>
      </w:r>
      <w:r w:rsidRPr="00F135FE">
        <w:t xml:space="preserve">, and each nucleotide modification type for each tRNA species from MODOMICS database </w:t>
      </w:r>
      <w:r w:rsidRPr="00F135FE">
        <w:fldChar w:fldCharType="begin" w:fldLock="1"/>
      </w:r>
      <w:r w:rsidR="006004E5">
        <w:instrText>ADDIN CSL_CITATION { "citationItems" : [ { "id" : "ITEM-1", "itemData" : { "DOI" : "10.1093/nar/gks1007", "ISBN" : "1362-4962 (Electronic)\\r0305-1048 (Linking)", "ISSN" : "03051048", "PMID" : "23118484", "abstract" : "MODOMICS is a database of RNA modifications that provides comprehensive information concerning the chemical structures of modified ribonucleosides, their biosynthetic pathways, RNA-modifying enzymes and location of modified residues in RNA sequences. In the current database version, accessible at http://modomics.genesilico.pl, we included new features: a census of human and yeast snoRNAs involved in RNA-guided RNA modification, a new section covering the 5'-end capping process, and a catalogue of 'building blocks' for chemical synthesis of a large variety of modified nucleosides. The MODOMICS collections of RNA modifications, RNA-modifying enzymes and modified RNAs have been also updated. A number of newly identified modified ribonucleosides and more than one hundred functionally and structurally characterized proteins from various organisms have been added. In the RNA sequences section, snRNAs and snoRNAs with experimentally mapped modified nucleosides have been added and the current collection of rRNA and tRNA sequences has been substantially enlarged. To facilitate literature searches, each record in MODOMICS has been cross-referenced to other databases and to selected key publications. New options for database searching and querying have been implemented, including a BLAST search of protein sequences and a PARALIGN search of the collected nucleic acid sequences.", "author" : [ { "dropping-particle" : "", "family" : "Machnicka", "given" : "Magdalena A.", "non-dropping-particle" : "", "parse-names" : false, "suffix" : "" }, { "dropping-particle" : "", "family" : "Milanowska", "given" : "Kaja", "non-dropping-particle" : "", "parse-names" : false, "suffix" : "" }, { "dropping-particle" : "", "family" : "Oglou", "given" : "Okan Osman", "non-dropping-particle" : "", "parse-names" : false, "suffix" : "" }, { "dropping-particle" : "", "family" : "Purta", "given" : "Elzbieta", "non-dropping-particle" : "", "parse-names" : false, "suffix" : "" }, { "dropping-particle" : "", "family" : "Kurkowska", "given" : "Malgorzata", "non-dropping-particle" : "", "parse-names" : false, "suffix" : "" }, { "dropping-particle" : "", "family" : "Olchowik", "given" : "Anna", "non-dropping-particle" : "", "parse-names" : false, "suffix" : "" }, { "dropping-particle" : "", "family" : "Januszewski", "given" : "Witold", "non-dropping-particle" : "", "parse-names" : false, "suffix" : "" }, { "dropping-particle" : "", "family" : "Kalinowski", "given" : "Sebastian", "non-dropping-particle" : "", "parse-names" : false, "suffix" : "" }, { "dropping-particle" : "", "family" : "Dunin-Horkawicz", "given" : "Stanislaw", "non-dropping-particle" : "", "parse-names" : false, "suffix" : "" }, { "dropping-particle" : "", "family" : "Rother", "given" : "Kristian M.", "non-dropping-particle" : "", "parse-names" : false, "suffix" : "" }, { "dropping-particle" : "", "family" : "Helm", "given" : "Mark", "non-dropping-particle" : "", "parse-names" : false, "suffix" : "" }, { "dropping-particle" : "", "family" : "Bujnicki", "given" : "Janusz M.", "non-dropping-particle" : "", "parse-names" : false, "suffix" : "" }, { "dropping-particle" : "", "family" : "Grosjean", "given" : "Henri", "non-dropping-particle" : "", "parse-names" : false, "suffix" : "" } ], "container-title" : "Nucleic Acids Research", "id" : "ITEM-1", "issue" : "D1", "issued" : { "date-parts" : [ [ "2013" ] ] }, "page" : "262-267", "title" : "MODOMICS: A database of RNA modification pathways - 2013 update", "type" : "article-journal", "volume" : "41" }, "uris" : [ "http://www.mendeley.com/documents/?uuid=2c1463cb-bcaa-485b-a19b-131d03b02769" ] } ], "mendeley" : { "formattedCitation" : "(Machnicka et al. 2013)", "plainTextFormattedCitation" : "(Machnicka et al. 2013)", "previouslyFormattedCitation" : "(Machnicka et al. 2013)" }, "properties" : {  }, "schema" : "https://github.com/citation-style-language/schema/raw/master/csl-citation.json" }</w:instrText>
      </w:r>
      <w:r w:rsidRPr="00F135FE">
        <w:fldChar w:fldCharType="separate"/>
      </w:r>
      <w:r w:rsidRPr="00F135FE">
        <w:rPr>
          <w:noProof/>
        </w:rPr>
        <w:t>(Machnicka et al. 2013)</w:t>
      </w:r>
      <w:r w:rsidRPr="00F135FE">
        <w:fldChar w:fldCharType="end"/>
      </w:r>
      <w:r w:rsidRPr="00F135FE">
        <w:t>. We curated each modification reaction based on RHEA database and MetaCyC database. Finally, the number of tRNA genes is less than the number of codon</w:t>
      </w:r>
      <w:r w:rsidR="003F4404" w:rsidRPr="00F135FE">
        <w:t>s</w:t>
      </w:r>
      <w:r w:rsidRPr="00F135FE">
        <w:t xml:space="preserve">. We adopted the codon </w:t>
      </w:r>
      <w:r w:rsidR="005E563D" w:rsidRPr="00F135FE">
        <w:t xml:space="preserve">table </w:t>
      </w:r>
      <w:r w:rsidRPr="00F135FE">
        <w:t>proposed by Roth</w:t>
      </w:r>
      <w:r w:rsidRPr="00F135FE">
        <w:rPr>
          <w:rFonts w:ascii="Cambria Math" w:hAnsi="Cambria Math" w:cs="Cambria Math"/>
        </w:rPr>
        <w:t xml:space="preserve"> </w:t>
      </w:r>
      <w:r w:rsidR="005E563D" w:rsidRPr="00F135FE">
        <w:rPr>
          <w:rFonts w:ascii="Cambria Math" w:hAnsi="Cambria Math" w:cs="Cambria Math"/>
        </w:rPr>
        <w:fldChar w:fldCharType="begin" w:fldLock="1"/>
      </w:r>
      <w:r w:rsidR="006004E5">
        <w:rPr>
          <w:rFonts w:ascii="Cambria Math" w:hAnsi="Cambria Math" w:cs="Cambria Math"/>
        </w:rPr>
        <w:instrText>ADDIN CSL_CITATION { "citationItems" : [ { "id" : "ITEM-1", "itemData" : { "DOI" : "10.1093/bioinformatics/bts403", "ISBN" : "1367-4803", "ISSN" : "13674803", "PMID" : "22962450", "abstract" : "MOTIVATION: The standard genetic code translates 61 codons into 20 amino acids using fewer than 61 transfer RNAs (tRNAs). This is possible because of the tRNA's ability to 'wobble' at the third base to decode more than one codon. Although the anticodon-codon mapping of tRNA to mRNA is a prerequisite for certain codon usage indices and can contribute to the understanding of the evolution of alternative genetic codes, it is usually not determined experimentally because such assays are prohibitively expensive and elaborate. Instead, the codon reading is approximated from theoretical inferences of nucleotide binding, the wobble rules. Unfortunately, these rules fail to capture all of the nuances of codon reading. This study addresses the codon reading properties of tRNAs and their evolutionary impact on codon usage bias.\\n\\nRESULTS: Using three different computational methods, the signal of tRNA decoding in codon usage bias is identified. The predictions by the methods generally agree with each other and compare well with experimental evidence of codon reading. This analysis suggests a revised codon reading for cytosolic tRNA in the yeast genome (Saccharomyces cerevisiae) that is more accurate than the common assignment by wobble rules. The results confirm the earlier observation that the wobble rules are not sufficient for a complete description of codon reading, because they depend on genome-specific factors. The computational methods presented here are applicable to any fully sequenced genome.\\n\\nAVAILABILITY: By request from the author.\\n\\nCONTACT: alexander.roth@isb-sib.ch.", "author" : [ { "dropping-particle" : "", "family" : "Roth", "given" : "Alexander C.", "non-dropping-particle" : "", "parse-names" : false, "suffix" : "" } ], "container-title" : "Bioinformatics", "id" : "ITEM-1", "issue" : "18", "issued" : { "date-parts" : [ [ "2012" ] ] }, "page" : "340-348", "title" : "Decoding properties of tRNA leave a detectable signal in codon usage bias", "type" : "article-journal", "volume" : "28" }, "uris" : [ "http://www.mendeley.com/documents/?uuid=ce7aa471-9f18-4aa3-b04e-f9bf45f857a4" ] } ], "mendeley" : { "formattedCitation" : "(Roth 2012)", "plainTextFormattedCitation" : "(Roth 2012)", "previouslyFormattedCitation" : "(Roth 2012)" }, "properties" : {  }, "schema" : "https://github.com/citation-style-language/schema/raw/master/csl-citation.json" }</w:instrText>
      </w:r>
      <w:r w:rsidR="005E563D" w:rsidRPr="00F135FE">
        <w:rPr>
          <w:rFonts w:ascii="Cambria Math" w:hAnsi="Cambria Math" w:cs="Cambria Math"/>
        </w:rPr>
        <w:fldChar w:fldCharType="separate"/>
      </w:r>
      <w:r w:rsidR="005E563D" w:rsidRPr="00F135FE">
        <w:rPr>
          <w:rFonts w:ascii="Cambria Math" w:hAnsi="Cambria Math" w:cs="Cambria Math"/>
          <w:noProof/>
        </w:rPr>
        <w:t>(Roth 2012)</w:t>
      </w:r>
      <w:r w:rsidR="005E563D" w:rsidRPr="00F135FE">
        <w:rPr>
          <w:rFonts w:ascii="Cambria Math" w:hAnsi="Cambria Math" w:cs="Cambria Math"/>
        </w:rPr>
        <w:fldChar w:fldCharType="end"/>
      </w:r>
      <w:r w:rsidR="005E563D" w:rsidRPr="00F135FE">
        <w:rPr>
          <w:rFonts w:ascii="Cambria Math" w:hAnsi="Cambria Math" w:cs="Cambria Math"/>
        </w:rPr>
        <w:t xml:space="preserve">. </w:t>
      </w:r>
    </w:p>
    <w:p w14:paraId="15181500" w14:textId="77777777" w:rsidR="000508BC" w:rsidRPr="00F135FE" w:rsidRDefault="005E563D" w:rsidP="00D566EC">
      <w:pPr>
        <w:pStyle w:val="Heading3"/>
        <w:tabs>
          <w:tab w:val="left" w:pos="284"/>
        </w:tabs>
        <w:spacing w:line="360" w:lineRule="auto"/>
      </w:pPr>
      <w:r w:rsidRPr="00F135FE">
        <w:t>Excel Files</w:t>
      </w:r>
    </w:p>
    <w:p w14:paraId="57EA6748" w14:textId="16900316" w:rsidR="00442E3D" w:rsidRPr="00F135FE" w:rsidRDefault="00745549" w:rsidP="003F4404">
      <w:pPr>
        <w:tabs>
          <w:tab w:val="left" w:pos="284"/>
        </w:tabs>
        <w:spacing w:line="360" w:lineRule="auto"/>
        <w:rPr>
          <w:i/>
          <w:iCs/>
          <w:color w:val="1F4D78" w:themeColor="accent1" w:themeShade="7F"/>
          <w:sz w:val="24"/>
          <w:szCs w:val="24"/>
        </w:rPr>
      </w:pPr>
      <w:r w:rsidRPr="00F135FE">
        <w:t xml:space="preserve">We compiled all information into the </w:t>
      </w:r>
      <w:r w:rsidR="00442E3D" w:rsidRPr="00F135FE">
        <w:t>E</w:t>
      </w:r>
      <w:r w:rsidR="005E563D" w:rsidRPr="00F135FE">
        <w:t xml:space="preserve">xcel file </w:t>
      </w:r>
      <w:r w:rsidR="00442E3D" w:rsidRPr="00F135FE">
        <w:t>tRNA_modification_position_1.xlsx</w:t>
      </w:r>
      <w:r w:rsidR="005E563D" w:rsidRPr="00F135FE">
        <w:t>.</w:t>
      </w:r>
      <w:r w:rsidR="00BB20A3" w:rsidRPr="00F135FE">
        <w:br/>
      </w:r>
      <w:r w:rsidR="00BB20A3" w:rsidRPr="00F135FE">
        <w:rPr>
          <w:rStyle w:val="Heading4Char"/>
        </w:rPr>
        <w:br/>
      </w:r>
      <w:r w:rsidR="00BB20A3" w:rsidRPr="00F135FE">
        <w:rPr>
          <w:i/>
          <w:iCs/>
          <w:color w:val="1F4D78" w:themeColor="accent1" w:themeShade="7F"/>
          <w:sz w:val="24"/>
          <w:szCs w:val="24"/>
        </w:rPr>
        <w:t>Matlab</w:t>
      </w:r>
    </w:p>
    <w:p w14:paraId="56891D88" w14:textId="77777777" w:rsidR="00AF35DF" w:rsidRPr="00F135FE" w:rsidRDefault="00442E3D" w:rsidP="00D566EC">
      <w:pPr>
        <w:tabs>
          <w:tab w:val="left" w:pos="284"/>
        </w:tabs>
        <w:spacing w:line="360" w:lineRule="auto"/>
      </w:pPr>
      <w:r w:rsidRPr="00F135FE">
        <w:rPr>
          <w:bCs/>
        </w:rPr>
        <w:t>We used our MATLAB function</w:t>
      </w:r>
      <w:r w:rsidRPr="00F135FE">
        <w:rPr>
          <w:b/>
          <w:sz w:val="28"/>
          <w:szCs w:val="28"/>
        </w:rPr>
        <w:t xml:space="preserve"> </w:t>
      </w:r>
      <w:r w:rsidRPr="00F135FE">
        <w:rPr>
          <w:bCs/>
          <w:i/>
          <w:iCs/>
        </w:rPr>
        <w:t>addtRNA2Model_test (model)</w:t>
      </w:r>
      <w:r w:rsidRPr="00F135FE">
        <w:rPr>
          <w:bCs/>
        </w:rPr>
        <w:t xml:space="preserve"> to add the tRNA modification</w:t>
      </w:r>
      <w:r w:rsidR="001E73D2" w:rsidRPr="00F135FE">
        <w:rPr>
          <w:bCs/>
        </w:rPr>
        <w:t>s</w:t>
      </w:r>
      <w:r w:rsidRPr="00F135FE">
        <w:rPr>
          <w:bCs/>
        </w:rPr>
        <w:t xml:space="preserve"> and charged reactions</w:t>
      </w:r>
      <w:r w:rsidR="00BB20A3" w:rsidRPr="00F135FE">
        <w:rPr>
          <w:b/>
          <w:color w:val="FF0000"/>
        </w:rPr>
        <w:br/>
      </w:r>
    </w:p>
    <w:p w14:paraId="653EC538" w14:textId="77777777" w:rsidR="002874D2" w:rsidRPr="00F135FE" w:rsidRDefault="00442E3D" w:rsidP="00D566EC">
      <w:pPr>
        <w:pStyle w:val="Heading2"/>
        <w:tabs>
          <w:tab w:val="left" w:pos="284"/>
        </w:tabs>
        <w:spacing w:line="360" w:lineRule="auto"/>
        <w:rPr>
          <w:b/>
          <w:bCs/>
          <w:u w:val="single"/>
        </w:rPr>
      </w:pPr>
      <w:r w:rsidRPr="00F135FE">
        <w:rPr>
          <w:b/>
          <w:bCs/>
          <w:u w:val="single"/>
        </w:rPr>
        <w:t xml:space="preserve">1.3 </w:t>
      </w:r>
      <w:r w:rsidR="00FD7B20" w:rsidRPr="00F135FE">
        <w:rPr>
          <w:b/>
          <w:bCs/>
          <w:u w:val="single"/>
        </w:rPr>
        <w:t xml:space="preserve">Cytoplasmic </w:t>
      </w:r>
      <w:r w:rsidR="002874D2" w:rsidRPr="00F135FE">
        <w:rPr>
          <w:b/>
          <w:bCs/>
          <w:u w:val="single"/>
        </w:rPr>
        <w:t>Ribosom</w:t>
      </w:r>
      <w:r w:rsidR="00745549" w:rsidRPr="00F135FE">
        <w:rPr>
          <w:b/>
          <w:bCs/>
          <w:u w:val="single"/>
        </w:rPr>
        <w:t>e</w:t>
      </w:r>
    </w:p>
    <w:p w14:paraId="3420D4E1" w14:textId="77777777" w:rsidR="00745549" w:rsidRPr="00F135FE" w:rsidRDefault="00745549" w:rsidP="00D566EC">
      <w:pPr>
        <w:pStyle w:val="Heading3"/>
        <w:tabs>
          <w:tab w:val="left" w:pos="284"/>
        </w:tabs>
        <w:spacing w:line="360" w:lineRule="auto"/>
      </w:pPr>
      <w:r w:rsidRPr="00F135FE">
        <w:t>Subunits</w:t>
      </w:r>
    </w:p>
    <w:p w14:paraId="6A9385EA" w14:textId="122A0BDE" w:rsidR="00F77A36" w:rsidRPr="00F135FE" w:rsidRDefault="008B6A55" w:rsidP="003F4404">
      <w:pPr>
        <w:tabs>
          <w:tab w:val="left" w:pos="284"/>
        </w:tabs>
        <w:spacing w:line="360" w:lineRule="auto"/>
        <w:rPr>
          <w:rFonts w:ascii="Helvetica-Bold" w:hAnsi="Helvetica-Bold" w:cs="Helvetica-Bold"/>
          <w:sz w:val="18"/>
          <w:szCs w:val="18"/>
        </w:rPr>
      </w:pPr>
      <w:r w:rsidRPr="00F135FE">
        <w:rPr>
          <w:rFonts w:ascii="Helvetica-Bold" w:hAnsi="Helvetica-Bold" w:cs="Helvetica-Bold"/>
          <w:sz w:val="18"/>
          <w:szCs w:val="18"/>
        </w:rPr>
        <w:t xml:space="preserve">We used </w:t>
      </w:r>
      <w:r w:rsidR="008E0202" w:rsidRPr="00F135FE">
        <w:rPr>
          <w:rFonts w:ascii="Helvetica-Bold" w:hAnsi="Helvetica-Bold" w:cs="Helvetica-Bold"/>
          <w:sz w:val="18"/>
          <w:szCs w:val="18"/>
        </w:rPr>
        <w:t xml:space="preserve">the annotation for </w:t>
      </w:r>
      <w:r w:rsidRPr="00F135FE">
        <w:rPr>
          <w:rFonts w:ascii="Helvetica-Bold" w:hAnsi="Helvetica-Bold" w:cs="Helvetica-Bold"/>
          <w:sz w:val="18"/>
          <w:szCs w:val="18"/>
        </w:rPr>
        <w:t>cytoplasmic ribosomal subunits from Cruz et al</w:t>
      </w:r>
      <w:r w:rsidR="002874D2" w:rsidRPr="00F135FE">
        <w:rPr>
          <w:rFonts w:ascii="Helvetica-Bold" w:hAnsi="Helvetica-Bold" w:cs="Helvetica-Bold"/>
          <w:sz w:val="18"/>
          <w:szCs w:val="18"/>
        </w:rPr>
        <w:t xml:space="preserve"> </w:t>
      </w:r>
      <w:r w:rsidRPr="00F135FE">
        <w:rPr>
          <w:rFonts w:ascii="Helvetica-Bold" w:hAnsi="Helvetica-Bold" w:cs="Helvetica-Bold"/>
          <w:sz w:val="18"/>
          <w:szCs w:val="18"/>
        </w:rPr>
        <w:fldChar w:fldCharType="begin" w:fldLock="1"/>
      </w:r>
      <w:r w:rsidR="006004E5">
        <w:rPr>
          <w:rFonts w:ascii="Helvetica-Bold" w:hAnsi="Helvetica-Bold" w:cs="Helvetica-Bold"/>
          <w:sz w:val="18"/>
          <w:szCs w:val="18"/>
        </w:rPr>
        <w:instrText>ADDIN CSL_CITATION { "citationItems" : [ { "id" : "ITEM-1", "itemData" : { "DOI" : "10.1146/annurev-biochem-060614-033917", "ISBN" : "0324141122", "ISSN" : "1545-4509", "PMID" : "25706898", "abstract" : "The proteome of cells is synthesized by ribosomes, complex ribonucleoproteins that in eukaryotes contain 79-80 proteins and four ribosomal RNAs (rRNAs) more than 5,400 nucleotides long. How these molecules assemble together and how their assembly is regulated in concert with the growth and proliferation of cells remain important unanswered questions. Here, we review recently emerging principles to understand how eukaryotic ribosomal proteins drive ribosome assembly in vivo. Most ribosomal proteins assemble with rRNA cotranscriptionally; their association with nascent particles is strengthened as assembly proceeds. Each subunit is assembled hierarchically by sequential stabilization of their subdomains. The active sites of both subunits are constructed last, perhaps to prevent premature engagement of immature ribosomes with active subunits. Late-assembly intermediates undergo quality-control checks for proper function. Mutations in ribosomal proteins that affect mostly late steps lead to ribosomopathies, diseases that include a spectrum of cell type-specific disorders that often transition from hypoproliferative to hyperproliferative growth.", "author" : [ { "dropping-particle" : "", "family" : "la Cruz", "given" : "Jes\u00fas", "non-dropping-particle" : "de", "parse-names" : false, "suffix" : "" }, { "dropping-particle" : "", "family" : "Karbstein", "given" : "Katrin", "non-dropping-particle" : "", "parse-names" : false, "suffix" : "" }, { "dropping-particle" : "", "family" : "Woolford", "given" : "John L", "non-dropping-particle" : "", "parse-names" : false, "suffix" : "" } ], "container-title" : "Annual review of biochemistry", "id" : "ITEM-1", "issued" : { "date-parts" : [ [ "2015" ] ] }, "page" : "93-129", "title" : "Functions of ribosomal proteins in assembly of eukaryotic ribosomes in vivo.", "type" : "article-journal", "volume" : "84" }, "uris" : [ "http://www.mendeley.com/documents/?uuid=055ca6c6-f640-4f2b-ae5a-9febafc7aebd" ] } ], "mendeley" : { "formattedCitation" : "(de la Cruz et al. 2015)", "plainTextFormattedCitation" : "(de la Cruz et al. 2015)", "previouslyFormattedCitation" : "(de la Cruz et al. 2015)" }, "properties" : {  }, "schema" : "https://github.com/citation-style-language/schema/raw/master/csl-citation.json" }</w:instrText>
      </w:r>
      <w:r w:rsidRPr="00F135FE">
        <w:rPr>
          <w:rFonts w:ascii="Helvetica-Bold" w:hAnsi="Helvetica-Bold" w:cs="Helvetica-Bold"/>
          <w:sz w:val="18"/>
          <w:szCs w:val="18"/>
        </w:rPr>
        <w:fldChar w:fldCharType="separate"/>
      </w:r>
      <w:r w:rsidRPr="00F135FE">
        <w:rPr>
          <w:rFonts w:ascii="Helvetica-Bold" w:hAnsi="Helvetica-Bold" w:cs="Helvetica-Bold"/>
          <w:noProof/>
          <w:sz w:val="18"/>
          <w:szCs w:val="18"/>
        </w:rPr>
        <w:t>(de la Cruz et al. 2015)</w:t>
      </w:r>
      <w:r w:rsidRPr="00F135FE">
        <w:rPr>
          <w:rFonts w:ascii="Helvetica-Bold" w:hAnsi="Helvetica-Bold" w:cs="Helvetica-Bold"/>
          <w:sz w:val="18"/>
          <w:szCs w:val="18"/>
        </w:rPr>
        <w:fldChar w:fldCharType="end"/>
      </w:r>
      <w:r w:rsidR="00FD7B20" w:rsidRPr="00F135FE">
        <w:rPr>
          <w:rFonts w:ascii="Helvetica-Bold" w:hAnsi="Helvetica-Bold" w:cs="Helvetica-Bold"/>
          <w:sz w:val="18"/>
          <w:szCs w:val="18"/>
        </w:rPr>
        <w:t>.</w:t>
      </w:r>
    </w:p>
    <w:p w14:paraId="38855B78" w14:textId="77777777" w:rsidR="001A02AB" w:rsidRPr="00F135FE" w:rsidRDefault="001A02AB" w:rsidP="00D566EC">
      <w:pPr>
        <w:pStyle w:val="Heading3"/>
        <w:tabs>
          <w:tab w:val="left" w:pos="284"/>
        </w:tabs>
        <w:spacing w:line="360" w:lineRule="auto"/>
        <w:rPr>
          <w:rStyle w:val="Heading4Char"/>
          <w:sz w:val="22"/>
          <w:szCs w:val="22"/>
        </w:rPr>
      </w:pPr>
      <w:r w:rsidRPr="00F135FE">
        <w:rPr>
          <w:rStyle w:val="Heading4Char"/>
          <w:sz w:val="22"/>
          <w:szCs w:val="22"/>
        </w:rPr>
        <w:t>Excel Files</w:t>
      </w:r>
    </w:p>
    <w:p w14:paraId="6F12CEED" w14:textId="77777777" w:rsidR="001A02AB" w:rsidRPr="00F135FE" w:rsidRDefault="001A02AB" w:rsidP="00D566EC">
      <w:pPr>
        <w:tabs>
          <w:tab w:val="left" w:pos="284"/>
        </w:tabs>
        <w:spacing w:line="360" w:lineRule="auto"/>
        <w:rPr>
          <w:rStyle w:val="Heading4Char"/>
          <w:rFonts w:asciiTheme="minorHAnsi" w:eastAsiaTheme="minorHAnsi" w:hAnsiTheme="minorHAnsi" w:cstheme="minorBidi"/>
          <w:bCs/>
          <w:i w:val="0"/>
          <w:iCs w:val="0"/>
          <w:color w:val="auto"/>
        </w:rPr>
      </w:pPr>
      <w:r w:rsidRPr="00F135FE">
        <w:rPr>
          <w:bCs/>
        </w:rPr>
        <w:t xml:space="preserve">We compiled all ribosomal subunits in the Excel file TableS1.xlsx, in the </w:t>
      </w:r>
      <w:r w:rsidRPr="00F135FE">
        <w:rPr>
          <w:bCs/>
          <w:i/>
          <w:iCs/>
        </w:rPr>
        <w:t>annotation</w:t>
      </w:r>
      <w:r w:rsidRPr="00F135FE">
        <w:rPr>
          <w:bCs/>
        </w:rPr>
        <w:t xml:space="preserve"> sheet.</w:t>
      </w:r>
    </w:p>
    <w:p w14:paraId="3F994D1D" w14:textId="77777777" w:rsidR="008E0202" w:rsidRPr="00F135FE" w:rsidRDefault="00F77A36" w:rsidP="00D566EC">
      <w:pPr>
        <w:tabs>
          <w:tab w:val="left" w:pos="284"/>
        </w:tabs>
        <w:spacing w:line="360" w:lineRule="auto"/>
        <w:rPr>
          <w:b/>
          <w:color w:val="FF0000"/>
        </w:rPr>
      </w:pPr>
      <w:r w:rsidRPr="00F135FE">
        <w:rPr>
          <w:rStyle w:val="Heading4Char"/>
        </w:rPr>
        <w:t>Matlab</w:t>
      </w:r>
      <w:r w:rsidRPr="00F135FE">
        <w:rPr>
          <w:b/>
          <w:color w:val="FF0000"/>
        </w:rPr>
        <w:br/>
      </w:r>
      <w:r w:rsidRPr="00F135FE">
        <w:rPr>
          <w:rFonts w:ascii="Helvetica-Bold" w:hAnsi="Helvetica-Bold" w:cs="Helvetica-Bold"/>
          <w:sz w:val="18"/>
          <w:szCs w:val="18"/>
        </w:rPr>
        <w:t xml:space="preserve">We used our two MATLAB functions </w:t>
      </w:r>
      <w:r w:rsidR="00995633" w:rsidRPr="00F135FE">
        <w:rPr>
          <w:rFonts w:ascii="Helvetica-Bold" w:hAnsi="Helvetica-Bold" w:cs="Helvetica-Bold"/>
          <w:i/>
          <w:iCs/>
          <w:sz w:val="18"/>
          <w:szCs w:val="18"/>
        </w:rPr>
        <w:t>addRibosome(model)</w:t>
      </w:r>
      <w:r w:rsidR="00BB2D96" w:rsidRPr="00F135FE">
        <w:rPr>
          <w:rFonts w:ascii="Helvetica-Bold" w:hAnsi="Helvetica-Bold" w:cs="Helvetica-Bold"/>
          <w:i/>
          <w:iCs/>
          <w:sz w:val="18"/>
          <w:szCs w:val="18"/>
        </w:rPr>
        <w:t xml:space="preserve"> </w:t>
      </w:r>
      <w:r w:rsidR="00BB2D96" w:rsidRPr="00F135FE">
        <w:rPr>
          <w:rFonts w:ascii="Helvetica-Bold" w:hAnsi="Helvetica-Bold" w:cs="Helvetica-Bold"/>
          <w:sz w:val="18"/>
          <w:szCs w:val="18"/>
        </w:rPr>
        <w:t xml:space="preserve">to </w:t>
      </w:r>
      <w:r w:rsidR="004D17A4" w:rsidRPr="00F135FE">
        <w:rPr>
          <w:rFonts w:ascii="Helvetica-Bold" w:hAnsi="Helvetica-Bold" w:cs="Helvetica-Bold"/>
          <w:sz w:val="18"/>
          <w:szCs w:val="18"/>
        </w:rPr>
        <w:t>include the cytoplasmic ribosomes in</w:t>
      </w:r>
      <w:r w:rsidR="00067AC7" w:rsidRPr="00F135FE">
        <w:rPr>
          <w:rFonts w:ascii="Helvetica-Bold" w:hAnsi="Helvetica-Bold" w:cs="Helvetica-Bold"/>
          <w:sz w:val="18"/>
          <w:szCs w:val="18"/>
        </w:rPr>
        <w:t>to</w:t>
      </w:r>
      <w:r w:rsidR="004D17A4" w:rsidRPr="00F135FE">
        <w:rPr>
          <w:rFonts w:ascii="Helvetica-Bold" w:hAnsi="Helvetica-Bold" w:cs="Helvetica-Bold"/>
          <w:sz w:val="18"/>
          <w:szCs w:val="18"/>
        </w:rPr>
        <w:t xml:space="preserve"> the model.</w:t>
      </w:r>
      <w:r w:rsidRPr="00F135FE">
        <w:rPr>
          <w:b/>
          <w:i/>
          <w:iCs/>
          <w:color w:val="FF0000"/>
        </w:rPr>
        <w:br/>
      </w:r>
    </w:p>
    <w:p w14:paraId="7730247A" w14:textId="77777777" w:rsidR="000508BC" w:rsidRPr="00F135FE" w:rsidRDefault="00442E3D" w:rsidP="00D566EC">
      <w:pPr>
        <w:pStyle w:val="Heading3"/>
        <w:tabs>
          <w:tab w:val="left" w:pos="284"/>
        </w:tabs>
        <w:spacing w:line="360" w:lineRule="auto"/>
        <w:rPr>
          <w:b/>
          <w:bCs/>
          <w:u w:val="single"/>
        </w:rPr>
      </w:pPr>
      <w:r w:rsidRPr="00F135FE">
        <w:rPr>
          <w:b/>
          <w:bCs/>
          <w:u w:val="single"/>
        </w:rPr>
        <w:t xml:space="preserve">1.4 </w:t>
      </w:r>
      <w:r w:rsidR="000508BC" w:rsidRPr="00F135FE">
        <w:rPr>
          <w:b/>
          <w:bCs/>
          <w:u w:val="single"/>
        </w:rPr>
        <w:t xml:space="preserve">Translation </w:t>
      </w:r>
      <w:r w:rsidR="00E77CB3" w:rsidRPr="00F135FE">
        <w:rPr>
          <w:b/>
          <w:bCs/>
          <w:u w:val="single"/>
        </w:rPr>
        <w:t>initiation</w:t>
      </w:r>
    </w:p>
    <w:p w14:paraId="0CF45F73" w14:textId="13CC20F2" w:rsidR="00E0151F" w:rsidRPr="00F135FE" w:rsidRDefault="00E77CB3" w:rsidP="00F23A91">
      <w:pPr>
        <w:tabs>
          <w:tab w:val="left" w:pos="284"/>
        </w:tabs>
        <w:spacing w:after="0" w:line="360" w:lineRule="auto"/>
        <w:rPr>
          <w:rFonts w:ascii="Helvetica-Bold" w:hAnsi="Helvetica-Bold" w:cs="Helvetica-Bold"/>
          <w:sz w:val="18"/>
          <w:szCs w:val="18"/>
        </w:rPr>
      </w:pPr>
      <w:r w:rsidRPr="00F135FE">
        <w:rPr>
          <w:rFonts w:ascii="Helvetica-Bold" w:hAnsi="Helvetica-Bold" w:cs="Helvetica-Bold"/>
          <w:sz w:val="18"/>
          <w:szCs w:val="18"/>
        </w:rPr>
        <w:t xml:space="preserve">Translation initiation in </w:t>
      </w:r>
      <w:r w:rsidR="00344433" w:rsidRPr="00F135FE">
        <w:rPr>
          <w:rFonts w:ascii="Helvetica-Bold" w:hAnsi="Helvetica-Bold" w:cs="Helvetica-Bold"/>
          <w:sz w:val="18"/>
          <w:szCs w:val="18"/>
        </w:rPr>
        <w:t xml:space="preserve">yeast has </w:t>
      </w:r>
      <w:r w:rsidRPr="00F135FE">
        <w:rPr>
          <w:rFonts w:ascii="Helvetica-Bold" w:hAnsi="Helvetica-Bold" w:cs="Helvetica-Bold"/>
          <w:sz w:val="18"/>
          <w:szCs w:val="18"/>
        </w:rPr>
        <w:t>been reviewed intensively to reveal translation</w:t>
      </w:r>
      <w:r w:rsidR="00344433" w:rsidRPr="00F135FE">
        <w:rPr>
          <w:rFonts w:ascii="Helvetica-Bold" w:hAnsi="Helvetica-Bold" w:cs="Helvetica-Bold"/>
          <w:sz w:val="18"/>
          <w:szCs w:val="18"/>
        </w:rPr>
        <w:t xml:space="preserve"> initiation</w:t>
      </w:r>
      <w:r w:rsidRPr="00F135FE">
        <w:rPr>
          <w:rFonts w:ascii="Helvetica-Bold" w:hAnsi="Helvetica-Bold" w:cs="Helvetica-Bold"/>
          <w:sz w:val="18"/>
          <w:szCs w:val="18"/>
        </w:rPr>
        <w:t xml:space="preserve"> in </w:t>
      </w:r>
      <w:r w:rsidR="00F23A91">
        <w:t>Eukaryotes</w:t>
      </w:r>
    </w:p>
    <w:p w14:paraId="15FE6D76" w14:textId="598C4166" w:rsidR="006F1A3E" w:rsidRPr="00F135FE" w:rsidRDefault="00E0151F" w:rsidP="001918E0">
      <w:pPr>
        <w:tabs>
          <w:tab w:val="left" w:pos="284"/>
        </w:tabs>
        <w:spacing w:after="0" w:line="360" w:lineRule="auto"/>
        <w:rPr>
          <w:rFonts w:ascii="Helvetica-Bold" w:hAnsi="Helvetica-Bold" w:cs="Helvetica-Bold"/>
          <w:sz w:val="18"/>
          <w:szCs w:val="18"/>
        </w:rPr>
      </w:pPr>
      <w:r w:rsidRPr="00F135FE">
        <w:rPr>
          <w:rFonts w:ascii="Helvetica-Bold" w:hAnsi="Helvetica-Bold" w:cs="Helvetica-Bold"/>
          <w:sz w:val="18"/>
          <w:szCs w:val="18"/>
        </w:rPr>
        <w:fldChar w:fldCharType="begin" w:fldLock="1"/>
      </w:r>
      <w:r w:rsidR="006004E5">
        <w:rPr>
          <w:rFonts w:ascii="Helvetica-Bold" w:hAnsi="Helvetica-Bold" w:cs="Helvetica-Bold"/>
          <w:sz w:val="18"/>
          <w:szCs w:val="18"/>
        </w:rPr>
        <w:instrText>ADDIN CSL_CITATION { "citationItems" : [ { "id" : "ITEM-1", "itemData" : { "DOI" : "10.1146/annurev-biochem-060713-035802", "ISBN" : "1545-4509 (Electronic)\\n0066-4154 (Linking)", "ISSN" : "1545-4509", "PMID" : "24499181", "abstract" : "In eukaryotes, the translation initiation codon is generally identified by the scanning mechanism, wherein every triplet in the messenger RNA leader is inspected for complementarity to the anticodon of methionyl initiator transfer RNA (Met-tRNAi). Binding of Met-tRNAi to the small (40S) ribosomal subunit, in a ternary complex (TC) with eIF2-GTP, is stimulated by eukaryotic initiation factor 1 (eIF1), eIF1A, eIF3, and eIF5, and the resulting preinitiation complex (PIC) joins the 5' end of mRNA preactivated by eIF4F and poly(A)-binding protein. RNA helicases remove secondary structures that impede ribosome attachment and subsequent scanning. Hydrolysis of eIF2-bound GTP is stimulated by eIF5 in the scanning PIC, but completion of the reaction is impeded at non-AUG triplets. Although eIF1 and eIF1A promote scanning, eIF1 and possibly the C-terminal tail of eIF1A must be displaced from the P decoding site to permit base-pairing between Met-tRNAi and the AUG codon, as well as to allow subsequent phosphate release from eIF2-GDP. A second GTPase, eIF5B, catalyzes the joining of the 60S subunit to produce an 80S initiation complex that is competent for elongation.", "author" : [ { "dropping-particle" : "", "family" : "Hinnebusch", "given" : "Alan G", "non-dropping-particle" : "", "parse-names" : false, "suffix" : "" } ], "container-title" : "Annual review of biochemistry", "id" : "ITEM-1", "issued" : { "date-parts" : [ [ "2014" ] ] }, "page" : "779-812", "title" : "The scanning mechanism of eukaryotic translation initiation.", "type" : "article-journal", "volume" : "83" }, "uris" : [ "http://www.mendeley.com/documents/?uuid=732a114d-60ac-4443-82e0-47ad2f6d6863" ] } ], "mendeley" : { "formattedCitation" : "(Hinnebusch 2014)", "plainTextFormattedCitation" : "(Hinnebusch 2014)", "previouslyFormattedCitation" : "(Hinnebusch 2014)" }, "properties" : {  }, "schema" : "https://github.com/citation-style-language/schema/raw/master/csl-citation.json" }</w:instrText>
      </w:r>
      <w:r w:rsidRPr="00F135FE">
        <w:rPr>
          <w:rFonts w:ascii="Helvetica-Bold" w:hAnsi="Helvetica-Bold" w:cs="Helvetica-Bold"/>
          <w:sz w:val="18"/>
          <w:szCs w:val="18"/>
        </w:rPr>
        <w:fldChar w:fldCharType="separate"/>
      </w:r>
      <w:r w:rsidRPr="00F135FE">
        <w:rPr>
          <w:rFonts w:ascii="Helvetica-Bold" w:hAnsi="Helvetica-Bold" w:cs="Helvetica-Bold"/>
          <w:noProof/>
          <w:sz w:val="18"/>
          <w:szCs w:val="18"/>
        </w:rPr>
        <w:t>(Hinnebusch 2014)</w:t>
      </w:r>
      <w:r w:rsidRPr="00F135FE">
        <w:rPr>
          <w:rFonts w:ascii="Helvetica-Bold" w:hAnsi="Helvetica-Bold" w:cs="Helvetica-Bold"/>
          <w:sz w:val="18"/>
          <w:szCs w:val="18"/>
        </w:rPr>
        <w:fldChar w:fldCharType="end"/>
      </w:r>
      <w:r w:rsidR="003F4404" w:rsidRPr="00F135FE">
        <w:rPr>
          <w:rFonts w:ascii="Helvetica-Bold" w:hAnsi="Helvetica-Bold" w:cs="Helvetica-Bold"/>
          <w:sz w:val="18"/>
          <w:szCs w:val="18"/>
        </w:rPr>
        <w:t>. In conclusion</w:t>
      </w:r>
      <w:r w:rsidRPr="00F135FE">
        <w:rPr>
          <w:rFonts w:ascii="Helvetica-Bold" w:hAnsi="Helvetica-Bold" w:cs="Helvetica-Bold"/>
          <w:sz w:val="18"/>
          <w:szCs w:val="18"/>
        </w:rPr>
        <w:t xml:space="preserve">, </w:t>
      </w:r>
      <w:r w:rsidR="006F1A3E" w:rsidRPr="00F135FE">
        <w:rPr>
          <w:rFonts w:ascii="Helvetica-Bold" w:hAnsi="Helvetica-Bold" w:cs="Helvetica-Bold"/>
          <w:sz w:val="18"/>
          <w:szCs w:val="18"/>
        </w:rPr>
        <w:t>t</w:t>
      </w:r>
      <w:r w:rsidR="00F25180" w:rsidRPr="00F135FE">
        <w:rPr>
          <w:rFonts w:ascii="Helvetica-Bold" w:hAnsi="Helvetica-Bold" w:cs="Helvetica-Bold"/>
          <w:sz w:val="18"/>
          <w:szCs w:val="18"/>
        </w:rPr>
        <w:t>he translation initiation factors (eIF4A, -4B, -4E, -4G) need o</w:t>
      </w:r>
      <w:r w:rsidRPr="00F135FE">
        <w:rPr>
          <w:rFonts w:ascii="Helvetica-Bold" w:hAnsi="Helvetica-Bold" w:cs="Helvetica-Bold"/>
          <w:sz w:val="18"/>
          <w:szCs w:val="18"/>
        </w:rPr>
        <w:t xml:space="preserve">ne ATP molecule </w:t>
      </w:r>
      <w:r w:rsidR="00F25180" w:rsidRPr="00F135FE">
        <w:rPr>
          <w:rFonts w:ascii="Helvetica-Bold" w:hAnsi="Helvetica-Bold" w:cs="Helvetica-Bold"/>
          <w:sz w:val="18"/>
          <w:szCs w:val="18"/>
        </w:rPr>
        <w:t xml:space="preserve">to bind </w:t>
      </w:r>
      <w:r w:rsidR="007B03F0" w:rsidRPr="00F135FE">
        <w:rPr>
          <w:rFonts w:ascii="Helvetica-Bold" w:hAnsi="Helvetica-Bold" w:cs="Helvetica-Bold"/>
          <w:sz w:val="18"/>
          <w:szCs w:val="18"/>
        </w:rPr>
        <w:t xml:space="preserve">to </w:t>
      </w:r>
      <w:r w:rsidR="00F25180" w:rsidRPr="00F135FE">
        <w:rPr>
          <w:rFonts w:ascii="Helvetica-Bold" w:hAnsi="Helvetica-Bold" w:cs="Helvetica-Bold"/>
          <w:sz w:val="18"/>
          <w:szCs w:val="18"/>
        </w:rPr>
        <w:t xml:space="preserve">mRNA and form </w:t>
      </w:r>
      <w:r w:rsidR="006F1A3E" w:rsidRPr="00F135FE">
        <w:rPr>
          <w:rFonts w:ascii="Helvetica-Bold" w:hAnsi="Helvetica-Bold" w:cs="Helvetica-Bold"/>
          <w:sz w:val="18"/>
          <w:szCs w:val="18"/>
        </w:rPr>
        <w:t xml:space="preserve">the </w:t>
      </w:r>
      <w:r w:rsidR="00F25180" w:rsidRPr="00F135FE">
        <w:rPr>
          <w:rFonts w:ascii="Helvetica-Bold" w:hAnsi="Helvetica-Bold" w:cs="Helvetica-Bold"/>
          <w:sz w:val="18"/>
          <w:szCs w:val="18"/>
        </w:rPr>
        <w:t xml:space="preserve">mRNA activation complex. </w:t>
      </w:r>
      <w:r w:rsidR="00AD4CD5" w:rsidRPr="00F135FE">
        <w:rPr>
          <w:rFonts w:ascii="Helvetica-Bold" w:hAnsi="Helvetica-Bold" w:cs="Helvetica-Bold"/>
          <w:sz w:val="18"/>
          <w:szCs w:val="18"/>
        </w:rPr>
        <w:t xml:space="preserve">A charged Met-tRNAi binds with eIF2b-GTP to form </w:t>
      </w:r>
      <w:r w:rsidR="00344433" w:rsidRPr="00F135FE">
        <w:rPr>
          <w:rFonts w:ascii="Helvetica-Bold" w:hAnsi="Helvetica-Bold" w:cs="Helvetica-Bold"/>
          <w:sz w:val="18"/>
          <w:szCs w:val="18"/>
        </w:rPr>
        <w:t xml:space="preserve">the </w:t>
      </w:r>
      <w:r w:rsidR="001918E0">
        <w:t>Ternary</w:t>
      </w:r>
      <w:r w:rsidR="001918E0" w:rsidRPr="00F135FE" w:rsidDel="001918E0">
        <w:rPr>
          <w:rFonts w:ascii="Helvetica-Bold" w:hAnsi="Helvetica-Bold" w:cs="Helvetica-Bold"/>
          <w:sz w:val="18"/>
          <w:szCs w:val="18"/>
        </w:rPr>
        <w:t xml:space="preserve"> </w:t>
      </w:r>
      <w:r w:rsidR="00AD4CD5" w:rsidRPr="00F135FE">
        <w:rPr>
          <w:rFonts w:ascii="Helvetica-Bold" w:hAnsi="Helvetica-Bold" w:cs="Helvetica-Bold"/>
          <w:sz w:val="18"/>
          <w:szCs w:val="18"/>
        </w:rPr>
        <w:t xml:space="preserve">Complex (TC). </w:t>
      </w:r>
      <w:r w:rsidR="00F25180" w:rsidRPr="00F135FE">
        <w:rPr>
          <w:rFonts w:ascii="Helvetica-Bold" w:hAnsi="Helvetica-Bold" w:cs="Helvetica-Bold"/>
          <w:sz w:val="18"/>
          <w:szCs w:val="18"/>
        </w:rPr>
        <w:t xml:space="preserve">The ribosomal subunit 40S binds with the translation initiation factors (eIF1, -1A, -3, -5) </w:t>
      </w:r>
      <w:r w:rsidR="006F1A3E" w:rsidRPr="00F135FE">
        <w:rPr>
          <w:rFonts w:ascii="Helvetica-Bold" w:hAnsi="Helvetica-Bold" w:cs="Helvetica-Bold"/>
          <w:sz w:val="18"/>
          <w:szCs w:val="18"/>
        </w:rPr>
        <w:t xml:space="preserve">and TC to form PIC assembly complex that binds with mRNA activation complex to form 43S/mRNA complex. This complex scans 5’UTR region until finding the first codon AUG to form the 48S complex. Berthelot et al </w:t>
      </w:r>
      <w:r w:rsidR="006F1A3E" w:rsidRPr="00F135FE">
        <w:rPr>
          <w:rFonts w:ascii="Helvetica-Bold" w:hAnsi="Helvetica-Bold" w:cs="Helvetica-Bold"/>
          <w:sz w:val="18"/>
          <w:szCs w:val="18"/>
        </w:rPr>
        <w:fldChar w:fldCharType="begin" w:fldLock="1"/>
      </w:r>
      <w:r w:rsidR="006004E5">
        <w:rPr>
          <w:rFonts w:ascii="Helvetica-Bold" w:hAnsi="Helvetica-Bold" w:cs="Helvetica-Bold"/>
          <w:sz w:val="18"/>
          <w:szCs w:val="18"/>
        </w:rPr>
        <w:instrText>ADDIN CSL_CITATION { "citationItems" : [ { "id" : "ITEM-1", "itemData" : { "DOI" : "10.1046/j.1365-2958.2003.03898.x", "ISBN" : "1365-2958", "ISSN" : "0950382X", "PMID" : "14763975", "abstract" : "The eukaryotic 40S ribosomal subunit locates the translation initiation codon on an mRNA via the so-called scanning process that follows 40S binding to the capped 5' end. This key step in translation is required for the expression of almost all eukaryotic genes, yet the mechanism and dynamics of scanning are unknown. We have performed quantitative studies in vivo and in vitro of the movement of yeast 40S ribosomes along 5' untranslated regions (UTRs) of different lengths. 40S subunits perform cap-dependent scanning with high processivity for more than 1700 nucleotides in cells of Saccharomyces cerevisiae. Moreover, the observed rates of expression indicate that scanning is performed by an untethered 40S subunit that has been released from the 5' cap complex. Unexpectedly, the capability to maintain scanning competence on a long 5' UTR is more dependent on the Ded1/Dbp1 type of helicase than on eIF4A or eIF4B. In a yeast cell-free extract, scanning shows reduced processivity, with an estimated net 5'--&gt;3' rate of approximately 10 nucleotides per second at 26 degrees C. We have developed a biased bidirectional walking model of ribosomal scanning that provides a framework for understanding the above observations as well as other known quantitative and qualitative features of this process.", "author" : [ { "dropping-particle" : "", "family" : "Berthelot", "given" : "Karine", "non-dropping-particle" : "", "parse-names" : false, "suffix" : "" }, { "dropping-particle" : "", "family" : "Muldoon", "given" : "Mark", "non-dropping-particle" : "", "parse-names" : false, "suffix" : "" }, { "dropping-particle" : "", "family" : "Rajkowitsch", "given" : "Lukas", "non-dropping-particle" : "", "parse-names" : false, "suffix" : "" }, { "dropping-particle" : "", "family" : "Hughes", "given" : "John", "non-dropping-particle" : "", "parse-names" : false, "suffix" : "" }, { "dropping-particle" : "", "family" : "McCarthy", "given" : "John E G", "non-dropping-particle" : "", "parse-names" : false, "suffix" : "" } ], "container-title" : "Molecular Microbiology", "id" : "ITEM-1", "issue" : "4", "issued" : { "date-parts" : [ [ "2004" ] ] }, "page" : "987-1001", "title" : "Dynamics and processivity of 40S ribosome scanning on mRNA in yeast", "type" : "article-journal", "volume" : "51" }, "uris" : [ "http://www.mendeley.com/documents/?uuid=78596e9d-6739-4ffd-be4e-683e02ca1d11" ] } ], "mendeley" : { "formattedCitation" : "(Berthelot et al. 2004)", "plainTextFormattedCitation" : "(Berthelot et al. 2004)", "previouslyFormattedCitation" : "(Berthelot et al. 2004)" }, "properties" : {  }, "schema" : "https://github.com/citation-style-language/schema/raw/master/csl-citation.json" }</w:instrText>
      </w:r>
      <w:r w:rsidR="006F1A3E" w:rsidRPr="00F135FE">
        <w:rPr>
          <w:rFonts w:ascii="Helvetica-Bold" w:hAnsi="Helvetica-Bold" w:cs="Helvetica-Bold"/>
          <w:sz w:val="18"/>
          <w:szCs w:val="18"/>
        </w:rPr>
        <w:fldChar w:fldCharType="separate"/>
      </w:r>
      <w:r w:rsidR="006F1A3E" w:rsidRPr="00F135FE">
        <w:rPr>
          <w:rFonts w:ascii="Helvetica-Bold" w:hAnsi="Helvetica-Bold" w:cs="Helvetica-Bold"/>
          <w:noProof/>
          <w:sz w:val="18"/>
          <w:szCs w:val="18"/>
        </w:rPr>
        <w:t>(Berthelot et al. 2004)</w:t>
      </w:r>
      <w:r w:rsidR="006F1A3E" w:rsidRPr="00F135FE">
        <w:rPr>
          <w:rFonts w:ascii="Helvetica-Bold" w:hAnsi="Helvetica-Bold" w:cs="Helvetica-Bold"/>
          <w:sz w:val="18"/>
          <w:szCs w:val="18"/>
        </w:rPr>
        <w:fldChar w:fldCharType="end"/>
      </w:r>
      <w:r w:rsidR="006F1A3E" w:rsidRPr="00F135FE">
        <w:rPr>
          <w:rFonts w:ascii="Helvetica-Bold" w:hAnsi="Helvetica-Bold" w:cs="Helvetica-Bold"/>
          <w:sz w:val="18"/>
          <w:szCs w:val="18"/>
        </w:rPr>
        <w:t xml:space="preserve"> proposed a random walk algorithm to estimate </w:t>
      </w:r>
      <w:r w:rsidR="007B03F0" w:rsidRPr="00F135FE">
        <w:rPr>
          <w:rFonts w:ascii="Helvetica-Bold" w:hAnsi="Helvetica-Bold" w:cs="Helvetica-Bold"/>
          <w:sz w:val="18"/>
          <w:szCs w:val="18"/>
        </w:rPr>
        <w:t xml:space="preserve">the </w:t>
      </w:r>
      <w:r w:rsidR="006F1A3E" w:rsidRPr="00F135FE">
        <w:rPr>
          <w:rFonts w:ascii="Helvetica-Bold" w:hAnsi="Helvetica-Bold" w:cs="Helvetica-Bold"/>
          <w:sz w:val="18"/>
          <w:szCs w:val="18"/>
        </w:rPr>
        <w:t xml:space="preserve">number of steps </w:t>
      </w:r>
      <w:r w:rsidR="001918E0">
        <w:rPr>
          <w:rFonts w:ascii="Helvetica-Bold" w:hAnsi="Helvetica-Bold" w:cs="Helvetica-Bold"/>
          <w:sz w:val="18"/>
          <w:szCs w:val="18"/>
        </w:rPr>
        <w:t xml:space="preserve">in </w:t>
      </w:r>
      <w:r w:rsidR="001918E0" w:rsidRPr="00F135FE">
        <w:rPr>
          <w:rFonts w:ascii="Helvetica-Bold" w:hAnsi="Helvetica-Bold" w:cs="Helvetica-Bold"/>
          <w:sz w:val="18"/>
          <w:szCs w:val="18"/>
        </w:rPr>
        <w:t xml:space="preserve"> </w:t>
      </w:r>
      <w:r w:rsidR="006F1A3E" w:rsidRPr="00F135FE">
        <w:rPr>
          <w:rFonts w:ascii="Helvetica-Bold" w:hAnsi="Helvetica-Bold" w:cs="Helvetica-Bold"/>
          <w:sz w:val="18"/>
          <w:szCs w:val="18"/>
        </w:rPr>
        <w:t>the 5’UTR region, where each step hydrolys</w:t>
      </w:r>
      <w:r w:rsidR="007B03F0" w:rsidRPr="00F135FE">
        <w:rPr>
          <w:rFonts w:ascii="Helvetica-Bold" w:hAnsi="Helvetica-Bold" w:cs="Helvetica-Bold"/>
          <w:sz w:val="18"/>
          <w:szCs w:val="18"/>
        </w:rPr>
        <w:t>es</w:t>
      </w:r>
      <w:r w:rsidR="006F1A3E" w:rsidRPr="00F135FE">
        <w:rPr>
          <w:rFonts w:ascii="Helvetica-Bold" w:hAnsi="Helvetica-Bold" w:cs="Helvetica-Bold"/>
          <w:sz w:val="18"/>
          <w:szCs w:val="18"/>
        </w:rPr>
        <w:t xml:space="preserve"> one ATP </w:t>
      </w:r>
      <w:r w:rsidR="006F1A3E" w:rsidRPr="00F135FE">
        <w:rPr>
          <w:rFonts w:ascii="Helvetica-Bold" w:hAnsi="Helvetica-Bold" w:cs="Helvetica-Bold"/>
          <w:sz w:val="18"/>
          <w:szCs w:val="18"/>
        </w:rPr>
        <w:lastRenderedPageBreak/>
        <w:t xml:space="preserve">molecule. Finally, the </w:t>
      </w:r>
      <w:r w:rsidR="00BB2D96" w:rsidRPr="00F135FE">
        <w:rPr>
          <w:rFonts w:ascii="Helvetica-Bold" w:hAnsi="Helvetica-Bold" w:cs="Helvetica-Bold"/>
          <w:sz w:val="18"/>
          <w:szCs w:val="18"/>
        </w:rPr>
        <w:t>complex</w:t>
      </w:r>
      <w:r w:rsidR="006F1A3E" w:rsidRPr="00F135FE">
        <w:rPr>
          <w:rFonts w:ascii="Helvetica-Bold" w:hAnsi="Helvetica-Bold" w:cs="Helvetica-Bold"/>
          <w:sz w:val="18"/>
          <w:szCs w:val="18"/>
        </w:rPr>
        <w:t xml:space="preserve"> </w:t>
      </w:r>
      <w:r w:rsidR="001D6934" w:rsidRPr="00F135FE">
        <w:rPr>
          <w:rFonts w:ascii="Helvetica-Bold" w:hAnsi="Helvetica-Bold" w:cs="Helvetica-Bold"/>
          <w:sz w:val="18"/>
          <w:szCs w:val="18"/>
        </w:rPr>
        <w:t xml:space="preserve">48S </w:t>
      </w:r>
      <w:r w:rsidR="00BB2D96" w:rsidRPr="00F135FE">
        <w:rPr>
          <w:rFonts w:ascii="Helvetica-Bold" w:hAnsi="Helvetica-Bold" w:cs="Helvetica-Bold"/>
          <w:sz w:val="18"/>
          <w:szCs w:val="18"/>
        </w:rPr>
        <w:t xml:space="preserve">binds </w:t>
      </w:r>
      <w:r w:rsidR="001D6934" w:rsidRPr="00F135FE">
        <w:rPr>
          <w:rFonts w:ascii="Helvetica-Bold" w:hAnsi="Helvetica-Bold" w:cs="Helvetica-Bold"/>
          <w:sz w:val="18"/>
          <w:szCs w:val="18"/>
        </w:rPr>
        <w:t>with the ribosomal subunit 60S and the translation initiation factor eIF5B-GTP to form the elongation complex and releases all translation initiation factors.</w:t>
      </w:r>
    </w:p>
    <w:p w14:paraId="5CBA0190" w14:textId="6D62EB55" w:rsidR="002E6998" w:rsidRPr="00F135FE" w:rsidRDefault="002E6998" w:rsidP="00BA5548">
      <w:pPr>
        <w:tabs>
          <w:tab w:val="left" w:pos="284"/>
        </w:tabs>
        <w:spacing w:after="0" w:line="360" w:lineRule="auto"/>
        <w:rPr>
          <w:rFonts w:ascii="Helvetica-Bold" w:hAnsi="Helvetica-Bold" w:cs="Helvetica-Bold"/>
          <w:b/>
          <w:bCs/>
          <w:sz w:val="18"/>
          <w:szCs w:val="18"/>
        </w:rPr>
      </w:pPr>
      <w:r w:rsidRPr="00F135FE">
        <w:rPr>
          <w:rStyle w:val="Heading4Char"/>
          <w:i w:val="0"/>
          <w:iCs w:val="0"/>
        </w:rPr>
        <w:t xml:space="preserve">Total </w:t>
      </w:r>
      <w:r w:rsidR="004D4FA2">
        <w:rPr>
          <w:rStyle w:val="Heading4Char"/>
          <w:i w:val="0"/>
          <w:iCs w:val="0"/>
        </w:rPr>
        <w:t xml:space="preserve">ATP </w:t>
      </w:r>
      <w:r w:rsidRPr="00F135FE">
        <w:rPr>
          <w:rStyle w:val="Heading4Char"/>
          <w:i w:val="0"/>
          <w:iCs w:val="0"/>
        </w:rPr>
        <w:t>cost</w:t>
      </w:r>
      <w:r w:rsidRPr="00F135FE">
        <w:rPr>
          <w:rStyle w:val="Heading4Char"/>
        </w:rPr>
        <w:br/>
      </w:r>
      <w:r w:rsidRPr="00F135FE">
        <w:rPr>
          <w:rFonts w:ascii="Helvetica-Bold" w:hAnsi="Helvetica-Bold" w:cs="Helvetica-Bold"/>
          <w:sz w:val="18"/>
          <w:szCs w:val="18"/>
        </w:rPr>
        <w:t xml:space="preserve">Translation initiation process requires one ATP molecule for binding mRNA with </w:t>
      </w:r>
      <w:r w:rsidRPr="00F135FE">
        <w:t>initiation</w:t>
      </w:r>
      <w:r w:rsidRPr="00F135FE">
        <w:rPr>
          <w:rFonts w:ascii="Helvetica-Bold" w:hAnsi="Helvetica-Bold" w:cs="Helvetica-Bold"/>
          <w:sz w:val="18"/>
          <w:szCs w:val="18"/>
        </w:rPr>
        <w:t xml:space="preserve"> factors, </w:t>
      </w:r>
      <w:r w:rsidR="007B03F0" w:rsidRPr="00F135FE">
        <w:rPr>
          <w:rFonts w:ascii="Helvetica-Bold" w:hAnsi="Helvetica-Bold" w:cs="Helvetica-Bold"/>
          <w:sz w:val="18"/>
          <w:szCs w:val="18"/>
        </w:rPr>
        <w:t>one ATP molecule for every</w:t>
      </w:r>
      <w:r w:rsidRPr="00F135FE">
        <w:rPr>
          <w:rFonts w:ascii="Helvetica-Bold" w:hAnsi="Helvetica-Bold" w:cs="Helvetica-Bold"/>
          <w:sz w:val="18"/>
          <w:szCs w:val="18"/>
        </w:rPr>
        <w:t xml:space="preserve"> step in</w:t>
      </w:r>
      <w:r w:rsidR="007B03F0" w:rsidRPr="00F135FE">
        <w:rPr>
          <w:rFonts w:ascii="Helvetica-Bold" w:hAnsi="Helvetica-Bold" w:cs="Helvetica-Bold"/>
          <w:sz w:val="18"/>
          <w:szCs w:val="18"/>
        </w:rPr>
        <w:t xml:space="preserve"> the</w:t>
      </w:r>
      <w:r w:rsidRPr="00F135FE">
        <w:rPr>
          <w:rFonts w:ascii="Helvetica-Bold" w:hAnsi="Helvetica-Bold" w:cs="Helvetica-Bold"/>
          <w:sz w:val="18"/>
          <w:szCs w:val="18"/>
        </w:rPr>
        <w:t xml:space="preserve"> scanning process, and two GTP molecules for eIF5b and eIF2b.</w:t>
      </w:r>
    </w:p>
    <w:p w14:paraId="66DAC5E8" w14:textId="77777777" w:rsidR="001A02AB" w:rsidRPr="00F135FE" w:rsidRDefault="008E04C6" w:rsidP="00D566EC">
      <w:pPr>
        <w:pStyle w:val="Heading3"/>
        <w:tabs>
          <w:tab w:val="left" w:pos="284"/>
        </w:tabs>
        <w:spacing w:line="360" w:lineRule="auto"/>
        <w:rPr>
          <w:rStyle w:val="Heading4Char"/>
          <w:i w:val="0"/>
          <w:iCs w:val="0"/>
          <w:sz w:val="22"/>
          <w:szCs w:val="22"/>
        </w:rPr>
      </w:pPr>
      <w:r w:rsidRPr="00F135FE">
        <w:rPr>
          <w:rStyle w:val="Heading4Char"/>
          <w:i w:val="0"/>
          <w:iCs w:val="0"/>
          <w:sz w:val="22"/>
          <w:szCs w:val="22"/>
        </w:rPr>
        <w:br/>
      </w:r>
      <w:r w:rsidR="001A02AB" w:rsidRPr="00F135FE">
        <w:rPr>
          <w:rStyle w:val="Heading4Char"/>
          <w:i w:val="0"/>
          <w:iCs w:val="0"/>
          <w:sz w:val="22"/>
          <w:szCs w:val="22"/>
        </w:rPr>
        <w:t>Excel Files</w:t>
      </w:r>
    </w:p>
    <w:p w14:paraId="71E731E4" w14:textId="77777777" w:rsidR="001A02AB" w:rsidRPr="00F135FE" w:rsidRDefault="001A02AB" w:rsidP="00D566EC">
      <w:pPr>
        <w:tabs>
          <w:tab w:val="left" w:pos="284"/>
        </w:tabs>
        <w:spacing w:line="360" w:lineRule="auto"/>
        <w:rPr>
          <w:rStyle w:val="Heading4Char"/>
          <w:rFonts w:asciiTheme="minorHAnsi" w:eastAsiaTheme="minorHAnsi" w:hAnsiTheme="minorHAnsi" w:cstheme="minorBidi"/>
          <w:bCs/>
          <w:i w:val="0"/>
          <w:iCs w:val="0"/>
          <w:color w:val="auto"/>
        </w:rPr>
      </w:pPr>
      <w:r w:rsidRPr="00F135FE">
        <w:rPr>
          <w:bCs/>
        </w:rPr>
        <w:t xml:space="preserve">We compiled all translation </w:t>
      </w:r>
      <w:r w:rsidR="008E04C6" w:rsidRPr="00F135FE">
        <w:rPr>
          <w:bCs/>
        </w:rPr>
        <w:t>initiation</w:t>
      </w:r>
      <w:r w:rsidRPr="00F135FE">
        <w:rPr>
          <w:bCs/>
        </w:rPr>
        <w:t xml:space="preserve"> </w:t>
      </w:r>
      <w:r w:rsidR="008E04C6" w:rsidRPr="00F135FE">
        <w:rPr>
          <w:bCs/>
        </w:rPr>
        <w:t>factors in</w:t>
      </w:r>
      <w:r w:rsidRPr="00F135FE">
        <w:rPr>
          <w:bCs/>
        </w:rPr>
        <w:t xml:space="preserve"> the Excel file TableS1.xlsx, in the </w:t>
      </w:r>
      <w:r w:rsidRPr="00F135FE">
        <w:rPr>
          <w:bCs/>
          <w:i/>
          <w:iCs/>
        </w:rPr>
        <w:t>annotation</w:t>
      </w:r>
      <w:r w:rsidRPr="00F135FE">
        <w:rPr>
          <w:bCs/>
        </w:rPr>
        <w:t xml:space="preserve"> sheet.</w:t>
      </w:r>
    </w:p>
    <w:p w14:paraId="4D71E526" w14:textId="77777777" w:rsidR="00513E70" w:rsidRPr="00F135FE" w:rsidRDefault="001D6934" w:rsidP="00D566EC">
      <w:pPr>
        <w:tabs>
          <w:tab w:val="left" w:pos="284"/>
        </w:tabs>
      </w:pPr>
      <w:r w:rsidRPr="00F135FE">
        <w:rPr>
          <w:b/>
          <w:bCs/>
        </w:rPr>
        <w:t xml:space="preserve"> </w:t>
      </w:r>
      <w:r w:rsidR="002E6998" w:rsidRPr="00F135FE">
        <w:rPr>
          <w:rStyle w:val="Heading4Char"/>
        </w:rPr>
        <w:t>MATLAB Functions</w:t>
      </w:r>
      <w:r w:rsidR="004C2700" w:rsidRPr="00F135FE">
        <w:rPr>
          <w:b/>
          <w:color w:val="FF0000"/>
        </w:rPr>
        <w:br/>
      </w:r>
      <w:r w:rsidR="004C2700" w:rsidRPr="00F135FE">
        <w:t xml:space="preserve">We used our MATLAB function </w:t>
      </w:r>
      <w:r w:rsidR="004C2700" w:rsidRPr="00F135FE">
        <w:rPr>
          <w:i/>
          <w:iCs/>
        </w:rPr>
        <w:t>randomScanning(length,.9,0.002)</w:t>
      </w:r>
      <w:r w:rsidR="004C2700" w:rsidRPr="00F135FE">
        <w:t xml:space="preserve"> to estimate estimated these steps. Where length is the length of 5’UTR (From Table S1) and 0.9 is the probability of moving towards AUG and 0.002 is the probability of leaving mRNA and starting again from </w:t>
      </w:r>
      <w:r w:rsidR="00BA5548" w:rsidRPr="00F135FE">
        <w:t xml:space="preserve">the </w:t>
      </w:r>
      <w:r w:rsidR="004C2700" w:rsidRPr="00F135FE">
        <w:t>beginning.</w:t>
      </w:r>
    </w:p>
    <w:p w14:paraId="2570BD3F" w14:textId="131513F5" w:rsidR="000508BC" w:rsidRPr="00F135FE" w:rsidRDefault="00513E70" w:rsidP="00D566EC">
      <w:pPr>
        <w:tabs>
          <w:tab w:val="left" w:pos="284"/>
        </w:tabs>
      </w:pPr>
      <w:r w:rsidRPr="00F135FE">
        <w:t xml:space="preserve">The MATLAB function </w:t>
      </w:r>
      <w:r w:rsidRPr="00F135FE">
        <w:rPr>
          <w:i/>
          <w:iCs/>
        </w:rPr>
        <w:t>addTranslationFactors</w:t>
      </w:r>
      <w:r w:rsidRPr="00F135FE">
        <w:t xml:space="preserve"> () adds the translation factors to the model.</w:t>
      </w:r>
      <w:r w:rsidR="004C2700" w:rsidRPr="00F135FE">
        <w:br/>
      </w:r>
      <w:r w:rsidR="004C2700" w:rsidRPr="00F135FE">
        <w:rPr>
          <w:b/>
          <w:color w:val="FF0000"/>
        </w:rPr>
        <w:br/>
      </w:r>
      <w:r w:rsidR="00442E3D" w:rsidRPr="00F135FE">
        <w:rPr>
          <w:rStyle w:val="Heading3Char"/>
          <w:b/>
          <w:bCs/>
          <w:u w:val="single"/>
        </w:rPr>
        <w:t xml:space="preserve">1.5 </w:t>
      </w:r>
      <w:r w:rsidR="000508BC" w:rsidRPr="00F135FE">
        <w:rPr>
          <w:rStyle w:val="Heading3Char"/>
          <w:b/>
          <w:bCs/>
          <w:u w:val="single"/>
        </w:rPr>
        <w:t>Translation Elongation</w:t>
      </w:r>
      <w:r w:rsidR="003A387E" w:rsidRPr="00F135FE">
        <w:rPr>
          <w:b/>
          <w:color w:val="FF0000"/>
        </w:rPr>
        <w:br/>
      </w:r>
      <w:r w:rsidR="00536812" w:rsidRPr="00F135FE">
        <w:t>Tr</w:t>
      </w:r>
      <w:r w:rsidR="00DC6497" w:rsidRPr="00F135FE">
        <w:t>anslation elongation is</w:t>
      </w:r>
      <w:r w:rsidR="00BD0DA6" w:rsidRPr="00F135FE">
        <w:t xml:space="preserve"> </w:t>
      </w:r>
      <w:r w:rsidR="00DC6497" w:rsidRPr="00F135FE">
        <w:t xml:space="preserve">studied </w:t>
      </w:r>
      <w:r w:rsidR="00BD0DA6" w:rsidRPr="00F135FE">
        <w:t>intensely</w:t>
      </w:r>
      <w:r w:rsidR="00DC6497" w:rsidRPr="00F135FE">
        <w:t xml:space="preserve"> in yeast</w:t>
      </w:r>
      <w:r w:rsidR="002E6998" w:rsidRPr="00F135FE">
        <w:t xml:space="preserve"> </w:t>
      </w:r>
      <w:r w:rsidR="002E6998" w:rsidRPr="00F135FE">
        <w:fldChar w:fldCharType="begin" w:fldLock="1"/>
      </w:r>
      <w:r w:rsidR="006004E5">
        <w:instrText>ADDIN CSL_CITATION { "citationItems" : [ { "id" : "ITEM-1", "itemData" : { "DOI" : "10.1101/cshperspect.a013706", "ISBN" : "1943-0264 (Electronic)", "ISSN" : "19430264", "PMID" : "22751155", "abstract" : "This work summarizes our current understanding of the elongation and termination/recycling phases of eukaryotic protein synthesis. We focus here on recent advances in the field. In addition to an overview of translation elongation, we discuss unique aspects of eukaryotic translation elongation including eEF1 recycling, eEF2 modification, and eEF3 and eIF5A function. Likewise, we highlight the function of the eukaryotic release factors eRF1 and eRF3 in translation termination, and the functions of ABCE1/Rli1, the Dom34:Hbs1 complex, and Ligatin (eIF2D) in ribosome recycling. Finally, we present some of the key questions in translation elongation, termination, and recycling that remain to be answered.", "author" : [ { "dropping-particle" : "", "family" : "Dever", "given" : "Thomas E.", "non-dropping-particle" : "", "parse-names" : false, "suffix" : "" }, { "dropping-particle" : "", "family" : "Green", "given" : "Rachel", "non-dropping-particle" : "", "parse-names" : false, "suffix" : "" } ], "container-title" : "Cold Spring Harbor Perspectives in Biology", "id" : "ITEM-1", "issue" : "7", "issued" : { "date-parts" : [ [ "2012" ] ] }, "page" : "1-16", "title" : "The elongation, termination, and recycling phases of translation in eukaryotes", "type" : "article-journal", "volume" : "4" }, "uris" : [ "http://www.mendeley.com/documents/?uuid=5e8f8d69-bab1-445c-b3e9-46026717daa3" ] } ], "mendeley" : { "formattedCitation" : "(Dever &amp; Green 2012)", "plainTextFormattedCitation" : "(Dever &amp; Green 2012)", "previouslyFormattedCitation" : "(Dever &amp; Green 2012)" }, "properties" : {  }, "schema" : "https://github.com/citation-style-language/schema/raw/master/csl-citation.json" }</w:instrText>
      </w:r>
      <w:r w:rsidR="002E6998" w:rsidRPr="00F135FE">
        <w:fldChar w:fldCharType="separate"/>
      </w:r>
      <w:r w:rsidR="002E6998" w:rsidRPr="00F135FE">
        <w:rPr>
          <w:noProof/>
        </w:rPr>
        <w:t>(Dever &amp; Green 2012)</w:t>
      </w:r>
      <w:r w:rsidR="002E6998" w:rsidRPr="00F135FE">
        <w:fldChar w:fldCharType="end"/>
      </w:r>
      <w:r w:rsidR="00DC6497" w:rsidRPr="00F135FE">
        <w:t xml:space="preserve">. </w:t>
      </w:r>
      <w:r w:rsidR="002E6998" w:rsidRPr="00F135FE">
        <w:t xml:space="preserve">In </w:t>
      </w:r>
      <w:r w:rsidR="004D4FA2">
        <w:t>summary,</w:t>
      </w:r>
      <w:r w:rsidR="002E6998" w:rsidRPr="00F135FE">
        <w:t xml:space="preserve"> </w:t>
      </w:r>
      <w:r w:rsidR="00AC2436" w:rsidRPr="00F135FE">
        <w:t xml:space="preserve">the translation elongation factor 1B (eEF1B) binds eEF1A with one GTP molecule to form eEF1A-GTP </w:t>
      </w:r>
      <w:r w:rsidR="007B2A31" w:rsidRPr="00F135FE">
        <w:t xml:space="preserve">that binds with charged-tRNA to form eEF1A-GTP-aatRNA. It binds with </w:t>
      </w:r>
      <w:r w:rsidR="008E2F4E" w:rsidRPr="00F135FE">
        <w:t xml:space="preserve">accepter site (A) of </w:t>
      </w:r>
      <w:r w:rsidR="00BA5548" w:rsidRPr="00F135FE">
        <w:t xml:space="preserve">a </w:t>
      </w:r>
      <w:r w:rsidR="008E2F4E" w:rsidRPr="00F135FE">
        <w:t xml:space="preserve">ribosome. When eEF1A-GTP-aatRNA recognizes the corresponding code, tRNA hydrolyzes </w:t>
      </w:r>
      <w:r w:rsidR="00BD0DA6" w:rsidRPr="00F135FE">
        <w:t xml:space="preserve">one </w:t>
      </w:r>
      <w:r w:rsidR="008E2F4E" w:rsidRPr="00F135FE">
        <w:t xml:space="preserve">GTP molecule, releases eEF1A and accommodates aatRNA into A-site of </w:t>
      </w:r>
      <w:r w:rsidR="00BA5548" w:rsidRPr="00F135FE">
        <w:t xml:space="preserve">a </w:t>
      </w:r>
      <w:r w:rsidR="008E2F4E" w:rsidRPr="00F135FE">
        <w:t xml:space="preserve">ribosome. </w:t>
      </w:r>
      <w:r w:rsidR="00E85667" w:rsidRPr="00F135FE">
        <w:t>After that, GTPase eEF2 assists the ribosome to release tRNA. Additionally, y</w:t>
      </w:r>
      <w:r w:rsidR="00DC6497" w:rsidRPr="00F135FE">
        <w:t>east has a</w:t>
      </w:r>
      <w:r w:rsidR="00E85667" w:rsidRPr="00F135FE">
        <w:t xml:space="preserve">nother </w:t>
      </w:r>
      <w:r w:rsidR="00DC6497" w:rsidRPr="00F135FE">
        <w:t xml:space="preserve">translation elongation factor (eEF3A) </w:t>
      </w:r>
      <w:r w:rsidR="00C73C36" w:rsidRPr="00F135FE">
        <w:t xml:space="preserve">that assists eEF2 in releasing tRNA from the ribosome </w:t>
      </w:r>
      <w:r w:rsidR="00AC2436" w:rsidRPr="00F135FE">
        <w:fldChar w:fldCharType="begin" w:fldLock="1"/>
      </w:r>
      <w:r w:rsidR="006004E5">
        <w:instrText>ADDIN CSL_CITATION { "citationItems" : [ { "id" : "ITEM-1", "itemData" : { "DOI" : "10.1038/nature05126", "ISBN" : "1476-4687 (Electronic)\\r0028-0836 (Linking)", "ISSN" : "0028-0836", "PMID" : "16929303", "abstract" : "Elongation factor eEF3 is an ATPase that, in addition to the two canonical factors eEF1A and eEF2, serves an essential function in the translation cycle of fungi. eEF3 is required for the binding of the aminoacyl-tRNA-eEF1A-GTP ternary complex to the ribosomal A-site and has been suggested to facilitate the clearance of deacyl-tRNA from the E-site. Here we present the crystal structure of Saccharomyces cerevisiae eEF3, showing that it consists of an amino-terminal HEAT repeat domain, followed by a four-helix bundle and two ABC-type ATPase domains, with a chromodomain inserted in ABC2. Moreover, we present the cryo-electron microscopy structure of the ATP-bound form of eEF3 in complex with the post-translocational-state 80S ribosome from yeast. eEF3 uses an entirely new factor binding site near the ribosomal E-site, with the chromodomain likely to stabilize the ribosomal L1 stalk in an open conformation, thus allowing tRNA release.", "author" : [ { "dropping-particle" : "", "family" : "Andersen", "given" : "Christian B. F.", "non-dropping-particle" : "", "parse-names" : false, "suffix" : "" }, { "dropping-particle" : "", "family" : "Becker", "given" : "Thomas", "non-dropping-particle" : "", "parse-names" : false, "suffix" : "" }, { "dropping-particle" : "", "family" : "Blau", "given" : "Michael", "non-dropping-particle" : "", "parse-names" : false, "suffix" : "" }, { "dropping-particle" : "", "family" : "Anand", "given" : "Monika", "non-dropping-particle" : "", "parse-names" : false, "suffix" : "" }, { "dropping-particle" : "", "family" : "Halic", "given" : "Mario", "non-dropping-particle" : "", "parse-names" : false, "suffix" : "" }, { "dropping-particle" : "", "family" : "Balar", "given" : "Bharvi", "non-dropping-particle" : "", "parse-names" : false, "suffix" : "" }, { "dropping-particle" : "", "family" : "Mielke", "given" : "Thorsten", "non-dropping-particle" : "", "parse-names" : false, "suffix" : "" }, { "dropping-particle" : "", "family" : "Boesen", "given" : "Thomas", "non-dropping-particle" : "", "parse-names" : false, "suffix" : "" }, { "dropping-particle" : "", "family" : "Pedersen", "given" : "Jan Skov", "non-dropping-particle" : "", "parse-names" : false, "suffix" : "" }, { "dropping-particle" : "", "family" : "Spahn", "given" : "Christian M. T.", "non-dropping-particle" : "", "parse-names" : false, "suffix" : "" }, { "dropping-particle" : "", "family" : "Kinzy", "given" : "Terri Goss", "non-dropping-particle" : "", "parse-names" : false, "suffix" : "" }, { "dropping-particle" : "", "family" : "Andersen", "given" : "Gregers R.", "non-dropping-particle" : "", "parse-names" : false, "suffix" : "" }, { "dropping-particle" : "", "family" : "Beckmann", "given" : "Roland", "non-dropping-particle" : "", "parse-names" : false, "suffix" : "" } ], "container-title" : "Nature", "id" : "ITEM-1", "issue" : "7112", "issued" : { "date-parts" : [ [ "2006" ] ] }, "page" : "663-668", "title" : "Structure of eEF3 and the mechanism of transfer RNA release from the E-site", "type" : "article-journal", "volume" : "443" }, "uris" : [ "http://www.mendeley.com/documents/?uuid=cb59839e-0e92-4b78-a5ac-e0513355890b" ] } ], "mendeley" : { "formattedCitation" : "(Andersen et al. 2006)", "plainTextFormattedCitation" : "(Andersen et al. 2006)", "previouslyFormattedCitation" : "(Andersen et al. 2006)" }, "properties" : {  }, "schema" : "https://github.com/citation-style-language/schema/raw/master/csl-citation.json" }</w:instrText>
      </w:r>
      <w:r w:rsidR="00AC2436" w:rsidRPr="00F135FE">
        <w:fldChar w:fldCharType="separate"/>
      </w:r>
      <w:r w:rsidR="00AC2436" w:rsidRPr="00F135FE">
        <w:rPr>
          <w:noProof/>
        </w:rPr>
        <w:t>(Andersen et al. 2006)</w:t>
      </w:r>
      <w:r w:rsidR="00AC2436" w:rsidRPr="00F135FE">
        <w:fldChar w:fldCharType="end"/>
      </w:r>
      <w:r w:rsidR="00DC6497" w:rsidRPr="00F135FE">
        <w:t xml:space="preserve">. </w:t>
      </w:r>
      <w:r w:rsidR="00C73C36" w:rsidRPr="00F135FE">
        <w:t xml:space="preserve">eEF3 is </w:t>
      </w:r>
      <w:r w:rsidR="00F23A91">
        <w:t>T</w:t>
      </w:r>
      <w:r w:rsidR="00C73C36" w:rsidRPr="00F135FE">
        <w:t>wo ABC-type ATPase</w:t>
      </w:r>
      <w:r w:rsidR="00194DB4" w:rsidRPr="00F135FE">
        <w:t xml:space="preserve"> </w:t>
      </w:r>
      <w:r w:rsidR="00194DB4" w:rsidRPr="00F135FE">
        <w:fldChar w:fldCharType="begin" w:fldLock="1"/>
      </w:r>
      <w:r w:rsidR="006004E5">
        <w:instrText>ADDIN CSL_CITATION { "citationItems" : [ { "id" : "ITEM-1", "itemData" : { "DOI" : "10.1016/S0923-2508(01)01210-4", "ISBN" : "0923-2508", "ISSN" : "09232508", "PMID" : "11421286", "abstract" : "Elongation factor 3 is a cytosolic protein required by the fungal ribosomes for in vitro protein synthesis and for in vivo growth. EF-3 stimulates binding of EF-1:GTP:aa-tRNA ternary complex to the ribosomal A site by facilitated release of the deacylated tRNA from the E site. The reaction requires ATP hydrolysis. EF-3 contains two ATP binding sequence (NBS) motifs. NBSI is sufficient for the intrinsic ATPase activity. NBSII is essential for the ribosome-stimulated functions. ?? 2001 ??ditions scientifiques et m??dicales Elsevier SAS.", "author" : [ { "dropping-particle" : "", "family" : "Chakraburtty", "given" : "Kalpana", "non-dropping-particle" : "", "parse-names" : false, "suffix" : "" } ], "container-title" : "Research in Microbiology", "id" : "ITEM-1", "issue" : "3-4", "issued" : { "date-parts" : [ [ "2001" ] ] }, "page" : "391-399", "title" : "Translational regulation by ABC systems", "type" : "article-journal", "volume" : "152" }, "uris" : [ "http://www.mendeley.com/documents/?uuid=92e47e6e-ad6f-4386-af96-15bb5b6ca847" ] } ], "mendeley" : { "formattedCitation" : "(Chakraburtty 2001)", "plainTextFormattedCitation" : "(Chakraburtty 2001)", "previouslyFormattedCitation" : "(Chakraburtty 2001)" }, "properties" : {  }, "schema" : "https://github.com/citation-style-language/schema/raw/master/csl-citation.json" }</w:instrText>
      </w:r>
      <w:r w:rsidR="00194DB4" w:rsidRPr="00F135FE">
        <w:fldChar w:fldCharType="separate"/>
      </w:r>
      <w:r w:rsidR="00194DB4" w:rsidRPr="00F135FE">
        <w:rPr>
          <w:noProof/>
        </w:rPr>
        <w:t>(Chakraburtty 2001)</w:t>
      </w:r>
      <w:r w:rsidR="00194DB4" w:rsidRPr="00F135FE">
        <w:fldChar w:fldCharType="end"/>
      </w:r>
      <w:r w:rsidR="008C5B34" w:rsidRPr="00F135FE">
        <w:t xml:space="preserve">. </w:t>
      </w:r>
      <w:r w:rsidR="00784F33" w:rsidRPr="00F135FE">
        <w:rPr>
          <w:noProof/>
        </w:rPr>
        <w:t xml:space="preserve">Andersen et al </w:t>
      </w:r>
      <w:r w:rsidR="00784F33" w:rsidRPr="00F135FE">
        <w:rPr>
          <w:noProof/>
        </w:rPr>
        <w:fldChar w:fldCharType="begin" w:fldLock="1"/>
      </w:r>
      <w:r w:rsidR="006004E5">
        <w:rPr>
          <w:noProof/>
        </w:rPr>
        <w:instrText>ADDIN CSL_CITATION { "citationItems" : [ { "id" : "ITEM-1", "itemData" : { "DOI" : "10.1038/nature05126", "ISBN" : "1476-4687 (Electronic)\\r0028-0836 (Linking)", "ISSN" : "0028-0836", "PMID" : "16929303", "abstract" : "Elongation factor eEF3 is an ATPase that, in addition to the two canonical factors eEF1A and eEF2, serves an essential function in the translation cycle of fungi. eEF3 is required for the binding of the aminoacyl-tRNA-eEF1A-GTP ternary complex to the ribosomal A-site and has been suggested to facilitate the clearance of deacyl-tRNA from the E-site. Here we present the crystal structure of Saccharomyces cerevisiae eEF3, showing that it consists of an amino-terminal HEAT repeat domain, followed by a four-helix bundle and two ABC-type ATPase domains, with a chromodomain inserted in ABC2. Moreover, we present the cryo-electron microscopy structure of the ATP-bound form of eEF3 in complex with the post-translocational-state 80S ribosome from yeast. eEF3 uses an entirely new factor binding site near the ribosomal E-site, with the chromodomain likely to stabilize the ribosomal L1 stalk in an open conformation, thus allowing tRNA release.", "author" : [ { "dropping-particle" : "", "family" : "Andersen", "given" : "Christian B. F.", "non-dropping-particle" : "", "parse-names" : false, "suffix" : "" }, { "dropping-particle" : "", "family" : "Becker", "given" : "Thomas", "non-dropping-particle" : "", "parse-names" : false, "suffix" : "" }, { "dropping-particle" : "", "family" : "Blau", "given" : "Michael", "non-dropping-particle" : "", "parse-names" : false, "suffix" : "" }, { "dropping-particle" : "", "family" : "Anand", "given" : "Monika", "non-dropping-particle" : "", "parse-names" : false, "suffix" : "" }, { "dropping-particle" : "", "family" : "Halic", "given" : "Mario", "non-dropping-particle" : "", "parse-names" : false, "suffix" : "" }, { "dropping-particle" : "", "family" : "Balar", "given" : "Bharvi", "non-dropping-particle" : "", "parse-names" : false, "suffix" : "" }, { "dropping-particle" : "", "family" : "Mielke", "given" : "Thorsten", "non-dropping-particle" : "", "parse-names" : false, "suffix" : "" }, { "dropping-particle" : "", "family" : "Boesen", "given" : "Thomas", "non-dropping-particle" : "", "parse-names" : false, "suffix" : "" }, { "dropping-particle" : "", "family" : "Pedersen", "given" : "Jan Skov", "non-dropping-particle" : "", "parse-names" : false, "suffix" : "" }, { "dropping-particle" : "", "family" : "Spahn", "given" : "Christian M. T.", "non-dropping-particle" : "", "parse-names" : false, "suffix" : "" }, { "dropping-particle" : "", "family" : "Kinzy", "given" : "Terri Goss", "non-dropping-particle" : "", "parse-names" : false, "suffix" : "" }, { "dropping-particle" : "", "family" : "Andersen", "given" : "Gregers R.", "non-dropping-particle" : "", "parse-names" : false, "suffix" : "" }, { "dropping-particle" : "", "family" : "Beckmann", "given" : "Roland", "non-dropping-particle" : "", "parse-names" : false, "suffix" : "" } ], "container-title" : "Nature", "id" : "ITEM-1", "issue" : "7112", "issued" : { "date-parts" : [ [ "2006" ] ] }, "page" : "663-668", "title" : "Structure of eEF3 and the mechanism of transfer RNA release from the E-site", "type" : "article-journal", "volume" : "443" }, "uris" : [ "http://www.mendeley.com/documents/?uuid=cb59839e-0e92-4b78-a5ac-e0513355890b" ] } ], "mendeley" : { "formattedCitation" : "(Andersen et al. 2006)", "plainTextFormattedCitation" : "(Andersen et al. 2006)", "previouslyFormattedCitation" : "(Andersen et al. 2006)" }, "properties" : {  }, "schema" : "https://github.com/citation-style-language/schema/raw/master/csl-citation.json" }</w:instrText>
      </w:r>
      <w:r w:rsidR="00784F33" w:rsidRPr="00F135FE">
        <w:rPr>
          <w:noProof/>
        </w:rPr>
        <w:fldChar w:fldCharType="separate"/>
      </w:r>
      <w:r w:rsidR="00784F33" w:rsidRPr="00F135FE">
        <w:rPr>
          <w:noProof/>
        </w:rPr>
        <w:t>(Andersen et al. 2006)</w:t>
      </w:r>
      <w:r w:rsidR="00784F33" w:rsidRPr="00F135FE">
        <w:rPr>
          <w:noProof/>
        </w:rPr>
        <w:fldChar w:fldCharType="end"/>
      </w:r>
      <w:r w:rsidR="00784F33" w:rsidRPr="00F135FE">
        <w:rPr>
          <w:noProof/>
        </w:rPr>
        <w:t xml:space="preserve"> proposed that eEF3 fellows the ATP switch model for ABC transporters </w:t>
      </w:r>
      <w:r w:rsidR="00784F33" w:rsidRPr="00F135FE">
        <w:rPr>
          <w:noProof/>
        </w:rPr>
        <w:fldChar w:fldCharType="begin" w:fldLock="1"/>
      </w:r>
      <w:r w:rsidR="006004E5">
        <w:rPr>
          <w:noProof/>
        </w:rPr>
        <w:instrText>ADDIN CSL_CITATION { "citationItems" : [ { "id" : "ITEM-1", "itemData" : { "DOI" : "10.1038/nature05126", "ISBN" : "1476-4687 (Electronic)\\r0028-0836 (Linking)", "ISSN" : "0028-0836", "PMID" : "16929303", "abstract" : "Elongation factor eEF3 is an ATPase that, in addition to the two canonical factors eEF1A and eEF2, serves an essential function in the translation cycle of fungi. eEF3 is required for the binding of the aminoacyl-tRNA-eEF1A-GTP ternary complex to the ribosomal A-site and has been suggested to facilitate the clearance of deacyl-tRNA from the E-site. Here we present the crystal structure of Saccharomyces cerevisiae eEF3, showing that it consists of an amino-terminal HEAT repeat domain, followed by a four-helix bundle and two ABC-type ATPase domains, with a chromodomain inserted in ABC2. Moreover, we present the cryo-electron microscopy structure of the ATP-bound form of eEF3 in complex with the post-translocational-state 80S ribosome from yeast. eEF3 uses an entirely new factor binding site near the ribosomal E-site, with the chromodomain likely to stabilize the ribosomal L1 stalk in an open conformation, thus allowing tRNA release.", "author" : [ { "dropping-particle" : "", "family" : "Andersen", "given" : "Christian B. F.", "non-dropping-particle" : "", "parse-names" : false, "suffix" : "" }, { "dropping-particle" : "", "family" : "Becker", "given" : "Thomas", "non-dropping-particle" : "", "parse-names" : false, "suffix" : "" }, { "dropping-particle" : "", "family" : "Blau", "given" : "Michael", "non-dropping-particle" : "", "parse-names" : false, "suffix" : "" }, { "dropping-particle" : "", "family" : "Anand", "given" : "Monika", "non-dropping-particle" : "", "parse-names" : false, "suffix" : "" }, { "dropping-particle" : "", "family" : "Halic", "given" : "Mario", "non-dropping-particle" : "", "parse-names" : false, "suffix" : "" }, { "dropping-particle" : "", "family" : "Balar", "given" : "Bharvi", "non-dropping-particle" : "", "parse-names" : false, "suffix" : "" }, { "dropping-particle" : "", "family" : "Mielke", "given" : "Thorsten", "non-dropping-particle" : "", "parse-names" : false, "suffix" : "" }, { "dropping-particle" : "", "family" : "Boesen", "given" : "Thomas", "non-dropping-particle" : "", "parse-names" : false, "suffix" : "" }, { "dropping-particle" : "", "family" : "Pedersen", "given" : "Jan Skov", "non-dropping-particle" : "", "parse-names" : false, "suffix" : "" }, { "dropping-particle" : "", "family" : "Spahn", "given" : "Christian M. T.", "non-dropping-particle" : "", "parse-names" : false, "suffix" : "" }, { "dropping-particle" : "", "family" : "Kinzy", "given" : "Terri Goss", "non-dropping-particle" : "", "parse-names" : false, "suffix" : "" }, { "dropping-particle" : "", "family" : "Andersen", "given" : "Gregers R.", "non-dropping-particle" : "", "parse-names" : false, "suffix" : "" }, { "dropping-particle" : "", "family" : "Beckmann", "given" : "Roland", "non-dropping-particle" : "", "parse-names" : false, "suffix" : "" } ], "container-title" : "Nature", "id" : "ITEM-1", "issue" : "7112", "issued" : { "date-parts" : [ [ "2006" ] ] }, "page" : "663-668", "title" : "Structure of eEF3 and the mechanism of transfer RNA release from the E-site", "type" : "article-journal", "volume" : "443" }, "uris" : [ "http://www.mendeley.com/documents/?uuid=cb59839e-0e92-4b78-a5ac-e0513355890b" ] } ], "mendeley" : { "formattedCitation" : "(Andersen et al. 2006)", "plainTextFormattedCitation" : "(Andersen et al. 2006)", "previouslyFormattedCitation" : "(Andersen et al. 2006)" }, "properties" : {  }, "schema" : "https://github.com/citation-style-language/schema/raw/master/csl-citation.json" }</w:instrText>
      </w:r>
      <w:r w:rsidR="00784F33" w:rsidRPr="00F135FE">
        <w:rPr>
          <w:noProof/>
        </w:rPr>
        <w:fldChar w:fldCharType="separate"/>
      </w:r>
      <w:r w:rsidR="00784F33" w:rsidRPr="00F135FE">
        <w:rPr>
          <w:noProof/>
        </w:rPr>
        <w:t>(Andersen et al. 2006)</w:t>
      </w:r>
      <w:r w:rsidR="00784F33" w:rsidRPr="00F135FE">
        <w:rPr>
          <w:noProof/>
        </w:rPr>
        <w:fldChar w:fldCharType="end"/>
      </w:r>
      <w:r w:rsidR="00784F33" w:rsidRPr="00F135FE">
        <w:rPr>
          <w:noProof/>
        </w:rPr>
        <w:t xml:space="preserve">, so eEF3 needs two ATP molecules to </w:t>
      </w:r>
      <w:r w:rsidR="00784F33" w:rsidRPr="00F135FE">
        <w:t>release tRNA from the ribosome.</w:t>
      </w:r>
    </w:p>
    <w:p w14:paraId="7118D693" w14:textId="77777777" w:rsidR="00DC6497" w:rsidRPr="00F135FE" w:rsidRDefault="00DC6497" w:rsidP="00D566EC">
      <w:pPr>
        <w:tabs>
          <w:tab w:val="left" w:pos="284"/>
        </w:tabs>
        <w:spacing w:after="0" w:line="360" w:lineRule="auto"/>
        <w:rPr>
          <w:rFonts w:ascii="Helvetica-Bold" w:hAnsi="Helvetica-Bold" w:cs="Helvetica-Bold"/>
          <w:sz w:val="18"/>
          <w:szCs w:val="18"/>
        </w:rPr>
      </w:pPr>
      <w:r w:rsidRPr="00F135FE">
        <w:rPr>
          <w:rStyle w:val="Heading4Char"/>
        </w:rPr>
        <w:t>Total cost</w:t>
      </w:r>
      <w:r w:rsidRPr="00F135FE">
        <w:rPr>
          <w:rFonts w:ascii="Helvetica-Bold" w:hAnsi="Helvetica-Bold" w:cs="Helvetica-Bold"/>
          <w:b/>
          <w:bCs/>
          <w:sz w:val="18"/>
          <w:szCs w:val="18"/>
        </w:rPr>
        <w:br/>
      </w:r>
      <w:r w:rsidRPr="00F135FE">
        <w:rPr>
          <w:rFonts w:ascii="Helvetica-Bold" w:hAnsi="Helvetica-Bold" w:cs="Helvetica-Bold"/>
          <w:sz w:val="18"/>
          <w:szCs w:val="18"/>
        </w:rPr>
        <w:t xml:space="preserve">For each codon (amino acid), </w:t>
      </w:r>
      <w:r w:rsidR="004B325B" w:rsidRPr="00F135FE">
        <w:rPr>
          <w:rFonts w:ascii="Helvetica-Bold" w:hAnsi="Helvetica-Bold" w:cs="Helvetica-Bold"/>
          <w:sz w:val="18"/>
          <w:szCs w:val="18"/>
        </w:rPr>
        <w:t>two</w:t>
      </w:r>
      <w:r w:rsidRPr="00F135FE">
        <w:rPr>
          <w:rFonts w:ascii="Helvetica-Bold" w:hAnsi="Helvetica-Bold" w:cs="Helvetica-Bold"/>
          <w:sz w:val="18"/>
          <w:szCs w:val="18"/>
        </w:rPr>
        <w:t xml:space="preserve"> ATP molecule</w:t>
      </w:r>
      <w:r w:rsidR="004B325B" w:rsidRPr="00F135FE">
        <w:rPr>
          <w:rFonts w:ascii="Helvetica-Bold" w:hAnsi="Helvetica-Bold" w:cs="Helvetica-Bold"/>
          <w:sz w:val="18"/>
          <w:szCs w:val="18"/>
        </w:rPr>
        <w:t>s</w:t>
      </w:r>
      <w:r w:rsidRPr="00F135FE">
        <w:rPr>
          <w:rFonts w:ascii="Helvetica-Bold" w:hAnsi="Helvetica-Bold" w:cs="Helvetica-Bold"/>
          <w:sz w:val="18"/>
          <w:szCs w:val="18"/>
        </w:rPr>
        <w:t xml:space="preserve"> and two GTP molecules</w:t>
      </w:r>
      <w:r w:rsidR="00271371" w:rsidRPr="00F135FE">
        <w:rPr>
          <w:rFonts w:ascii="Helvetica-Bold" w:hAnsi="Helvetica-Bold" w:cs="Helvetica-Bold"/>
          <w:sz w:val="18"/>
          <w:szCs w:val="18"/>
        </w:rPr>
        <w:t xml:space="preserve"> are required. </w:t>
      </w:r>
    </w:p>
    <w:p w14:paraId="60ECCA8C" w14:textId="77777777" w:rsidR="00DC6497" w:rsidRPr="00F135FE" w:rsidRDefault="00DC6497" w:rsidP="00D566EC">
      <w:pPr>
        <w:tabs>
          <w:tab w:val="left" w:pos="284"/>
        </w:tabs>
        <w:spacing w:after="0" w:line="360" w:lineRule="auto"/>
        <w:rPr>
          <w:b/>
          <w:color w:val="FF0000"/>
        </w:rPr>
      </w:pPr>
    </w:p>
    <w:p w14:paraId="77235484" w14:textId="77777777" w:rsidR="000467F1" w:rsidRPr="00F135FE" w:rsidRDefault="000467F1" w:rsidP="00D566EC">
      <w:pPr>
        <w:pStyle w:val="Heading3"/>
        <w:tabs>
          <w:tab w:val="left" w:pos="284"/>
        </w:tabs>
        <w:spacing w:line="360" w:lineRule="auto"/>
        <w:rPr>
          <w:rStyle w:val="Heading4Char"/>
          <w:i w:val="0"/>
          <w:iCs w:val="0"/>
          <w:sz w:val="22"/>
          <w:szCs w:val="22"/>
        </w:rPr>
      </w:pPr>
      <w:r w:rsidRPr="00F135FE">
        <w:rPr>
          <w:rStyle w:val="Heading4Char"/>
          <w:i w:val="0"/>
          <w:iCs w:val="0"/>
          <w:sz w:val="22"/>
          <w:szCs w:val="22"/>
        </w:rPr>
        <w:t>Excel Files</w:t>
      </w:r>
    </w:p>
    <w:p w14:paraId="216E4F3B" w14:textId="13EFACF3" w:rsidR="000467F1" w:rsidRPr="00F135FE" w:rsidRDefault="000467F1" w:rsidP="00F23A91">
      <w:pPr>
        <w:tabs>
          <w:tab w:val="left" w:pos="284"/>
        </w:tabs>
        <w:spacing w:after="0" w:line="360" w:lineRule="auto"/>
        <w:rPr>
          <w:bCs/>
        </w:rPr>
      </w:pPr>
      <w:r w:rsidRPr="00F135FE">
        <w:rPr>
          <w:bCs/>
        </w:rPr>
        <w:t xml:space="preserve">We compiled all translation </w:t>
      </w:r>
      <w:r w:rsidR="00F23A91">
        <w:t>elongation</w:t>
      </w:r>
      <w:r w:rsidR="00F23A91" w:rsidRPr="00F135FE" w:rsidDel="00F23A91">
        <w:rPr>
          <w:bCs/>
        </w:rPr>
        <w:t xml:space="preserve"> </w:t>
      </w:r>
      <w:r w:rsidRPr="00F135FE">
        <w:rPr>
          <w:bCs/>
        </w:rPr>
        <w:t xml:space="preserve">factors in the Excel file TableS1.xlsx, in the </w:t>
      </w:r>
      <w:r w:rsidRPr="00F135FE">
        <w:rPr>
          <w:bCs/>
          <w:i/>
          <w:iCs/>
        </w:rPr>
        <w:t>annotation</w:t>
      </w:r>
      <w:r w:rsidRPr="00F135FE">
        <w:rPr>
          <w:bCs/>
        </w:rPr>
        <w:t xml:space="preserve"> sheet.</w:t>
      </w:r>
    </w:p>
    <w:p w14:paraId="1FE246E7" w14:textId="77777777" w:rsidR="000467F1" w:rsidRPr="00F135FE" w:rsidRDefault="000467F1" w:rsidP="00D566EC">
      <w:pPr>
        <w:tabs>
          <w:tab w:val="left" w:pos="284"/>
        </w:tabs>
        <w:spacing w:after="0" w:line="360" w:lineRule="auto"/>
        <w:rPr>
          <w:b/>
          <w:color w:val="FF0000"/>
        </w:rPr>
      </w:pPr>
    </w:p>
    <w:p w14:paraId="46C6D5CC" w14:textId="69C83F4C" w:rsidR="00DC6497" w:rsidRPr="00F135FE" w:rsidRDefault="00DC6497" w:rsidP="00D566EC">
      <w:pPr>
        <w:tabs>
          <w:tab w:val="left" w:pos="284"/>
        </w:tabs>
        <w:spacing w:line="360" w:lineRule="auto"/>
        <w:rPr>
          <w:rFonts w:ascii="Helvetica-Bold" w:hAnsi="Helvetica-Bold" w:cs="Helvetica-Bold"/>
          <w:sz w:val="18"/>
          <w:szCs w:val="18"/>
        </w:rPr>
      </w:pPr>
      <w:r w:rsidRPr="00F135FE">
        <w:rPr>
          <w:rStyle w:val="Heading4Char"/>
        </w:rPr>
        <w:t>Matlab</w:t>
      </w:r>
      <w:r w:rsidRPr="00F135FE">
        <w:rPr>
          <w:b/>
          <w:color w:val="FF0000"/>
        </w:rPr>
        <w:br/>
      </w:r>
      <w:r w:rsidRPr="00F135FE">
        <w:rPr>
          <w:rFonts w:ascii="Helvetica-Bold" w:hAnsi="Helvetica-Bold" w:cs="Helvetica-Bold"/>
          <w:sz w:val="18"/>
          <w:szCs w:val="18"/>
        </w:rPr>
        <w:t xml:space="preserve">We used our MATLAB function </w:t>
      </w:r>
      <w:r w:rsidRPr="00F135FE">
        <w:rPr>
          <w:rFonts w:ascii="Helvetica-Bold" w:hAnsi="Helvetica-Bold" w:cs="Helvetica-Bold"/>
          <w:i/>
          <w:iCs/>
          <w:sz w:val="18"/>
          <w:szCs w:val="18"/>
        </w:rPr>
        <w:t xml:space="preserve">elnogation(seq) </w:t>
      </w:r>
      <w:r w:rsidRPr="00F135FE">
        <w:rPr>
          <w:rFonts w:ascii="Helvetica-Bold" w:hAnsi="Helvetica-Bold" w:cs="Helvetica-Bold"/>
          <w:sz w:val="18"/>
          <w:szCs w:val="18"/>
        </w:rPr>
        <w:t xml:space="preserve">to return </w:t>
      </w:r>
      <w:r w:rsidR="00BD0DA6" w:rsidRPr="00F135FE">
        <w:rPr>
          <w:rFonts w:ascii="Helvetica-Bold" w:hAnsi="Helvetica-Bold" w:cs="Helvetica-Bold"/>
          <w:sz w:val="18"/>
          <w:szCs w:val="18"/>
        </w:rPr>
        <w:t xml:space="preserve">the </w:t>
      </w:r>
      <w:r w:rsidRPr="00F135FE">
        <w:rPr>
          <w:rFonts w:ascii="Helvetica-Bold" w:hAnsi="Helvetica-Bold" w:cs="Helvetica-Bold"/>
          <w:sz w:val="18"/>
          <w:szCs w:val="18"/>
        </w:rPr>
        <w:t>number of ATP and GTP molecules</w:t>
      </w:r>
      <w:r w:rsidR="00BD0DA6" w:rsidRPr="00F135FE">
        <w:rPr>
          <w:rFonts w:ascii="Helvetica-Bold" w:hAnsi="Helvetica-Bold" w:cs="Helvetica-Bold"/>
          <w:sz w:val="18"/>
          <w:szCs w:val="18"/>
        </w:rPr>
        <w:t xml:space="preserve"> required,</w:t>
      </w:r>
      <w:r w:rsidRPr="00F135FE">
        <w:rPr>
          <w:rFonts w:ascii="Helvetica-Bold" w:hAnsi="Helvetica-Bold" w:cs="Helvetica-Bold"/>
          <w:sz w:val="18"/>
          <w:szCs w:val="18"/>
        </w:rPr>
        <w:t xml:space="preserve"> products and substrate</w:t>
      </w:r>
      <w:r w:rsidR="00BD0DA6" w:rsidRPr="00F135FE">
        <w:rPr>
          <w:rFonts w:ascii="Helvetica-Bold" w:hAnsi="Helvetica-Bold" w:cs="Helvetica-Bold"/>
          <w:sz w:val="18"/>
          <w:szCs w:val="18"/>
        </w:rPr>
        <w:t>s</w:t>
      </w:r>
      <w:r w:rsidRPr="00F135FE">
        <w:rPr>
          <w:rFonts w:ascii="Helvetica-Bold" w:hAnsi="Helvetica-Bold" w:cs="Helvetica-Bold"/>
          <w:sz w:val="18"/>
          <w:szCs w:val="18"/>
        </w:rPr>
        <w:t xml:space="preserve"> o</w:t>
      </w:r>
      <w:r w:rsidR="00BD0DA6" w:rsidRPr="00F135FE">
        <w:rPr>
          <w:rFonts w:ascii="Helvetica-Bold" w:hAnsi="Helvetica-Bold" w:cs="Helvetica-Bold"/>
          <w:sz w:val="18"/>
          <w:szCs w:val="18"/>
        </w:rPr>
        <w:t>f</w:t>
      </w:r>
      <w:r w:rsidRPr="00F135FE">
        <w:rPr>
          <w:rFonts w:ascii="Helvetica-Bold" w:hAnsi="Helvetica-Bold" w:cs="Helvetica-Bold"/>
          <w:sz w:val="18"/>
          <w:szCs w:val="18"/>
        </w:rPr>
        <w:t xml:space="preserve"> the protein biosynthesis reaction</w:t>
      </w:r>
      <w:r w:rsidR="00BD0DA6" w:rsidRPr="00F135FE">
        <w:rPr>
          <w:rFonts w:ascii="Helvetica-Bold" w:hAnsi="Helvetica-Bold" w:cs="Helvetica-Bold"/>
          <w:sz w:val="18"/>
          <w:szCs w:val="18"/>
        </w:rPr>
        <w:t>,</w:t>
      </w:r>
      <w:r w:rsidRPr="00F135FE">
        <w:rPr>
          <w:rFonts w:ascii="Helvetica-Bold" w:hAnsi="Helvetica-Bold" w:cs="Helvetica-Bold"/>
          <w:sz w:val="18"/>
          <w:szCs w:val="18"/>
        </w:rPr>
        <w:t xml:space="preserve"> and estimated </w:t>
      </w:r>
      <w:r w:rsidR="00BD0DA6" w:rsidRPr="00F135FE">
        <w:rPr>
          <w:rFonts w:ascii="Helvetica-Bold" w:hAnsi="Helvetica-Bold" w:cs="Helvetica-Bold"/>
          <w:sz w:val="18"/>
          <w:szCs w:val="18"/>
        </w:rPr>
        <w:t>number of</w:t>
      </w:r>
      <w:r w:rsidRPr="00F135FE">
        <w:rPr>
          <w:rFonts w:ascii="Helvetica-Bold" w:hAnsi="Helvetica-Bold" w:cs="Helvetica-Bold"/>
          <w:sz w:val="18"/>
          <w:szCs w:val="18"/>
        </w:rPr>
        <w:t xml:space="preserve"> steps</w:t>
      </w:r>
      <w:r w:rsidR="002D1CF5" w:rsidRPr="00F135FE">
        <w:rPr>
          <w:rFonts w:ascii="Helvetica-Bold" w:hAnsi="Helvetica-Bold" w:cs="Helvetica-Bold"/>
          <w:sz w:val="18"/>
          <w:szCs w:val="18"/>
        </w:rPr>
        <w:t xml:space="preserve">, where </w:t>
      </w:r>
      <w:r w:rsidR="002D1CF5" w:rsidRPr="00F135FE">
        <w:rPr>
          <w:rFonts w:ascii="Helvetica-Bold" w:hAnsi="Helvetica-Bold" w:cs="Helvetica-Bold"/>
          <w:i/>
          <w:iCs/>
          <w:sz w:val="18"/>
          <w:szCs w:val="18"/>
        </w:rPr>
        <w:t>seq</w:t>
      </w:r>
      <w:r w:rsidR="002D1CF5" w:rsidRPr="00F135FE">
        <w:rPr>
          <w:rFonts w:ascii="Helvetica-Bold" w:hAnsi="Helvetica-Bold" w:cs="Helvetica-Bold"/>
          <w:sz w:val="18"/>
          <w:szCs w:val="18"/>
        </w:rPr>
        <w:t xml:space="preserve"> is a protein sequence with</w:t>
      </w:r>
      <w:r w:rsidR="007741DA" w:rsidRPr="00F135FE">
        <w:rPr>
          <w:rFonts w:ascii="Helvetica-Bold" w:hAnsi="Helvetica-Bold" w:cs="Helvetica-Bold"/>
          <w:sz w:val="18"/>
          <w:szCs w:val="18"/>
        </w:rPr>
        <w:t>out</w:t>
      </w:r>
      <w:r w:rsidR="002D1CF5" w:rsidRPr="00F135FE">
        <w:rPr>
          <w:rFonts w:ascii="Helvetica-Bold" w:hAnsi="Helvetica-Bold" w:cs="Helvetica-Bold"/>
          <w:sz w:val="18"/>
          <w:szCs w:val="18"/>
        </w:rPr>
        <w:t xml:space="preserve"> </w:t>
      </w:r>
      <w:r w:rsidR="00BD0DA6" w:rsidRPr="00F135FE">
        <w:rPr>
          <w:rFonts w:ascii="Helvetica-Bold" w:hAnsi="Helvetica-Bold" w:cs="Helvetica-Bold"/>
          <w:sz w:val="18"/>
          <w:szCs w:val="18"/>
        </w:rPr>
        <w:t xml:space="preserve">the </w:t>
      </w:r>
      <w:r w:rsidR="002D1CF5" w:rsidRPr="00F135FE">
        <w:rPr>
          <w:rFonts w:ascii="Helvetica-Bold" w:hAnsi="Helvetica-Bold" w:cs="Helvetica-Bold"/>
          <w:sz w:val="18"/>
          <w:szCs w:val="18"/>
        </w:rPr>
        <w:t>first and last codon.</w:t>
      </w:r>
    </w:p>
    <w:p w14:paraId="5504D0B2" w14:textId="77777777" w:rsidR="000508BC" w:rsidRPr="00F135FE" w:rsidRDefault="00442E3D" w:rsidP="00D566EC">
      <w:pPr>
        <w:pStyle w:val="Heading3"/>
        <w:tabs>
          <w:tab w:val="left" w:pos="284"/>
        </w:tabs>
        <w:spacing w:line="360" w:lineRule="auto"/>
        <w:rPr>
          <w:b/>
          <w:bCs/>
          <w:u w:val="single"/>
        </w:rPr>
      </w:pPr>
      <w:r w:rsidRPr="00F135FE">
        <w:rPr>
          <w:b/>
          <w:bCs/>
          <w:u w:val="single"/>
        </w:rPr>
        <w:lastRenderedPageBreak/>
        <w:t xml:space="preserve">1.6 </w:t>
      </w:r>
      <w:r w:rsidR="000508BC" w:rsidRPr="00F135FE">
        <w:rPr>
          <w:b/>
          <w:bCs/>
          <w:u w:val="single"/>
        </w:rPr>
        <w:t>Translation termination</w:t>
      </w:r>
    </w:p>
    <w:p w14:paraId="34C7117C" w14:textId="148F5537" w:rsidR="002D1CF5" w:rsidRPr="00F135FE" w:rsidRDefault="000467F1" w:rsidP="00D566EC">
      <w:pPr>
        <w:tabs>
          <w:tab w:val="left" w:pos="284"/>
        </w:tabs>
        <w:spacing w:line="360" w:lineRule="auto"/>
        <w:rPr>
          <w:rFonts w:ascii="Helvetica-Bold" w:hAnsi="Helvetica-Bold" w:cs="Helvetica-Bold"/>
          <w:sz w:val="18"/>
          <w:szCs w:val="18"/>
        </w:rPr>
      </w:pPr>
      <w:r w:rsidRPr="00F135FE">
        <w:rPr>
          <w:rFonts w:ascii="Helvetica-Bold" w:hAnsi="Helvetica-Bold" w:cs="Helvetica-Bold"/>
          <w:sz w:val="18"/>
          <w:szCs w:val="18"/>
        </w:rPr>
        <w:t xml:space="preserve">We adopted a termination model proposed by Dever and Green </w:t>
      </w:r>
      <w:r w:rsidRPr="00F135FE">
        <w:rPr>
          <w:rFonts w:ascii="Helvetica-Bold" w:hAnsi="Helvetica-Bold" w:cs="Helvetica-Bold"/>
          <w:sz w:val="18"/>
          <w:szCs w:val="18"/>
        </w:rPr>
        <w:fldChar w:fldCharType="begin" w:fldLock="1"/>
      </w:r>
      <w:r w:rsidR="006004E5">
        <w:rPr>
          <w:rFonts w:ascii="Helvetica-Bold" w:hAnsi="Helvetica-Bold" w:cs="Helvetica-Bold"/>
          <w:sz w:val="18"/>
          <w:szCs w:val="18"/>
        </w:rPr>
        <w:instrText>ADDIN CSL_CITATION { "citationItems" : [ { "id" : "ITEM-1", "itemData" : { "DOI" : "10.1101/cshperspect.a013706", "ISBN" : "1943-0264 (Electronic)", "ISSN" : "19430264", "PMID" : "22751155", "abstract" : "This work summarizes our current understanding of the elongation and termination/recycling phases of eukaryotic protein synthesis. We focus here on recent advances in the field. In addition to an overview of translation elongation, we discuss unique aspects of eukaryotic translation elongation including eEF1 recycling, eEF2 modification, and eEF3 and eIF5A function. Likewise, we highlight the function of the eukaryotic release factors eRF1 and eRF3 in translation termination, and the functions of ABCE1/Rli1, the Dom34:Hbs1 complex, and Ligatin (eIF2D) in ribosome recycling. Finally, we present some of the key questions in translation elongation, termination, and recycling that remain to be answered.", "author" : [ { "dropping-particle" : "", "family" : "Dever", "given" : "Thomas E.", "non-dropping-particle" : "", "parse-names" : false, "suffix" : "" }, { "dropping-particle" : "", "family" : "Green", "given" : "Rachel", "non-dropping-particle" : "", "parse-names" : false, "suffix" : "" } ], "container-title" : "Cold Spring Harbor Perspectives in Biology", "id" : "ITEM-1", "issue" : "7", "issued" : { "date-parts" : [ [ "2012" ] ] }, "page" : "1-16", "title" : "The elongation, termination, and recycling phases of translation in eukaryotes", "type" : "article-journal", "volume" : "4" }, "uris" : [ "http://www.mendeley.com/documents/?uuid=5e8f8d69-bab1-445c-b3e9-46026717daa3" ] } ], "mendeley" : { "formattedCitation" : "(Dever &amp; Green 2012)", "plainTextFormattedCitation" : "(Dever &amp; Green 2012)", "previouslyFormattedCitation" : "(Dever &amp; Green 2012)" }, "properties" : {  }, "schema" : "https://github.com/citation-style-language/schema/raw/master/csl-citation.json" }</w:instrText>
      </w:r>
      <w:r w:rsidRPr="00F135FE">
        <w:rPr>
          <w:rFonts w:ascii="Helvetica-Bold" w:hAnsi="Helvetica-Bold" w:cs="Helvetica-Bold"/>
          <w:sz w:val="18"/>
          <w:szCs w:val="18"/>
        </w:rPr>
        <w:fldChar w:fldCharType="separate"/>
      </w:r>
      <w:r w:rsidRPr="00F135FE">
        <w:rPr>
          <w:rFonts w:ascii="Helvetica-Bold" w:hAnsi="Helvetica-Bold" w:cs="Helvetica-Bold"/>
          <w:noProof/>
          <w:sz w:val="18"/>
          <w:szCs w:val="18"/>
        </w:rPr>
        <w:t>(Dever &amp; Green 2012)</w:t>
      </w:r>
      <w:r w:rsidRPr="00F135FE">
        <w:rPr>
          <w:rFonts w:ascii="Helvetica-Bold" w:hAnsi="Helvetica-Bold" w:cs="Helvetica-Bold"/>
          <w:sz w:val="18"/>
          <w:szCs w:val="18"/>
        </w:rPr>
        <w:fldChar w:fldCharType="end"/>
      </w:r>
      <w:r w:rsidRPr="00F135FE">
        <w:rPr>
          <w:rFonts w:ascii="Helvetica-Bold" w:hAnsi="Helvetica-Bold" w:cs="Helvetica-Bold"/>
          <w:sz w:val="18"/>
          <w:szCs w:val="18"/>
        </w:rPr>
        <w:t xml:space="preserve">. In conclusion, the translation termination factor (eRF1) binds with GTP form of eRF3 to form the complex eRF1.eRF3-GTP that recognizes the stop codon and binds with the ribosome. The ATPase Rli1 assist in ribosome recycling.  </w:t>
      </w:r>
    </w:p>
    <w:p w14:paraId="53F68D33" w14:textId="6C0F0B44" w:rsidR="000467F1" w:rsidRPr="00F135FE" w:rsidRDefault="000467F1" w:rsidP="00D566EC">
      <w:pPr>
        <w:tabs>
          <w:tab w:val="left" w:pos="284"/>
        </w:tabs>
        <w:spacing w:after="0" w:line="360" w:lineRule="auto"/>
        <w:rPr>
          <w:rFonts w:ascii="Helvetica-Bold" w:hAnsi="Helvetica-Bold" w:cs="Helvetica-Bold"/>
          <w:sz w:val="18"/>
          <w:szCs w:val="18"/>
        </w:rPr>
      </w:pPr>
      <w:r w:rsidRPr="00F135FE">
        <w:rPr>
          <w:rStyle w:val="Heading4Char"/>
        </w:rPr>
        <w:t>Total cost</w:t>
      </w:r>
      <w:r w:rsidRPr="00F135FE">
        <w:rPr>
          <w:rFonts w:ascii="Helvetica-Bold" w:hAnsi="Helvetica-Bold" w:cs="Helvetica-Bold"/>
          <w:b/>
          <w:bCs/>
          <w:sz w:val="18"/>
          <w:szCs w:val="18"/>
        </w:rPr>
        <w:br/>
      </w:r>
      <w:r w:rsidR="00BD0DA6" w:rsidRPr="00F135FE">
        <w:rPr>
          <w:rFonts w:ascii="Helvetica-Bold" w:hAnsi="Helvetica-Bold" w:cs="Helvetica-Bold"/>
          <w:sz w:val="18"/>
          <w:szCs w:val="18"/>
        </w:rPr>
        <w:t>F</w:t>
      </w:r>
      <w:r w:rsidRPr="00F135FE">
        <w:rPr>
          <w:rFonts w:ascii="Helvetica-Bold" w:hAnsi="Helvetica-Bold" w:cs="Helvetica-Bold"/>
          <w:sz w:val="18"/>
          <w:szCs w:val="18"/>
        </w:rPr>
        <w:t xml:space="preserve">or each peptide, one ATP molecule and one GTP molecule are required. </w:t>
      </w:r>
    </w:p>
    <w:p w14:paraId="3493BE7C" w14:textId="77777777" w:rsidR="000467F1" w:rsidRPr="00F135FE" w:rsidRDefault="000467F1" w:rsidP="00D566EC">
      <w:pPr>
        <w:pStyle w:val="Heading3"/>
        <w:tabs>
          <w:tab w:val="left" w:pos="284"/>
        </w:tabs>
        <w:spacing w:line="360" w:lineRule="auto"/>
        <w:rPr>
          <w:rStyle w:val="Heading4Char"/>
          <w:i w:val="0"/>
          <w:iCs w:val="0"/>
          <w:sz w:val="22"/>
          <w:szCs w:val="22"/>
        </w:rPr>
      </w:pPr>
    </w:p>
    <w:p w14:paraId="22FF7689" w14:textId="77777777" w:rsidR="000467F1" w:rsidRPr="00F135FE" w:rsidRDefault="000467F1" w:rsidP="00D566EC">
      <w:pPr>
        <w:pStyle w:val="Heading3"/>
        <w:tabs>
          <w:tab w:val="left" w:pos="284"/>
        </w:tabs>
        <w:spacing w:line="360" w:lineRule="auto"/>
        <w:rPr>
          <w:rStyle w:val="Heading4Char"/>
          <w:i w:val="0"/>
          <w:iCs w:val="0"/>
          <w:sz w:val="22"/>
          <w:szCs w:val="22"/>
        </w:rPr>
      </w:pPr>
      <w:r w:rsidRPr="00F135FE">
        <w:rPr>
          <w:rStyle w:val="Heading4Char"/>
          <w:i w:val="0"/>
          <w:iCs w:val="0"/>
          <w:sz w:val="22"/>
          <w:szCs w:val="22"/>
        </w:rPr>
        <w:t>Excel Files</w:t>
      </w:r>
    </w:p>
    <w:p w14:paraId="3D73374B" w14:textId="77777777" w:rsidR="000467F1" w:rsidRPr="00F135FE" w:rsidRDefault="000467F1" w:rsidP="00D566EC">
      <w:pPr>
        <w:tabs>
          <w:tab w:val="left" w:pos="284"/>
        </w:tabs>
        <w:spacing w:after="0" w:line="360" w:lineRule="auto"/>
        <w:rPr>
          <w:bCs/>
        </w:rPr>
      </w:pPr>
      <w:r w:rsidRPr="00F135FE">
        <w:rPr>
          <w:bCs/>
        </w:rPr>
        <w:t xml:space="preserve">We compiled all translation </w:t>
      </w:r>
      <w:r w:rsidR="00C32BD9" w:rsidRPr="00F135FE">
        <w:rPr>
          <w:bCs/>
        </w:rPr>
        <w:t xml:space="preserve">termination factors </w:t>
      </w:r>
      <w:r w:rsidRPr="00F135FE">
        <w:rPr>
          <w:bCs/>
        </w:rPr>
        <w:t xml:space="preserve">in the Excel file TableS1.xlsx, in the </w:t>
      </w:r>
      <w:r w:rsidRPr="00F135FE">
        <w:rPr>
          <w:bCs/>
          <w:i/>
          <w:iCs/>
        </w:rPr>
        <w:t>annotation</w:t>
      </w:r>
      <w:r w:rsidRPr="00F135FE">
        <w:rPr>
          <w:bCs/>
        </w:rPr>
        <w:t xml:space="preserve"> sheet.</w:t>
      </w:r>
    </w:p>
    <w:p w14:paraId="081D03B4" w14:textId="77777777" w:rsidR="00C32BD9" w:rsidRPr="00F135FE" w:rsidRDefault="00C32BD9" w:rsidP="00D566EC">
      <w:pPr>
        <w:tabs>
          <w:tab w:val="left" w:pos="284"/>
        </w:tabs>
        <w:spacing w:after="0" w:line="360" w:lineRule="auto"/>
        <w:rPr>
          <w:bCs/>
        </w:rPr>
      </w:pPr>
    </w:p>
    <w:p w14:paraId="5C23C07E" w14:textId="77777777" w:rsidR="00C32BD9" w:rsidRPr="00F135FE" w:rsidRDefault="00442E3D" w:rsidP="00D566EC">
      <w:pPr>
        <w:pStyle w:val="Heading3"/>
        <w:tabs>
          <w:tab w:val="left" w:pos="284"/>
        </w:tabs>
        <w:spacing w:line="360" w:lineRule="auto"/>
        <w:rPr>
          <w:b/>
          <w:bCs/>
          <w:u w:val="single"/>
        </w:rPr>
      </w:pPr>
      <w:r w:rsidRPr="00F135FE">
        <w:rPr>
          <w:b/>
          <w:bCs/>
          <w:u w:val="single"/>
        </w:rPr>
        <w:t xml:space="preserve">1.7 </w:t>
      </w:r>
      <w:r w:rsidR="00EE486A" w:rsidRPr="00F135FE">
        <w:rPr>
          <w:b/>
          <w:bCs/>
          <w:u w:val="single"/>
        </w:rPr>
        <w:t xml:space="preserve">Reaction for </w:t>
      </w:r>
      <w:r w:rsidR="00C32BD9" w:rsidRPr="00F135FE">
        <w:rPr>
          <w:b/>
          <w:bCs/>
          <w:u w:val="single"/>
        </w:rPr>
        <w:t xml:space="preserve">Cytosolic Translation </w:t>
      </w:r>
    </w:p>
    <w:p w14:paraId="629C9323" w14:textId="77777777" w:rsidR="00C32BD9" w:rsidRPr="00F135FE" w:rsidRDefault="00C32BD9" w:rsidP="00D566EC">
      <w:pPr>
        <w:tabs>
          <w:tab w:val="left" w:pos="284"/>
        </w:tabs>
        <w:spacing w:line="360" w:lineRule="auto"/>
        <w:rPr>
          <w:rFonts w:ascii="Helvetica-Bold" w:hAnsi="Helvetica-Bold" w:cs="Helvetica-Bold"/>
          <w:sz w:val="18"/>
          <w:szCs w:val="18"/>
        </w:rPr>
      </w:pPr>
      <w:r w:rsidRPr="00F135FE">
        <w:rPr>
          <w:rStyle w:val="Heading4Char"/>
        </w:rPr>
        <w:t>Matlab</w:t>
      </w:r>
      <w:r w:rsidRPr="00F135FE">
        <w:rPr>
          <w:b/>
          <w:color w:val="FF0000"/>
        </w:rPr>
        <w:br/>
      </w:r>
      <w:r w:rsidRPr="00F135FE">
        <w:rPr>
          <w:rFonts w:ascii="Helvetica-Bold" w:hAnsi="Helvetica-Bold" w:cs="Helvetica-Bold"/>
          <w:sz w:val="18"/>
          <w:szCs w:val="18"/>
        </w:rPr>
        <w:t xml:space="preserve">We used our MATLAB function </w:t>
      </w:r>
      <w:r w:rsidRPr="00F135FE">
        <w:rPr>
          <w:rFonts w:ascii="Helvetica-Bold" w:hAnsi="Helvetica-Bold" w:cs="Helvetica-Bold"/>
          <w:i/>
          <w:iCs/>
          <w:sz w:val="18"/>
          <w:szCs w:val="18"/>
        </w:rPr>
        <w:t xml:space="preserve">addProtein2Model_test (.) </w:t>
      </w:r>
      <w:r w:rsidRPr="00F135FE">
        <w:rPr>
          <w:rFonts w:ascii="Helvetica-Bold" w:hAnsi="Helvetica-Bold" w:cs="Helvetica-Bold"/>
          <w:sz w:val="18"/>
          <w:szCs w:val="18"/>
        </w:rPr>
        <w:t xml:space="preserve">to include a reaction </w:t>
      </w:r>
      <w:r w:rsidR="00EE486A" w:rsidRPr="00F135FE">
        <w:rPr>
          <w:rFonts w:ascii="Helvetica-Bold" w:hAnsi="Helvetica-Bold" w:cs="Helvetica-Bold"/>
          <w:sz w:val="18"/>
          <w:szCs w:val="18"/>
        </w:rPr>
        <w:t xml:space="preserve">that describes the cost of translated </w:t>
      </w:r>
      <w:r w:rsidRPr="00F135FE">
        <w:rPr>
          <w:rFonts w:ascii="Helvetica-Bold" w:hAnsi="Helvetica-Bold" w:cs="Helvetica-Bold"/>
          <w:sz w:val="18"/>
          <w:szCs w:val="18"/>
        </w:rPr>
        <w:t xml:space="preserve">peptide. </w:t>
      </w:r>
    </w:p>
    <w:p w14:paraId="2BC59F1A" w14:textId="77777777" w:rsidR="00FD7B20" w:rsidRPr="00F135FE" w:rsidRDefault="00442E3D" w:rsidP="00D566EC">
      <w:pPr>
        <w:pStyle w:val="Heading2"/>
        <w:tabs>
          <w:tab w:val="left" w:pos="284"/>
        </w:tabs>
        <w:spacing w:line="360" w:lineRule="auto"/>
        <w:rPr>
          <w:b/>
          <w:bCs/>
          <w:u w:val="single"/>
        </w:rPr>
      </w:pPr>
      <w:r w:rsidRPr="00F135FE">
        <w:rPr>
          <w:b/>
          <w:bCs/>
          <w:u w:val="single"/>
        </w:rPr>
        <w:t xml:space="preserve">1.8 </w:t>
      </w:r>
      <w:r w:rsidR="00C22B97" w:rsidRPr="00F135FE">
        <w:rPr>
          <w:b/>
          <w:bCs/>
          <w:u w:val="single"/>
        </w:rPr>
        <w:t>Mitochondrial Ribosome</w:t>
      </w:r>
    </w:p>
    <w:p w14:paraId="577565CF" w14:textId="77777777" w:rsidR="00FD7B20" w:rsidRPr="00F135FE" w:rsidRDefault="00FD7B20" w:rsidP="00D566EC">
      <w:pPr>
        <w:pStyle w:val="Heading3"/>
        <w:tabs>
          <w:tab w:val="left" w:pos="284"/>
        </w:tabs>
        <w:spacing w:line="360" w:lineRule="auto"/>
      </w:pPr>
      <w:r w:rsidRPr="00F135FE">
        <w:t>Subunit</w:t>
      </w:r>
    </w:p>
    <w:p w14:paraId="4DCFAD56" w14:textId="45256138" w:rsidR="00A227FE" w:rsidRPr="00F135FE" w:rsidRDefault="00FD7B20" w:rsidP="00D566EC">
      <w:pPr>
        <w:tabs>
          <w:tab w:val="left" w:pos="284"/>
        </w:tabs>
        <w:spacing w:line="360" w:lineRule="auto"/>
        <w:rPr>
          <w:rFonts w:ascii="Helvetica-Bold" w:hAnsi="Helvetica-Bold" w:cs="Helvetica-Bold"/>
          <w:sz w:val="18"/>
          <w:szCs w:val="18"/>
        </w:rPr>
      </w:pPr>
      <w:r w:rsidRPr="00F135FE">
        <w:rPr>
          <w:rFonts w:ascii="Helvetica-Bold" w:hAnsi="Helvetica-Bold" w:cs="Helvetica-Bold"/>
          <w:sz w:val="18"/>
          <w:szCs w:val="18"/>
        </w:rPr>
        <w:t xml:space="preserve">We collected mitochondrial ribosomal subunits from Woellhaf et al </w:t>
      </w:r>
      <w:r w:rsidRPr="00F135FE">
        <w:rPr>
          <w:rFonts w:ascii="Helvetica-Bold" w:hAnsi="Helvetica-Bold" w:cs="Helvetica-Bold"/>
          <w:sz w:val="18"/>
          <w:szCs w:val="18"/>
        </w:rPr>
        <w:fldChar w:fldCharType="begin" w:fldLock="1"/>
      </w:r>
      <w:r w:rsidR="006004E5">
        <w:rPr>
          <w:rFonts w:ascii="Helvetica-Bold" w:hAnsi="Helvetica-Bold" w:cs="Helvetica-Bold"/>
          <w:sz w:val="18"/>
          <w:szCs w:val="18"/>
        </w:rPr>
        <w:instrText>ADDIN CSL_CITATION { "citationItems" : [ { "id" : "ITEM-1", "itemData" : { "DOI" : "10.1139/bcb-2014-0029", "ISSN" : "1208-6002", "PMID" : "24943357", "abstract" : "Mitochondrial ribosomes of baker's yeast contain at least 78 protein subunits. All but one of these proteins are nuclear-encoded, synthesized on cytosolic ribosomes, and imported into the matrix for biogenesis. The import of matrix proteins typically relies on N-terminal mitochondrial targeting sequences that form positively charged amphipathic helices. Interestingly, the N-terminal regions of many ribosomal proteins do not closely match the characteristics of matrix targeting sequences, suggesting that the import processes of these proteins might deviate to some extent from the general import route. So far, the biogenesis of only two ribosomal proteins, Mrpl32 and Mrp10, was studied experimentally and indeed showed surprising differences to the import of other preproteins. In this review article we summarize the current knowledge on the transport of proteins into the mitochondrial matrix, and thereby specifically focus on proteins of the mitochondrial ribosome.", "author" : [ { "dropping-particle" : "", "family" : "Woellhaf", "given" : "Michael W", "non-dropping-particle" : "", "parse-names" : false, "suffix" : "" }, { "dropping-particle" : "", "family" : "Hansen", "given" : "Katja G", "non-dropping-particle" : "", "parse-names" : false, "suffix" : "" }, { "dropping-particle" : "", "family" : "Garth", "given" : "Christoph", "non-dropping-particle" : "", "parse-names" : false, "suffix" : "" }, { "dropping-particle" : "", "family" : "Herrmann", "given" : "Johannes M", "non-dropping-particle" : "", "parse-names" : false, "suffix" : "" } ], "container-title" : "biochemistry and cell biology - Biochimie et biologie cellulaire", "id" : "ITEM-1", "issue" : "April", "issued" : { "date-parts" : [ [ "2014" ] ] }, "page" : "1-10", "title" : "Import of ribosomal proteins into yeast mitochondria.", "type" : "article-journal", "volume" : "10" }, "uris" : [ "http://www.mendeley.com/documents/?uuid=d964a77b-7b04-4c2d-80e7-9d9c008e8a91" ] } ], "mendeley" : { "formattedCitation" : "(Woellhaf et al. 2014)", "plainTextFormattedCitation" : "(Woellhaf et al. 2014)", "previouslyFormattedCitation" : "(Woellhaf et al. 2014)" }, "properties" : {  }, "schema" : "https://github.com/citation-style-language/schema/raw/master/csl-citation.json" }</w:instrText>
      </w:r>
      <w:r w:rsidRPr="00F135FE">
        <w:rPr>
          <w:rFonts w:ascii="Helvetica-Bold" w:hAnsi="Helvetica-Bold" w:cs="Helvetica-Bold"/>
          <w:sz w:val="18"/>
          <w:szCs w:val="18"/>
        </w:rPr>
        <w:fldChar w:fldCharType="separate"/>
      </w:r>
      <w:r w:rsidRPr="00F135FE">
        <w:rPr>
          <w:rFonts w:ascii="Helvetica-Bold" w:hAnsi="Helvetica-Bold" w:cs="Helvetica-Bold"/>
          <w:noProof/>
          <w:sz w:val="18"/>
          <w:szCs w:val="18"/>
        </w:rPr>
        <w:t>(Woellhaf et al. 2014)</w:t>
      </w:r>
      <w:r w:rsidRPr="00F135FE">
        <w:rPr>
          <w:rFonts w:ascii="Helvetica-Bold" w:hAnsi="Helvetica-Bold" w:cs="Helvetica-Bold"/>
          <w:sz w:val="18"/>
          <w:szCs w:val="18"/>
        </w:rPr>
        <w:fldChar w:fldCharType="end"/>
      </w:r>
      <w:r w:rsidRPr="00F135FE">
        <w:rPr>
          <w:rFonts w:ascii="Helvetica-Bold" w:hAnsi="Helvetica-Bold" w:cs="Helvetica-Bold"/>
          <w:sz w:val="18"/>
          <w:szCs w:val="18"/>
        </w:rPr>
        <w:t xml:space="preserve">, and Greber and Ban </w:t>
      </w:r>
      <w:r w:rsidRPr="00F135FE">
        <w:rPr>
          <w:rFonts w:ascii="Helvetica-Bold" w:hAnsi="Helvetica-Bold" w:cs="Helvetica-Bold"/>
          <w:sz w:val="18"/>
          <w:szCs w:val="18"/>
        </w:rPr>
        <w:fldChar w:fldCharType="begin" w:fldLock="1"/>
      </w:r>
      <w:r w:rsidR="006004E5">
        <w:rPr>
          <w:rFonts w:ascii="Helvetica-Bold" w:hAnsi="Helvetica-Bold" w:cs="Helvetica-Bold"/>
          <w:sz w:val="18"/>
          <w:szCs w:val="18"/>
        </w:rPr>
        <w:instrText>ADDIN CSL_CITATION { "citationItems" : [ { "id" : "ITEM-1", "itemData" : { "DOI" : "10.1146/annurev-biochem-060815-014343", "ISBN" : "1545-4509 (Electronic)\r0066-4154 (Linking)", "ISSN" : "1545-4509", "PMID" : "27023846", "abstract" : "Mitochondrial ribosomes (mitoribosomes) perform protein synthesis inside mitochondria, the organelles responsible for energy conversion and adenosine triphosphate production in eukaryotic cells. Throughout evolution, mitoribosomes have become functionally specialized for synthesizing mitochondrial membrane proteins, and this has been accompanied by large changes to their structure and composition. We review recent high-resolution structural data that have provided unprecedented insight into the structure and function of mitoribosomes in mammals and fungi.", "author" : [ { "dropping-particle" : "", "family" : "Greber", "given" : "Basil J", "non-dropping-particle" : "", "parse-names" : false, "suffix" : "" }, { "dropping-particle" : "", "family" : "Ban", "given" : "Nenad", "non-dropping-particle" : "", "parse-names" : false, "suffix" : "" } ], "container-title" : "Annual review of biochemistry", "id" : "ITEM-1", "issue" : "March", "issued" : { "date-parts" : [ [ "2016" ] ] }, "page" : "103-32", "title" : "Structure and Function of the Mitochondrial Ribosome.", "type" : "article-journal", "volume" : "85" }, "uris" : [ "http://www.mendeley.com/documents/?uuid=106a335d-d888-4967-a516-501d829f1564" ] } ], "mendeley" : { "formattedCitation" : "(Greber &amp; Ban 2016)", "plainTextFormattedCitation" : "(Greber &amp; Ban 2016)", "previouslyFormattedCitation" : "(Greber &amp; Ban 2016)" }, "properties" : {  }, "schema" : "https://github.com/citation-style-language/schema/raw/master/csl-citation.json" }</w:instrText>
      </w:r>
      <w:r w:rsidRPr="00F135FE">
        <w:rPr>
          <w:rFonts w:ascii="Helvetica-Bold" w:hAnsi="Helvetica-Bold" w:cs="Helvetica-Bold"/>
          <w:sz w:val="18"/>
          <w:szCs w:val="18"/>
        </w:rPr>
        <w:fldChar w:fldCharType="separate"/>
      </w:r>
      <w:r w:rsidRPr="00F135FE">
        <w:rPr>
          <w:rFonts w:ascii="Helvetica-Bold" w:hAnsi="Helvetica-Bold" w:cs="Helvetica-Bold"/>
          <w:noProof/>
          <w:sz w:val="18"/>
          <w:szCs w:val="18"/>
        </w:rPr>
        <w:t>(Greber &amp; Ban 2016)</w:t>
      </w:r>
      <w:r w:rsidRPr="00F135FE">
        <w:rPr>
          <w:rFonts w:ascii="Helvetica-Bold" w:hAnsi="Helvetica-Bold" w:cs="Helvetica-Bold"/>
          <w:sz w:val="18"/>
          <w:szCs w:val="18"/>
        </w:rPr>
        <w:fldChar w:fldCharType="end"/>
      </w:r>
      <w:r w:rsidRPr="00F135FE">
        <w:rPr>
          <w:rFonts w:ascii="Helvetica-Bold" w:hAnsi="Helvetica-Bold" w:cs="Helvetica-Bold"/>
          <w:sz w:val="18"/>
          <w:szCs w:val="18"/>
        </w:rPr>
        <w:t>.</w:t>
      </w:r>
    </w:p>
    <w:p w14:paraId="33398EBD" w14:textId="77777777" w:rsidR="00FD7B20" w:rsidRPr="00F135FE" w:rsidRDefault="00FD7B20" w:rsidP="00D566EC">
      <w:pPr>
        <w:pStyle w:val="Heading3"/>
        <w:tabs>
          <w:tab w:val="left" w:pos="284"/>
        </w:tabs>
        <w:spacing w:line="360" w:lineRule="auto"/>
        <w:rPr>
          <w:rStyle w:val="Heading4Char"/>
          <w:sz w:val="22"/>
          <w:szCs w:val="22"/>
        </w:rPr>
      </w:pPr>
      <w:r w:rsidRPr="00F135FE">
        <w:rPr>
          <w:rStyle w:val="Heading4Char"/>
          <w:sz w:val="22"/>
          <w:szCs w:val="22"/>
        </w:rPr>
        <w:t>Excel Files</w:t>
      </w:r>
    </w:p>
    <w:p w14:paraId="4225C1FA" w14:textId="77777777" w:rsidR="00FD7B20" w:rsidRPr="00F135FE" w:rsidRDefault="00FD7B20" w:rsidP="00D566EC">
      <w:pPr>
        <w:tabs>
          <w:tab w:val="left" w:pos="284"/>
        </w:tabs>
        <w:spacing w:line="360" w:lineRule="auto"/>
        <w:rPr>
          <w:rStyle w:val="Heading4Char"/>
          <w:rFonts w:asciiTheme="minorHAnsi" w:eastAsiaTheme="minorHAnsi" w:hAnsiTheme="minorHAnsi" w:cstheme="minorBidi"/>
          <w:bCs/>
          <w:i w:val="0"/>
          <w:iCs w:val="0"/>
          <w:color w:val="auto"/>
        </w:rPr>
      </w:pPr>
      <w:r w:rsidRPr="00F135FE">
        <w:rPr>
          <w:bCs/>
        </w:rPr>
        <w:t xml:space="preserve">We compiled all ribosomal subunits in the Excel file TableS1.xlsx, in the </w:t>
      </w:r>
      <w:r w:rsidRPr="00F135FE">
        <w:rPr>
          <w:bCs/>
          <w:i/>
          <w:iCs/>
        </w:rPr>
        <w:t>annotation</w:t>
      </w:r>
      <w:r w:rsidRPr="00F135FE">
        <w:rPr>
          <w:bCs/>
        </w:rPr>
        <w:t xml:space="preserve"> sheet.</w:t>
      </w:r>
    </w:p>
    <w:p w14:paraId="3D8F5B14" w14:textId="77777777" w:rsidR="00FD7B20" w:rsidRPr="00F135FE" w:rsidRDefault="00FD7B20" w:rsidP="00D566EC">
      <w:pPr>
        <w:tabs>
          <w:tab w:val="left" w:pos="284"/>
        </w:tabs>
        <w:spacing w:line="360" w:lineRule="auto"/>
        <w:rPr>
          <w:rFonts w:ascii="Helvetica-Bold" w:hAnsi="Helvetica-Bold" w:cs="Helvetica-Bold"/>
          <w:sz w:val="18"/>
          <w:szCs w:val="18"/>
        </w:rPr>
      </w:pPr>
      <w:r w:rsidRPr="00F135FE">
        <w:rPr>
          <w:rStyle w:val="Heading4Char"/>
        </w:rPr>
        <w:t>Matlab</w:t>
      </w:r>
      <w:r w:rsidRPr="00F135FE">
        <w:rPr>
          <w:b/>
          <w:color w:val="FF0000"/>
        </w:rPr>
        <w:br/>
      </w:r>
      <w:r w:rsidRPr="00F135FE">
        <w:rPr>
          <w:rFonts w:ascii="Helvetica-Bold" w:hAnsi="Helvetica-Bold" w:cs="Helvetica-Bold"/>
          <w:sz w:val="18"/>
          <w:szCs w:val="18"/>
        </w:rPr>
        <w:t xml:space="preserve">We used our MATLAB function </w:t>
      </w:r>
      <w:r w:rsidRPr="00F135FE">
        <w:rPr>
          <w:rFonts w:ascii="Helvetica-Bold" w:hAnsi="Helvetica-Bold" w:cs="Helvetica-Bold"/>
          <w:i/>
          <w:iCs/>
          <w:sz w:val="18"/>
          <w:szCs w:val="18"/>
        </w:rPr>
        <w:t xml:space="preserve">addMitoRibosome(model) </w:t>
      </w:r>
      <w:r w:rsidRPr="00F135FE">
        <w:rPr>
          <w:rFonts w:ascii="Helvetica-Bold" w:hAnsi="Helvetica-Bold" w:cs="Helvetica-Bold"/>
          <w:sz w:val="18"/>
          <w:szCs w:val="18"/>
        </w:rPr>
        <w:t>that include the mitochondrial ribosome in</w:t>
      </w:r>
      <w:r w:rsidR="00067AC7" w:rsidRPr="00F135FE">
        <w:rPr>
          <w:rFonts w:ascii="Helvetica-Bold" w:hAnsi="Helvetica-Bold" w:cs="Helvetica-Bold"/>
          <w:sz w:val="18"/>
          <w:szCs w:val="18"/>
        </w:rPr>
        <w:t>to</w:t>
      </w:r>
      <w:r w:rsidRPr="00F135FE">
        <w:rPr>
          <w:rFonts w:ascii="Helvetica-Bold" w:hAnsi="Helvetica-Bold" w:cs="Helvetica-Bold"/>
          <w:sz w:val="18"/>
          <w:szCs w:val="18"/>
        </w:rPr>
        <w:t xml:space="preserve"> the model.</w:t>
      </w:r>
    </w:p>
    <w:p w14:paraId="3FA5DE24" w14:textId="77777777" w:rsidR="00067AC7" w:rsidRPr="00F135FE" w:rsidRDefault="00442E3D" w:rsidP="00D566EC">
      <w:pPr>
        <w:pStyle w:val="Heading3"/>
        <w:tabs>
          <w:tab w:val="left" w:pos="284"/>
        </w:tabs>
        <w:spacing w:line="360" w:lineRule="auto"/>
        <w:rPr>
          <w:b/>
          <w:bCs/>
          <w:u w:val="single"/>
        </w:rPr>
      </w:pPr>
      <w:r w:rsidRPr="00F135FE">
        <w:rPr>
          <w:b/>
          <w:bCs/>
          <w:u w:val="single"/>
        </w:rPr>
        <w:t xml:space="preserve">1.9 </w:t>
      </w:r>
      <w:r w:rsidR="00067AC7" w:rsidRPr="00F135FE">
        <w:rPr>
          <w:b/>
          <w:bCs/>
          <w:u w:val="single"/>
        </w:rPr>
        <w:t>Translation initiation</w:t>
      </w:r>
      <w:r w:rsidRPr="00F135FE">
        <w:rPr>
          <w:b/>
          <w:bCs/>
          <w:u w:val="single"/>
        </w:rPr>
        <w:t xml:space="preserve"> in Mitochondrial</w:t>
      </w:r>
    </w:p>
    <w:p w14:paraId="5947D6AE" w14:textId="77777777" w:rsidR="00067AC7" w:rsidRPr="00F135FE" w:rsidRDefault="00792CE8" w:rsidP="00AE289B">
      <w:pPr>
        <w:tabs>
          <w:tab w:val="left" w:pos="284"/>
        </w:tabs>
        <w:spacing w:after="0" w:line="360" w:lineRule="auto"/>
        <w:rPr>
          <w:rFonts w:ascii="Helvetica-Bold" w:hAnsi="Helvetica-Bold" w:cs="Helvetica-Bold"/>
          <w:b/>
          <w:bCs/>
          <w:sz w:val="18"/>
          <w:szCs w:val="18"/>
        </w:rPr>
      </w:pPr>
      <w:r w:rsidRPr="00F135FE">
        <w:rPr>
          <w:rFonts w:ascii="Helvetica-Bold" w:hAnsi="Helvetica-Bold" w:cs="Helvetica-Bold"/>
          <w:sz w:val="18"/>
          <w:szCs w:val="18"/>
        </w:rPr>
        <w:t xml:space="preserve">Mitochondrial translation initiation is simpler </w:t>
      </w:r>
      <w:r w:rsidR="00AE289B" w:rsidRPr="00F135FE">
        <w:rPr>
          <w:rFonts w:ascii="Helvetica-Bold" w:hAnsi="Helvetica-Bold" w:cs="Helvetica-Bold"/>
          <w:sz w:val="18"/>
          <w:szCs w:val="18"/>
        </w:rPr>
        <w:t>than</w:t>
      </w:r>
      <w:r w:rsidRPr="00F135FE">
        <w:rPr>
          <w:rFonts w:ascii="Helvetica-Bold" w:hAnsi="Helvetica-Bold" w:cs="Helvetica-Bold"/>
          <w:sz w:val="18"/>
          <w:szCs w:val="18"/>
        </w:rPr>
        <w:t xml:space="preserve"> the cytoplasmic translation initiation. </w:t>
      </w:r>
      <w:r w:rsidR="00215EF8" w:rsidRPr="00F135FE">
        <w:rPr>
          <w:rFonts w:ascii="Helvetica-Bold" w:hAnsi="Helvetica-Bold" w:cs="Helvetica-Bold"/>
          <w:sz w:val="18"/>
          <w:szCs w:val="18"/>
        </w:rPr>
        <w:t>The GTP-bound mitochondrial translation initiation factor 2 (IFM1) directs the first Met-tRNA to bind with the mitochondrial ribosome.</w:t>
      </w:r>
      <w:r w:rsidR="00215EF8" w:rsidRPr="00F135FE">
        <w:rPr>
          <w:rStyle w:val="Heading4Char"/>
          <w:i w:val="0"/>
          <w:iCs w:val="0"/>
        </w:rPr>
        <w:t xml:space="preserve">  </w:t>
      </w:r>
      <w:r w:rsidR="00067AC7" w:rsidRPr="00F135FE">
        <w:rPr>
          <w:rStyle w:val="Heading4Char"/>
          <w:i w:val="0"/>
          <w:iCs w:val="0"/>
        </w:rPr>
        <w:br/>
      </w:r>
      <w:r w:rsidR="00BC0B49" w:rsidRPr="00F135FE">
        <w:rPr>
          <w:rStyle w:val="Heading4Char"/>
          <w:i w:val="0"/>
          <w:iCs w:val="0"/>
        </w:rPr>
        <w:br/>
      </w:r>
      <w:r w:rsidR="00067AC7" w:rsidRPr="00F135FE">
        <w:rPr>
          <w:rStyle w:val="Heading4Char"/>
          <w:i w:val="0"/>
          <w:iCs w:val="0"/>
        </w:rPr>
        <w:t>Total cost</w:t>
      </w:r>
      <w:r w:rsidR="00067AC7" w:rsidRPr="00F135FE">
        <w:rPr>
          <w:rStyle w:val="Heading4Char"/>
        </w:rPr>
        <w:br/>
      </w:r>
      <w:r w:rsidR="00BA4452" w:rsidRPr="00F135FE">
        <w:rPr>
          <w:rFonts w:ascii="Helvetica-Bold" w:hAnsi="Helvetica-Bold" w:cs="Helvetica-Bold"/>
          <w:sz w:val="18"/>
          <w:szCs w:val="18"/>
        </w:rPr>
        <w:t>One GTP molecule is required</w:t>
      </w:r>
    </w:p>
    <w:p w14:paraId="3403B59E" w14:textId="77777777" w:rsidR="00067AC7" w:rsidRPr="00F135FE" w:rsidRDefault="00067AC7" w:rsidP="00D566EC">
      <w:pPr>
        <w:pStyle w:val="Heading3"/>
        <w:tabs>
          <w:tab w:val="left" w:pos="284"/>
        </w:tabs>
        <w:spacing w:line="360" w:lineRule="auto"/>
        <w:rPr>
          <w:rStyle w:val="Heading4Char"/>
          <w:i w:val="0"/>
          <w:iCs w:val="0"/>
          <w:sz w:val="22"/>
          <w:szCs w:val="22"/>
        </w:rPr>
      </w:pPr>
      <w:r w:rsidRPr="00F135FE">
        <w:rPr>
          <w:rStyle w:val="Heading4Char"/>
          <w:i w:val="0"/>
          <w:iCs w:val="0"/>
          <w:sz w:val="22"/>
          <w:szCs w:val="22"/>
        </w:rPr>
        <w:t>Excel Files</w:t>
      </w:r>
    </w:p>
    <w:p w14:paraId="0D5B312A" w14:textId="77777777" w:rsidR="00067AC7" w:rsidRPr="00F135FE" w:rsidRDefault="00067AC7" w:rsidP="00D566EC">
      <w:pPr>
        <w:tabs>
          <w:tab w:val="left" w:pos="284"/>
        </w:tabs>
        <w:spacing w:line="360" w:lineRule="auto"/>
        <w:rPr>
          <w:rStyle w:val="Heading4Char"/>
          <w:rFonts w:asciiTheme="minorHAnsi" w:eastAsiaTheme="minorHAnsi" w:hAnsiTheme="minorHAnsi" w:cstheme="minorBidi"/>
          <w:bCs/>
          <w:i w:val="0"/>
          <w:iCs w:val="0"/>
          <w:color w:val="auto"/>
        </w:rPr>
      </w:pPr>
      <w:r w:rsidRPr="00F135FE">
        <w:rPr>
          <w:bCs/>
        </w:rPr>
        <w:t xml:space="preserve">We compiled all translation initiation factors in the Excel file TableS1.xlsx, in the </w:t>
      </w:r>
      <w:r w:rsidRPr="00F135FE">
        <w:rPr>
          <w:bCs/>
          <w:i/>
          <w:iCs/>
        </w:rPr>
        <w:t>annotation</w:t>
      </w:r>
      <w:r w:rsidRPr="00F135FE">
        <w:rPr>
          <w:bCs/>
        </w:rPr>
        <w:t xml:space="preserve"> sheet.</w:t>
      </w:r>
    </w:p>
    <w:p w14:paraId="7E79C5A9" w14:textId="77777777" w:rsidR="00067AC7" w:rsidRPr="00F135FE" w:rsidRDefault="00442E3D" w:rsidP="00D566EC">
      <w:pPr>
        <w:tabs>
          <w:tab w:val="left" w:pos="284"/>
        </w:tabs>
        <w:spacing w:line="360" w:lineRule="auto"/>
        <w:rPr>
          <w:rFonts w:ascii="Helvetica-Bold" w:hAnsi="Helvetica-Bold" w:cs="Helvetica-Bold"/>
          <w:sz w:val="18"/>
          <w:szCs w:val="18"/>
        </w:rPr>
      </w:pPr>
      <w:r w:rsidRPr="00F135FE">
        <w:rPr>
          <w:rStyle w:val="Heading3Char"/>
          <w:b/>
          <w:bCs/>
          <w:u w:val="single"/>
        </w:rPr>
        <w:lastRenderedPageBreak/>
        <w:t xml:space="preserve">1.10 </w:t>
      </w:r>
      <w:r w:rsidR="00067AC7" w:rsidRPr="00F135FE">
        <w:rPr>
          <w:rStyle w:val="Heading3Char"/>
          <w:b/>
          <w:bCs/>
          <w:u w:val="single"/>
        </w:rPr>
        <w:t>Translation Elongation</w:t>
      </w:r>
      <w:r w:rsidRPr="00F135FE">
        <w:rPr>
          <w:rStyle w:val="Heading3Char"/>
          <w:b/>
          <w:bCs/>
          <w:u w:val="single"/>
        </w:rPr>
        <w:t xml:space="preserve"> in Mitochondrial</w:t>
      </w:r>
      <w:r w:rsidR="00067AC7" w:rsidRPr="00F135FE">
        <w:rPr>
          <w:b/>
          <w:color w:val="FF0000"/>
        </w:rPr>
        <w:br/>
      </w:r>
      <w:r w:rsidR="00B614E1" w:rsidRPr="00F135FE">
        <w:rPr>
          <w:rFonts w:ascii="Helvetica-Bold" w:hAnsi="Helvetica-Bold" w:cs="Helvetica-Bold"/>
          <w:sz w:val="18"/>
          <w:szCs w:val="18"/>
        </w:rPr>
        <w:t xml:space="preserve">Mitochondrial translation elongation is similar with bacterial translation elongation. </w:t>
      </w:r>
      <w:r w:rsidR="00FE07C5" w:rsidRPr="00F135FE">
        <w:rPr>
          <w:rFonts w:ascii="Helvetica-Bold" w:hAnsi="Helvetica-Bold" w:cs="Helvetica-Bold"/>
          <w:sz w:val="18"/>
          <w:szCs w:val="18"/>
        </w:rPr>
        <w:t xml:space="preserve">Yeast mitochondria has two translation elongation factors: MEF1 and TUF1. </w:t>
      </w:r>
    </w:p>
    <w:p w14:paraId="20A0E772" w14:textId="77777777" w:rsidR="00067AC7" w:rsidRPr="00F135FE" w:rsidRDefault="00067AC7" w:rsidP="00D566EC">
      <w:pPr>
        <w:tabs>
          <w:tab w:val="left" w:pos="284"/>
        </w:tabs>
        <w:spacing w:after="0" w:line="360" w:lineRule="auto"/>
        <w:rPr>
          <w:rFonts w:ascii="Helvetica-Bold" w:hAnsi="Helvetica-Bold" w:cs="Helvetica-Bold"/>
          <w:sz w:val="18"/>
          <w:szCs w:val="18"/>
        </w:rPr>
      </w:pPr>
      <w:r w:rsidRPr="00F135FE">
        <w:rPr>
          <w:rStyle w:val="Heading4Char"/>
        </w:rPr>
        <w:t>Total cost</w:t>
      </w:r>
      <w:r w:rsidRPr="00F135FE">
        <w:rPr>
          <w:rFonts w:ascii="Helvetica-Bold" w:hAnsi="Helvetica-Bold" w:cs="Helvetica-Bold"/>
          <w:b/>
          <w:bCs/>
          <w:sz w:val="18"/>
          <w:szCs w:val="18"/>
        </w:rPr>
        <w:br/>
      </w:r>
      <w:r w:rsidR="00BA4452" w:rsidRPr="00F135FE">
        <w:rPr>
          <w:rFonts w:ascii="Helvetica-Bold" w:hAnsi="Helvetica-Bold" w:cs="Helvetica-Bold"/>
          <w:sz w:val="18"/>
          <w:szCs w:val="18"/>
        </w:rPr>
        <w:t>T</w:t>
      </w:r>
      <w:r w:rsidRPr="00F135FE">
        <w:rPr>
          <w:rFonts w:ascii="Helvetica-Bold" w:hAnsi="Helvetica-Bold" w:cs="Helvetica-Bold"/>
          <w:sz w:val="18"/>
          <w:szCs w:val="18"/>
        </w:rPr>
        <w:t xml:space="preserve">wo GTP molecules are required. </w:t>
      </w:r>
    </w:p>
    <w:p w14:paraId="57DBCE6A" w14:textId="77777777" w:rsidR="00067AC7" w:rsidRPr="00F135FE" w:rsidRDefault="00067AC7" w:rsidP="00D566EC">
      <w:pPr>
        <w:tabs>
          <w:tab w:val="left" w:pos="284"/>
        </w:tabs>
        <w:spacing w:after="0" w:line="360" w:lineRule="auto"/>
        <w:rPr>
          <w:b/>
          <w:color w:val="FF0000"/>
        </w:rPr>
      </w:pPr>
    </w:p>
    <w:p w14:paraId="268A95B8" w14:textId="77777777" w:rsidR="00067AC7" w:rsidRPr="00F135FE" w:rsidRDefault="00067AC7" w:rsidP="00D566EC">
      <w:pPr>
        <w:pStyle w:val="Heading3"/>
        <w:tabs>
          <w:tab w:val="left" w:pos="284"/>
        </w:tabs>
        <w:spacing w:line="360" w:lineRule="auto"/>
        <w:rPr>
          <w:rStyle w:val="Heading4Char"/>
          <w:i w:val="0"/>
          <w:iCs w:val="0"/>
          <w:sz w:val="22"/>
          <w:szCs w:val="22"/>
        </w:rPr>
      </w:pPr>
      <w:r w:rsidRPr="00F135FE">
        <w:rPr>
          <w:rStyle w:val="Heading4Char"/>
          <w:i w:val="0"/>
          <w:iCs w:val="0"/>
          <w:sz w:val="22"/>
          <w:szCs w:val="22"/>
        </w:rPr>
        <w:t>Excel Files</w:t>
      </w:r>
    </w:p>
    <w:p w14:paraId="2D9E8C30" w14:textId="77777777" w:rsidR="00067AC7" w:rsidRPr="00F135FE" w:rsidRDefault="00067AC7" w:rsidP="00D566EC">
      <w:pPr>
        <w:tabs>
          <w:tab w:val="left" w:pos="284"/>
        </w:tabs>
        <w:spacing w:after="0" w:line="360" w:lineRule="auto"/>
        <w:rPr>
          <w:bCs/>
        </w:rPr>
      </w:pPr>
      <w:r w:rsidRPr="00F135FE">
        <w:rPr>
          <w:bCs/>
        </w:rPr>
        <w:t xml:space="preserve">We compiled all translation initiation factors in the Excel file TableS1.xlsx, in the </w:t>
      </w:r>
      <w:r w:rsidRPr="00F135FE">
        <w:rPr>
          <w:bCs/>
          <w:i/>
          <w:iCs/>
        </w:rPr>
        <w:t>annotation</w:t>
      </w:r>
      <w:r w:rsidRPr="00F135FE">
        <w:rPr>
          <w:bCs/>
        </w:rPr>
        <w:t xml:space="preserve"> sheet.</w:t>
      </w:r>
    </w:p>
    <w:p w14:paraId="3674C6D5" w14:textId="4BD9996F" w:rsidR="00067AC7" w:rsidRPr="00F135FE" w:rsidRDefault="00C86159" w:rsidP="00D566EC">
      <w:pPr>
        <w:tabs>
          <w:tab w:val="left" w:pos="284"/>
        </w:tabs>
        <w:spacing w:line="360" w:lineRule="auto"/>
        <w:rPr>
          <w:rFonts w:ascii="Helvetica-Bold" w:hAnsi="Helvetica-Bold" w:cs="Helvetica-Bold"/>
          <w:sz w:val="18"/>
          <w:szCs w:val="18"/>
        </w:rPr>
      </w:pPr>
      <w:r w:rsidRPr="00F135FE">
        <w:rPr>
          <w:rStyle w:val="Heading4Char"/>
        </w:rPr>
        <w:br/>
      </w:r>
      <w:r w:rsidR="00067AC7" w:rsidRPr="00F135FE">
        <w:rPr>
          <w:rStyle w:val="Heading4Char"/>
        </w:rPr>
        <w:t>Matlab</w:t>
      </w:r>
      <w:r w:rsidR="00067AC7" w:rsidRPr="00F135FE">
        <w:rPr>
          <w:b/>
          <w:color w:val="FF0000"/>
        </w:rPr>
        <w:br/>
      </w:r>
      <w:r w:rsidR="00067AC7" w:rsidRPr="00F135FE">
        <w:rPr>
          <w:rFonts w:ascii="Helvetica-Bold" w:hAnsi="Helvetica-Bold" w:cs="Helvetica-Bold"/>
          <w:sz w:val="18"/>
          <w:szCs w:val="18"/>
        </w:rPr>
        <w:t xml:space="preserve">We used our MATLAB function </w:t>
      </w:r>
      <w:r w:rsidR="00BA4452" w:rsidRPr="00F135FE">
        <w:rPr>
          <w:rFonts w:ascii="Helvetica-Bold" w:hAnsi="Helvetica-Bold" w:cs="Helvetica-Bold"/>
          <w:i/>
          <w:iCs/>
          <w:sz w:val="18"/>
          <w:szCs w:val="18"/>
        </w:rPr>
        <w:t>elnogationMito</w:t>
      </w:r>
      <w:r w:rsidR="00067AC7" w:rsidRPr="00F135FE">
        <w:rPr>
          <w:rFonts w:ascii="Helvetica-Bold" w:hAnsi="Helvetica-Bold" w:cs="Helvetica-Bold"/>
          <w:i/>
          <w:iCs/>
          <w:sz w:val="18"/>
          <w:szCs w:val="18"/>
        </w:rPr>
        <w:t xml:space="preserve">(seq) </w:t>
      </w:r>
      <w:r w:rsidR="00067AC7" w:rsidRPr="00F135FE">
        <w:rPr>
          <w:rFonts w:ascii="Helvetica-Bold" w:hAnsi="Helvetica-Bold" w:cs="Helvetica-Bold"/>
          <w:sz w:val="18"/>
          <w:szCs w:val="18"/>
        </w:rPr>
        <w:t xml:space="preserve">to return </w:t>
      </w:r>
      <w:r w:rsidR="008973CD" w:rsidRPr="00F135FE">
        <w:rPr>
          <w:rFonts w:ascii="Helvetica-Bold" w:hAnsi="Helvetica-Bold" w:cs="Helvetica-Bold"/>
          <w:sz w:val="18"/>
          <w:szCs w:val="18"/>
        </w:rPr>
        <w:t xml:space="preserve">the </w:t>
      </w:r>
      <w:r w:rsidR="00067AC7" w:rsidRPr="00F135FE">
        <w:rPr>
          <w:rFonts w:ascii="Helvetica-Bold" w:hAnsi="Helvetica-Bold" w:cs="Helvetica-Bold"/>
          <w:sz w:val="18"/>
          <w:szCs w:val="18"/>
        </w:rPr>
        <w:t>number of ATP and GTP molecules</w:t>
      </w:r>
      <w:r w:rsidR="008973CD" w:rsidRPr="00F135FE">
        <w:rPr>
          <w:rFonts w:ascii="Helvetica-Bold" w:hAnsi="Helvetica-Bold" w:cs="Helvetica-Bold"/>
          <w:sz w:val="18"/>
          <w:szCs w:val="18"/>
        </w:rPr>
        <w:t>,</w:t>
      </w:r>
      <w:r w:rsidR="00067AC7" w:rsidRPr="00F135FE">
        <w:rPr>
          <w:rFonts w:ascii="Helvetica-Bold" w:hAnsi="Helvetica-Bold" w:cs="Helvetica-Bold"/>
          <w:sz w:val="18"/>
          <w:szCs w:val="18"/>
        </w:rPr>
        <w:t xml:space="preserve"> products and substrate</w:t>
      </w:r>
      <w:r w:rsidR="008973CD" w:rsidRPr="00F135FE">
        <w:rPr>
          <w:rFonts w:ascii="Helvetica-Bold" w:hAnsi="Helvetica-Bold" w:cs="Helvetica-Bold"/>
          <w:sz w:val="18"/>
          <w:szCs w:val="18"/>
        </w:rPr>
        <w:t>s</w:t>
      </w:r>
      <w:r w:rsidR="00067AC7" w:rsidRPr="00F135FE">
        <w:rPr>
          <w:rFonts w:ascii="Helvetica-Bold" w:hAnsi="Helvetica-Bold" w:cs="Helvetica-Bold"/>
          <w:sz w:val="18"/>
          <w:szCs w:val="18"/>
        </w:rPr>
        <w:t xml:space="preserve"> on the protein biosynthesis reaction</w:t>
      </w:r>
      <w:r w:rsidR="008973CD" w:rsidRPr="00F135FE">
        <w:rPr>
          <w:rFonts w:ascii="Helvetica-Bold" w:hAnsi="Helvetica-Bold" w:cs="Helvetica-Bold"/>
          <w:sz w:val="18"/>
          <w:szCs w:val="18"/>
        </w:rPr>
        <w:t>,</w:t>
      </w:r>
      <w:r w:rsidR="00067AC7" w:rsidRPr="00F135FE">
        <w:rPr>
          <w:rFonts w:ascii="Helvetica-Bold" w:hAnsi="Helvetica-Bold" w:cs="Helvetica-Bold"/>
          <w:sz w:val="18"/>
          <w:szCs w:val="18"/>
        </w:rPr>
        <w:t xml:space="preserve"> and estimated </w:t>
      </w:r>
      <w:r w:rsidR="008973CD" w:rsidRPr="00F135FE">
        <w:rPr>
          <w:rFonts w:ascii="Helvetica-Bold" w:hAnsi="Helvetica-Bold" w:cs="Helvetica-Bold"/>
          <w:sz w:val="18"/>
          <w:szCs w:val="18"/>
        </w:rPr>
        <w:t>number of</w:t>
      </w:r>
      <w:r w:rsidR="00067AC7" w:rsidRPr="00F135FE">
        <w:rPr>
          <w:rFonts w:ascii="Helvetica-Bold" w:hAnsi="Helvetica-Bold" w:cs="Helvetica-Bold"/>
          <w:sz w:val="18"/>
          <w:szCs w:val="18"/>
        </w:rPr>
        <w:t xml:space="preserve"> steps, where </w:t>
      </w:r>
      <w:r w:rsidR="00067AC7" w:rsidRPr="00F135FE">
        <w:rPr>
          <w:rFonts w:ascii="Helvetica-Bold" w:hAnsi="Helvetica-Bold" w:cs="Helvetica-Bold"/>
          <w:i/>
          <w:iCs/>
          <w:sz w:val="18"/>
          <w:szCs w:val="18"/>
        </w:rPr>
        <w:t>seq</w:t>
      </w:r>
      <w:r w:rsidR="00067AC7" w:rsidRPr="00F135FE">
        <w:rPr>
          <w:rFonts w:ascii="Helvetica-Bold" w:hAnsi="Helvetica-Bold" w:cs="Helvetica-Bold"/>
          <w:sz w:val="18"/>
          <w:szCs w:val="18"/>
        </w:rPr>
        <w:t xml:space="preserve"> is a protein sequence without first and last codon.</w:t>
      </w:r>
    </w:p>
    <w:p w14:paraId="38FCB877" w14:textId="77777777" w:rsidR="00067AC7" w:rsidRPr="00F135FE" w:rsidRDefault="00442E3D" w:rsidP="00D566EC">
      <w:pPr>
        <w:pStyle w:val="Heading3"/>
        <w:tabs>
          <w:tab w:val="left" w:pos="284"/>
        </w:tabs>
        <w:spacing w:line="360" w:lineRule="auto"/>
        <w:rPr>
          <w:b/>
          <w:bCs/>
          <w:u w:val="single"/>
        </w:rPr>
      </w:pPr>
      <w:r w:rsidRPr="00F135FE">
        <w:rPr>
          <w:b/>
          <w:bCs/>
          <w:u w:val="single"/>
        </w:rPr>
        <w:t xml:space="preserve">1.11 </w:t>
      </w:r>
      <w:r w:rsidR="00067AC7" w:rsidRPr="00F135FE">
        <w:rPr>
          <w:b/>
          <w:bCs/>
          <w:u w:val="single"/>
        </w:rPr>
        <w:t>Translation termination</w:t>
      </w:r>
      <w:r w:rsidRPr="00F135FE">
        <w:rPr>
          <w:b/>
          <w:bCs/>
          <w:u w:val="single"/>
        </w:rPr>
        <w:t xml:space="preserve"> in Mitochondrial</w:t>
      </w:r>
    </w:p>
    <w:p w14:paraId="523D73F6" w14:textId="77777777" w:rsidR="00067AC7" w:rsidRPr="00F135FE" w:rsidRDefault="00067AC7" w:rsidP="00D566EC">
      <w:pPr>
        <w:tabs>
          <w:tab w:val="left" w:pos="284"/>
        </w:tabs>
        <w:spacing w:after="0" w:line="360" w:lineRule="auto"/>
        <w:rPr>
          <w:rStyle w:val="Heading4Char"/>
          <w:i w:val="0"/>
          <w:iCs w:val="0"/>
        </w:rPr>
      </w:pPr>
    </w:p>
    <w:p w14:paraId="1A969031" w14:textId="716FFA32" w:rsidR="00067AC7" w:rsidRPr="00F135FE" w:rsidRDefault="00067AC7" w:rsidP="00D566EC">
      <w:pPr>
        <w:tabs>
          <w:tab w:val="left" w:pos="284"/>
        </w:tabs>
        <w:spacing w:after="0" w:line="360" w:lineRule="auto"/>
        <w:rPr>
          <w:rFonts w:ascii="Helvetica-Bold" w:hAnsi="Helvetica-Bold" w:cs="Helvetica-Bold"/>
          <w:sz w:val="18"/>
          <w:szCs w:val="18"/>
        </w:rPr>
      </w:pPr>
      <w:r w:rsidRPr="00F135FE">
        <w:rPr>
          <w:rStyle w:val="Heading4Char"/>
        </w:rPr>
        <w:t>Total cost</w:t>
      </w:r>
      <w:r w:rsidRPr="00F135FE">
        <w:rPr>
          <w:rFonts w:ascii="Helvetica-Bold" w:hAnsi="Helvetica-Bold" w:cs="Helvetica-Bold"/>
          <w:b/>
          <w:bCs/>
          <w:sz w:val="18"/>
          <w:szCs w:val="18"/>
        </w:rPr>
        <w:br/>
      </w:r>
      <w:r w:rsidR="004D4FA2">
        <w:rPr>
          <w:rFonts w:ascii="Helvetica-Bold" w:hAnsi="Helvetica-Bold" w:cs="Helvetica-Bold"/>
          <w:sz w:val="18"/>
          <w:szCs w:val="18"/>
        </w:rPr>
        <w:t>F</w:t>
      </w:r>
      <w:r w:rsidRPr="00F135FE">
        <w:rPr>
          <w:rFonts w:ascii="Helvetica-Bold" w:hAnsi="Helvetica-Bold" w:cs="Helvetica-Bold"/>
          <w:sz w:val="18"/>
          <w:szCs w:val="18"/>
        </w:rPr>
        <w:t xml:space="preserve">or each peptide, one ATP molecule and one GTP molecule are required. </w:t>
      </w:r>
    </w:p>
    <w:p w14:paraId="1D2669E4" w14:textId="77777777" w:rsidR="00067AC7" w:rsidRPr="00F135FE" w:rsidRDefault="00067AC7" w:rsidP="00D566EC">
      <w:pPr>
        <w:pStyle w:val="Heading3"/>
        <w:tabs>
          <w:tab w:val="left" w:pos="284"/>
        </w:tabs>
        <w:spacing w:line="360" w:lineRule="auto"/>
        <w:rPr>
          <w:rStyle w:val="Heading4Char"/>
          <w:i w:val="0"/>
          <w:iCs w:val="0"/>
          <w:sz w:val="22"/>
          <w:szCs w:val="22"/>
        </w:rPr>
      </w:pPr>
    </w:p>
    <w:p w14:paraId="65B90B3F" w14:textId="77777777" w:rsidR="00067AC7" w:rsidRPr="00F135FE" w:rsidRDefault="00067AC7" w:rsidP="00D566EC">
      <w:pPr>
        <w:pStyle w:val="Heading3"/>
        <w:tabs>
          <w:tab w:val="left" w:pos="284"/>
        </w:tabs>
        <w:spacing w:line="360" w:lineRule="auto"/>
        <w:rPr>
          <w:rStyle w:val="Heading4Char"/>
          <w:i w:val="0"/>
          <w:iCs w:val="0"/>
          <w:sz w:val="22"/>
          <w:szCs w:val="22"/>
        </w:rPr>
      </w:pPr>
      <w:r w:rsidRPr="00F135FE">
        <w:rPr>
          <w:rStyle w:val="Heading4Char"/>
          <w:i w:val="0"/>
          <w:iCs w:val="0"/>
          <w:sz w:val="22"/>
          <w:szCs w:val="22"/>
        </w:rPr>
        <w:t>Excel Files</w:t>
      </w:r>
    </w:p>
    <w:p w14:paraId="06F14B4E" w14:textId="77777777" w:rsidR="00067AC7" w:rsidRPr="00F135FE" w:rsidRDefault="00067AC7" w:rsidP="00D566EC">
      <w:pPr>
        <w:tabs>
          <w:tab w:val="left" w:pos="284"/>
        </w:tabs>
        <w:spacing w:after="0" w:line="360" w:lineRule="auto"/>
        <w:rPr>
          <w:bCs/>
        </w:rPr>
      </w:pPr>
      <w:r w:rsidRPr="00F135FE">
        <w:rPr>
          <w:bCs/>
        </w:rPr>
        <w:t xml:space="preserve">We compiled all translation initiation factors in the Excel file TableS1.xlsx, in the </w:t>
      </w:r>
      <w:r w:rsidRPr="00F135FE">
        <w:rPr>
          <w:bCs/>
          <w:i/>
          <w:iCs/>
        </w:rPr>
        <w:t>annotation</w:t>
      </w:r>
      <w:r w:rsidRPr="00F135FE">
        <w:rPr>
          <w:bCs/>
        </w:rPr>
        <w:t xml:space="preserve"> sheet.</w:t>
      </w:r>
    </w:p>
    <w:p w14:paraId="71E29386" w14:textId="77777777" w:rsidR="00067AC7" w:rsidRPr="00F135FE" w:rsidRDefault="00067AC7" w:rsidP="00D566EC">
      <w:pPr>
        <w:tabs>
          <w:tab w:val="left" w:pos="284"/>
        </w:tabs>
        <w:spacing w:line="360" w:lineRule="auto"/>
        <w:rPr>
          <w:rFonts w:ascii="Helvetica-Bold" w:hAnsi="Helvetica-Bold" w:cs="Helvetica-Bold"/>
          <w:sz w:val="18"/>
          <w:szCs w:val="18"/>
        </w:rPr>
      </w:pPr>
    </w:p>
    <w:p w14:paraId="1C42719F" w14:textId="77777777" w:rsidR="00EE486A" w:rsidRPr="00F135FE" w:rsidRDefault="00EE486A" w:rsidP="00D566EC">
      <w:pPr>
        <w:pStyle w:val="Heading3"/>
        <w:tabs>
          <w:tab w:val="left" w:pos="284"/>
        </w:tabs>
        <w:spacing w:line="360" w:lineRule="auto"/>
        <w:rPr>
          <w:b/>
          <w:bCs/>
          <w:u w:val="single"/>
        </w:rPr>
      </w:pPr>
      <w:r w:rsidRPr="00F135FE">
        <w:rPr>
          <w:b/>
          <w:bCs/>
          <w:u w:val="single"/>
        </w:rPr>
        <w:t xml:space="preserve">1.12 Reaction for Mitochondrial Translation </w:t>
      </w:r>
    </w:p>
    <w:p w14:paraId="3C0D90A4" w14:textId="6FDE47F9" w:rsidR="00EE486A" w:rsidRPr="00F135FE" w:rsidRDefault="00EE486A" w:rsidP="00D566EC">
      <w:pPr>
        <w:tabs>
          <w:tab w:val="left" w:pos="284"/>
        </w:tabs>
        <w:spacing w:line="360" w:lineRule="auto"/>
        <w:rPr>
          <w:rFonts w:ascii="Helvetica-Bold" w:hAnsi="Helvetica-Bold" w:cs="Helvetica-Bold"/>
          <w:sz w:val="18"/>
          <w:szCs w:val="18"/>
        </w:rPr>
      </w:pPr>
      <w:r w:rsidRPr="00F135FE">
        <w:rPr>
          <w:rStyle w:val="Heading4Char"/>
        </w:rPr>
        <w:t>Matlab</w:t>
      </w:r>
      <w:r w:rsidRPr="00F135FE">
        <w:rPr>
          <w:b/>
          <w:color w:val="FF0000"/>
        </w:rPr>
        <w:br/>
      </w:r>
      <w:r w:rsidRPr="00F135FE">
        <w:rPr>
          <w:rFonts w:ascii="Helvetica-Bold" w:hAnsi="Helvetica-Bold" w:cs="Helvetica-Bold"/>
          <w:sz w:val="18"/>
          <w:szCs w:val="18"/>
        </w:rPr>
        <w:t xml:space="preserve">We used our MATLAB function </w:t>
      </w:r>
      <w:r w:rsidR="009A51E3" w:rsidRPr="00F135FE">
        <w:rPr>
          <w:rFonts w:ascii="Helvetica-Bold" w:hAnsi="Helvetica-Bold" w:cs="Helvetica-Bold"/>
          <w:i/>
          <w:iCs/>
          <w:sz w:val="18"/>
          <w:szCs w:val="18"/>
        </w:rPr>
        <w:t>addMitoProtein2Model</w:t>
      </w:r>
      <w:r w:rsidR="009A51E3" w:rsidRPr="00F135FE">
        <w:rPr>
          <w:rFonts w:ascii="Helvetica-Bold" w:hAnsi="Helvetica-Bold" w:cs="Helvetica-Bold"/>
          <w:sz w:val="18"/>
          <w:szCs w:val="18"/>
        </w:rPr>
        <w:t>()</w:t>
      </w:r>
      <w:r w:rsidRPr="00F135FE">
        <w:rPr>
          <w:rFonts w:ascii="Helvetica-Bold" w:hAnsi="Helvetica-Bold" w:cs="Helvetica-Bold"/>
          <w:i/>
          <w:iCs/>
          <w:sz w:val="18"/>
          <w:szCs w:val="18"/>
        </w:rPr>
        <w:t xml:space="preserve"> </w:t>
      </w:r>
      <w:r w:rsidRPr="00F135FE">
        <w:rPr>
          <w:rFonts w:ascii="Helvetica-Bold" w:hAnsi="Helvetica-Bold" w:cs="Helvetica-Bold"/>
          <w:sz w:val="18"/>
          <w:szCs w:val="18"/>
        </w:rPr>
        <w:t xml:space="preserve">to include a reaction that describes the cost of </w:t>
      </w:r>
      <w:r w:rsidR="00D870FC" w:rsidRPr="00F135FE">
        <w:rPr>
          <w:rFonts w:ascii="Helvetica-Bold" w:hAnsi="Helvetica-Bold" w:cs="Helvetica-Bold"/>
          <w:sz w:val="18"/>
          <w:szCs w:val="18"/>
        </w:rPr>
        <w:t xml:space="preserve">a </w:t>
      </w:r>
      <w:r w:rsidRPr="00F135FE">
        <w:rPr>
          <w:rFonts w:ascii="Helvetica-Bold" w:hAnsi="Helvetica-Bold" w:cs="Helvetica-Bold"/>
          <w:sz w:val="18"/>
          <w:szCs w:val="18"/>
        </w:rPr>
        <w:t>translated peptide</w:t>
      </w:r>
      <w:r w:rsidR="009A51E3" w:rsidRPr="00F135FE">
        <w:rPr>
          <w:rFonts w:ascii="Helvetica-Bold" w:hAnsi="Helvetica-Bold" w:cs="Helvetica-Bold"/>
          <w:sz w:val="18"/>
          <w:szCs w:val="18"/>
        </w:rPr>
        <w:t xml:space="preserve"> in</w:t>
      </w:r>
      <w:r w:rsidR="004D4FA2">
        <w:rPr>
          <w:rFonts w:ascii="Helvetica-Bold" w:hAnsi="Helvetica-Bold" w:cs="Helvetica-Bold"/>
          <w:sz w:val="18"/>
          <w:szCs w:val="18"/>
        </w:rPr>
        <w:t xml:space="preserve"> the</w:t>
      </w:r>
      <w:r w:rsidR="009A51E3" w:rsidRPr="00F135FE">
        <w:rPr>
          <w:rFonts w:ascii="Helvetica-Bold" w:hAnsi="Helvetica-Bold" w:cs="Helvetica-Bold"/>
          <w:sz w:val="18"/>
          <w:szCs w:val="18"/>
        </w:rPr>
        <w:t xml:space="preserve"> mitochondria</w:t>
      </w:r>
      <w:r w:rsidRPr="00F135FE">
        <w:rPr>
          <w:rFonts w:ascii="Helvetica-Bold" w:hAnsi="Helvetica-Bold" w:cs="Helvetica-Bold"/>
          <w:sz w:val="18"/>
          <w:szCs w:val="18"/>
        </w:rPr>
        <w:t xml:space="preserve">. </w:t>
      </w:r>
    </w:p>
    <w:p w14:paraId="6F72C009" w14:textId="77777777" w:rsidR="00287FF8" w:rsidRPr="00F135FE" w:rsidRDefault="00442E3D" w:rsidP="00D566EC">
      <w:pPr>
        <w:pStyle w:val="Heading2"/>
        <w:tabs>
          <w:tab w:val="left" w:pos="284"/>
        </w:tabs>
        <w:rPr>
          <w:b/>
          <w:bCs/>
          <w:color w:val="1F4D78" w:themeColor="accent1" w:themeShade="7F"/>
          <w:sz w:val="24"/>
          <w:szCs w:val="24"/>
          <w:u w:val="single"/>
        </w:rPr>
      </w:pPr>
      <w:r w:rsidRPr="00F135FE">
        <w:rPr>
          <w:b/>
          <w:bCs/>
          <w:color w:val="1F4D78" w:themeColor="accent1" w:themeShade="7F"/>
          <w:sz w:val="24"/>
          <w:szCs w:val="24"/>
          <w:u w:val="single"/>
        </w:rPr>
        <w:t>1.1</w:t>
      </w:r>
      <w:r w:rsidR="00EE486A" w:rsidRPr="00F135FE">
        <w:rPr>
          <w:b/>
          <w:bCs/>
          <w:color w:val="1F4D78" w:themeColor="accent1" w:themeShade="7F"/>
          <w:sz w:val="24"/>
          <w:szCs w:val="24"/>
          <w:u w:val="single"/>
        </w:rPr>
        <w:t>3</w:t>
      </w:r>
      <w:r w:rsidRPr="00F135FE">
        <w:rPr>
          <w:b/>
          <w:bCs/>
          <w:color w:val="1F4D78" w:themeColor="accent1" w:themeShade="7F"/>
          <w:sz w:val="24"/>
          <w:szCs w:val="24"/>
          <w:u w:val="single"/>
        </w:rPr>
        <w:t xml:space="preserve"> </w:t>
      </w:r>
      <w:r w:rsidR="00287FF8" w:rsidRPr="00F135FE">
        <w:rPr>
          <w:b/>
          <w:bCs/>
          <w:color w:val="1F4D78" w:themeColor="accent1" w:themeShade="7F"/>
          <w:sz w:val="24"/>
          <w:szCs w:val="24"/>
          <w:u w:val="single"/>
        </w:rPr>
        <w:t>Proteasome</w:t>
      </w:r>
    </w:p>
    <w:p w14:paraId="203E1F05" w14:textId="77777777" w:rsidR="00287FF8" w:rsidRPr="00F135FE" w:rsidRDefault="00287FF8" w:rsidP="00D566EC">
      <w:pPr>
        <w:pStyle w:val="Heading3"/>
        <w:tabs>
          <w:tab w:val="left" w:pos="284"/>
        </w:tabs>
        <w:spacing w:line="360" w:lineRule="auto"/>
      </w:pPr>
      <w:r w:rsidRPr="00F135FE">
        <w:t>Subunits</w:t>
      </w:r>
    </w:p>
    <w:p w14:paraId="0A38BF23" w14:textId="7940851B" w:rsidR="00287FF8" w:rsidRPr="00F135FE" w:rsidRDefault="00287FF8" w:rsidP="00D566EC">
      <w:pPr>
        <w:tabs>
          <w:tab w:val="left" w:pos="284"/>
        </w:tabs>
        <w:spacing w:line="360" w:lineRule="auto"/>
        <w:rPr>
          <w:rFonts w:ascii="Helvetica-Bold" w:hAnsi="Helvetica-Bold" w:cs="Helvetica-Bold"/>
          <w:sz w:val="18"/>
          <w:szCs w:val="18"/>
        </w:rPr>
      </w:pPr>
      <w:r w:rsidRPr="00F135FE">
        <w:rPr>
          <w:rFonts w:ascii="Helvetica-Bold" w:hAnsi="Helvetica-Bold" w:cs="Helvetica-Bold"/>
          <w:sz w:val="18"/>
          <w:szCs w:val="18"/>
        </w:rPr>
        <w:t xml:space="preserve">We used the annotation for </w:t>
      </w:r>
      <w:r w:rsidR="00715FE0" w:rsidRPr="00F135FE">
        <w:rPr>
          <w:rFonts w:ascii="Helvetica-Bold" w:hAnsi="Helvetica-Bold" w:cs="Helvetica-Bold"/>
          <w:sz w:val="18"/>
          <w:szCs w:val="18"/>
        </w:rPr>
        <w:t>proteasome</w:t>
      </w:r>
      <w:r w:rsidRPr="00F135FE">
        <w:rPr>
          <w:rFonts w:ascii="Helvetica-Bold" w:hAnsi="Helvetica-Bold" w:cs="Helvetica-Bold"/>
          <w:sz w:val="18"/>
          <w:szCs w:val="18"/>
        </w:rPr>
        <w:t xml:space="preserve"> subunits from Finley et al </w:t>
      </w:r>
      <w:r w:rsidRPr="00F135FE">
        <w:rPr>
          <w:rFonts w:ascii="Helvetica-Bold" w:hAnsi="Helvetica-Bold" w:cs="Helvetica-Bold"/>
          <w:sz w:val="18"/>
          <w:szCs w:val="18"/>
        </w:rPr>
        <w:fldChar w:fldCharType="begin" w:fldLock="1"/>
      </w:r>
      <w:r w:rsidR="006004E5">
        <w:rPr>
          <w:rFonts w:ascii="Helvetica-Bold" w:hAnsi="Helvetica-Bold" w:cs="Helvetica-Bold"/>
          <w:sz w:val="18"/>
          <w:szCs w:val="18"/>
        </w:rPr>
        <w:instrText>ADDIN CSL_CITATION { "citationItems" : [ { "id" : "ITEM-1", "itemData" : { "DOI" : "10.1534/genetics.112.140467", "ISBN" : "978-1-61779-473-5", "ISSN" : "00166731", "PMID" : "23028185", "abstract" : "Protein modifications provide cells with exquisite temporal and spatial control of protein function. Ubiquitin is among the most important modifiers, serving both to target hundreds of proteins for rapid degradation by the proteasome, and as a dynamic signaling agent that regulates the function of covalently bound proteins. The diverse effects of ubiquitylation reflect the assembly of structurally distinct ubiquitin chains on target proteins. The resulting ubiquitin code is interpreted by an extensive family of ubiquitin receptors. Here we review the components of this regulatory network and its effects throughout the cell.", "author" : [ { "dropping-particle" : "", "family" : "Finley", "given" : "Daniel", "non-dropping-particle" : "", "parse-names" : false, "suffix" : "" }, { "dropping-particle" : "", "family" : "Ulrich", "given" : "Helle D.", "non-dropping-particle" : "", "parse-names" : false, "suffix" : "" }, { "dropping-particle" : "", "family" : "Sommer", "given" : "Thomas", "non-dropping-particle" : "", "parse-names" : false, "suffix" : "" }, { "dropping-particle" : "", "family" : "Kaiser", "given" : "Peter", "non-dropping-particle" : "", "parse-names" : false, "suffix" : "" } ], "container-title" : "Genetics", "id" : "ITEM-1", "issue" : "2", "issued" : { "date-parts" : [ [ "2012" ] ] }, "page" : "319-360", "title" : "The ubiquitin-proteasome system of Saccharomyces cerevisiae", "type" : "article-journal", "volume" : "192" }, "uris" : [ "http://www.mendeley.com/documents/?uuid=25b2bccf-e664-4cfb-830e-065b079d57b0" ] } ], "mendeley" : { "formattedCitation" : "(Finley et al. 2012)", "plainTextFormattedCitation" : "(Finley et al. 2012)", "previouslyFormattedCitation" : "(Finley et al. 2012)" }, "properties" : {  }, "schema" : "https://github.com/citation-style-language/schema/raw/master/csl-citation.json" }</w:instrText>
      </w:r>
      <w:r w:rsidRPr="00F135FE">
        <w:rPr>
          <w:rFonts w:ascii="Helvetica-Bold" w:hAnsi="Helvetica-Bold" w:cs="Helvetica-Bold"/>
          <w:sz w:val="18"/>
          <w:szCs w:val="18"/>
        </w:rPr>
        <w:fldChar w:fldCharType="separate"/>
      </w:r>
      <w:r w:rsidRPr="00F135FE">
        <w:rPr>
          <w:rFonts w:ascii="Helvetica-Bold" w:hAnsi="Helvetica-Bold" w:cs="Helvetica-Bold"/>
          <w:noProof/>
          <w:sz w:val="18"/>
          <w:szCs w:val="18"/>
        </w:rPr>
        <w:t>(Finley et al. 2012)</w:t>
      </w:r>
      <w:r w:rsidRPr="00F135FE">
        <w:rPr>
          <w:rFonts w:ascii="Helvetica-Bold" w:hAnsi="Helvetica-Bold" w:cs="Helvetica-Bold"/>
          <w:sz w:val="18"/>
          <w:szCs w:val="18"/>
        </w:rPr>
        <w:fldChar w:fldCharType="end"/>
      </w:r>
      <w:r w:rsidRPr="00F135FE">
        <w:rPr>
          <w:rFonts w:ascii="Helvetica-Bold" w:hAnsi="Helvetica-Bold" w:cs="Helvetica-Bold"/>
          <w:sz w:val="18"/>
          <w:szCs w:val="18"/>
        </w:rPr>
        <w:t>.</w:t>
      </w:r>
    </w:p>
    <w:p w14:paraId="3E095DA8" w14:textId="77777777" w:rsidR="00287FF8" w:rsidRPr="00F135FE" w:rsidRDefault="00287FF8" w:rsidP="00D566EC">
      <w:pPr>
        <w:pStyle w:val="Heading3"/>
        <w:tabs>
          <w:tab w:val="left" w:pos="284"/>
        </w:tabs>
        <w:spacing w:line="360" w:lineRule="auto"/>
        <w:rPr>
          <w:rStyle w:val="Heading4Char"/>
          <w:sz w:val="22"/>
          <w:szCs w:val="22"/>
        </w:rPr>
      </w:pPr>
      <w:r w:rsidRPr="00F135FE">
        <w:rPr>
          <w:rStyle w:val="Heading4Char"/>
          <w:sz w:val="22"/>
          <w:szCs w:val="22"/>
        </w:rPr>
        <w:t>Excel Files</w:t>
      </w:r>
    </w:p>
    <w:p w14:paraId="085ADBDD" w14:textId="77777777" w:rsidR="00287FF8" w:rsidRPr="00F135FE" w:rsidRDefault="00287FF8" w:rsidP="00D566EC">
      <w:pPr>
        <w:tabs>
          <w:tab w:val="left" w:pos="284"/>
        </w:tabs>
        <w:spacing w:line="360" w:lineRule="auto"/>
        <w:rPr>
          <w:rStyle w:val="Heading4Char"/>
          <w:rFonts w:asciiTheme="minorHAnsi" w:eastAsiaTheme="minorHAnsi" w:hAnsiTheme="minorHAnsi" w:cstheme="minorBidi"/>
          <w:bCs/>
          <w:i w:val="0"/>
          <w:iCs w:val="0"/>
          <w:color w:val="auto"/>
        </w:rPr>
      </w:pPr>
      <w:r w:rsidRPr="00F135FE">
        <w:rPr>
          <w:bCs/>
        </w:rPr>
        <w:t xml:space="preserve">We compiled all </w:t>
      </w:r>
      <w:r w:rsidR="00715FE0" w:rsidRPr="00F135FE">
        <w:rPr>
          <w:rFonts w:ascii="Helvetica-Bold" w:hAnsi="Helvetica-Bold" w:cs="Helvetica-Bold"/>
          <w:sz w:val="18"/>
          <w:szCs w:val="18"/>
        </w:rPr>
        <w:t xml:space="preserve">proteasome </w:t>
      </w:r>
      <w:r w:rsidRPr="00F135FE">
        <w:rPr>
          <w:bCs/>
        </w:rPr>
        <w:t xml:space="preserve">subunits in the Excel file TableS1.xlsx, in the </w:t>
      </w:r>
      <w:r w:rsidRPr="00F135FE">
        <w:rPr>
          <w:bCs/>
          <w:i/>
          <w:iCs/>
        </w:rPr>
        <w:t>annotation</w:t>
      </w:r>
      <w:r w:rsidRPr="00F135FE">
        <w:rPr>
          <w:bCs/>
        </w:rPr>
        <w:t xml:space="preserve"> sheet.</w:t>
      </w:r>
    </w:p>
    <w:p w14:paraId="20B15AFE" w14:textId="3515DF2C" w:rsidR="00287FF8" w:rsidRPr="00F135FE" w:rsidRDefault="00287FF8" w:rsidP="00D566EC">
      <w:pPr>
        <w:tabs>
          <w:tab w:val="left" w:pos="284"/>
        </w:tabs>
        <w:rPr>
          <w:rFonts w:ascii="Helvetica-Bold" w:hAnsi="Helvetica-Bold" w:cs="Helvetica-Bold"/>
          <w:sz w:val="18"/>
          <w:szCs w:val="18"/>
        </w:rPr>
      </w:pPr>
      <w:r w:rsidRPr="00F135FE">
        <w:rPr>
          <w:rStyle w:val="Heading4Char"/>
        </w:rPr>
        <w:t>Matlab</w:t>
      </w:r>
      <w:r w:rsidRPr="00F135FE">
        <w:rPr>
          <w:b/>
          <w:color w:val="FF0000"/>
        </w:rPr>
        <w:br/>
      </w:r>
      <w:r w:rsidRPr="00F135FE">
        <w:rPr>
          <w:rFonts w:ascii="Helvetica-Bold" w:hAnsi="Helvetica-Bold" w:cs="Helvetica-Bold"/>
          <w:sz w:val="18"/>
          <w:szCs w:val="18"/>
        </w:rPr>
        <w:t xml:space="preserve">We used our two MATLAB function </w:t>
      </w:r>
      <w:r w:rsidR="00715FE0" w:rsidRPr="00F135FE">
        <w:rPr>
          <w:rFonts w:ascii="Helvetica-Bold" w:hAnsi="Helvetica-Bold" w:cs="Helvetica-Bold"/>
          <w:i/>
          <w:iCs/>
          <w:sz w:val="18"/>
          <w:szCs w:val="18"/>
        </w:rPr>
        <w:t>addProteasome</w:t>
      </w:r>
      <w:r w:rsidR="00233A10" w:rsidRPr="00F135FE">
        <w:rPr>
          <w:rFonts w:ascii="Helvetica-Bold" w:hAnsi="Helvetica-Bold" w:cs="Helvetica-Bold"/>
          <w:i/>
          <w:iCs/>
          <w:sz w:val="18"/>
          <w:szCs w:val="18"/>
        </w:rPr>
        <w:t xml:space="preserve"> </w:t>
      </w:r>
      <w:r w:rsidR="00715FE0" w:rsidRPr="00F135FE">
        <w:rPr>
          <w:rFonts w:ascii="Helvetica-Bold" w:hAnsi="Helvetica-Bold" w:cs="Helvetica-Bold"/>
          <w:sz w:val="18"/>
          <w:szCs w:val="18"/>
        </w:rPr>
        <w:t>(</w:t>
      </w:r>
      <w:r w:rsidR="00C22B97" w:rsidRPr="00F135FE">
        <w:rPr>
          <w:rFonts w:ascii="Helvetica-Bold" w:hAnsi="Helvetica-Bold" w:cs="Helvetica-Bold"/>
          <w:sz w:val="18"/>
          <w:szCs w:val="18"/>
        </w:rPr>
        <w:t>) that</w:t>
      </w:r>
      <w:r w:rsidRPr="00F135FE">
        <w:rPr>
          <w:rFonts w:ascii="Helvetica-Bold" w:hAnsi="Helvetica-Bold" w:cs="Helvetica-Bold"/>
          <w:sz w:val="18"/>
          <w:szCs w:val="18"/>
        </w:rPr>
        <w:t xml:space="preserve"> include the </w:t>
      </w:r>
      <w:r w:rsidR="00715FE0" w:rsidRPr="00F135FE">
        <w:rPr>
          <w:rFonts w:ascii="Helvetica-Bold" w:hAnsi="Helvetica-Bold" w:cs="Helvetica-Bold"/>
          <w:sz w:val="18"/>
          <w:szCs w:val="18"/>
        </w:rPr>
        <w:t xml:space="preserve">proteasome </w:t>
      </w:r>
      <w:r w:rsidRPr="00F135FE">
        <w:rPr>
          <w:rFonts w:ascii="Helvetica-Bold" w:hAnsi="Helvetica-Bold" w:cs="Helvetica-Bold"/>
          <w:sz w:val="18"/>
          <w:szCs w:val="18"/>
        </w:rPr>
        <w:t>into the model.</w:t>
      </w:r>
    </w:p>
    <w:p w14:paraId="4EFC9478" w14:textId="77777777" w:rsidR="00287FF8" w:rsidRPr="00F135FE" w:rsidRDefault="00613E19" w:rsidP="00D566EC">
      <w:pPr>
        <w:pStyle w:val="Heading3"/>
        <w:tabs>
          <w:tab w:val="left" w:pos="284"/>
        </w:tabs>
        <w:spacing w:line="360" w:lineRule="auto"/>
      </w:pPr>
      <w:r w:rsidRPr="00F135FE">
        <w:lastRenderedPageBreak/>
        <w:t>Degradation cost</w:t>
      </w:r>
      <w:r w:rsidR="00607D6C" w:rsidRPr="00F135FE">
        <w:br/>
      </w:r>
    </w:p>
    <w:p w14:paraId="4AD8A366" w14:textId="73D94007" w:rsidR="009A51E3" w:rsidRPr="00F135FE" w:rsidRDefault="009A51E3" w:rsidP="00D566EC">
      <w:pPr>
        <w:tabs>
          <w:tab w:val="left" w:pos="284"/>
        </w:tabs>
        <w:rPr>
          <w:rFonts w:ascii="Helvetica-Bold" w:hAnsi="Helvetica-Bold" w:cs="Helvetica-Bold"/>
          <w:sz w:val="18"/>
          <w:szCs w:val="18"/>
        </w:rPr>
      </w:pPr>
      <w:r w:rsidRPr="00F135FE">
        <w:rPr>
          <w:rFonts w:asciiTheme="majorHAnsi" w:eastAsiaTheme="majorEastAsia" w:hAnsiTheme="majorHAnsi" w:cstheme="majorBidi"/>
          <w:b/>
          <w:bCs/>
          <w:color w:val="1F4D78" w:themeColor="accent1" w:themeShade="7F"/>
          <w:sz w:val="24"/>
          <w:szCs w:val="24"/>
          <w:u w:val="single"/>
        </w:rPr>
        <w:t>1.14 Reaction for protein degradation</w:t>
      </w:r>
      <w:r w:rsidRPr="00F135FE">
        <w:rPr>
          <w:b/>
          <w:bCs/>
          <w:u w:val="single"/>
        </w:rPr>
        <w:br/>
      </w:r>
      <w:r w:rsidRPr="00F135FE">
        <w:rPr>
          <w:rStyle w:val="Heading4Char"/>
        </w:rPr>
        <w:t>Matlab</w:t>
      </w:r>
      <w:r w:rsidRPr="00F135FE">
        <w:rPr>
          <w:b/>
          <w:color w:val="FF0000"/>
        </w:rPr>
        <w:br/>
      </w:r>
      <w:r w:rsidRPr="00F135FE">
        <w:rPr>
          <w:rFonts w:ascii="Helvetica-Bold" w:hAnsi="Helvetica-Bold" w:cs="Helvetica-Bold"/>
          <w:sz w:val="18"/>
          <w:szCs w:val="18"/>
        </w:rPr>
        <w:t xml:space="preserve">We used our MATLAB function </w:t>
      </w:r>
      <w:r w:rsidR="00607D6C" w:rsidRPr="00F135FE">
        <w:rPr>
          <w:rFonts w:ascii="Helvetica-Bold" w:hAnsi="Helvetica-Bold" w:cs="Helvetica-Bold"/>
          <w:i/>
          <w:iCs/>
          <w:sz w:val="18"/>
          <w:szCs w:val="18"/>
        </w:rPr>
        <w:t xml:space="preserve">addProteinDegradation2Model </w:t>
      </w:r>
      <w:r w:rsidRPr="00F135FE">
        <w:rPr>
          <w:rFonts w:ascii="Helvetica-Bold" w:hAnsi="Helvetica-Bold" w:cs="Helvetica-Bold"/>
          <w:sz w:val="18"/>
          <w:szCs w:val="18"/>
        </w:rPr>
        <w:t>() that include</w:t>
      </w:r>
      <w:r w:rsidR="00233A10" w:rsidRPr="00F135FE">
        <w:rPr>
          <w:rFonts w:ascii="Helvetica-Bold" w:hAnsi="Helvetica-Bold" w:cs="Helvetica-Bold"/>
          <w:sz w:val="18"/>
          <w:szCs w:val="18"/>
        </w:rPr>
        <w:t>s</w:t>
      </w:r>
      <w:r w:rsidRPr="00F135FE">
        <w:rPr>
          <w:rFonts w:ascii="Helvetica-Bold" w:hAnsi="Helvetica-Bold" w:cs="Helvetica-Bold"/>
          <w:sz w:val="18"/>
          <w:szCs w:val="18"/>
        </w:rPr>
        <w:t xml:space="preserve"> all degradation reactions into the model.</w:t>
      </w:r>
    </w:p>
    <w:p w14:paraId="740157CB" w14:textId="24DBDBA9" w:rsidR="00FC40F0" w:rsidRPr="00F135FE" w:rsidRDefault="00607D6C" w:rsidP="00D566EC">
      <w:pPr>
        <w:pStyle w:val="Heading3"/>
        <w:tabs>
          <w:tab w:val="left" w:pos="284"/>
        </w:tabs>
        <w:spacing w:line="360" w:lineRule="auto"/>
        <w:rPr>
          <w:rStyle w:val="Heading4Char"/>
          <w:sz w:val="22"/>
          <w:szCs w:val="22"/>
        </w:rPr>
      </w:pPr>
      <w:r w:rsidRPr="00F135FE">
        <w:rPr>
          <w:b/>
          <w:bCs/>
          <w:u w:val="single"/>
        </w:rPr>
        <w:t xml:space="preserve">1.15 </w:t>
      </w:r>
      <w:r w:rsidR="00FC40F0" w:rsidRPr="00F135FE">
        <w:rPr>
          <w:b/>
          <w:bCs/>
          <w:u w:val="single"/>
        </w:rPr>
        <w:t>Cytosolic ribosome assembly</w:t>
      </w:r>
      <w:r w:rsidR="00FC40F0" w:rsidRPr="00F135FE">
        <w:rPr>
          <w:b/>
          <w:bCs/>
          <w:u w:val="single"/>
        </w:rPr>
        <w:br/>
      </w:r>
      <w:r w:rsidR="003D0D8B" w:rsidRPr="00F135FE">
        <w:rPr>
          <w:rStyle w:val="Heading4Char"/>
          <w:sz w:val="22"/>
          <w:szCs w:val="22"/>
        </w:rPr>
        <w:t>Factors</w:t>
      </w:r>
      <w:r w:rsidR="003D0D8B" w:rsidRPr="00F135FE">
        <w:rPr>
          <w:rStyle w:val="Heading4Char"/>
          <w:sz w:val="22"/>
          <w:szCs w:val="22"/>
        </w:rPr>
        <w:br/>
      </w:r>
      <w:r w:rsidR="004D4FA2">
        <w:rPr>
          <w:b/>
          <w:bCs/>
          <w:u w:val="single"/>
        </w:rPr>
        <w:t>???</w:t>
      </w:r>
      <w:r w:rsidR="00FC40F0" w:rsidRPr="00F135FE">
        <w:rPr>
          <w:b/>
          <w:bCs/>
          <w:u w:val="single"/>
        </w:rPr>
        <w:br/>
      </w:r>
      <w:r w:rsidR="00FC40F0" w:rsidRPr="00F135FE">
        <w:rPr>
          <w:rStyle w:val="Heading4Char"/>
          <w:sz w:val="22"/>
          <w:szCs w:val="22"/>
        </w:rPr>
        <w:t>Excel Files</w:t>
      </w:r>
    </w:p>
    <w:p w14:paraId="7291FB7B" w14:textId="77777777" w:rsidR="00FC40F0" w:rsidRPr="00F135FE" w:rsidRDefault="00FC40F0" w:rsidP="00D566EC">
      <w:pPr>
        <w:tabs>
          <w:tab w:val="left" w:pos="284"/>
        </w:tabs>
        <w:spacing w:line="360" w:lineRule="auto"/>
        <w:rPr>
          <w:rStyle w:val="Heading4Char"/>
          <w:rFonts w:asciiTheme="minorHAnsi" w:eastAsiaTheme="minorHAnsi" w:hAnsiTheme="minorHAnsi" w:cstheme="minorBidi"/>
          <w:bCs/>
          <w:i w:val="0"/>
          <w:iCs w:val="0"/>
          <w:color w:val="auto"/>
        </w:rPr>
      </w:pPr>
      <w:r w:rsidRPr="00F135FE">
        <w:rPr>
          <w:bCs/>
        </w:rPr>
        <w:t xml:space="preserve">We compiled </w:t>
      </w:r>
      <w:r w:rsidRPr="00F135FE">
        <w:rPr>
          <w:rFonts w:ascii="Helvetica-Bold" w:hAnsi="Helvetica-Bold" w:cs="Helvetica-Bold"/>
          <w:sz w:val="18"/>
          <w:szCs w:val="18"/>
        </w:rPr>
        <w:t xml:space="preserve">assembly factors </w:t>
      </w:r>
      <w:r w:rsidRPr="00F135FE">
        <w:rPr>
          <w:bCs/>
        </w:rPr>
        <w:t xml:space="preserve">in the Excel file TableS1.xlsx, in the </w:t>
      </w:r>
      <w:r w:rsidRPr="00F135FE">
        <w:rPr>
          <w:bCs/>
          <w:i/>
          <w:iCs/>
        </w:rPr>
        <w:t>annotation</w:t>
      </w:r>
      <w:r w:rsidRPr="00F135FE">
        <w:rPr>
          <w:bCs/>
        </w:rPr>
        <w:t xml:space="preserve"> sheet.</w:t>
      </w:r>
    </w:p>
    <w:p w14:paraId="65699DE2" w14:textId="1C190D01" w:rsidR="00FC40F0" w:rsidRPr="00F135FE" w:rsidRDefault="00FC40F0" w:rsidP="00D566EC">
      <w:pPr>
        <w:tabs>
          <w:tab w:val="left" w:pos="284"/>
        </w:tabs>
        <w:rPr>
          <w:rFonts w:ascii="Helvetica-Bold" w:hAnsi="Helvetica-Bold" w:cs="Helvetica-Bold"/>
          <w:sz w:val="18"/>
          <w:szCs w:val="18"/>
        </w:rPr>
      </w:pPr>
      <w:r w:rsidRPr="00F135FE">
        <w:rPr>
          <w:rStyle w:val="Heading4Char"/>
        </w:rPr>
        <w:t>Matlab</w:t>
      </w:r>
      <w:r w:rsidRPr="00F135FE">
        <w:rPr>
          <w:b/>
          <w:color w:val="FF0000"/>
        </w:rPr>
        <w:br/>
      </w:r>
      <w:r w:rsidRPr="00F135FE">
        <w:rPr>
          <w:rFonts w:ascii="Helvetica-Bold" w:hAnsi="Helvetica-Bold" w:cs="Helvetica-Bold"/>
          <w:sz w:val="18"/>
          <w:szCs w:val="18"/>
        </w:rPr>
        <w:t xml:space="preserve">We used our MATLAB function </w:t>
      </w:r>
      <w:r w:rsidRPr="00F135FE">
        <w:rPr>
          <w:rFonts w:ascii="Helvetica-Bold" w:hAnsi="Helvetica-Bold" w:cs="Helvetica-Bold"/>
          <w:i/>
          <w:iCs/>
          <w:sz w:val="18"/>
          <w:szCs w:val="18"/>
        </w:rPr>
        <w:t xml:space="preserve">addAssemblyFactors </w:t>
      </w:r>
      <w:r w:rsidRPr="00F135FE">
        <w:rPr>
          <w:rFonts w:ascii="Helvetica-Bold" w:hAnsi="Helvetica-Bold" w:cs="Helvetica-Bold"/>
          <w:sz w:val="18"/>
          <w:szCs w:val="18"/>
        </w:rPr>
        <w:t>() that include</w:t>
      </w:r>
      <w:r w:rsidR="00233A10" w:rsidRPr="00F135FE">
        <w:rPr>
          <w:rFonts w:ascii="Helvetica-Bold" w:hAnsi="Helvetica-Bold" w:cs="Helvetica-Bold"/>
          <w:sz w:val="18"/>
          <w:szCs w:val="18"/>
        </w:rPr>
        <w:t>s</w:t>
      </w:r>
      <w:r w:rsidRPr="00F135FE">
        <w:rPr>
          <w:rFonts w:ascii="Helvetica-Bold" w:hAnsi="Helvetica-Bold" w:cs="Helvetica-Bold"/>
          <w:sz w:val="18"/>
          <w:szCs w:val="18"/>
        </w:rPr>
        <w:t xml:space="preserve"> the assembly factors into the model.</w:t>
      </w:r>
    </w:p>
    <w:p w14:paraId="1FDADF37" w14:textId="77777777" w:rsidR="008E3404" w:rsidRPr="00F135FE" w:rsidRDefault="00442E3D" w:rsidP="00D566EC">
      <w:pPr>
        <w:pStyle w:val="Heading2"/>
        <w:tabs>
          <w:tab w:val="left" w:pos="284"/>
        </w:tabs>
        <w:rPr>
          <w:b/>
          <w:bCs/>
          <w:color w:val="1F4D78" w:themeColor="accent1" w:themeShade="7F"/>
          <w:sz w:val="24"/>
          <w:szCs w:val="24"/>
          <w:u w:val="single"/>
        </w:rPr>
      </w:pPr>
      <w:r w:rsidRPr="00F135FE">
        <w:rPr>
          <w:b/>
          <w:bCs/>
          <w:color w:val="1F4D78" w:themeColor="accent1" w:themeShade="7F"/>
          <w:sz w:val="24"/>
          <w:szCs w:val="24"/>
          <w:u w:val="single"/>
        </w:rPr>
        <w:t>1.1</w:t>
      </w:r>
      <w:r w:rsidR="003D0D8B" w:rsidRPr="00F135FE">
        <w:rPr>
          <w:b/>
          <w:bCs/>
          <w:color w:val="1F4D78" w:themeColor="accent1" w:themeShade="7F"/>
          <w:sz w:val="24"/>
          <w:szCs w:val="24"/>
          <w:u w:val="single"/>
        </w:rPr>
        <w:t>6</w:t>
      </w:r>
      <w:r w:rsidRPr="00F135FE">
        <w:rPr>
          <w:b/>
          <w:bCs/>
          <w:color w:val="1F4D78" w:themeColor="accent1" w:themeShade="7F"/>
          <w:sz w:val="24"/>
          <w:szCs w:val="24"/>
          <w:u w:val="single"/>
        </w:rPr>
        <w:t xml:space="preserve"> </w:t>
      </w:r>
      <w:r w:rsidR="008E3404" w:rsidRPr="00F135FE">
        <w:rPr>
          <w:b/>
          <w:bCs/>
          <w:color w:val="1F4D78" w:themeColor="accent1" w:themeShade="7F"/>
          <w:sz w:val="24"/>
          <w:szCs w:val="24"/>
          <w:u w:val="single"/>
        </w:rPr>
        <w:t>Chaperones</w:t>
      </w:r>
    </w:p>
    <w:p w14:paraId="2AB1FAFA" w14:textId="77777777" w:rsidR="00DA7EFD" w:rsidRPr="00F135FE" w:rsidRDefault="00DA7EFD" w:rsidP="00DA7EFD">
      <w:pPr>
        <w:pStyle w:val="Heading3"/>
        <w:tabs>
          <w:tab w:val="left" w:pos="284"/>
        </w:tabs>
        <w:spacing w:line="360" w:lineRule="auto"/>
      </w:pPr>
      <w:r w:rsidRPr="00F135FE">
        <w:t>Subunits</w:t>
      </w:r>
    </w:p>
    <w:p w14:paraId="08F612EE" w14:textId="625635D4" w:rsidR="00DA7EFD" w:rsidRPr="00F135FE" w:rsidRDefault="00DA7EFD" w:rsidP="001B290B">
      <w:pPr>
        <w:tabs>
          <w:tab w:val="left" w:pos="284"/>
        </w:tabs>
        <w:spacing w:line="360" w:lineRule="auto"/>
        <w:rPr>
          <w:rFonts w:ascii="Helvetica-Bold" w:hAnsi="Helvetica-Bold" w:cs="Helvetica-Bold"/>
          <w:sz w:val="18"/>
          <w:szCs w:val="18"/>
        </w:rPr>
      </w:pPr>
      <w:r w:rsidRPr="00F135FE">
        <w:rPr>
          <w:rFonts w:ascii="Helvetica-Bold" w:hAnsi="Helvetica-Bold" w:cs="Helvetica-Bold"/>
          <w:sz w:val="18"/>
          <w:szCs w:val="18"/>
        </w:rPr>
        <w:t xml:space="preserve">We used the annotation for </w:t>
      </w:r>
      <w:r w:rsidR="001B290B" w:rsidRPr="00F135FE">
        <w:rPr>
          <w:rFonts w:ascii="Helvetica-Bold" w:hAnsi="Helvetica-Bold" w:cs="Helvetica-Bold"/>
          <w:sz w:val="18"/>
          <w:szCs w:val="18"/>
        </w:rPr>
        <w:t xml:space="preserve">cytosolic chaperones and their substrates from atlas of chaperones </w:t>
      </w:r>
      <w:r w:rsidR="001B290B" w:rsidRPr="00F135FE">
        <w:rPr>
          <w:rFonts w:ascii="Helvetica-Bold" w:hAnsi="Helvetica-Bold" w:cs="Helvetica-Bold"/>
          <w:sz w:val="18"/>
          <w:szCs w:val="18"/>
        </w:rPr>
        <w:fldChar w:fldCharType="begin" w:fldLock="1"/>
      </w:r>
      <w:r w:rsidR="006004E5">
        <w:rPr>
          <w:rFonts w:ascii="Helvetica-Bold" w:hAnsi="Helvetica-Bold" w:cs="Helvetica-Bold"/>
          <w:sz w:val="18"/>
          <w:szCs w:val="18"/>
        </w:rPr>
        <w:instrText>ADDIN CSL_CITATION { "citationItems" : [ { "id" : "ITEM-1", "itemData" : { "DOI" : "10.1038/msb.2009.26", "ISBN" : "1744-4292 (Electronic)\\n1744-4292 (Linking)", "ISSN" : "1744-4292", "PMID" : "19536198", "abstract" : "Molecular chaperones are known to be involved in many cellular functions, however, a detailed and comprehensive overview of the interactions between chaperones and their cofactors and substrates is still absent. Systematic analysis of physical TAP-tag based protein-protein interactions of all known 63 chaperones in Saccharomyces cerevisiae has been carried out. These chaperones include seven small heat-shock proteins, three members of the AAA+ family, eight members of the CCT/TRiC complex, six members of the prefoldin/GimC complex, 22 Hsp40s, 1 Hsp60, 14 Hsp70s, and 2 Hsp90s. Our analysis provides a clear distinction between chaperones that are functionally promiscuous and chaperones that are functionally specific. We found that a given protein can interact with up to 25 different chaperones during its lifetime in the cell. The number of interacting chaperones was found to increase with the average number of hydrophobic stretches of length between one and five in a given protein. Importantly, cellular hot spots of chaperone interactions are elucidated. Our data suggest the presence of endogenous multicomponent chaperone modules in the cell.", "author" : [ { "dropping-particle" : "", "family" : "Gong", "given" : "Yunchen", "non-dropping-particle" : "", "parse-names" : false, "suffix" : "" }, { "dropping-particle" : "", "family" : "Kakihara", "given" : "Yoshito", "non-dropping-particle" : "", "parse-names" : false, "suffix" : "" }, { "dropping-particle" : "", "family" : "Krogan", "given" : "Nevan", "non-dropping-particle" : "", "parse-names" : false, "suffix" : "" }, { "dropping-particle" : "", "family" : "Greenblatt", "given" : "Jack", "non-dropping-particle" : "", "parse-names" : false, "suffix" : "" }, { "dropping-particle" : "", "family" : "Emili", "given" : "Andrew", "non-dropping-particle" : "", "parse-names" : false, "suffix" : "" }, { "dropping-particle" : "", "family" : "Zhang", "given" : "Zhaolei", "non-dropping-particle" : "", "parse-names" : false, "suffix" : "" }, { "dropping-particle" : "", "family" : "Houry", "given" : "Walid a", "non-dropping-particle" : "", "parse-names" : false, "suffix" : "" } ], "container-title" : "Molecular systems biology", "id" : "ITEM-1", "issue" : "275", "issued" : { "date-parts" : [ [ "2009" ] ] }, "note" : "NULL", "page" : "275", "publisher" : "Nature Publishing Group", "title" : "An atlas of chaperone-protein interactions in Saccharomyces cerevisiae: implications to protein folding pathways in the cell.", "type" : "article-journal", "volume" : "5" }, "uris" : [ "http://www.mendeley.com/documents/?uuid=0f3fa276-db0f-40a9-b587-51cbcddbc668" ] } ], "mendeley" : { "formattedCitation" : "(Gong et al. 2009)", "plainTextFormattedCitation" : "(Gong et al. 2009)", "previouslyFormattedCitation" : "(Gong et al. 2009)" }, "properties" : {  }, "schema" : "https://github.com/citation-style-language/schema/raw/master/csl-citation.json" }</w:instrText>
      </w:r>
      <w:r w:rsidR="001B290B" w:rsidRPr="00F135FE">
        <w:rPr>
          <w:rFonts w:ascii="Helvetica-Bold" w:hAnsi="Helvetica-Bold" w:cs="Helvetica-Bold"/>
          <w:sz w:val="18"/>
          <w:szCs w:val="18"/>
        </w:rPr>
        <w:fldChar w:fldCharType="separate"/>
      </w:r>
      <w:r w:rsidR="001B290B" w:rsidRPr="00F135FE">
        <w:rPr>
          <w:rFonts w:ascii="Helvetica-Bold" w:hAnsi="Helvetica-Bold" w:cs="Helvetica-Bold"/>
          <w:noProof/>
          <w:sz w:val="18"/>
          <w:szCs w:val="18"/>
        </w:rPr>
        <w:t>(Gong et al. 2009)</w:t>
      </w:r>
      <w:r w:rsidR="001B290B" w:rsidRPr="00F135FE">
        <w:rPr>
          <w:rFonts w:ascii="Helvetica-Bold" w:hAnsi="Helvetica-Bold" w:cs="Helvetica-Bold"/>
          <w:sz w:val="18"/>
          <w:szCs w:val="18"/>
        </w:rPr>
        <w:fldChar w:fldCharType="end"/>
      </w:r>
      <w:r w:rsidR="001B290B" w:rsidRPr="00F135FE">
        <w:rPr>
          <w:rFonts w:ascii="Helvetica-Bold" w:hAnsi="Helvetica-Bold" w:cs="Helvetica-Bold"/>
          <w:sz w:val="18"/>
          <w:szCs w:val="18"/>
        </w:rPr>
        <w:t>.</w:t>
      </w:r>
    </w:p>
    <w:p w14:paraId="6340DA39" w14:textId="77777777" w:rsidR="00DA7EFD" w:rsidRPr="00F135FE" w:rsidRDefault="00DA7EFD" w:rsidP="00DA7EFD">
      <w:pPr>
        <w:pStyle w:val="Heading3"/>
        <w:tabs>
          <w:tab w:val="left" w:pos="284"/>
        </w:tabs>
        <w:spacing w:line="360" w:lineRule="auto"/>
        <w:rPr>
          <w:rStyle w:val="Heading4Char"/>
          <w:sz w:val="22"/>
          <w:szCs w:val="22"/>
        </w:rPr>
      </w:pPr>
      <w:r w:rsidRPr="00F135FE">
        <w:rPr>
          <w:rStyle w:val="Heading4Char"/>
          <w:sz w:val="22"/>
          <w:szCs w:val="22"/>
        </w:rPr>
        <w:t>Excel Files</w:t>
      </w:r>
    </w:p>
    <w:p w14:paraId="4A00AB87" w14:textId="77777777" w:rsidR="00DA7EFD" w:rsidRPr="00F135FE" w:rsidRDefault="00DA7EFD" w:rsidP="00DA7EFD">
      <w:pPr>
        <w:tabs>
          <w:tab w:val="left" w:pos="284"/>
        </w:tabs>
        <w:spacing w:line="360" w:lineRule="auto"/>
        <w:rPr>
          <w:rStyle w:val="Heading4Char"/>
          <w:rFonts w:asciiTheme="minorHAnsi" w:eastAsiaTheme="minorHAnsi" w:hAnsiTheme="minorHAnsi" w:cstheme="minorBidi"/>
          <w:bCs/>
          <w:i w:val="0"/>
          <w:iCs w:val="0"/>
          <w:color w:val="auto"/>
        </w:rPr>
      </w:pPr>
      <w:r w:rsidRPr="00F135FE">
        <w:rPr>
          <w:bCs/>
        </w:rPr>
        <w:t xml:space="preserve">We compiled all </w:t>
      </w:r>
      <w:r w:rsidRPr="00F135FE">
        <w:rPr>
          <w:rFonts w:ascii="Helvetica-Bold" w:hAnsi="Helvetica-Bold" w:cs="Helvetica-Bold"/>
          <w:sz w:val="18"/>
          <w:szCs w:val="18"/>
        </w:rPr>
        <w:t xml:space="preserve">proteasome </w:t>
      </w:r>
      <w:r w:rsidRPr="00F135FE">
        <w:rPr>
          <w:bCs/>
        </w:rPr>
        <w:t xml:space="preserve">subunits in the Excel file TableS1.xlsx, in the </w:t>
      </w:r>
      <w:r w:rsidRPr="00F135FE">
        <w:rPr>
          <w:bCs/>
          <w:i/>
          <w:iCs/>
        </w:rPr>
        <w:t>annotation</w:t>
      </w:r>
      <w:r w:rsidRPr="00F135FE">
        <w:rPr>
          <w:bCs/>
        </w:rPr>
        <w:t xml:space="preserve"> sheet</w:t>
      </w:r>
      <w:r w:rsidR="001B290B" w:rsidRPr="00F135FE">
        <w:rPr>
          <w:bCs/>
        </w:rPr>
        <w:t xml:space="preserve"> and </w:t>
      </w:r>
      <w:r w:rsidR="001B290B" w:rsidRPr="00F135FE">
        <w:rPr>
          <w:bCs/>
          <w:i/>
          <w:iCs/>
        </w:rPr>
        <w:t>Folding</w:t>
      </w:r>
      <w:r w:rsidR="001B290B" w:rsidRPr="00F135FE">
        <w:rPr>
          <w:bCs/>
        </w:rPr>
        <w:t xml:space="preserve"> sheets.</w:t>
      </w:r>
    </w:p>
    <w:p w14:paraId="16C12653" w14:textId="77777777" w:rsidR="00DA7EFD" w:rsidRPr="00F135FE" w:rsidRDefault="00DA7EFD" w:rsidP="001B290B">
      <w:pPr>
        <w:tabs>
          <w:tab w:val="left" w:pos="284"/>
        </w:tabs>
        <w:rPr>
          <w:rFonts w:ascii="Helvetica-Bold" w:hAnsi="Helvetica-Bold" w:cs="Helvetica-Bold"/>
          <w:sz w:val="18"/>
          <w:szCs w:val="18"/>
        </w:rPr>
      </w:pPr>
      <w:r w:rsidRPr="00F135FE">
        <w:rPr>
          <w:rStyle w:val="Heading4Char"/>
        </w:rPr>
        <w:t>Matlab</w:t>
      </w:r>
      <w:r w:rsidRPr="00F135FE">
        <w:rPr>
          <w:b/>
          <w:color w:val="FF0000"/>
        </w:rPr>
        <w:br/>
      </w:r>
      <w:r w:rsidRPr="00F135FE">
        <w:rPr>
          <w:rFonts w:ascii="Helvetica-Bold" w:hAnsi="Helvetica-Bold" w:cs="Helvetica-Bold"/>
          <w:sz w:val="18"/>
          <w:szCs w:val="18"/>
        </w:rPr>
        <w:t xml:space="preserve">We used our MATLAB function </w:t>
      </w:r>
      <w:r w:rsidRPr="00F135FE">
        <w:rPr>
          <w:rFonts w:ascii="Helvetica-Bold" w:hAnsi="Helvetica-Bold" w:cs="Helvetica-Bold"/>
          <w:i/>
          <w:iCs/>
          <w:sz w:val="18"/>
          <w:szCs w:val="18"/>
        </w:rPr>
        <w:t>addChaperone ()</w:t>
      </w:r>
      <w:r w:rsidRPr="00F135FE">
        <w:rPr>
          <w:rFonts w:ascii="Helvetica-Bold" w:hAnsi="Helvetica-Bold" w:cs="Helvetica-Bold"/>
          <w:sz w:val="18"/>
          <w:szCs w:val="18"/>
        </w:rPr>
        <w:t xml:space="preserve"> to that include the </w:t>
      </w:r>
      <w:r w:rsidR="001B290B" w:rsidRPr="00F135FE">
        <w:rPr>
          <w:rFonts w:ascii="Helvetica-Bold" w:hAnsi="Helvetica-Bold" w:cs="Helvetica-Bold"/>
          <w:sz w:val="18"/>
          <w:szCs w:val="18"/>
        </w:rPr>
        <w:t xml:space="preserve">chaperones </w:t>
      </w:r>
      <w:r w:rsidRPr="00F135FE">
        <w:rPr>
          <w:rFonts w:ascii="Helvetica-Bold" w:hAnsi="Helvetica-Bold" w:cs="Helvetica-Bold"/>
          <w:sz w:val="18"/>
          <w:szCs w:val="18"/>
        </w:rPr>
        <w:t>into the model.</w:t>
      </w:r>
    </w:p>
    <w:p w14:paraId="0AE7EE2F" w14:textId="77777777" w:rsidR="008E3404" w:rsidRPr="00F135FE" w:rsidRDefault="00442E3D" w:rsidP="00D566EC">
      <w:pPr>
        <w:pStyle w:val="Heading2"/>
        <w:tabs>
          <w:tab w:val="left" w:pos="284"/>
        </w:tabs>
        <w:rPr>
          <w:b/>
          <w:bCs/>
          <w:color w:val="1F4D78" w:themeColor="accent1" w:themeShade="7F"/>
          <w:sz w:val="24"/>
          <w:szCs w:val="24"/>
          <w:u w:val="single"/>
        </w:rPr>
      </w:pPr>
      <w:r w:rsidRPr="00F135FE">
        <w:rPr>
          <w:b/>
          <w:bCs/>
          <w:color w:val="1F4D78" w:themeColor="accent1" w:themeShade="7F"/>
          <w:sz w:val="24"/>
          <w:szCs w:val="24"/>
          <w:u w:val="single"/>
        </w:rPr>
        <w:t>1.1</w:t>
      </w:r>
      <w:r w:rsidR="003D0D8B" w:rsidRPr="00F135FE">
        <w:rPr>
          <w:b/>
          <w:bCs/>
          <w:color w:val="1F4D78" w:themeColor="accent1" w:themeShade="7F"/>
          <w:sz w:val="24"/>
          <w:szCs w:val="24"/>
          <w:u w:val="single"/>
        </w:rPr>
        <w:t>7</w:t>
      </w:r>
      <w:r w:rsidRPr="00F135FE">
        <w:rPr>
          <w:b/>
          <w:bCs/>
          <w:color w:val="1F4D78" w:themeColor="accent1" w:themeShade="7F"/>
          <w:sz w:val="24"/>
          <w:szCs w:val="24"/>
          <w:u w:val="single"/>
        </w:rPr>
        <w:t xml:space="preserve"> </w:t>
      </w:r>
      <w:r w:rsidR="008E3404" w:rsidRPr="00F135FE">
        <w:rPr>
          <w:b/>
          <w:bCs/>
          <w:color w:val="1F4D78" w:themeColor="accent1" w:themeShade="7F"/>
          <w:sz w:val="24"/>
          <w:szCs w:val="24"/>
          <w:u w:val="single"/>
        </w:rPr>
        <w:t>TOM/TIM complexes</w:t>
      </w:r>
    </w:p>
    <w:p w14:paraId="7EA9451B" w14:textId="77777777" w:rsidR="000B141B" w:rsidRPr="00F135FE" w:rsidRDefault="000B141B" w:rsidP="000B141B">
      <w:pPr>
        <w:pStyle w:val="Heading3"/>
        <w:tabs>
          <w:tab w:val="left" w:pos="284"/>
        </w:tabs>
        <w:spacing w:line="360" w:lineRule="auto"/>
      </w:pPr>
      <w:r w:rsidRPr="00F135FE">
        <w:t>Subunits</w:t>
      </w:r>
    </w:p>
    <w:p w14:paraId="3ECD1A50" w14:textId="486D2B54" w:rsidR="000B141B" w:rsidRPr="00F135FE" w:rsidRDefault="000B141B" w:rsidP="000B141B">
      <w:pPr>
        <w:tabs>
          <w:tab w:val="left" w:pos="284"/>
        </w:tabs>
        <w:spacing w:line="360" w:lineRule="auto"/>
        <w:rPr>
          <w:rFonts w:ascii="Helvetica-Bold" w:hAnsi="Helvetica-Bold" w:cs="Helvetica-Bold"/>
          <w:sz w:val="18"/>
          <w:szCs w:val="18"/>
        </w:rPr>
      </w:pPr>
      <w:r w:rsidRPr="00F135FE">
        <w:rPr>
          <w:rFonts w:ascii="Helvetica-Bold" w:hAnsi="Helvetica-Bold" w:cs="Helvetica-Bold"/>
          <w:sz w:val="18"/>
          <w:szCs w:val="18"/>
        </w:rPr>
        <w:t xml:space="preserve">We used the annotation for TOM/TIM complexes subunits from Fox </w:t>
      </w:r>
      <w:r w:rsidRPr="00F135FE">
        <w:rPr>
          <w:rFonts w:ascii="Helvetica-Bold" w:hAnsi="Helvetica-Bold" w:cs="Helvetica-Bold"/>
          <w:sz w:val="18"/>
          <w:szCs w:val="18"/>
        </w:rPr>
        <w:fldChar w:fldCharType="begin" w:fldLock="1"/>
      </w:r>
      <w:r w:rsidR="006004E5">
        <w:rPr>
          <w:rFonts w:ascii="Helvetica-Bold" w:hAnsi="Helvetica-Bold" w:cs="Helvetica-Bold"/>
          <w:sz w:val="18"/>
          <w:szCs w:val="18"/>
        </w:rPr>
        <w:instrText>ADDIN CSL_CITATION { "citationItems" : [ { "id" : "ITEM-1", "itemData" : { "DOI" : "10.1534/genetics.112.141267", "ISBN" : "1943-2631 (Electronic)\\n0016-6731 (Linking)", "ISSN" : "00166731", "PMID" : "23212899", "abstract" : "The mitochondrion is arguably the most complex organelle in the budding yeast cell cytoplasm. It is essential for viability as well as respiratory growth. Its innermost aqueous compartment, the matrix, is bounded by the highly structured inner membrane, which in turn is bounded by the intermembrane space and the outer membrane. Approximately 1000 proteins are present in these organelles, of which eight major constituents are coded and synthesized in the matrix. The import of mitochondrial proteins synthesized in the cytoplasm, and their direction to the correct soluble compartments, correct membranes, and correct membrane surfaces/topologies, involves multiple pathways and macromolecular machines. The targeting of some, but not all, cytoplasmically synthesized mitochondrial proteins begins with translation of messenger RNAs localized to the organelle. Most proteins then pass through the translocase of the outer membrane to the intermembrane space, where divergent pathways sort them to the outer membrane, inner membrane, and matrix or trap them in the intermembrane space. Roughly 25% of mitochondrial proteins participate in maintenance or expression of the organellar genome at the inner surface of the inner membrane, providing 7 membrane proteins whose synthesis nucleates the assembly of three respiratory complexes.", "author" : [ { "dropping-particle" : "", "family" : "Fox", "given" : "Thomas D.", "non-dropping-particle" : "", "parse-names" : false, "suffix" : "" } ], "container-title" : "Genetics", "id" : "ITEM-1", "issue" : "4", "issued" : { "date-parts" : [ [ "2012" ] ] }, "page" : "1203-1234", "title" : "Mitochondrial protein synthesis, import, and assembly", "type" : "article-journal", "volume" : "192" }, "uris" : [ "http://www.mendeley.com/documents/?uuid=f3106f80-ab70-4041-9ce1-50b4cdfda89b" ] } ], "mendeley" : { "formattedCitation" : "(Fox 2012)", "plainTextFormattedCitation" : "(Fox 2012)", "previouslyFormattedCitation" : "(Fox 2012)" }, "properties" : {  }, "schema" : "https://github.com/citation-style-language/schema/raw/master/csl-citation.json" }</w:instrText>
      </w:r>
      <w:r w:rsidRPr="00F135FE">
        <w:rPr>
          <w:rFonts w:ascii="Helvetica-Bold" w:hAnsi="Helvetica-Bold" w:cs="Helvetica-Bold"/>
          <w:sz w:val="18"/>
          <w:szCs w:val="18"/>
        </w:rPr>
        <w:fldChar w:fldCharType="separate"/>
      </w:r>
      <w:r w:rsidRPr="00F135FE">
        <w:rPr>
          <w:rFonts w:ascii="Helvetica-Bold" w:hAnsi="Helvetica-Bold" w:cs="Helvetica-Bold"/>
          <w:noProof/>
          <w:sz w:val="18"/>
          <w:szCs w:val="18"/>
        </w:rPr>
        <w:t>(Fox 2012)</w:t>
      </w:r>
      <w:r w:rsidRPr="00F135FE">
        <w:rPr>
          <w:rFonts w:ascii="Helvetica-Bold" w:hAnsi="Helvetica-Bold" w:cs="Helvetica-Bold"/>
          <w:sz w:val="18"/>
          <w:szCs w:val="18"/>
        </w:rPr>
        <w:fldChar w:fldCharType="end"/>
      </w:r>
      <w:r w:rsidRPr="00F135FE">
        <w:rPr>
          <w:rFonts w:ascii="Helvetica-Bold" w:hAnsi="Helvetica-Bold" w:cs="Helvetica-Bold"/>
          <w:sz w:val="18"/>
          <w:szCs w:val="18"/>
        </w:rPr>
        <w:t>.</w:t>
      </w:r>
    </w:p>
    <w:p w14:paraId="5D77527E" w14:textId="77777777" w:rsidR="000B141B" w:rsidRPr="00F135FE" w:rsidRDefault="000B141B" w:rsidP="000B141B">
      <w:pPr>
        <w:pStyle w:val="Heading3"/>
        <w:tabs>
          <w:tab w:val="left" w:pos="284"/>
        </w:tabs>
        <w:spacing w:line="360" w:lineRule="auto"/>
        <w:rPr>
          <w:rStyle w:val="Heading4Char"/>
          <w:sz w:val="22"/>
          <w:szCs w:val="22"/>
        </w:rPr>
      </w:pPr>
      <w:r w:rsidRPr="00F135FE">
        <w:rPr>
          <w:rStyle w:val="Heading4Char"/>
          <w:sz w:val="22"/>
          <w:szCs w:val="22"/>
        </w:rPr>
        <w:t>Excel Files</w:t>
      </w:r>
    </w:p>
    <w:p w14:paraId="45A48709" w14:textId="77777777" w:rsidR="000B141B" w:rsidRPr="00F135FE" w:rsidRDefault="000B141B" w:rsidP="000B141B">
      <w:pPr>
        <w:tabs>
          <w:tab w:val="left" w:pos="284"/>
        </w:tabs>
        <w:spacing w:line="360" w:lineRule="auto"/>
        <w:rPr>
          <w:rStyle w:val="Heading4Char"/>
          <w:rFonts w:asciiTheme="minorHAnsi" w:eastAsiaTheme="minorHAnsi" w:hAnsiTheme="minorHAnsi" w:cstheme="minorBidi"/>
          <w:bCs/>
          <w:i w:val="0"/>
          <w:iCs w:val="0"/>
          <w:color w:val="auto"/>
        </w:rPr>
      </w:pPr>
      <w:r w:rsidRPr="00F135FE">
        <w:rPr>
          <w:bCs/>
        </w:rPr>
        <w:t xml:space="preserve">We compiled all </w:t>
      </w:r>
      <w:r w:rsidRPr="00F135FE">
        <w:rPr>
          <w:rFonts w:ascii="Helvetica-Bold" w:hAnsi="Helvetica-Bold" w:cs="Helvetica-Bold"/>
          <w:sz w:val="18"/>
          <w:szCs w:val="18"/>
        </w:rPr>
        <w:t xml:space="preserve">proteasome </w:t>
      </w:r>
      <w:r w:rsidRPr="00F135FE">
        <w:rPr>
          <w:bCs/>
        </w:rPr>
        <w:t xml:space="preserve">subunits in the Excel file TableS1.xlsx, in the </w:t>
      </w:r>
      <w:r w:rsidRPr="00F135FE">
        <w:rPr>
          <w:bCs/>
          <w:i/>
          <w:iCs/>
        </w:rPr>
        <w:t>annotation</w:t>
      </w:r>
      <w:r w:rsidRPr="00F135FE">
        <w:rPr>
          <w:bCs/>
        </w:rPr>
        <w:t xml:space="preserve"> sheet.</w:t>
      </w:r>
    </w:p>
    <w:p w14:paraId="53DD4740" w14:textId="4DB3C7BA" w:rsidR="000B141B" w:rsidRPr="00F135FE" w:rsidRDefault="000B141B" w:rsidP="00DA7EFD">
      <w:pPr>
        <w:tabs>
          <w:tab w:val="left" w:pos="284"/>
        </w:tabs>
        <w:rPr>
          <w:rFonts w:ascii="Helvetica-Bold" w:hAnsi="Helvetica-Bold" w:cs="Helvetica-Bold"/>
          <w:sz w:val="18"/>
          <w:szCs w:val="18"/>
        </w:rPr>
      </w:pPr>
      <w:r w:rsidRPr="00F135FE">
        <w:rPr>
          <w:rStyle w:val="Heading4Char"/>
        </w:rPr>
        <w:t>Matlab</w:t>
      </w:r>
      <w:r w:rsidRPr="00F135FE">
        <w:rPr>
          <w:b/>
          <w:color w:val="FF0000"/>
        </w:rPr>
        <w:br/>
      </w:r>
      <w:r w:rsidRPr="00F135FE">
        <w:rPr>
          <w:rFonts w:ascii="Helvetica-Bold" w:hAnsi="Helvetica-Bold" w:cs="Helvetica-Bold"/>
          <w:sz w:val="18"/>
          <w:szCs w:val="18"/>
        </w:rPr>
        <w:t xml:space="preserve">We used our </w:t>
      </w:r>
      <w:r w:rsidR="00DA7EFD" w:rsidRPr="00F135FE">
        <w:rPr>
          <w:rFonts w:ascii="Helvetica-Bold" w:hAnsi="Helvetica-Bold" w:cs="Helvetica-Bold"/>
          <w:sz w:val="18"/>
          <w:szCs w:val="18"/>
        </w:rPr>
        <w:t>three</w:t>
      </w:r>
      <w:r w:rsidRPr="00F135FE">
        <w:rPr>
          <w:rFonts w:ascii="Helvetica-Bold" w:hAnsi="Helvetica-Bold" w:cs="Helvetica-Bold"/>
          <w:sz w:val="18"/>
          <w:szCs w:val="18"/>
        </w:rPr>
        <w:t xml:space="preserve"> MATLAB function</w:t>
      </w:r>
      <w:r w:rsidR="00DA7EFD" w:rsidRPr="00F135FE">
        <w:rPr>
          <w:rFonts w:ascii="Helvetica-Bold" w:hAnsi="Helvetica-Bold" w:cs="Helvetica-Bold"/>
          <w:sz w:val="18"/>
          <w:szCs w:val="18"/>
        </w:rPr>
        <w:t>s:</w:t>
      </w:r>
      <w:r w:rsidRPr="00F135FE">
        <w:rPr>
          <w:rFonts w:ascii="Helvetica-Bold" w:hAnsi="Helvetica-Bold" w:cs="Helvetica-Bold"/>
          <w:sz w:val="18"/>
          <w:szCs w:val="18"/>
        </w:rPr>
        <w:t xml:space="preserve"> </w:t>
      </w:r>
      <w:r w:rsidRPr="00F135FE">
        <w:rPr>
          <w:rFonts w:ascii="Helvetica-Bold" w:hAnsi="Helvetica-Bold" w:cs="Helvetica-Bold"/>
          <w:i/>
          <w:iCs/>
          <w:sz w:val="18"/>
          <w:szCs w:val="18"/>
        </w:rPr>
        <w:t xml:space="preserve">addTOM </w:t>
      </w:r>
      <w:r w:rsidRPr="00F135FE">
        <w:rPr>
          <w:rFonts w:ascii="Helvetica-Bold" w:hAnsi="Helvetica-Bold" w:cs="Helvetica-Bold"/>
          <w:sz w:val="18"/>
          <w:szCs w:val="18"/>
        </w:rPr>
        <w:t>(),</w:t>
      </w:r>
      <w:r w:rsidR="00233A10" w:rsidRPr="00F135FE">
        <w:rPr>
          <w:rFonts w:ascii="Helvetica-Bold" w:hAnsi="Helvetica-Bold" w:cs="Helvetica-Bold"/>
          <w:sz w:val="18"/>
          <w:szCs w:val="18"/>
        </w:rPr>
        <w:t xml:space="preserve"> </w:t>
      </w:r>
      <w:r w:rsidRPr="00F135FE">
        <w:rPr>
          <w:rFonts w:ascii="Helvetica-Bold" w:hAnsi="Helvetica-Bold" w:cs="Helvetica-Bold"/>
          <w:i/>
          <w:iCs/>
          <w:sz w:val="18"/>
          <w:szCs w:val="18"/>
        </w:rPr>
        <w:t>addTIM22()</w:t>
      </w:r>
      <w:r w:rsidRPr="00F135FE">
        <w:rPr>
          <w:rFonts w:ascii="Helvetica-Bold" w:hAnsi="Helvetica-Bold" w:cs="Helvetica-Bold"/>
          <w:sz w:val="18"/>
          <w:szCs w:val="18"/>
        </w:rPr>
        <w:t xml:space="preserve">, and </w:t>
      </w:r>
      <w:r w:rsidRPr="00F135FE">
        <w:rPr>
          <w:rFonts w:ascii="Helvetica-Bold" w:hAnsi="Helvetica-Bold" w:cs="Helvetica-Bold"/>
          <w:i/>
          <w:iCs/>
          <w:sz w:val="18"/>
          <w:szCs w:val="18"/>
        </w:rPr>
        <w:t>addTIM23()</w:t>
      </w:r>
      <w:r w:rsidRPr="00F135FE">
        <w:rPr>
          <w:rFonts w:ascii="Helvetica-Bold" w:hAnsi="Helvetica-Bold" w:cs="Helvetica-Bold"/>
          <w:sz w:val="18"/>
          <w:szCs w:val="18"/>
        </w:rPr>
        <w:t xml:space="preserve"> to that include the TOM/TIM complexes into the model.</w:t>
      </w:r>
    </w:p>
    <w:p w14:paraId="6B033A10" w14:textId="77777777" w:rsidR="00287FF8" w:rsidRPr="00F135FE" w:rsidRDefault="00442E3D" w:rsidP="00D566EC">
      <w:pPr>
        <w:pStyle w:val="Heading2"/>
        <w:tabs>
          <w:tab w:val="left" w:pos="284"/>
        </w:tabs>
        <w:rPr>
          <w:b/>
          <w:bCs/>
          <w:color w:val="1F4D78" w:themeColor="accent1" w:themeShade="7F"/>
          <w:sz w:val="24"/>
          <w:szCs w:val="24"/>
          <w:u w:val="single"/>
        </w:rPr>
      </w:pPr>
      <w:r w:rsidRPr="00F135FE">
        <w:rPr>
          <w:b/>
          <w:bCs/>
          <w:color w:val="1F4D78" w:themeColor="accent1" w:themeShade="7F"/>
          <w:sz w:val="24"/>
          <w:szCs w:val="24"/>
          <w:u w:val="single"/>
        </w:rPr>
        <w:t>1.1</w:t>
      </w:r>
      <w:r w:rsidR="003D0D8B" w:rsidRPr="00F135FE">
        <w:rPr>
          <w:b/>
          <w:bCs/>
          <w:color w:val="1F4D78" w:themeColor="accent1" w:themeShade="7F"/>
          <w:sz w:val="24"/>
          <w:szCs w:val="24"/>
          <w:u w:val="single"/>
        </w:rPr>
        <w:t>8</w:t>
      </w:r>
      <w:r w:rsidRPr="00F135FE">
        <w:rPr>
          <w:b/>
          <w:bCs/>
          <w:color w:val="1F4D78" w:themeColor="accent1" w:themeShade="7F"/>
          <w:sz w:val="24"/>
          <w:szCs w:val="24"/>
          <w:u w:val="single"/>
        </w:rPr>
        <w:t xml:space="preserve"> </w:t>
      </w:r>
      <w:r w:rsidR="006500B5" w:rsidRPr="00F135FE">
        <w:rPr>
          <w:b/>
          <w:bCs/>
          <w:color w:val="1F4D78" w:themeColor="accent1" w:themeShade="7F"/>
          <w:sz w:val="24"/>
          <w:szCs w:val="24"/>
          <w:u w:val="single"/>
        </w:rPr>
        <w:t>Metabolic complexes</w:t>
      </w:r>
    </w:p>
    <w:p w14:paraId="75D77384" w14:textId="77777777" w:rsidR="00182F37" w:rsidRPr="00F135FE" w:rsidRDefault="00182F37" w:rsidP="00D566EC">
      <w:pPr>
        <w:pStyle w:val="Heading3"/>
        <w:tabs>
          <w:tab w:val="left" w:pos="284"/>
        </w:tabs>
        <w:spacing w:line="360" w:lineRule="auto"/>
      </w:pPr>
      <w:r w:rsidRPr="00F135FE">
        <w:t>Subunits</w:t>
      </w:r>
    </w:p>
    <w:p w14:paraId="65778AF5" w14:textId="77777777" w:rsidR="00182F37" w:rsidRPr="00F135FE" w:rsidRDefault="00182F37" w:rsidP="00D566EC">
      <w:pPr>
        <w:tabs>
          <w:tab w:val="left" w:pos="284"/>
        </w:tabs>
      </w:pPr>
      <w:r w:rsidRPr="00F135FE">
        <w:t xml:space="preserve">We collected </w:t>
      </w:r>
      <w:r w:rsidR="00507F83" w:rsidRPr="00F135FE">
        <w:t>the metabolic subunits from UniProt, MetaCyc, and Protein Data bank databases.</w:t>
      </w:r>
    </w:p>
    <w:p w14:paraId="361ACA85" w14:textId="77777777" w:rsidR="00507F83" w:rsidRPr="00F135FE" w:rsidRDefault="00507F83" w:rsidP="00D566EC">
      <w:pPr>
        <w:pStyle w:val="Heading3"/>
        <w:tabs>
          <w:tab w:val="left" w:pos="284"/>
        </w:tabs>
        <w:spacing w:line="360" w:lineRule="auto"/>
        <w:rPr>
          <w:rStyle w:val="Heading4Char"/>
          <w:sz w:val="22"/>
          <w:szCs w:val="22"/>
        </w:rPr>
      </w:pPr>
      <w:r w:rsidRPr="00F135FE">
        <w:rPr>
          <w:rStyle w:val="Heading4Char"/>
          <w:sz w:val="22"/>
          <w:szCs w:val="22"/>
        </w:rPr>
        <w:lastRenderedPageBreak/>
        <w:t>Excel Files</w:t>
      </w:r>
    </w:p>
    <w:p w14:paraId="3CD83146" w14:textId="77777777" w:rsidR="00507F83" w:rsidRPr="00F135FE" w:rsidRDefault="00507F83" w:rsidP="00D566EC">
      <w:pPr>
        <w:tabs>
          <w:tab w:val="left" w:pos="284"/>
        </w:tabs>
        <w:spacing w:line="360" w:lineRule="auto"/>
        <w:rPr>
          <w:rStyle w:val="Heading4Char"/>
          <w:rFonts w:asciiTheme="minorHAnsi" w:eastAsiaTheme="minorHAnsi" w:hAnsiTheme="minorHAnsi" w:cstheme="minorBidi"/>
          <w:bCs/>
          <w:i w:val="0"/>
          <w:iCs w:val="0"/>
          <w:color w:val="auto"/>
        </w:rPr>
      </w:pPr>
      <w:r w:rsidRPr="00F135FE">
        <w:rPr>
          <w:bCs/>
        </w:rPr>
        <w:t xml:space="preserve">We compiled all </w:t>
      </w:r>
      <w:r w:rsidRPr="00F135FE">
        <w:rPr>
          <w:rFonts w:ascii="Helvetica-Bold" w:hAnsi="Helvetica-Bold" w:cs="Helvetica-Bold"/>
          <w:sz w:val="18"/>
          <w:szCs w:val="18"/>
        </w:rPr>
        <w:t xml:space="preserve">metabolic </w:t>
      </w:r>
      <w:r w:rsidRPr="00F135FE">
        <w:rPr>
          <w:bCs/>
        </w:rPr>
        <w:t xml:space="preserve">subunits in the Excel file TableS1.xlsx, in the </w:t>
      </w:r>
      <w:r w:rsidRPr="00F135FE">
        <w:rPr>
          <w:bCs/>
          <w:i/>
          <w:iCs/>
        </w:rPr>
        <w:t>subunit</w:t>
      </w:r>
      <w:r w:rsidRPr="00F135FE">
        <w:rPr>
          <w:bCs/>
        </w:rPr>
        <w:t xml:space="preserve"> sheet.</w:t>
      </w:r>
    </w:p>
    <w:p w14:paraId="4CE725EB" w14:textId="77777777" w:rsidR="00507F83" w:rsidRPr="00F135FE" w:rsidRDefault="00507F83" w:rsidP="00D566EC">
      <w:pPr>
        <w:tabs>
          <w:tab w:val="left" w:pos="284"/>
        </w:tabs>
        <w:rPr>
          <w:rFonts w:ascii="Helvetica-Bold" w:hAnsi="Helvetica-Bold" w:cs="Helvetica-Bold"/>
          <w:sz w:val="18"/>
          <w:szCs w:val="18"/>
        </w:rPr>
      </w:pPr>
      <w:r w:rsidRPr="00F135FE">
        <w:rPr>
          <w:rStyle w:val="Heading4Char"/>
        </w:rPr>
        <w:t>Matlab</w:t>
      </w:r>
      <w:r w:rsidRPr="00F135FE">
        <w:rPr>
          <w:b/>
          <w:color w:val="FF0000"/>
        </w:rPr>
        <w:br/>
      </w:r>
      <w:r w:rsidRPr="00F135FE">
        <w:rPr>
          <w:rFonts w:ascii="Helvetica-Bold" w:hAnsi="Helvetica-Bold" w:cs="Helvetica-Bold"/>
          <w:sz w:val="18"/>
          <w:szCs w:val="18"/>
        </w:rPr>
        <w:t xml:space="preserve">We used our two MATLAB function </w:t>
      </w:r>
      <w:r w:rsidRPr="00F135FE">
        <w:rPr>
          <w:rFonts w:ascii="Helvetica-Bold" w:hAnsi="Helvetica-Bold" w:cs="Helvetica-Bold"/>
          <w:i/>
          <w:iCs/>
          <w:sz w:val="18"/>
          <w:szCs w:val="18"/>
        </w:rPr>
        <w:t xml:space="preserve">addMetabolicComplex </w:t>
      </w:r>
      <w:r w:rsidRPr="00F135FE">
        <w:rPr>
          <w:rFonts w:ascii="Helvetica-Bold" w:hAnsi="Helvetica-Bold" w:cs="Helvetica-Bold"/>
          <w:sz w:val="18"/>
          <w:szCs w:val="18"/>
        </w:rPr>
        <w:t>() that include the metabolic complexes into the model.</w:t>
      </w:r>
    </w:p>
    <w:p w14:paraId="5AA679E4" w14:textId="77777777" w:rsidR="00507F83" w:rsidRPr="00F135FE" w:rsidRDefault="00507F83" w:rsidP="00D566EC">
      <w:pPr>
        <w:tabs>
          <w:tab w:val="left" w:pos="284"/>
        </w:tabs>
      </w:pPr>
    </w:p>
    <w:p w14:paraId="3F9F11A5" w14:textId="77777777" w:rsidR="008E3404" w:rsidRPr="00F135FE" w:rsidRDefault="00442E3D" w:rsidP="00D566EC">
      <w:pPr>
        <w:pStyle w:val="Heading2"/>
        <w:tabs>
          <w:tab w:val="left" w:pos="284"/>
        </w:tabs>
        <w:rPr>
          <w:b/>
          <w:bCs/>
          <w:color w:val="1F4D78" w:themeColor="accent1" w:themeShade="7F"/>
          <w:sz w:val="24"/>
          <w:szCs w:val="24"/>
          <w:u w:val="single"/>
        </w:rPr>
      </w:pPr>
      <w:r w:rsidRPr="00F135FE">
        <w:rPr>
          <w:b/>
          <w:bCs/>
          <w:color w:val="1F4D78" w:themeColor="accent1" w:themeShade="7F"/>
          <w:sz w:val="24"/>
          <w:szCs w:val="24"/>
          <w:u w:val="single"/>
        </w:rPr>
        <w:t>1.1</w:t>
      </w:r>
      <w:r w:rsidR="003D0D8B" w:rsidRPr="00F135FE">
        <w:rPr>
          <w:b/>
          <w:bCs/>
          <w:color w:val="1F4D78" w:themeColor="accent1" w:themeShade="7F"/>
          <w:sz w:val="24"/>
          <w:szCs w:val="24"/>
          <w:u w:val="single"/>
        </w:rPr>
        <w:t>9</w:t>
      </w:r>
      <w:r w:rsidRPr="00F135FE">
        <w:rPr>
          <w:b/>
          <w:bCs/>
          <w:color w:val="1F4D78" w:themeColor="accent1" w:themeShade="7F"/>
          <w:sz w:val="24"/>
          <w:szCs w:val="24"/>
          <w:u w:val="single"/>
        </w:rPr>
        <w:t xml:space="preserve"> </w:t>
      </w:r>
      <w:r w:rsidR="008E3404" w:rsidRPr="00F135FE">
        <w:rPr>
          <w:b/>
          <w:bCs/>
          <w:color w:val="1F4D78" w:themeColor="accent1" w:themeShade="7F"/>
          <w:sz w:val="24"/>
          <w:szCs w:val="24"/>
          <w:u w:val="single"/>
        </w:rPr>
        <w:t>Kcats</w:t>
      </w:r>
    </w:p>
    <w:p w14:paraId="5474BD68" w14:textId="61C405F7" w:rsidR="008E3404" w:rsidRPr="00F135FE" w:rsidRDefault="007C2CE7" w:rsidP="006004E5">
      <w:pPr>
        <w:tabs>
          <w:tab w:val="left" w:pos="284"/>
        </w:tabs>
      </w:pPr>
      <w:r w:rsidRPr="00F135FE">
        <w:t xml:space="preserve">We </w:t>
      </w:r>
      <w:r w:rsidR="009A27F0" w:rsidRPr="00F135FE">
        <w:t xml:space="preserve">collected </w:t>
      </w:r>
      <w:r w:rsidRPr="00F135FE">
        <w:t xml:space="preserve">Kcat from </w:t>
      </w:r>
      <w:r w:rsidR="004D4FA2">
        <w:t xml:space="preserve">the yeast </w:t>
      </w:r>
      <w:r w:rsidRPr="00F135FE">
        <w:t>GE</w:t>
      </w:r>
      <w:r w:rsidR="004D4FA2">
        <w:t>C</w:t>
      </w:r>
      <w:r w:rsidRPr="00F135FE">
        <w:t xml:space="preserve">KO </w:t>
      </w:r>
      <w:r w:rsidR="006004E5">
        <w:t xml:space="preserve">model </w:t>
      </w:r>
      <w:r w:rsidR="006004E5">
        <w:fldChar w:fldCharType="begin" w:fldLock="1"/>
      </w:r>
      <w:r w:rsidR="006004E5">
        <w:instrText>ADDIN CSL_CITATION { "citationItems" : [ { "id" : "ITEM-1", "itemData" : { "DOI" : "10.15252/msb.20167411", "ISSN" : "1744-4292", "PMID" : "28779005", "abstract" : "Genome-scale metabolic models (GEMs) are widely used to calculate metabolic phenotypes. They rely on defining a set of constraints, the most common of which is that the production of metabolites and/or growth are limited by the carbon source uptake rate. However, enzyme abundances and kinetics, which act as limitations on metabolic fluxes, are not taken into account. Here, we present GECKO, a method that enhances a GEM to account for enzymes as part of reactions, thereby ensuring that each metabolic flux does not exceed its maximum capacity, equal to the product of the enzyme's abundance and turnover number. We applied GECKO to a Saccharomyces cerevisiae GEM and demonstrated that the new model could correctly describe phenotypes that the previous model could not, particularly under high enzymatic pressure conditions, such as yeast growing on different carbon sources in excess, coping with stress, or overexpressing a specific pathway. GECKO also allows to directly integrate quantitative proteomics data; by doing so, we significantly reduced flux variability of the model, in over 60% of metabolic reactions. Additionally, the model gives insight into the distribution of enzyme usage between and within metabolic pathways. The developed method and model are expected to increase the use of model-based design in metabolic engineering.", "author" : [ { "dropping-particle" : "", "family" : "S\u00e1nchez", "given" : "Benjam\u00edn J", "non-dropping-particle" : "", "parse-names" : false, "suffix" : "" }, { "dropping-particle" : "", "family" : "Zhang", "given" : "Cheng", "non-dropping-particle" : "", "parse-names" : false, "suffix" : "" }, { "dropping-particle" : "", "family" : "Nilsson", "given" : "Avlant", "non-dropping-particle" : "", "parse-names" : false, "suffix" : "" }, { "dropping-particle" : "", "family" : "Lahtvee", "given" : "Petri\u2010Jaan", "non-dropping-particle" : "", "parse-names" : false, "suffix" : "" }, { "dropping-particle" : "", "family" : "Kerkhoven", "given" : "Eduard J", "non-dropping-particle" : "", "parse-names" : false, "suffix" : "" }, { "dropping-particle" : "", "family" : "Nielsen", "given" : "Jens", "non-dropping-particle" : "", "parse-names" : false, "suffix" : "" } ], "container-title" : "Molecular Systems Biology", "id" : "ITEM-1", "issue" : "8", "issued" : { "date-parts" : [ [ "2017" ] ] }, "page" : "935", "title" : "Improving the phenotype predictions of a yeast genome\u2010scale metabolic model by incorporating enzymatic constraints", "type" : "article-journal", "volume" : "13" }, "uris" : [ "http://www.mendeley.com/documents/?uuid=82af4614-092b-4afd-8cb2-c44abbdd32eb" ] } ], "mendeley" : { "formattedCitation" : "(S\u00e1nchez et al. 2017)", "plainTextFormattedCitation" : "(S\u00e1nchez et al. 2017)", "previouslyFormattedCitation" : "(S\u00e1nchez et al. 2017)" }, "properties" : {  }, "schema" : "https://github.com/citation-style-language/schema/raw/master/csl-citation.json" }</w:instrText>
      </w:r>
      <w:r w:rsidR="006004E5">
        <w:fldChar w:fldCharType="separate"/>
      </w:r>
      <w:r w:rsidR="006004E5" w:rsidRPr="006004E5">
        <w:rPr>
          <w:noProof/>
        </w:rPr>
        <w:t>(Sánchez et al. 2017)</w:t>
      </w:r>
      <w:r w:rsidR="006004E5">
        <w:fldChar w:fldCharType="end"/>
      </w:r>
      <w:r w:rsidR="004D4FA2" w:rsidRPr="00F135FE">
        <w:t xml:space="preserve"> </w:t>
      </w:r>
      <w:r w:rsidR="009A27F0" w:rsidRPr="00F135FE">
        <w:t>in the sheet kcat in the Excel file Table S1.xlsx.</w:t>
      </w:r>
    </w:p>
    <w:p w14:paraId="1D933026" w14:textId="77777777" w:rsidR="008E3404" w:rsidRPr="00F135FE" w:rsidRDefault="008E3404" w:rsidP="00D566EC">
      <w:pPr>
        <w:tabs>
          <w:tab w:val="left" w:pos="284"/>
        </w:tabs>
      </w:pPr>
    </w:p>
    <w:p w14:paraId="32AAF4D4" w14:textId="77777777" w:rsidR="00734C00" w:rsidRPr="00F135FE" w:rsidRDefault="008E3404" w:rsidP="00D566EC">
      <w:pPr>
        <w:tabs>
          <w:tab w:val="left" w:pos="284"/>
        </w:tabs>
        <w:spacing w:line="360" w:lineRule="auto"/>
        <w:rPr>
          <w:b/>
          <w:bCs/>
          <w:sz w:val="28"/>
          <w:szCs w:val="28"/>
        </w:rPr>
      </w:pPr>
      <w:r w:rsidRPr="00F135FE">
        <w:rPr>
          <w:b/>
          <w:bCs/>
          <w:sz w:val="28"/>
          <w:szCs w:val="28"/>
        </w:rPr>
        <w:br/>
      </w:r>
      <w:r w:rsidRPr="00F135FE">
        <w:rPr>
          <w:b/>
          <w:bCs/>
          <w:sz w:val="28"/>
          <w:szCs w:val="28"/>
        </w:rPr>
        <w:br/>
      </w:r>
    </w:p>
    <w:p w14:paraId="637F2661" w14:textId="77777777" w:rsidR="00737468" w:rsidRPr="00F135FE" w:rsidRDefault="00737468">
      <w:pPr>
        <w:spacing w:after="160" w:line="259" w:lineRule="auto"/>
        <w:rPr>
          <w:b/>
          <w:bCs/>
          <w:sz w:val="28"/>
          <w:szCs w:val="28"/>
        </w:rPr>
      </w:pPr>
      <w:r w:rsidRPr="00F135FE">
        <w:rPr>
          <w:b/>
          <w:bCs/>
          <w:sz w:val="28"/>
          <w:szCs w:val="28"/>
        </w:rPr>
        <w:br w:type="page"/>
      </w:r>
    </w:p>
    <w:p w14:paraId="1FF04E60" w14:textId="77777777" w:rsidR="00A06CE3" w:rsidRPr="00F135FE" w:rsidRDefault="00002963" w:rsidP="00D566EC">
      <w:pPr>
        <w:tabs>
          <w:tab w:val="left" w:pos="284"/>
        </w:tabs>
        <w:spacing w:line="360" w:lineRule="auto"/>
        <w:rPr>
          <w:b/>
          <w:bCs/>
          <w:sz w:val="28"/>
          <w:szCs w:val="28"/>
        </w:rPr>
      </w:pPr>
      <w:r w:rsidRPr="00F135FE">
        <w:rPr>
          <w:b/>
          <w:bCs/>
          <w:sz w:val="28"/>
          <w:szCs w:val="28"/>
        </w:rPr>
        <w:lastRenderedPageBreak/>
        <w:t xml:space="preserve">Part II: </w:t>
      </w:r>
      <w:r w:rsidR="00A06CE3" w:rsidRPr="00F135FE">
        <w:rPr>
          <w:b/>
          <w:bCs/>
          <w:sz w:val="28"/>
          <w:szCs w:val="28"/>
        </w:rPr>
        <w:t xml:space="preserve">Model </w:t>
      </w:r>
      <w:r w:rsidR="008E04C6" w:rsidRPr="00F135FE">
        <w:rPr>
          <w:b/>
          <w:bCs/>
          <w:sz w:val="28"/>
          <w:szCs w:val="28"/>
        </w:rPr>
        <w:t>Re</w:t>
      </w:r>
      <w:r w:rsidR="004B704D" w:rsidRPr="00F135FE">
        <w:rPr>
          <w:b/>
          <w:bCs/>
          <w:sz w:val="28"/>
          <w:szCs w:val="28"/>
        </w:rPr>
        <w:t>c</w:t>
      </w:r>
      <w:r w:rsidR="00A06CE3" w:rsidRPr="00F135FE">
        <w:rPr>
          <w:b/>
          <w:bCs/>
          <w:sz w:val="28"/>
          <w:szCs w:val="28"/>
        </w:rPr>
        <w:t>onstruction</w:t>
      </w:r>
    </w:p>
    <w:p w14:paraId="60FB8B5F" w14:textId="77777777" w:rsidR="00C24129" w:rsidRPr="00F135FE" w:rsidRDefault="00C24129" w:rsidP="00C24129">
      <w:pPr>
        <w:pStyle w:val="Heading2"/>
        <w:rPr>
          <w:b/>
          <w:bCs/>
          <w:u w:val="single"/>
        </w:rPr>
      </w:pPr>
      <w:r w:rsidRPr="00F135FE">
        <w:rPr>
          <w:b/>
          <w:bCs/>
          <w:u w:val="single"/>
        </w:rPr>
        <w:t>2.1 New reactions</w:t>
      </w:r>
    </w:p>
    <w:p w14:paraId="2D1E94D4" w14:textId="75E01774" w:rsidR="00C32BD9" w:rsidRPr="00F135FE" w:rsidRDefault="004A6D97" w:rsidP="00D870FC">
      <w:pPr>
        <w:tabs>
          <w:tab w:val="left" w:pos="284"/>
        </w:tabs>
        <w:autoSpaceDE w:val="0"/>
        <w:autoSpaceDN w:val="0"/>
        <w:adjustRightInd w:val="0"/>
        <w:spacing w:after="0" w:line="360" w:lineRule="auto"/>
      </w:pPr>
      <w:r w:rsidRPr="00F135FE">
        <w:t xml:space="preserve">Our MATLAB function </w:t>
      </w:r>
      <w:r w:rsidRPr="00F135FE">
        <w:rPr>
          <w:i/>
          <w:iCs/>
        </w:rPr>
        <w:t xml:space="preserve">Main_final_thermal </w:t>
      </w:r>
      <w:r w:rsidRPr="00F135FE">
        <w:t>() will generate the new mode</w:t>
      </w:r>
      <w:r w:rsidR="00D870FC" w:rsidRPr="00F135FE">
        <w:t>l. First, the function converts</w:t>
      </w:r>
      <w:r w:rsidRPr="00F135FE">
        <w:t xml:space="preserve"> the reversible reactions to two irreversible reactions. After that, the function include</w:t>
      </w:r>
      <w:r w:rsidR="00DC2F4A" w:rsidRPr="00F135FE">
        <w:t>s</w:t>
      </w:r>
      <w:r w:rsidRPr="00F135FE">
        <w:t xml:space="preserve"> the next reaction types to the model </w:t>
      </w:r>
      <w:r w:rsidR="00002963" w:rsidRPr="00F135FE">
        <w:t>(See the next figures)</w:t>
      </w:r>
      <w:r w:rsidR="00C32BD9" w:rsidRPr="00F135FE">
        <w:t>:</w:t>
      </w:r>
    </w:p>
    <w:p w14:paraId="09405047" w14:textId="77777777" w:rsidR="00C32BD9" w:rsidRPr="00F135FE" w:rsidRDefault="00C32BD9" w:rsidP="00D566EC">
      <w:pPr>
        <w:pStyle w:val="ListNumber"/>
        <w:tabs>
          <w:tab w:val="left" w:pos="284"/>
        </w:tabs>
        <w:ind w:left="0" w:firstLine="0"/>
      </w:pPr>
      <w:r w:rsidRPr="00F135FE">
        <w:t>Translation reaction ( =&gt; peptide)</w:t>
      </w:r>
    </w:p>
    <w:p w14:paraId="03545D4F" w14:textId="77777777" w:rsidR="008F23B4" w:rsidRPr="00F135FE" w:rsidRDefault="008F23B4" w:rsidP="00D566EC">
      <w:pPr>
        <w:pStyle w:val="ListNumber"/>
        <w:numPr>
          <w:ilvl w:val="0"/>
          <w:numId w:val="0"/>
        </w:numPr>
        <w:tabs>
          <w:tab w:val="left" w:pos="284"/>
        </w:tabs>
      </w:pPr>
      <w:r w:rsidRPr="00F135FE">
        <w:t>The reaction name has the keyword “</w:t>
      </w:r>
      <w:r w:rsidR="00D3232F" w:rsidRPr="00F135FE">
        <w:t>_translation” for cytosolic translation and the keyword “</w:t>
      </w:r>
      <w:r w:rsidR="00002963" w:rsidRPr="00F135FE">
        <w:t>_translation_mitochondrion” for translation in mitochondrial</w:t>
      </w:r>
    </w:p>
    <w:p w14:paraId="568C44F0" w14:textId="77777777" w:rsidR="00002963" w:rsidRPr="00F135FE" w:rsidRDefault="00002963" w:rsidP="00D566EC">
      <w:pPr>
        <w:pStyle w:val="ListNumber"/>
        <w:numPr>
          <w:ilvl w:val="0"/>
          <w:numId w:val="0"/>
        </w:numPr>
        <w:tabs>
          <w:tab w:val="left" w:pos="284"/>
        </w:tabs>
      </w:pPr>
    </w:p>
    <w:p w14:paraId="5E3D8F98" w14:textId="77777777" w:rsidR="005A2A1D" w:rsidRPr="00F135FE" w:rsidRDefault="005A2A1D" w:rsidP="00D566EC">
      <w:pPr>
        <w:pStyle w:val="ListNumber"/>
        <w:tabs>
          <w:tab w:val="left" w:pos="284"/>
        </w:tabs>
        <w:ind w:left="0" w:firstLine="0"/>
      </w:pPr>
      <w:r w:rsidRPr="00F135FE">
        <w:t>Degradation reaction ( peptide =&gt; )</w:t>
      </w:r>
    </w:p>
    <w:p w14:paraId="7ABA93FB" w14:textId="77777777" w:rsidR="00002963" w:rsidRPr="00F135FE" w:rsidRDefault="00002963" w:rsidP="00D566EC">
      <w:pPr>
        <w:pStyle w:val="ListNumber"/>
        <w:numPr>
          <w:ilvl w:val="0"/>
          <w:numId w:val="0"/>
        </w:numPr>
        <w:tabs>
          <w:tab w:val="left" w:pos="284"/>
        </w:tabs>
      </w:pPr>
      <w:r w:rsidRPr="00F135FE">
        <w:t>The reaction name has the keyword “_subunit_degradation” for a subunit degradation</w:t>
      </w:r>
    </w:p>
    <w:p w14:paraId="62CBF540" w14:textId="77777777" w:rsidR="00002963" w:rsidRPr="00F135FE" w:rsidRDefault="00002963" w:rsidP="00D566EC">
      <w:pPr>
        <w:pStyle w:val="ListNumber"/>
        <w:numPr>
          <w:ilvl w:val="0"/>
          <w:numId w:val="0"/>
        </w:numPr>
        <w:tabs>
          <w:tab w:val="left" w:pos="284"/>
        </w:tabs>
      </w:pPr>
    </w:p>
    <w:p w14:paraId="458C75D6" w14:textId="77777777" w:rsidR="00C32BD9" w:rsidRPr="00F135FE" w:rsidRDefault="00C32BD9" w:rsidP="00D566EC">
      <w:pPr>
        <w:pStyle w:val="ListNumber"/>
        <w:tabs>
          <w:tab w:val="left" w:pos="284"/>
        </w:tabs>
        <w:ind w:left="0" w:firstLine="0"/>
      </w:pPr>
      <w:r w:rsidRPr="00F135FE">
        <w:t xml:space="preserve">Transporting </w:t>
      </w:r>
      <w:r w:rsidR="005A2A1D" w:rsidRPr="00F135FE">
        <w:t>peptide to a compartment</w:t>
      </w:r>
    </w:p>
    <w:p w14:paraId="38916790" w14:textId="77777777" w:rsidR="00002963" w:rsidRPr="00F135FE" w:rsidRDefault="00002963" w:rsidP="00D566EC">
      <w:pPr>
        <w:pStyle w:val="ListNumber"/>
        <w:numPr>
          <w:ilvl w:val="0"/>
          <w:numId w:val="0"/>
        </w:numPr>
        <w:tabs>
          <w:tab w:val="left" w:pos="284"/>
        </w:tabs>
      </w:pPr>
      <w:r w:rsidRPr="00F135FE">
        <w:t xml:space="preserve">The reaction name has the keyword </w:t>
      </w:r>
      <w:r w:rsidR="008E3404" w:rsidRPr="00F135FE">
        <w:t>“_importing_cytoplasm_compartment</w:t>
      </w:r>
      <w:r w:rsidRPr="00F135FE">
        <w:t xml:space="preserve">” for </w:t>
      </w:r>
      <w:r w:rsidR="008E3404" w:rsidRPr="00F135FE">
        <w:t>transporting peptide from a cytoplasm to a compartment.</w:t>
      </w:r>
    </w:p>
    <w:p w14:paraId="3D3ECA77" w14:textId="77777777" w:rsidR="00002963" w:rsidRPr="00F135FE" w:rsidRDefault="00002963" w:rsidP="00D566EC">
      <w:pPr>
        <w:pStyle w:val="ListNumber"/>
        <w:numPr>
          <w:ilvl w:val="0"/>
          <w:numId w:val="0"/>
        </w:numPr>
        <w:tabs>
          <w:tab w:val="left" w:pos="284"/>
        </w:tabs>
      </w:pPr>
    </w:p>
    <w:p w14:paraId="2CEA1830" w14:textId="77777777" w:rsidR="005A2A1D" w:rsidRPr="00F135FE" w:rsidRDefault="005A2A1D" w:rsidP="00D566EC">
      <w:pPr>
        <w:pStyle w:val="ListNumber"/>
        <w:tabs>
          <w:tab w:val="left" w:pos="284"/>
        </w:tabs>
        <w:ind w:left="0" w:firstLine="0"/>
      </w:pPr>
      <w:r w:rsidRPr="00F135FE">
        <w:t>Folding reaction ( peptide =&gt; folding peptide)</w:t>
      </w:r>
    </w:p>
    <w:p w14:paraId="2BAEC4ED" w14:textId="77777777" w:rsidR="00DC2F4A" w:rsidRPr="00F135FE" w:rsidRDefault="00DC2F4A" w:rsidP="00D566EC">
      <w:pPr>
        <w:pStyle w:val="ListNumber"/>
        <w:numPr>
          <w:ilvl w:val="0"/>
          <w:numId w:val="0"/>
        </w:numPr>
        <w:tabs>
          <w:tab w:val="left" w:pos="284"/>
        </w:tabs>
      </w:pPr>
      <w:r w:rsidRPr="00F135FE">
        <w:t>The reaction name has the keyword “_folding_compartment” for a peptide folding. The compartment is replaced by a compartment name, such mitochondrion.</w:t>
      </w:r>
    </w:p>
    <w:p w14:paraId="6AC5899E" w14:textId="77777777" w:rsidR="00DC2F4A" w:rsidRPr="00F135FE" w:rsidRDefault="00DC2F4A" w:rsidP="00D566EC">
      <w:pPr>
        <w:pStyle w:val="ListNumber"/>
        <w:numPr>
          <w:ilvl w:val="0"/>
          <w:numId w:val="0"/>
        </w:numPr>
        <w:tabs>
          <w:tab w:val="left" w:pos="284"/>
        </w:tabs>
      </w:pPr>
    </w:p>
    <w:p w14:paraId="373D6437" w14:textId="77777777" w:rsidR="005A2A1D" w:rsidRPr="00F135FE" w:rsidRDefault="005A2A1D" w:rsidP="00D566EC">
      <w:pPr>
        <w:pStyle w:val="ListNumber"/>
        <w:tabs>
          <w:tab w:val="left" w:pos="284"/>
        </w:tabs>
        <w:ind w:left="0" w:firstLine="0"/>
      </w:pPr>
      <w:r w:rsidRPr="00F135FE">
        <w:t>Reaction for a complex assembly ( folding peptide 1 +  … + folding peptide n =&gt; complex</w:t>
      </w:r>
    </w:p>
    <w:p w14:paraId="493A6886" w14:textId="77777777" w:rsidR="00DC2F4A" w:rsidRPr="00F135FE" w:rsidRDefault="00DC2F4A" w:rsidP="00D566EC">
      <w:pPr>
        <w:pStyle w:val="ListNumber"/>
        <w:numPr>
          <w:ilvl w:val="0"/>
          <w:numId w:val="0"/>
        </w:numPr>
        <w:tabs>
          <w:tab w:val="left" w:pos="284"/>
        </w:tabs>
      </w:pPr>
      <w:r w:rsidRPr="00F135FE">
        <w:t xml:space="preserve">The reaction name has the keyword “_complex_formation” for assembling a complex from its subunits. </w:t>
      </w:r>
    </w:p>
    <w:p w14:paraId="60C8AEA6" w14:textId="77777777" w:rsidR="00002963" w:rsidRPr="00F135FE" w:rsidRDefault="00002963" w:rsidP="00D566EC">
      <w:pPr>
        <w:pStyle w:val="ListNumber"/>
        <w:numPr>
          <w:ilvl w:val="0"/>
          <w:numId w:val="0"/>
        </w:numPr>
        <w:tabs>
          <w:tab w:val="left" w:pos="284"/>
        </w:tabs>
      </w:pPr>
    </w:p>
    <w:p w14:paraId="0DE10B92" w14:textId="77777777" w:rsidR="005A2A1D" w:rsidRPr="00F135FE" w:rsidRDefault="005A2A1D" w:rsidP="00D566EC">
      <w:pPr>
        <w:pStyle w:val="ListNumber"/>
        <w:tabs>
          <w:tab w:val="left" w:pos="284"/>
        </w:tabs>
        <w:ind w:left="0" w:firstLine="0"/>
      </w:pPr>
      <w:r w:rsidRPr="00F135FE">
        <w:t>Reaction for complex dilution</w:t>
      </w:r>
    </w:p>
    <w:p w14:paraId="0D859DC9" w14:textId="77777777" w:rsidR="00DC2F4A" w:rsidRPr="00F135FE" w:rsidRDefault="00DC2F4A" w:rsidP="00D566EC">
      <w:pPr>
        <w:pStyle w:val="ListNumber"/>
        <w:numPr>
          <w:ilvl w:val="0"/>
          <w:numId w:val="0"/>
        </w:numPr>
        <w:tabs>
          <w:tab w:val="left" w:pos="284"/>
        </w:tabs>
      </w:pPr>
      <w:r w:rsidRPr="00F135FE">
        <w:t>The reaction name has the keyword “_complex_dilution” for a subunit dilution.</w:t>
      </w:r>
    </w:p>
    <w:p w14:paraId="5A02CEE8" w14:textId="77777777" w:rsidR="00002963" w:rsidRPr="00F135FE" w:rsidRDefault="00002963" w:rsidP="00D566EC">
      <w:pPr>
        <w:pStyle w:val="ListNumber"/>
        <w:numPr>
          <w:ilvl w:val="0"/>
          <w:numId w:val="0"/>
        </w:numPr>
        <w:tabs>
          <w:tab w:val="left" w:pos="284"/>
        </w:tabs>
      </w:pPr>
    </w:p>
    <w:p w14:paraId="38C87E89" w14:textId="77777777" w:rsidR="005A2A1D" w:rsidRPr="00F135FE" w:rsidRDefault="005A2A1D" w:rsidP="00D566EC">
      <w:pPr>
        <w:pStyle w:val="ListNumber"/>
        <w:tabs>
          <w:tab w:val="left" w:pos="284"/>
        </w:tabs>
        <w:ind w:left="0" w:firstLine="0"/>
      </w:pPr>
      <w:r w:rsidRPr="00F135FE">
        <w:t>Reaction for complex degradation</w:t>
      </w:r>
    </w:p>
    <w:p w14:paraId="7EAB28F4" w14:textId="77777777" w:rsidR="00DC2F4A" w:rsidRPr="00F135FE" w:rsidRDefault="00DC2F4A" w:rsidP="00D566EC">
      <w:pPr>
        <w:pStyle w:val="ListNumber"/>
        <w:numPr>
          <w:ilvl w:val="0"/>
          <w:numId w:val="0"/>
        </w:numPr>
        <w:tabs>
          <w:tab w:val="left" w:pos="284"/>
        </w:tabs>
      </w:pPr>
      <w:r w:rsidRPr="00F135FE">
        <w:t>The reaction name has the keyword “_complex_degradation” for a subunit degradation</w:t>
      </w:r>
    </w:p>
    <w:p w14:paraId="074F1B05" w14:textId="77777777" w:rsidR="00002963" w:rsidRPr="00F135FE" w:rsidRDefault="00002963" w:rsidP="00D566EC">
      <w:pPr>
        <w:pStyle w:val="ListNumber"/>
        <w:numPr>
          <w:ilvl w:val="0"/>
          <w:numId w:val="0"/>
        </w:numPr>
        <w:tabs>
          <w:tab w:val="left" w:pos="284"/>
        </w:tabs>
      </w:pPr>
    </w:p>
    <w:p w14:paraId="00CC4465" w14:textId="77777777" w:rsidR="008F23B4" w:rsidRPr="00F135FE" w:rsidRDefault="005A2A1D" w:rsidP="00FC0677">
      <w:pPr>
        <w:pStyle w:val="ListNumber"/>
        <w:tabs>
          <w:tab w:val="left" w:pos="284"/>
        </w:tabs>
        <w:ind w:left="0" w:firstLine="0"/>
      </w:pPr>
      <w:r w:rsidRPr="00F135FE">
        <w:t xml:space="preserve">Reaction for </w:t>
      </w:r>
      <w:r w:rsidR="008F23B4" w:rsidRPr="00F135FE">
        <w:t xml:space="preserve">transporting </w:t>
      </w:r>
      <w:r w:rsidR="00FC0677" w:rsidRPr="00F135FE">
        <w:t>a</w:t>
      </w:r>
      <w:r w:rsidR="008F23B4" w:rsidRPr="00F135FE">
        <w:t xml:space="preserve"> </w:t>
      </w:r>
      <w:r w:rsidR="00FC0677" w:rsidRPr="00F135FE">
        <w:t>degraded</w:t>
      </w:r>
      <w:r w:rsidR="008F23B4" w:rsidRPr="00F135FE">
        <w:t xml:space="preserve"> peptide from a compartment to cytosol.</w:t>
      </w:r>
    </w:p>
    <w:p w14:paraId="3768854C" w14:textId="77777777" w:rsidR="00DC2F4A" w:rsidRPr="00F135FE" w:rsidRDefault="00DC2F4A" w:rsidP="00D566EC">
      <w:pPr>
        <w:pStyle w:val="ListNumber"/>
        <w:numPr>
          <w:ilvl w:val="0"/>
          <w:numId w:val="0"/>
        </w:numPr>
        <w:tabs>
          <w:tab w:val="left" w:pos="284"/>
        </w:tabs>
      </w:pPr>
      <w:r w:rsidRPr="00F135FE">
        <w:t>The reaction name has the keyword “_subunit_degradation” for a subunit degradation</w:t>
      </w:r>
    </w:p>
    <w:p w14:paraId="3FCE8DB3" w14:textId="77777777" w:rsidR="00002963" w:rsidRPr="00F135FE" w:rsidRDefault="00002963" w:rsidP="00D566EC">
      <w:pPr>
        <w:pStyle w:val="ListNumber"/>
        <w:numPr>
          <w:ilvl w:val="0"/>
          <w:numId w:val="0"/>
        </w:numPr>
        <w:tabs>
          <w:tab w:val="left" w:pos="284"/>
        </w:tabs>
      </w:pPr>
    </w:p>
    <w:p w14:paraId="721EF034" w14:textId="30F0BF11" w:rsidR="008F23B4" w:rsidRPr="00F135FE" w:rsidRDefault="008E3404" w:rsidP="00D566EC">
      <w:pPr>
        <w:pStyle w:val="ListNumber"/>
        <w:numPr>
          <w:ilvl w:val="0"/>
          <w:numId w:val="0"/>
        </w:numPr>
        <w:tabs>
          <w:tab w:val="left" w:pos="284"/>
        </w:tabs>
      </w:pPr>
      <w:r w:rsidRPr="00F135FE">
        <w:t xml:space="preserve">In addition to these reactions, we added reactions that describe the charging </w:t>
      </w:r>
      <w:r w:rsidR="00C525BB" w:rsidRPr="00F135FE">
        <w:t xml:space="preserve">and un-charging of </w:t>
      </w:r>
      <w:r w:rsidRPr="00F135FE">
        <w:t>tRNA.</w:t>
      </w:r>
    </w:p>
    <w:p w14:paraId="186FDC28" w14:textId="77777777" w:rsidR="000722EB" w:rsidRDefault="008F23B4" w:rsidP="00E95572">
      <w:pPr>
        <w:pStyle w:val="ListNumber"/>
        <w:keepNext/>
        <w:numPr>
          <w:ilvl w:val="0"/>
          <w:numId w:val="0"/>
        </w:numPr>
        <w:tabs>
          <w:tab w:val="left" w:pos="284"/>
        </w:tabs>
        <w:jc w:val="center"/>
      </w:pPr>
      <w:r w:rsidRPr="00F135FE">
        <w:rPr>
          <w:noProof/>
          <w:lang w:val="da-DK" w:eastAsia="da-DK"/>
        </w:rPr>
        <w:lastRenderedPageBreak/>
        <w:drawing>
          <wp:inline distT="0" distB="0" distL="0" distR="0" wp14:anchorId="1FD1BC56" wp14:editId="4C32E93C">
            <wp:extent cx="4983480" cy="5902421"/>
            <wp:effectExtent l="0" t="0" r="7620" b="3175"/>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992568" cy="5913185"/>
                    </a:xfrm>
                    <a:prstGeom prst="rect">
                      <a:avLst/>
                    </a:prstGeom>
                  </pic:spPr>
                </pic:pic>
              </a:graphicData>
            </a:graphic>
          </wp:inline>
        </w:drawing>
      </w:r>
    </w:p>
    <w:p w14:paraId="165DB730" w14:textId="25540E81" w:rsidR="000722EB" w:rsidRPr="004103C0" w:rsidRDefault="004103C0" w:rsidP="004103C0">
      <w:pPr>
        <w:pStyle w:val="Caption"/>
        <w:jc w:val="center"/>
        <w:rPr>
          <w:color w:val="auto"/>
          <w:sz w:val="24"/>
          <w:szCs w:val="24"/>
          <w:lang w:val="en-US"/>
        </w:rPr>
      </w:pPr>
      <w:r w:rsidRPr="004103C0">
        <w:rPr>
          <w:color w:val="auto"/>
          <w:sz w:val="24"/>
          <w:szCs w:val="24"/>
          <w:lang w:val="en-US"/>
        </w:rPr>
        <w:t xml:space="preserve">Figure S1. New reactions in the model that describes peptide metabolism. </w:t>
      </w:r>
    </w:p>
    <w:p w14:paraId="27F1F57A" w14:textId="10F815FA" w:rsidR="005A2A1D" w:rsidRPr="00F135FE" w:rsidRDefault="005A2A1D" w:rsidP="004D4A8D">
      <w:pPr>
        <w:pStyle w:val="ListNumber"/>
        <w:numPr>
          <w:ilvl w:val="0"/>
          <w:numId w:val="0"/>
        </w:numPr>
        <w:tabs>
          <w:tab w:val="left" w:pos="284"/>
        </w:tabs>
        <w:jc w:val="center"/>
      </w:pPr>
      <w:r w:rsidRPr="00F135FE">
        <w:br/>
      </w:r>
      <w:r w:rsidRPr="00F135FE">
        <w:br/>
      </w:r>
    </w:p>
    <w:p w14:paraId="08630318" w14:textId="56AE707D" w:rsidR="00C24129" w:rsidRPr="00F135FE" w:rsidRDefault="00C24129" w:rsidP="00C24129">
      <w:pPr>
        <w:pStyle w:val="Heading2"/>
        <w:rPr>
          <w:b/>
          <w:bCs/>
          <w:u w:val="single"/>
        </w:rPr>
      </w:pPr>
      <w:r w:rsidRPr="00F135FE">
        <w:rPr>
          <w:b/>
          <w:bCs/>
          <w:u w:val="single"/>
        </w:rPr>
        <w:t xml:space="preserve">2.2 </w:t>
      </w:r>
      <w:r w:rsidR="00FA44D8">
        <w:rPr>
          <w:b/>
          <w:bCs/>
          <w:u w:val="single"/>
        </w:rPr>
        <w:t>non</w:t>
      </w:r>
      <w:r w:rsidRPr="00F135FE">
        <w:rPr>
          <w:b/>
          <w:bCs/>
          <w:u w:val="single"/>
        </w:rPr>
        <w:t>-modelled protein</w:t>
      </w:r>
    </w:p>
    <w:p w14:paraId="597A64EB" w14:textId="7D1E3E34" w:rsidR="005A2A1D" w:rsidRPr="00F135FE" w:rsidRDefault="000C2926" w:rsidP="00B3004E">
      <w:pPr>
        <w:pStyle w:val="ListNumber"/>
        <w:numPr>
          <w:ilvl w:val="0"/>
          <w:numId w:val="0"/>
        </w:numPr>
        <w:tabs>
          <w:tab w:val="left" w:pos="284"/>
        </w:tabs>
      </w:pPr>
      <w:r w:rsidRPr="00F135FE">
        <w:t>The model do</w:t>
      </w:r>
      <w:r w:rsidR="00FC0677" w:rsidRPr="00F135FE">
        <w:t>es</w:t>
      </w:r>
      <w:r w:rsidRPr="00F135FE">
        <w:t xml:space="preserve"> not contain all proteins</w:t>
      </w:r>
      <w:r w:rsidR="00C525BB" w:rsidRPr="00F135FE">
        <w:t xml:space="preserve"> in yeast</w:t>
      </w:r>
      <w:r w:rsidRPr="00F135FE">
        <w:t xml:space="preserve">. To include </w:t>
      </w:r>
      <w:r w:rsidR="00FA44D8">
        <w:t>non-modelled</w:t>
      </w:r>
      <w:r w:rsidR="00FA44D8" w:rsidRPr="00F135FE">
        <w:t xml:space="preserve"> </w:t>
      </w:r>
      <w:r w:rsidRPr="00F135FE">
        <w:t>proteins, we propose the protein YDRUMD1</w:t>
      </w:r>
      <w:r w:rsidR="00C525BB" w:rsidRPr="00F135FE">
        <w:t xml:space="preserve"> as a proxy</w:t>
      </w:r>
      <w:r w:rsidRPr="00F135FE">
        <w:t xml:space="preserve">. This protein has 447 amino acids, where the amino acids composition </w:t>
      </w:r>
      <w:r w:rsidR="00FC0677" w:rsidRPr="00F135FE">
        <w:t>of</w:t>
      </w:r>
      <w:r w:rsidRPr="00F135FE">
        <w:t xml:space="preserve"> this protein is similar </w:t>
      </w:r>
      <w:r w:rsidR="00FC0677" w:rsidRPr="00F135FE">
        <w:t>to</w:t>
      </w:r>
      <w:r w:rsidRPr="00F135FE">
        <w:t xml:space="preserve"> amino acids in the </w:t>
      </w:r>
      <w:r w:rsidR="00FC0677" w:rsidRPr="00F135FE">
        <w:t>biomass reaction</w:t>
      </w:r>
      <w:r w:rsidRPr="00F135FE">
        <w:t xml:space="preserve">. We assumed that YDRUMD1 has 50 </w:t>
      </w:r>
      <w:r w:rsidR="00B3004E" w:rsidRPr="00B3004E">
        <w:t>nucleotides</w:t>
      </w:r>
      <w:r w:rsidR="00B3004E" w:rsidRPr="00B3004E" w:rsidDel="00B3004E">
        <w:t xml:space="preserve"> </w:t>
      </w:r>
      <w:r w:rsidRPr="00F135FE">
        <w:t>in</w:t>
      </w:r>
      <w:r w:rsidR="00FA44D8">
        <w:t xml:space="preserve"> its</w:t>
      </w:r>
      <w:r w:rsidRPr="00F135FE">
        <w:t xml:space="preserve"> 5’UTR.</w:t>
      </w:r>
    </w:p>
    <w:p w14:paraId="477E63DC" w14:textId="77777777" w:rsidR="00B8568E" w:rsidRPr="00F135FE" w:rsidRDefault="00EA0FF2" w:rsidP="00D566EC">
      <w:pPr>
        <w:pStyle w:val="ListNumber"/>
        <w:numPr>
          <w:ilvl w:val="0"/>
          <w:numId w:val="0"/>
        </w:numPr>
        <w:tabs>
          <w:tab w:val="left" w:pos="284"/>
        </w:tabs>
      </w:pPr>
      <w:r w:rsidRPr="00F135FE">
        <w:br/>
      </w:r>
    </w:p>
    <w:p w14:paraId="56C9DC9E" w14:textId="0F78426F" w:rsidR="00A6756C" w:rsidRPr="00F135FE" w:rsidRDefault="00245814" w:rsidP="000C2926">
      <w:pPr>
        <w:tabs>
          <w:tab w:val="left" w:pos="284"/>
        </w:tabs>
        <w:autoSpaceDE w:val="0"/>
        <w:autoSpaceDN w:val="0"/>
        <w:adjustRightInd w:val="0"/>
        <w:spacing w:after="0" w:line="360" w:lineRule="auto"/>
        <w:rPr>
          <w:rFonts w:asciiTheme="majorHAnsi" w:eastAsiaTheme="majorEastAsia" w:hAnsiTheme="majorHAnsi" w:cstheme="majorBidi"/>
          <w:b/>
          <w:bCs/>
          <w:color w:val="1F4D78" w:themeColor="accent1" w:themeShade="7F"/>
          <w:sz w:val="24"/>
          <w:szCs w:val="24"/>
          <w:u w:val="single"/>
        </w:rPr>
      </w:pPr>
      <w:r>
        <w:rPr>
          <w:rFonts w:asciiTheme="majorHAnsi" w:eastAsiaTheme="majorEastAsia" w:hAnsiTheme="majorHAnsi" w:cstheme="majorBidi"/>
          <w:b/>
          <w:bCs/>
          <w:color w:val="1F4D78" w:themeColor="accent1" w:themeShade="7F"/>
          <w:sz w:val="24"/>
          <w:szCs w:val="24"/>
          <w:u w:val="single"/>
        </w:rPr>
        <w:lastRenderedPageBreak/>
        <w:br/>
      </w:r>
      <w:r w:rsidR="00C24129" w:rsidRPr="00F135FE">
        <w:rPr>
          <w:rFonts w:asciiTheme="majorHAnsi" w:eastAsiaTheme="majorEastAsia" w:hAnsiTheme="majorHAnsi" w:cstheme="majorBidi"/>
          <w:b/>
          <w:bCs/>
          <w:color w:val="1F4D78" w:themeColor="accent1" w:themeShade="7F"/>
          <w:sz w:val="24"/>
          <w:szCs w:val="24"/>
          <w:u w:val="single"/>
        </w:rPr>
        <w:t>2.3</w:t>
      </w:r>
      <w:r w:rsidR="00442E3D" w:rsidRPr="00F135FE">
        <w:rPr>
          <w:rFonts w:asciiTheme="majorHAnsi" w:eastAsiaTheme="majorEastAsia" w:hAnsiTheme="majorHAnsi" w:cstheme="majorBidi"/>
          <w:b/>
          <w:bCs/>
          <w:color w:val="1F4D78" w:themeColor="accent1" w:themeShade="7F"/>
          <w:sz w:val="24"/>
          <w:szCs w:val="24"/>
          <w:u w:val="single"/>
        </w:rPr>
        <w:t xml:space="preserve"> </w:t>
      </w:r>
      <w:r w:rsidR="00A6756C" w:rsidRPr="00F135FE">
        <w:rPr>
          <w:rFonts w:asciiTheme="majorHAnsi" w:eastAsiaTheme="majorEastAsia" w:hAnsiTheme="majorHAnsi" w:cstheme="majorBidi"/>
          <w:b/>
          <w:bCs/>
          <w:color w:val="1F4D78" w:themeColor="accent1" w:themeShade="7F"/>
          <w:sz w:val="24"/>
          <w:szCs w:val="24"/>
          <w:u w:val="single"/>
        </w:rPr>
        <w:t>Biomass reaction</w:t>
      </w:r>
    </w:p>
    <w:p w14:paraId="1921703E" w14:textId="23E617BE" w:rsidR="00A6756C" w:rsidRPr="00F135FE" w:rsidRDefault="00A6756C" w:rsidP="00D566EC">
      <w:pPr>
        <w:tabs>
          <w:tab w:val="left" w:pos="284"/>
        </w:tabs>
        <w:spacing w:line="360" w:lineRule="auto"/>
      </w:pPr>
      <w:r w:rsidRPr="00F135FE">
        <w:t xml:space="preserve">The biomass reaction is a lumped reaction that describes the concentration of biomass precursors as mmol/gDW (protein precursors are represented by their corresponding amino acids) </w:t>
      </w:r>
      <w:r w:rsidRPr="00F135FE">
        <w:fldChar w:fldCharType="begin" w:fldLock="1"/>
      </w:r>
      <w:r w:rsidR="006004E5">
        <w:instrText>ADDIN CSL_CITATION { "citationItems" : [ { "id" : "ITEM-1", "itemData" : { "DOI" : "10.1038/nprot.2009.203", "ISBN" : "1754-2189", "ISSN" : "1750-2799", "PMID" : "20057383", "abstract" : "Network reconstructions are a common denominator in systems biology. Bottom-up metabolic network reconstructions have been developed over the last 10 years. These reconstructions represent structured knowledge bases that abstract pertinent information on the biochemical transformations taking place within specific target organisms. The conversion of a reconstruction into a mathematical format facilitates a myriad of computational biological studies, including evaluation of network content, hypothesis testing and generation, analysis of phenotypic characteristics and metabolic engineering. To date, genome-scale metabolic reconstructions for more than 30 organisms have been published and this number is expected to increase rapidly. However, these reconstructions differ in quality and coverage that may minimize their predictive potential and use as knowledge bases. Here we present a comprehensive protocol describing each step necessary to build a high-quality genome-scale metabolic reconstruction, as well as the common trials and tribulations. Therefore, this protocol provides a helpful manual for all stages of the reconstruction process.", "author" : [ { "dropping-particle" : "", "family" : "Thiele", "given" : "Ines", "non-dropping-particle" : "", "parse-names" : false, "suffix" : "" }, { "dropping-particle" : "", "family" : "Palsson", "given" : "Bernhard \u00d8", "non-dropping-particle" : "", "parse-names" : false, "suffix" : "" } ], "container-title" : "Nature protocols", "id" : "ITEM-1", "issue" : "1", "issued" : { "date-parts" : [ [ "2010" ] ] }, "page" : "93-121", "publisher" : "Nature Publishing Group", "title" : "A protocol for generating a high-quality genome-scale metabolic reconstruction.", "type" : "article-journal", "volume" : "5" }, "uris" : [ "http://www.mendeley.com/documents/?uuid=d4be7c60-3554-45f4-b759-6ee98a352023" ] } ], "mendeley" : { "formattedCitation" : "(Thiele &amp; Palsson 2010)", "plainTextFormattedCitation" : "(Thiele &amp; Palsson 2010)", "previouslyFormattedCitation" : "(Thiele &amp; Palsson 2010)" }, "properties" : {  }, "schema" : "https://github.com/citation-style-language/schema/raw/master/csl-citation.json" }</w:instrText>
      </w:r>
      <w:r w:rsidRPr="00F135FE">
        <w:fldChar w:fldCharType="separate"/>
      </w:r>
      <w:r w:rsidRPr="00F135FE">
        <w:rPr>
          <w:noProof/>
        </w:rPr>
        <w:t>(Thiele &amp; Palsson 2010)</w:t>
      </w:r>
      <w:r w:rsidRPr="00F135FE">
        <w:fldChar w:fldCharType="end"/>
      </w:r>
      <w:r w:rsidRPr="00F135FE">
        <w:t xml:space="preserve">. Förster et al </w:t>
      </w:r>
      <w:r w:rsidRPr="00F135FE">
        <w:fldChar w:fldCharType="begin" w:fldLock="1"/>
      </w:r>
      <w:r w:rsidR="006004E5">
        <w:instrText>ADDIN CSL_CITATION { "citationItems" : [ { "id" : "ITEM-1", "itemData" : { "DOI" : "10.1101/gr.234503.complex", "ISBN" : "4545884148", "ISSN" : "1088-9051", "PMID" : "12566402", "abstract" : "The metabolic network in the yeast Saccharomyces cerevisiae was reconstructed using currently available genomic, biochemical, and physiological information. The metabolic reactions were compartmentalized between the cytosol and the mitochondria, and transport steps between the compartments and the environment were  included. A total of 708 structural open reading frames (ORFs) were accounted for in the reconstructed network, corresponding to 1035 metabolic reactions. Further, 140 reactions were included on the basis of  biochemical evidence resulting in a genome-scale reconstructed metabolic network containing 1175 metabolic reactions and 584 metabolites. The number of gene functions included in the reconstructed network corresponds to \u223c16% of all characterized ORFs in S. cerevisiae. Using the reconstructed network, the metabolic capabilities of S. cerevisiae were calculated and compared with Escherichia coli. The reconstructed metabolic network is the first comprehensive network for a eukaryotic organism, and it may be used as the basis for in silico analysis of phenotypic functions.", "author" : [ { "dropping-particle" : "", "family" : "Forster", "given" : "Jochen", "non-dropping-particle" : "", "parse-names" : false, "suffix" : "" }, { "dropping-particle" : "", "family" : "Famili", "given" : "Iman", "non-dropping-particle" : "", "parse-names" : false, "suffix" : "" }, { "dropping-particle" : "", "family" : "Palsson", "given" : "Bernhard O", "non-dropping-particle" : "", "parse-names" : false, "suffix" : "" }, { "dropping-particle" : "", "family" : "Nielsen", "given" : "Jens", "non-dropping-particle" : "", "parse-names" : false, "suffix" : "" } ], "container-title" : "Genome Research", "id" : "ITEM-1", "issue" : "13", "issued" : { "date-parts" : [ [ "2003" ] ] }, "page" : "244-253", "title" : "Genome-Scale Reconstruction of the Saccharomyces Cerevisie Metabolic Network", "type" : "article-journal" }, "uris" : [ "http://www.mendeley.com/documents/?uuid=80d9da05-1f34-42ec-a261-6d1c6360ecd5" ] } ], "mendeley" : { "formattedCitation" : "(Forster et al. 2003)", "plainTextFormattedCitation" : "(Forster et al. 2003)", "previouslyFormattedCitation" : "(Forster et al. 2003)" }, "properties" : {  }, "schema" : "https://github.com/citation-style-language/schema/raw/master/csl-citation.json" }</w:instrText>
      </w:r>
      <w:r w:rsidRPr="00F135FE">
        <w:fldChar w:fldCharType="separate"/>
      </w:r>
      <w:r w:rsidRPr="00F135FE">
        <w:rPr>
          <w:noProof/>
        </w:rPr>
        <w:t>(Forster et al. 2003)</w:t>
      </w:r>
      <w:r w:rsidRPr="00F135FE">
        <w:fldChar w:fldCharType="end"/>
      </w:r>
      <w:r w:rsidRPr="00F135FE">
        <w:t xml:space="preserve"> described how these precursor concentrations were computed from published data. The amino acid concentrations were the major components in the biomass reaction. They determined them from monomer compositions </w:t>
      </w:r>
      <w:r w:rsidRPr="00F135FE">
        <w:fldChar w:fldCharType="begin" w:fldLock="1"/>
      </w:r>
      <w:r w:rsidR="006004E5">
        <w:instrText>ADDIN CSL_CITATION { "citationItems" : [ { "id" : "ITEM-1", "itemData" : { "author" : [ { "dropping-particle" : "", "family" : "Oura", "given" : "E", "non-dropping-particle" : "", "parse-names" : false, "suffix" : "" } ], "id" : "ITEM-1", "issued" : { "date-parts" : [ [ "1972" ] ] }, "publisher" : "PhD thesis. Helsinki University, Helsinki, Finland", "title" : "The effect of aeration on the growth energetics and biochemical composition of baker's yeast. 1972", "type" : "thesis" }, "uris" : [ "http://www.mendeley.com/documents/?uuid=bcfed1a2-7bc9-4931-9a08-7778fe279206" ] } ], "mendeley" : { "formattedCitation" : "(Oura 1972)", "plainTextFormattedCitation" : "(Oura 1972)", "previouslyFormattedCitation" : "(Oura 1972)" }, "properties" : {  }, "schema" : "https://github.com/citation-style-language/schema/raw/master/csl-citation.json" }</w:instrText>
      </w:r>
      <w:r w:rsidRPr="00F135FE">
        <w:fldChar w:fldCharType="separate"/>
      </w:r>
      <w:r w:rsidRPr="00F135FE">
        <w:rPr>
          <w:noProof/>
        </w:rPr>
        <w:t>(Oura 1972)</w:t>
      </w:r>
      <w:r w:rsidRPr="00F135FE">
        <w:fldChar w:fldCharType="end"/>
      </w:r>
      <w:r w:rsidRPr="00F135FE">
        <w:t xml:space="preserve"> and amino acids composition was proposed by Bruinenberg et al </w:t>
      </w:r>
      <w:r w:rsidRPr="00F135FE">
        <w:fldChar w:fldCharType="begin" w:fldLock="1"/>
      </w:r>
      <w:r w:rsidR="006004E5">
        <w:instrText>ADDIN CSL_CITATION { "citationItems" : [ { "id" : "ITEM-1", "itemData" : { "DOI" : "10.1099/00221287-129-4-953", "ISBN" : "0022-1287", "ISSN" : "1350-0872", "abstract" : "SUMMARY: Theoretical calculations of the NADPH requirement for yeast biomass formation reveal that this parameter is strongly dependent on the carbon and nitrogen source. The data obtained have been used to estimate the carbon flow over the NADPH-producing pathways in these organisms, namely the hexose monophosphate pathway and the NADP+-linked isocitrate dehydrogenase reaction. It was calculated that during growth of yeasts on glucose with ammonium as the nitrogen source at least 2% of the glucose metabolized has to be completely oxidized via the hexose monophosphate pathway for the purpose of NADPH synthesis. This figure increases to approximately 20% in the presence of nitrate as the nitrogen source. Not only during growth on glucose but also on other substrates such as xylose, methanol, or acetate the operation of the hexose monophosphate pathway as a source of NADPH is essential, since the NADP+-isocitrate dehydrogenase reaction alone cannot meet the NADPH demand for anabolism. NADPH production via these pathways requires an expenditure of ATP. Therefore, the general assumption made in calculations of the ATP demand for biomass formation that generation of NADPH does not require energy is, at least in yeasts, not valid.", "author" : [ { "dropping-particle" : "", "family" : "Bruinenberg", "given" : "P. M.", "non-dropping-particle" : "", "parse-names" : false, "suffix" : "" }, { "dropping-particle" : "", "family" : "Dijken", "given" : "J. P.", "non-dropping-particle" : "Van", "parse-names" : false, "suffix" : "" }, { "dropping-particle" : "", "family" : "Scheffers", "given" : "W. a.", "non-dropping-particle" : "", "parse-names" : false, "suffix" : "" } ], "container-title" : "Microbiology", "id" : "ITEM-1", "issue" : "4", "issued" : { "date-parts" : [ [ "1983" ] ] }, "page" : "953-964", "title" : "A Theoretical Analysis of NADPH Production and Consumption in Yeasts", "type" : "article-journal", "volume" : "129" }, "uris" : [ "http://www.mendeley.com/documents/?uuid=05b39323-4643-42a7-beb4-7cfc2e0c3584" ] } ], "mendeley" : { "formattedCitation" : "(Bruinenberg et al. 1983)", "plainTextFormattedCitation" : "(Bruinenberg et al. 1983)", "previouslyFormattedCitation" : "(Bruinenberg et al. 1983)" }, "properties" : {  }, "schema" : "https://github.com/citation-style-language/schema/raw/master/csl-citation.json" }</w:instrText>
      </w:r>
      <w:r w:rsidRPr="00F135FE">
        <w:fldChar w:fldCharType="separate"/>
      </w:r>
      <w:r w:rsidRPr="00F135FE">
        <w:rPr>
          <w:noProof/>
        </w:rPr>
        <w:t>(Bruinenberg et al. 1983)</w:t>
      </w:r>
      <w:r w:rsidRPr="00F135FE">
        <w:fldChar w:fldCharType="end"/>
      </w:r>
      <w:r w:rsidRPr="00F135FE">
        <w:t xml:space="preserve">. These concentrations are conserved to the last </w:t>
      </w:r>
      <w:r w:rsidR="00FA44D8">
        <w:t>yeast GEM</w:t>
      </w:r>
      <w:r w:rsidR="00FA44D8" w:rsidRPr="00F135FE">
        <w:t xml:space="preserve"> </w:t>
      </w:r>
      <w:r w:rsidR="00AF5A14" w:rsidRPr="00F135FE">
        <w:t>(</w:t>
      </w:r>
      <w:r w:rsidRPr="00F135FE">
        <w:t>yeast 7.6</w:t>
      </w:r>
      <w:r w:rsidR="00AF5A14" w:rsidRPr="00F135FE">
        <w:t>)</w:t>
      </w:r>
      <w:r w:rsidRPr="00F135FE">
        <w:t>. Additionally, they computed also the carbohydrates, DNA, and RNA concentrations. Heavner et al</w:t>
      </w:r>
      <w:r w:rsidR="00C525BB" w:rsidRPr="00F135FE">
        <w:t>.</w:t>
      </w:r>
      <w:r w:rsidRPr="00F135FE">
        <w:t xml:space="preserve"> </w:t>
      </w:r>
      <w:r w:rsidRPr="00F135FE">
        <w:fldChar w:fldCharType="begin" w:fldLock="1"/>
      </w:r>
      <w:r w:rsidR="006004E5">
        <w:instrText>ADDIN CSL_CITATION { "citationItems" : [ { "id" : "ITEM-1", "itemData" : { "DOI" : "10.1186/1752-0509-6-55", "ISBN" : "1752-0509", "ISSN" : "1752-0509", "PMID" : "22663945", "abstract" : "BACKGROUND: Efforts to improve the computational reconstruction of the Saccharomyces cerevisiae biochemical reaction network and to refine the stoichiometrically constrained metabolic models that can be derived from such a reconstruction have continued since the first stoichiometrically constrained yeast genome scale metabolic model was published in 2003. Continuing this ongoing process, we have constructed an update to the Yeast Consensus Reconstruction, Yeast 5. The Yeast Consensus Reconstruction is a product of efforts to forge a community-based reconstruction emphasizing standards compliance and biochemical accuracy via evidence-based selection of reactions. It draws upon models published by a variety of independent research groups as well as information obtained from biochemical databases and primary literature.\\n\\nRESULTS: Yeast 5 refines the biochemical reactions included in the reconstruction, particularly reactions involved in sphingolipid metabolism; updates gene-reaction annotations; and emphasizes the distinction between reconstruction and stoichiometrically constrained model. Although it was not a primary goal, this update also improves the accuracy of model prediction of viability and auxotrophy phenotypes and increases the number of epistatic interactions. This update maintains an emphasis on standards compliance, unambiguous metabolite naming, and computer-readable annotations available through a structured document format. Additionally, we have developed MATLAB scripts to evaluate the model's predictive accuracy and to demonstrate basic model applications such as simulating aerobic and anaerobic growth. These scripts, which provide an independent tool for evaluating the performance of various stoichiometrically constrained yeast metabolic models using flux balance analysis, are included as Additional files 1, 2 and 3.\\n\\nCONCLUSIONS: Yeast 5 expands and refines the computational reconstruction of yeast metabolism and improves the predictive accuracy of a stoichiometrically constrained yeast metabolic model. It differs from previous reconstructions and models by emphasizing the distinction between the yeast metabolic reconstruction and the stoichiometrically constrained model, and makes both available as Additional file 4 and Additional file 5 and at http://yeast.sf.net/ as separate systems biology markup language (SBML) files. Through this separation, we intend to make the modeling process more accessible, explicit, transparent, and rep\u2026", "author" : [ { "dropping-particle" : "", "family" : "Heavner", "given" : "Benjamin D", "non-dropping-particle" : "", "parse-names" : false, "suffix" : "" }, { "dropping-particle" : "", "family" : "Smallbone", "given" : "Kieran", "non-dropping-particle" : "", "parse-names" : false, "suffix" : "" }, { "dropping-particle" : "", "family" : "Barker", "given" : "Brandon", "non-dropping-particle" : "", "parse-names" : false, "suffix" : "" }, { "dropping-particle" : "", "family" : "Mendes", "given" : "Pedro", "non-dropping-particle" : "", "parse-names" : false, "suffix" : "" }, { "dropping-particle" : "", "family" : "Walker", "given" : "Larry P", "non-dropping-particle" : "", "parse-names" : false, "suffix" : "" } ], "container-title" : "BMC systems biology", "id" : "ITEM-1", "issue" : "1", "issued" : { "date-parts" : [ [ "2012" ] ] }, "page" : "55", "title" : "Yeast 5 - an expanded reconstruction of the Saccharomyces cerevisiae metabolic network.", "type" : "article-journal", "volume" : "6" }, "uris" : [ "http://www.mendeley.com/documents/?uuid=615f4109-e632-42b9-9599-961b03a13b74" ] } ], "mendeley" : { "formattedCitation" : "(Heavner et al. 2012)", "plainTextFormattedCitation" : "(Heavner et al. 2012)", "previouslyFormattedCitation" : "(Heavner et al. 2012)" }, "properties" : {  }, "schema" : "https://github.com/citation-style-language/schema/raw/master/csl-citation.json" }</w:instrText>
      </w:r>
      <w:r w:rsidRPr="00F135FE">
        <w:fldChar w:fldCharType="separate"/>
      </w:r>
      <w:r w:rsidRPr="00F135FE">
        <w:rPr>
          <w:noProof/>
        </w:rPr>
        <w:t>(Heavner et al. 2012)</w:t>
      </w:r>
      <w:r w:rsidRPr="00F135FE">
        <w:fldChar w:fldCharType="end"/>
      </w:r>
      <w:r w:rsidRPr="00F135FE">
        <w:t xml:space="preserve"> used a lipidomics study that analyzes the global yeast lipidome </w:t>
      </w:r>
      <w:r w:rsidRPr="00F135FE">
        <w:fldChar w:fldCharType="begin" w:fldLock="1"/>
      </w:r>
      <w:r w:rsidR="006004E5">
        <w:instrText>ADDIN CSL_CITATION { "citationItems" : [ { "id" : "ITEM-1", "itemData" : { "DOI" : "10.1073/pnas.0811700106", "ISBN" : "1091-6490 (Electronic)\\r0027-8424 (Linking)", "ISSN" : "0027-8424", "PMID" : "19174513", "abstract" : "Although the transcriptome, proteome, and interactome of several eukaryotic model organisms have been described in detail, lipidomes remain relatively uncharacterized. Using Saccharomyces cerevisiae as an example, we demonstrate that automated shotgun lipidomics analysis enabled lipidome-wide absolute quantification of individual molecular lipid species by streamlined processing of a single sample of only 2 million yeast cells. By comparative lipidomics, we achieved the absolute quantification of 250 molecular lipid species covering 21 major lipid classes. This analysis provided approximately 95% coverage of the yeast lipidome achieved with 125-fold improvement in sensitivity compared with previous approaches. Comparative lipidomics demonstrated that growth temperature and defects in lipid biosynthesis induce ripple effects throughout the molecular composition of the yeast lipidome. This work serves as a resource for molecular characterization of eukaryotic lipidomes, and establishes shotgun lipidomics as a powerful platform for complementing biochemical studies and other systems-level approaches.", "author" : [ { "dropping-particle" : "", "family" : "Ejsing", "given" : "Christer S", "non-dropping-particle" : "", "parse-names" : false, "suffix" : "" }, { "dropping-particle" : "", "family" : "Sampaio", "given" : "Julio L", "non-dropping-particle" : "", "parse-names" : false, "suffix" : "" }, { "dropping-particle" : "", "family" : "Surendranath", "given" : "Vineeth", "non-dropping-particle" : "", "parse-names" : false, "suffix" : "" }, { "dropping-particle" : "", "family" : "Duchoslav", "given" : "Eva", "non-dropping-particle" : "", "parse-names" : false, "suffix" : "" }, { "dropping-particle" : "", "family" : "Ekroos", "given" : "Kim", "non-dropping-particle" : "", "parse-names" : false, "suffix" : "" }, { "dropping-particle" : "", "family" : "Klemm", "given" : "Robin W", "non-dropping-particle" : "", "parse-names" : false, "suffix" : "" }, { "dropping-particle" : "", "family" : "Simons", "given" : "Kai", "non-dropping-particle" : "", "parse-names" : false, "suffix" : "" }, { "dropping-particle" : "", "family" : "Shevchenko", "given" : "Andrej", "non-dropping-particle" : "", "parse-names" : false, "suffix" : "" } ], "container-title" : "Proc. Natl. Acad. Sci. {U.S.A.}", "id" : "ITEM-1", "issue" : "7", "issued" : { "date-parts" : [ [ "2009" ] ] }, "page" : "2136-2141", "title" : "Global analysis of the yeast lipidome by quantitative shotgun mass spectrometry.", "type" : "article-journal", "volume" : "106" }, "uris" : [ "http://www.mendeley.com/documents/?uuid=f9536dc6-7d11-4f90-bb0b-c1e8cda8fa21" ] } ], "mendeley" : { "formattedCitation" : "(Ejsing et al. 2009)", "plainTextFormattedCitation" : "(Ejsing et al. 2009)", "previouslyFormattedCitation" : "(Ejsing et al. 2009)" }, "properties" : {  }, "schema" : "https://github.com/citation-style-language/schema/raw/master/csl-citation.json" }</w:instrText>
      </w:r>
      <w:r w:rsidRPr="00F135FE">
        <w:fldChar w:fldCharType="separate"/>
      </w:r>
      <w:r w:rsidRPr="00F135FE">
        <w:rPr>
          <w:noProof/>
        </w:rPr>
        <w:t>(Ejsing et al. 2009)</w:t>
      </w:r>
      <w:r w:rsidRPr="00F135FE">
        <w:fldChar w:fldCharType="end"/>
      </w:r>
      <w:r w:rsidRPr="00F135FE">
        <w:t xml:space="preserve"> to curate more lipid species. They developed an “isa” reaction that describes how a lipid class (i.e. Complex Sphingolipid) is formed from its lipid species (i.e. MIPC). Finally, Nookaew et al </w:t>
      </w:r>
      <w:r w:rsidRPr="00F135FE">
        <w:fldChar w:fldCharType="begin" w:fldLock="1"/>
      </w:r>
      <w:r w:rsidR="006004E5">
        <w:instrText>ADDIN CSL_CITATION { "citationItems" : [ { "id" : "ITEM-1", "itemData" : { "DOI" : "10.1186/1752-0509-2-71", "ISBN" : "10.1186/1752-0509-2-71", "ISSN" : "1752-0509", "PMID" : "18687109", "abstract" : "BACKGROUND: Up to now, there have been three published versions of a yeast genome-scale metabolic model: iFF708, iND750 and iLL672. All three models, however, lack a detailed description of lipid metabolism and thus are unable to be used as integrated scaffolds for gaining insights into lipid metabolism from multilevel omic measurement technologies (e.g. genome-wide mRNA levels). To overcome this limitation, we reconstructed a new version of the Saccharomyces cerevisiae genome-scale model, iIN800 that includes a more rigorous and detailed description of lipid metabolism.\\n\\nRESULTS: The reconstructed metabolic model comprises 1446 reactions and 1013 metabolites. Beyond incorporating new reactions involved in lipid metabolism, we also present new biomass equations that improve the predictive power of flux balance analysis simulations. Predictions of both growth capability and large scale in silico single gene deletions by iIN800 were consistent with experimental data. In addition, 13C-labeling experiments validated the new biomass equations and calculated intracellular fluxes. To demonstrate the applicability of iIN800, we show that the model can be used as a scaffold to reveal the regulatory importance of lipid metabolism precursors and intermediates that would have been missed in previous models from transcriptome datasets.\\n\\nCONCLUSION: Performing integrated analyses using iIN800 as a network scaffold is shown to be a valuable tool for elucidating the behavior of complex metabolic networks, particularly for identifying regulatory targets in lipid metabolism that can be used for industrial applications or for understanding lipid disease states.", "author" : [ { "dropping-particle" : "", "family" : "Nookaew", "given" : "Intawat", "non-dropping-particle" : "", "parse-names" : false, "suffix" : "" }, { "dropping-particle" : "", "family" : "Jewett", "given" : "Michael C", "non-dropping-particle" : "", "parse-names" : false, "suffix" : "" }, { "dropping-particle" : "", "family" : "Meechai", "given" : "Asawin", "non-dropping-particle" : "", "parse-names" : false, "suffix" : "" }, { "dropping-particle" : "", "family" : "Thammarongtham", "given" : "Chinae", "non-dropping-particle" : "", "parse-names" : false, "suffix" : "" }, { "dropping-particle" : "", "family" : "Laoteng", "given" : "Kobkul", "non-dropping-particle" : "", "parse-names" : false, "suffix" : "" }, { "dropping-particle" : "", "family" : "Cheevadhanarak", "given" : "Supapon", "non-dropping-particle" : "", "parse-names" : false, "suffix" : "" }, { "dropping-particle" : "", "family" : "Nielsen", "given" : "Jens", "non-dropping-particle" : "", "parse-names" : false, "suffix" : "" }, { "dropping-particle" : "", "family" : "Bhumiratana", "given" : "Sakarindr", "non-dropping-particle" : "", "parse-names" : false, "suffix" : "" } ], "container-title" : "BMC systems biology", "id" : "ITEM-1", "issue" : "1", "issued" : { "date-parts" : [ [ "2008" ] ] }, "page" : "71", "title" : "The genome-scale metabolic model iIN800 of Saccharomyces cerevisiae and its validation: a scaffold to query lipid metabolism.", "type" : "article-journal", "volume" : "2" }, "uris" : [ "http://www.mendeley.com/documents/?uuid=3320e84d-efbd-4146-9ef6-b3fbb00813ee" ] } ], "mendeley" : { "formattedCitation" : "(Nookaew et al. 2008)", "plainTextFormattedCitation" : "(Nookaew et al. 2008)", "previouslyFormattedCitation" : "(Nookaew et al. 2008)" }, "properties" : {  }, "schema" : "https://github.com/citation-style-language/schema/raw/master/csl-citation.json" }</w:instrText>
      </w:r>
      <w:r w:rsidRPr="00F135FE">
        <w:fldChar w:fldCharType="separate"/>
      </w:r>
      <w:r w:rsidRPr="00F135FE">
        <w:rPr>
          <w:noProof/>
        </w:rPr>
        <w:t>(Nookaew et al. 2008)</w:t>
      </w:r>
      <w:r w:rsidRPr="00F135FE">
        <w:fldChar w:fldCharType="end"/>
      </w:r>
      <w:r w:rsidRPr="00F135FE">
        <w:t xml:space="preserve"> computed the biomass compositions when yeast grows in nitrogen-limited condition. </w:t>
      </w:r>
    </w:p>
    <w:p w14:paraId="32DBC202" w14:textId="524DBDF6" w:rsidR="00A6756C" w:rsidRPr="00F135FE" w:rsidRDefault="00A6756C" w:rsidP="00D02DE4">
      <w:pPr>
        <w:tabs>
          <w:tab w:val="left" w:pos="284"/>
        </w:tabs>
        <w:spacing w:line="360" w:lineRule="auto"/>
      </w:pPr>
      <w:r w:rsidRPr="00F135FE">
        <w:t xml:space="preserve">In GEMs, the composition of the biomass reaction does not change with the growth rate. However, when yeast grows faster, it needs more proteins. The increase in protein composition leads to increase in RNA and decrease in carbohydrates and lipid compositions. Additionally, the biomass compositions are also changed from a strain to a strain. </w:t>
      </w:r>
      <w:r w:rsidRPr="001918E0">
        <w:rPr>
          <w:lang w:val="da-DK"/>
        </w:rPr>
        <w:t>Canelas et al</w:t>
      </w:r>
      <w:r w:rsidR="00AF5A14" w:rsidRPr="001918E0">
        <w:rPr>
          <w:lang w:val="da-DK"/>
        </w:rPr>
        <w:t>.</w:t>
      </w:r>
      <w:r w:rsidRPr="001918E0">
        <w:rPr>
          <w:lang w:val="da-DK"/>
        </w:rPr>
        <w:t xml:space="preserve"> </w:t>
      </w:r>
      <w:r w:rsidRPr="00F135FE">
        <w:fldChar w:fldCharType="begin" w:fldLock="1"/>
      </w:r>
      <w:r w:rsidR="006004E5">
        <w:rPr>
          <w:lang w:val="da-DK"/>
        </w:rPr>
        <w:instrText>ADDIN CSL_CITATION { "citationItems" : [ { "id" : "ITEM-1", "itemData" : { "DOI" : "10.1016/j.ymben.2011.02.005", "ISBN" : "1096-7184 (Electronic)\\r1096-7176 (Linking)", "ISSN" : "10967176", "PMID" : "21354323", "abstract" : "Kinetic modeling of metabolism holds great potential for metabolic engineering but is hindered by the gap between model complexity and availability of in vivo data. There is also growing interest in network-wide thermodynamic analyses, which are currently limited by the scarcity and unreliability of thermodynamic reference data. Here we propose an in vivo data-driven approach to simultaneously address both problems. We then demonstrate the procedure in Saccharomyces cerevisiae, using chemostats to generate a large flux/metabolite dataset, under 32 conditions spanning a large range of fluxes. Reactions were classified as pseudo-, near- or far-from-equilibrium, allowing the complexity of mathematical description to be tailored to the kinetic behavior displayed in vivo. For 3/4 of the reactions we derived fully in vivo-parameterized kinetic descriptions which can be readily incorporated into models. For near-equilibrium reactions this involved a new simplified format, dubbed \"Q-linear kinetics\". We also demonstrate, for the first time, systematic estimation of apparent in vivo Keq values. Remarkably, comparison with E. coli data suggests they constitute a suitable in vivo interspecies thermodynamic reference. ?? 2011 Elsevier Inc.", "author" : [ { "dropping-particle" : "", "family" : "Canelas", "given" : "Andr\u00e9 B.", "non-dropping-particle" : "", "parse-names" : false, "suffix" : "" }, { "dropping-particle" : "", "family" : "Ras", "given" : "Cor", "non-dropping-particle" : "", "parse-names" : false, "suffix" : "" }, { "dropping-particle" : "", "family" : "Pierick", "given" : "Angela", "non-dropping-particle" : "ten", "parse-names" : false, "suffix" : "" }, { "dropping-particle" : "", "family" : "Gulik", "given" : "Walter M.", "non-dropping-particle" : "van", "parse-names" : false, "suffix" : "" }, { "dropping-particle" : "", "family" : "Heijnen", "given" : "Joseph J.", "non-dropping-particle" : "", "parse-names" : false, "suffix" : "" } ], "container-title" : "Metabolic Engineering", "id" : "ITEM-1", "issue" : "3", "issued" : { "date-parts" : [ [ "2011" ] ] }, "page" : "294-306", "title" : "An in vivo data-driven framework for classification and quantification of enzyme kinetics and determination of apparent thermodynamic data", "type" : "article-journal", "volume" : "13" }, "uris" : [ "http://www.mendeley.com/documents/?uuid=5b7e0ea3-ac15-44a9-ac8b-b9729cf7117f" ] } ], "mendeley" : { "formattedCitation" : "(Canelas et al. 2011)", "plainTextFormattedCitation" : "(Canelas et al. 2011)", "previouslyFormattedCitation" : "(Canelas et al. 2011)" }, "properties" : {  }, "schema" : "https://github.com/citation-style-language/schema/raw/master/csl-citation.json" }</w:instrText>
      </w:r>
      <w:r w:rsidRPr="00F135FE">
        <w:fldChar w:fldCharType="separate"/>
      </w:r>
      <w:r w:rsidRPr="006004E5">
        <w:rPr>
          <w:noProof/>
        </w:rPr>
        <w:t>(Canelas et al. 2011)</w:t>
      </w:r>
      <w:r w:rsidRPr="00F135FE">
        <w:fldChar w:fldCharType="end"/>
      </w:r>
      <w:r w:rsidRPr="006004E5">
        <w:t xml:space="preserve"> measured the biomass composition for the strain CEN.PK 113-7D</w:t>
      </w:r>
      <w:r w:rsidR="00AF5A14" w:rsidRPr="006004E5">
        <w:t>,</w:t>
      </w:r>
      <w:r w:rsidRPr="006004E5">
        <w:t xml:space="preserve"> which is considered a laboratory strain. </w:t>
      </w:r>
      <w:r w:rsidRPr="00F135FE">
        <w:t>We collected the biomass composition from their supplementary data and applied basic curve fitting to predict the biomass compos</w:t>
      </w:r>
      <w:r w:rsidR="00ED3EC8" w:rsidRPr="00F135FE">
        <w:t xml:space="preserve">ition at different growth rates. </w:t>
      </w:r>
      <w:r w:rsidRPr="00F135FE">
        <w:t>The proportion of DNA, phosphate, sulfate, and metals is constant at 0.036 g/gDW. For the metals, we divided its ratio to riboflavin, chitin, and heme A, which are biomass components in the model yeast 6.5. The estimated total biomass value is between 0.975 to 1.02 g/gDW.</w:t>
      </w:r>
    </w:p>
    <w:p w14:paraId="33AE8525" w14:textId="7B1D88FF" w:rsidR="00A6756C" w:rsidRPr="00F135FE" w:rsidRDefault="00A6756C" w:rsidP="00D566EC">
      <w:pPr>
        <w:tabs>
          <w:tab w:val="left" w:pos="284"/>
        </w:tabs>
        <w:spacing w:line="360" w:lineRule="auto"/>
        <w:rPr>
          <w:b/>
          <w:bCs/>
          <w:color w:val="FF0000"/>
        </w:rPr>
      </w:pPr>
      <w:r w:rsidRPr="00F135FE">
        <w:t xml:space="preserve">To make the biomass composition depend on growth rate, we constrained our model to produce the protein ratio (g/gDW) and removed the protein component from the biomass reaction. Additionally, we constrained the new biomass reaction flux (without protein) to equal the corresponding growth rate. For carbohydrates and RNA, we followed the same computation as in </w:t>
      </w:r>
      <w:r w:rsidR="00AF5A14" w:rsidRPr="00F135FE">
        <w:t xml:space="preserve">Förster </w:t>
      </w:r>
      <w:r w:rsidRPr="00F135FE">
        <w:t xml:space="preserve">et al </w:t>
      </w:r>
      <w:r w:rsidRPr="00F135FE">
        <w:fldChar w:fldCharType="begin" w:fldLock="1"/>
      </w:r>
      <w:r w:rsidR="006004E5">
        <w:instrText>ADDIN CSL_CITATION { "citationItems" : [ { "id" : "ITEM-1", "itemData" : { "DOI" : "10.1101/gr.234503.complex", "ISBN" : "4545884148", "ISSN" : "1088-9051", "PMID" : "12566402", "abstract" : "The metabolic network in the yeast Saccharomyces cerevisiae was reconstructed using currently available genomic, biochemical, and physiological information. The metabolic reactions were compartmentalized between the cytosol and the mitochondria, and transport steps between the compartments and the environment were  included. A total of 708 structural open reading frames (ORFs) were accounted for in the reconstructed network, corresponding to 1035 metabolic reactions. Further, 140 reactions were included on the basis of  biochemical evidence resulting in a genome-scale reconstructed metabolic network containing 1175 metabolic reactions and 584 metabolites. The number of gene functions included in the reconstructed network corresponds to \u223c16% of all characterized ORFs in S. cerevisiae. Using the reconstructed network, the metabolic capabilities of S. cerevisiae were calculated and compared with Escherichia coli. The reconstructed metabolic network is the first comprehensive network for a eukaryotic organism, and it may be used as the basis for in silico analysis of phenotypic functions.", "author" : [ { "dropping-particle" : "", "family" : "Forster", "given" : "Jochen", "non-dropping-particle" : "", "parse-names" : false, "suffix" : "" }, { "dropping-particle" : "", "family" : "Famili", "given" : "Iman", "non-dropping-particle" : "", "parse-names" : false, "suffix" : "" }, { "dropping-particle" : "", "family" : "Palsson", "given" : "Bernhard O", "non-dropping-particle" : "", "parse-names" : false, "suffix" : "" }, { "dropping-particle" : "", "family" : "Nielsen", "given" : "Jens", "non-dropping-particle" : "", "parse-names" : false, "suffix" : "" } ], "container-title" : "Genome Research", "id" : "ITEM-1", "issue" : "13", "issued" : { "date-parts" : [ [ "2003" ] ] }, "page" : "244-253", "title" : "Genome-Scale Reconstruction of the Saccharomyces Cerevisie Metabolic Network", "type" : "article-journal" }, "uris" : [ "http://www.mendeley.com/documents/?uuid=80d9da05-1f34-42ec-a261-6d1c6360ecd5" ] } ], "mendeley" : { "formattedCitation" : "(Forster et al. 2003)", "plainTextFormattedCitation" : "(Forster et al. 2003)", "previouslyFormattedCitation" : "(Forster et al. 2003)" }, "properties" : {  }, "schema" : "https://github.com/citation-style-language/schema/raw/master/csl-citation.json" }</w:instrText>
      </w:r>
      <w:r w:rsidRPr="00F135FE">
        <w:fldChar w:fldCharType="separate"/>
      </w:r>
      <w:r w:rsidRPr="00F135FE">
        <w:rPr>
          <w:noProof/>
        </w:rPr>
        <w:t>(Forster et al. 2003)</w:t>
      </w:r>
      <w:r w:rsidRPr="00F135FE">
        <w:fldChar w:fldCharType="end"/>
      </w:r>
      <w:r w:rsidRPr="00F135FE">
        <w:t xml:space="preserve">, but with different carbohydrates and RNA ratios (g/gDW). To make lipid composition depend on growth rate, we made a lumped reaction consisting of 64 lipid species </w:t>
      </w:r>
      <w:r w:rsidRPr="00F135FE">
        <w:rPr>
          <w:b/>
          <w:bCs/>
          <w:color w:val="FF0000"/>
        </w:rPr>
        <w:fldChar w:fldCharType="begin" w:fldLock="1"/>
      </w:r>
      <w:r w:rsidR="006004E5">
        <w:rPr>
          <w:b/>
          <w:bCs/>
          <w:color w:val="FF0000"/>
        </w:rPr>
        <w:instrText>ADDIN CSL_CITATION { "citationItems" : [ { "id" : "ITEM-1", "itemData" : { "DOI" : "10.1073/pnas.0811700106", "ISBN" : "1091-6490 (Electronic)\\r0027-8424 (Linking)", "ISSN" : "0027-8424", "PMID" : "19174513", "abstract" : "Although the transcriptome, proteome, and interactome of several eukaryotic model organisms have been described in detail, lipidomes remain relatively uncharacterized. Using Saccharomyces cerevisiae as an example, we demonstrate that automated shotgun lipidomics analysis enabled lipidome-wide absolute quantification of individual molecular lipid species by streamlined processing of a single sample of only 2 million yeast cells. By comparative lipidomics, we achieved the absolute quantification of 250 molecular lipid species covering 21 major lipid classes. This analysis provided approximately 95% coverage of the yeast lipidome achieved with 125-fold improvement in sensitivity compared with previous approaches. Comparative lipidomics demonstrated that growth temperature and defects in lipid biosynthesis induce ripple effects throughout the molecular composition of the yeast lipidome. This work serves as a resource for molecular characterization of eukaryotic lipidomes, and establishes shotgun lipidomics as a powerful platform for complementing biochemical studies and other systems-level approaches.", "author" : [ { "dropping-particle" : "", "family" : "Ejsing", "given" : "Christer S", "non-dropping-particle" : "", "parse-names" : false, "suffix" : "" }, { "dropping-particle" : "", "family" : "Sampaio", "given" : "Julio L", "non-dropping-particle" : "", "parse-names" : false, "suffix" : "" }, { "dropping-particle" : "", "family" : "Surendranath", "given" : "Vineeth", "non-dropping-particle" : "", "parse-names" : false, "suffix" : "" }, { "dropping-particle" : "", "family" : "Duchoslav", "given" : "Eva", "non-dropping-particle" : "", "parse-names" : false, "suffix" : "" }, { "dropping-particle" : "", "family" : "Ekroos", "given" : "Kim", "non-dropping-particle" : "", "parse-names" : false, "suffix" : "" }, { "dropping-particle" : "", "family" : "Klemm", "given" : "Robin W", "non-dropping-particle" : "", "parse-names" : false, "suffix" : "" }, { "dropping-particle" : "", "family" : "Simons", "given" : "Kai", "non-dropping-particle" : "", "parse-names" : false, "suffix" : "" }, { "dropping-particle" : "", "family" : "Shevchenko", "given" : "Andrej", "non-dropping-particle" : "", "parse-names" : false, "suffix" : "" } ], "container-title" : "Proc. Natl. Acad. Sci. {U.S.A.}", "id" : "ITEM-1", "issue" : "7", "issued" : { "date-parts" : [ [ "2009" ] ] }, "page" : "2136-2141", "title" : "Global analysis of the yeast lipidome by quantitative shotgun mass spectrometry.", "type" : "article-journal", "volume" : "106" }, "uris" : [ "http://www.mendeley.com/documents/?uuid=f9536dc6-7d11-4f90-bb0b-c1e8cda8fa21" ] } ], "mendeley" : { "formattedCitation" : "(Ejsing et al. 2009)", "plainTextFormattedCitation" : "(Ejsing et al. 2009)", "previouslyFormattedCitation" : "(Ejsing et al. 2009)" }, "properties" : {  }, "schema" : "https://github.com/citation-style-language/schema/raw/master/csl-citation.json" }</w:instrText>
      </w:r>
      <w:r w:rsidRPr="00F135FE">
        <w:rPr>
          <w:b/>
          <w:bCs/>
          <w:color w:val="FF0000"/>
        </w:rPr>
        <w:fldChar w:fldCharType="separate"/>
      </w:r>
      <w:r w:rsidRPr="00F135FE">
        <w:rPr>
          <w:bCs/>
          <w:noProof/>
          <w:color w:val="FF0000"/>
        </w:rPr>
        <w:t>(Ejsing et al. 2009)</w:t>
      </w:r>
      <w:r w:rsidRPr="00F135FE">
        <w:rPr>
          <w:b/>
          <w:bCs/>
          <w:color w:val="FF0000"/>
        </w:rPr>
        <w:fldChar w:fldCharType="end"/>
      </w:r>
      <w:r w:rsidRPr="00F135FE">
        <w:t xml:space="preserve">, where the data were provided as mol/mol lipid *100. First, we used  the Yeast Metabolome Database (YMDB) </w:t>
      </w:r>
      <w:r w:rsidRPr="00F135FE">
        <w:fldChar w:fldCharType="begin" w:fldLock="1"/>
      </w:r>
      <w:r w:rsidR="006004E5">
        <w:instrText>ADDIN CSL_CITATION { "citationItems" : [ { "id" : "ITEM-1", "itemData" : { "DOI" : "10.1093/nar/gkw1058", "ISSN" : "0305-1048", "PMID" : "27899612", "abstract" : "YMDB or the Yeast Metabolome Database (http://www.ymdb.ca/) is a comprehensive database containing extensive information on the genome and metabolome of Saccharomyces cerevisiae Initially released in 2012, the YMDB has gone through a significant expansion and a number of improvements over the past 4 years. This manuscript describes the most recent version of YMDB (YMDB 2.0). More specifically, it provides an updated description of the database that was previously described in the 2012 NAR Database Issue and it details many of the additions and improvements made to the YMDB over that time. Some of the most important changes include a 7-fold increase in the number of compounds in the database (from 2007 to 16 042), a 430-fold increase in the number of metabolic and signaling pathway diagrams (from 66 to 28 734), a 16-fold increase in the number of compounds linked to pathways (from 742 to 12 733), a 17-fold increase in the numbers of compounds with nuclear magnetic resonance or MS spectra (from 783 to 13 173) and an increase in both the number of data fields and the number of links to external databases. In addition to these database expansions, a number of improvements to YMDB's web interface and its data visualization tools have been made. These additions and improvements should greatly improve the ease, the speed and the quantity of data that can be extracted, searched or viewed within YMDB. Overall, we believe these improvements should not only improve the understanding of the metabolism of S. cerevisiae, but also allow more in-depth exploration of its extensive metabolic networks, signaling pathways and biochemistry.", "author" : [ { "dropping-particle" : "", "family" : "Ramirez-Gaona", "given" : "Miguel", "non-dropping-particle" : "", "parse-names" : false, "suffix" : "" }, { "dropping-particle" : "", "family" : "Marcu", "given" : "Ana", "non-dropping-particle" : "", "parse-names" : false, "suffix" : "" }, { "dropping-particle" : "", "family" : "Pon", "given" : "Allison", "non-dropping-particle" : "", "parse-names" : false, "suffix" : "" }, { "dropping-particle" : "", "family" : "Guo", "given" : "An Chi", "non-dropping-particle" : "", "parse-names" : false, "suffix" : "" }, { "dropping-particle" : "", "family" : "Sajed", "given" : "Tanvir", "non-dropping-particle" : "", "parse-names" : false, "suffix" : "" }, { "dropping-particle" : "", "family" : "Wishart", "given" : "Noah A", "non-dropping-particle" : "", "parse-names" : false, "suffix" : "" }, { "dropping-particle" : "", "family" : "Karu", "given" : "Naama", "non-dropping-particle" : "", "parse-names" : false, "suffix" : "" }, { "dropping-particle" : "", "family" : "Djoumbou Feunang", "given" : "Yannick", "non-dropping-particle" : "", "parse-names" : false, "suffix" : "" }, { "dropping-particle" : "", "family" : "Arndt", "given" : "David", "non-dropping-particle" : "", "parse-names" : false, "suffix" : "" }, { "dropping-particle" : "", "family" : "Wishart", "given" : "David S", "non-dropping-particle" : "", "parse-names" : false, "suffix" : "" } ], "container-title" : "Nucleic acids research", "id" : "ITEM-1", "issue" : "November 2016", "issued" : { "date-parts" : [ [ "2016" ] ] }, "page" : "gkw1058", "title" : "YMDB 2.0: a significantly expanded version of the yeast metabolome database.", "type" : "article-journal", "volume" : "45" }, "uris" : [ "http://www.mendeley.com/documents/?uuid=694fe730-bf5e-40bb-a70f-1d3e7cffaba7" ] } ], "mendeley" : { "formattedCitation" : "(Ramirez-Gaona et al. 2016)", "plainTextFormattedCitation" : "(Ramirez-Gaona et al. 2016)", "previouslyFormattedCitation" : "(Ramirez-Gaona et al. 2016)" }, "properties" : {  }, "schema" : "https://github.com/citation-style-language/schema/raw/master/csl-citation.json" }</w:instrText>
      </w:r>
      <w:r w:rsidRPr="00F135FE">
        <w:fldChar w:fldCharType="separate"/>
      </w:r>
      <w:r w:rsidRPr="00F135FE">
        <w:rPr>
          <w:noProof/>
        </w:rPr>
        <w:t>(Ramirez-Gaona et al. 2016)</w:t>
      </w:r>
      <w:r w:rsidRPr="00F135FE">
        <w:fldChar w:fldCharType="end"/>
      </w:r>
      <w:r w:rsidRPr="00F135FE">
        <w:t xml:space="preserve"> and LIPID MAPS (http://www.lipidmaps.org/) to find the molecular mass for each metabolite. We then computed the molecular mass of lipid as g/mol. Finally, we got the concentration of each metabolite as</w:t>
      </w:r>
      <w:r w:rsidRPr="00F135FE">
        <w:rPr>
          <w:rFonts w:ascii="Arial" w:hAnsi="Arial" w:cs="Arial"/>
          <w:color w:val="000000"/>
          <w:sz w:val="19"/>
          <w:szCs w:val="19"/>
          <w:shd w:val="clear" w:color="auto" w:fill="FFFFFF"/>
        </w:rPr>
        <w:t xml:space="preserve"> </w:t>
      </w:r>
      <w:r w:rsidRPr="00F135FE">
        <w:rPr>
          <w:rFonts w:ascii="Arial" w:hAnsi="Arial" w:cs="Arial"/>
          <w:color w:val="000000"/>
          <w:sz w:val="19"/>
          <w:szCs w:val="19"/>
          <w:shd w:val="clear" w:color="auto" w:fill="FFFFFF"/>
        </w:rPr>
        <w:lastRenderedPageBreak/>
        <w:t>m</w:t>
      </w:r>
      <w:r w:rsidRPr="00F135FE">
        <w:t xml:space="preserve">mol/gDW </w:t>
      </w:r>
      <w:r w:rsidRPr="00F135FE">
        <w:rPr>
          <w:b/>
          <w:bCs/>
          <w:color w:val="FF0000"/>
        </w:rPr>
        <w:t>(Table S1)</w:t>
      </w:r>
      <w:r w:rsidRPr="00F135FE">
        <w:rPr>
          <w:b/>
          <w:bCs/>
        </w:rPr>
        <w:t xml:space="preserve">, </w:t>
      </w:r>
      <w:r w:rsidRPr="00F135FE">
        <w:t xml:space="preserve">where the lipid ratio in Table S1 is 0.07g/gDW. We updated these compositions with the lipid ratio at different growth rates. </w:t>
      </w:r>
      <w:r w:rsidRPr="00F135FE">
        <w:rPr>
          <w:b/>
          <w:bCs/>
          <w:color w:val="FF0000"/>
        </w:rPr>
        <w:t xml:space="preserve"> </w:t>
      </w:r>
    </w:p>
    <w:p w14:paraId="49369BAE" w14:textId="77777777" w:rsidR="00A6756C" w:rsidRPr="00F135FE" w:rsidRDefault="00A6756C" w:rsidP="00D566EC">
      <w:pPr>
        <w:tabs>
          <w:tab w:val="left" w:pos="284"/>
        </w:tabs>
        <w:spacing w:line="360" w:lineRule="auto"/>
        <w:rPr>
          <w:b/>
          <w:bCs/>
          <w:color w:val="FF0000"/>
        </w:rPr>
      </w:pPr>
      <w:r w:rsidRPr="00F135FE">
        <w:rPr>
          <w:b/>
          <w:bCs/>
          <w:color w:val="FF0000"/>
        </w:rPr>
        <w:t>MATLAB functions</w:t>
      </w:r>
    </w:p>
    <w:p w14:paraId="4EFF47BD" w14:textId="77777777" w:rsidR="00A6756C" w:rsidRPr="00F135FE" w:rsidRDefault="00A6756C" w:rsidP="00D566EC">
      <w:pPr>
        <w:tabs>
          <w:tab w:val="left" w:pos="284"/>
        </w:tabs>
        <w:spacing w:line="360" w:lineRule="auto"/>
      </w:pPr>
      <w:r w:rsidRPr="00F135FE">
        <w:t xml:space="preserve">The MATLAB function </w:t>
      </w:r>
      <w:r w:rsidRPr="00F135FE">
        <w:rPr>
          <w:i/>
          <w:iCs/>
        </w:rPr>
        <w:t>biomass_CEN_PK(</w:t>
      </w:r>
      <w:r w:rsidRPr="00F135FE">
        <w:rPr>
          <w:rFonts w:ascii="Helvetica" w:eastAsia="Times New Roman" w:hAnsi="Helvetica" w:cs="Times New Roman"/>
          <w:i/>
          <w:iCs/>
          <w:color w:val="252525"/>
          <w:sz w:val="21"/>
          <w:szCs w:val="21"/>
          <w:shd w:val="clear" w:color="auto" w:fill="FFFFFF"/>
          <w:lang w:eastAsia="en-GB"/>
        </w:rPr>
        <w:t>μ</w:t>
      </w:r>
      <w:r w:rsidRPr="00F135FE">
        <w:rPr>
          <w:i/>
          <w:iCs/>
        </w:rPr>
        <w:t xml:space="preserve">) </w:t>
      </w:r>
      <w:r w:rsidRPr="00F135FE">
        <w:t xml:space="preserve">returns the biomass reaction for </w:t>
      </w:r>
      <w:r w:rsidR="00B232EC" w:rsidRPr="00F135FE">
        <w:t xml:space="preserve">the </w:t>
      </w:r>
      <w:r w:rsidRPr="00F135FE">
        <w:t xml:space="preserve">strain CEN.PK 113-7D, when growth rate equals </w:t>
      </w:r>
      <w:r w:rsidRPr="00F135FE">
        <w:rPr>
          <w:i/>
          <w:iCs/>
        </w:rPr>
        <w:t>μ</w:t>
      </w:r>
      <w:r w:rsidRPr="00F135FE">
        <w:t xml:space="preserve">. </w:t>
      </w:r>
    </w:p>
    <w:p w14:paraId="326FFC39" w14:textId="77777777" w:rsidR="00B232EC" w:rsidRPr="00F135FE" w:rsidRDefault="00ED3EC8" w:rsidP="00D566EC">
      <w:pPr>
        <w:tabs>
          <w:tab w:val="left" w:pos="284"/>
        </w:tabs>
        <w:spacing w:line="360" w:lineRule="auto"/>
      </w:pPr>
      <w:r w:rsidRPr="00F135FE">
        <w:t xml:space="preserve">The MATLAB function </w:t>
      </w:r>
      <w:r w:rsidRPr="00F135FE">
        <w:rPr>
          <w:i/>
          <w:iCs/>
        </w:rPr>
        <w:t>proteinRatio</w:t>
      </w:r>
      <w:r w:rsidR="00B232EC" w:rsidRPr="00F135FE">
        <w:rPr>
          <w:i/>
          <w:iCs/>
        </w:rPr>
        <w:t>(</w:t>
      </w:r>
      <w:r w:rsidR="00B232EC" w:rsidRPr="00F135FE">
        <w:rPr>
          <w:rFonts w:ascii="Helvetica" w:eastAsia="Times New Roman" w:hAnsi="Helvetica" w:cs="Times New Roman"/>
          <w:i/>
          <w:iCs/>
          <w:color w:val="252525"/>
          <w:sz w:val="21"/>
          <w:szCs w:val="21"/>
          <w:shd w:val="clear" w:color="auto" w:fill="FFFFFF"/>
          <w:lang w:eastAsia="en-GB"/>
        </w:rPr>
        <w:t>μ</w:t>
      </w:r>
      <w:r w:rsidR="00B232EC" w:rsidRPr="00F135FE">
        <w:rPr>
          <w:i/>
          <w:iCs/>
        </w:rPr>
        <w:t xml:space="preserve">) </w:t>
      </w:r>
      <w:r w:rsidR="00B232EC" w:rsidRPr="00F135FE">
        <w:t xml:space="preserve">returns the protein ratio for the strain CEN.PK 113-7D, when growth rate equals </w:t>
      </w:r>
      <w:r w:rsidR="00B232EC" w:rsidRPr="00F135FE">
        <w:rPr>
          <w:i/>
          <w:iCs/>
        </w:rPr>
        <w:t>μ</w:t>
      </w:r>
      <w:r w:rsidR="00B232EC" w:rsidRPr="00F135FE">
        <w:t xml:space="preserve">. </w:t>
      </w:r>
    </w:p>
    <w:p w14:paraId="0D2BD307" w14:textId="77777777" w:rsidR="00391CD0" w:rsidRPr="00F135FE" w:rsidRDefault="00AF6B7B" w:rsidP="00C24129">
      <w:pPr>
        <w:tabs>
          <w:tab w:val="left" w:pos="284"/>
        </w:tabs>
        <w:spacing w:line="360" w:lineRule="auto"/>
        <w:rPr>
          <w:rFonts w:asciiTheme="majorHAnsi" w:eastAsiaTheme="majorEastAsia" w:hAnsiTheme="majorHAnsi" w:cstheme="majorBidi"/>
          <w:b/>
          <w:bCs/>
          <w:color w:val="1F4D78" w:themeColor="accent1" w:themeShade="7F"/>
          <w:sz w:val="24"/>
          <w:szCs w:val="24"/>
          <w:u w:val="single"/>
        </w:rPr>
      </w:pPr>
      <w:r w:rsidRPr="00F135FE">
        <w:rPr>
          <w:rFonts w:asciiTheme="majorHAnsi" w:eastAsiaTheme="majorEastAsia" w:hAnsiTheme="majorHAnsi" w:cstheme="majorBidi"/>
          <w:b/>
          <w:bCs/>
          <w:color w:val="1F4D78" w:themeColor="accent1" w:themeShade="7F"/>
          <w:sz w:val="24"/>
          <w:szCs w:val="24"/>
          <w:u w:val="single"/>
        </w:rPr>
        <w:br/>
      </w:r>
      <w:r w:rsidR="00C24129" w:rsidRPr="00F135FE">
        <w:rPr>
          <w:rFonts w:asciiTheme="majorHAnsi" w:eastAsiaTheme="majorEastAsia" w:hAnsiTheme="majorHAnsi" w:cstheme="majorBidi"/>
          <w:b/>
          <w:bCs/>
          <w:color w:val="1F4D78" w:themeColor="accent1" w:themeShade="7F"/>
          <w:sz w:val="24"/>
          <w:szCs w:val="24"/>
          <w:u w:val="single"/>
        </w:rPr>
        <w:t>2.4</w:t>
      </w:r>
      <w:r w:rsidR="00391CD0" w:rsidRPr="00F135FE">
        <w:rPr>
          <w:rFonts w:asciiTheme="majorHAnsi" w:eastAsiaTheme="majorEastAsia" w:hAnsiTheme="majorHAnsi" w:cstheme="majorBidi"/>
          <w:b/>
          <w:bCs/>
          <w:color w:val="1F4D78" w:themeColor="accent1" w:themeShade="7F"/>
          <w:sz w:val="24"/>
          <w:szCs w:val="24"/>
          <w:u w:val="single"/>
        </w:rPr>
        <w:t xml:space="preserve"> </w:t>
      </w:r>
      <w:r w:rsidR="00FC0677" w:rsidRPr="00F135FE">
        <w:rPr>
          <w:rFonts w:asciiTheme="majorHAnsi" w:eastAsiaTheme="majorEastAsia" w:hAnsiTheme="majorHAnsi" w:cstheme="majorBidi"/>
          <w:b/>
          <w:bCs/>
          <w:color w:val="1F4D78" w:themeColor="accent1" w:themeShade="7F"/>
          <w:sz w:val="24"/>
          <w:szCs w:val="24"/>
          <w:u w:val="single"/>
        </w:rPr>
        <w:t xml:space="preserve">Growth </w:t>
      </w:r>
      <w:r w:rsidR="00C24129" w:rsidRPr="00F135FE">
        <w:rPr>
          <w:rFonts w:asciiTheme="majorHAnsi" w:eastAsiaTheme="majorEastAsia" w:hAnsiTheme="majorHAnsi" w:cstheme="majorBidi"/>
          <w:b/>
          <w:bCs/>
          <w:color w:val="1F4D78" w:themeColor="accent1" w:themeShade="7F"/>
          <w:sz w:val="24"/>
          <w:szCs w:val="24"/>
          <w:u w:val="single"/>
        </w:rPr>
        <w:t>Media</w:t>
      </w:r>
    </w:p>
    <w:p w14:paraId="654B6F7C" w14:textId="2889262B" w:rsidR="00BB2D96" w:rsidRPr="00F135FE" w:rsidRDefault="00AF6B7B" w:rsidP="00AF6B7B">
      <w:pPr>
        <w:tabs>
          <w:tab w:val="left" w:pos="284"/>
        </w:tabs>
        <w:spacing w:line="360" w:lineRule="auto"/>
      </w:pPr>
      <w:r w:rsidRPr="00F135FE">
        <w:t xml:space="preserve">We compiled the media compositions (SC, YPD, and SD) from Snitkin et al </w:t>
      </w:r>
      <w:r w:rsidRPr="00F135FE">
        <w:fldChar w:fldCharType="begin" w:fldLock="1"/>
      </w:r>
      <w:r w:rsidR="006004E5">
        <w:instrText>ADDIN CSL_CITATION { "citationItems" : [ { "id" : "ITEM-1", "itemData" : { "DOI" : "10.1186/gb-2008-9-9-r140", "ISBN" : "1465-6914 (Electronic)", "ISSN" : "1465-6914", "PMID" : "18808699", "abstract" : "Understanding the response of complex biochemical networks to genetic perturbations and environmental variability is a fundamental challenge in biology. Integration of high-throughput experimental assays and genome-scale computational methods is likely to produce insight otherwise unreachable, but specific examples of such integration have only begun to be explored.", "author" : [ { "dropping-particle" : "", "family" : "Snitkin", "given" : "Evan S", "non-dropping-particle" : "", "parse-names" : false, "suffix" : "" }, { "dropping-particle" : "", "family" : "Dudley", "given" : "Aim\u00e9e M", "non-dropping-particle" : "", "parse-names" : false, "suffix" : "" }, { "dropping-particle" : "", "family" : "Janse", "given" : "Daniel M", "non-dropping-particle" : "", "parse-names" : false, "suffix" : "" }, { "dropping-particle" : "", "family" : "Wong", "given" : "Kaisheen", "non-dropping-particle" : "", "parse-names" : false, "suffix" : "" }, { "dropping-particle" : "", "family" : "Church", "given" : "George M", "non-dropping-particle" : "", "parse-names" : false, "suffix" : "" }, { "dropping-particle" : "", "family" : "Segr\u00e8", "given" : "Daniel", "non-dropping-particle" : "", "parse-names" : false, "suffix" : "" } ], "container-title" : "Genome biology", "id" : "ITEM-1", "issue" : "9", "issued" : { "date-parts" : [ [ "2008" ] ] }, "page" : "R140", "title" : "Model-driven analysis of experimentally determined growth phenotypes for 465 yeast gene deletion mutants under 16 different conditions.", "type" : "article-journal", "volume" : "9" }, "uris" : [ "http://www.mendeley.com/documents/?uuid=62ec3220-6d8e-47ef-967b-473665340591" ] } ], "mendeley" : { "formattedCitation" : "(Snitkin et al. 2008)", "plainTextFormattedCitation" : "(Snitkin et al. 2008)", "previouslyFormattedCitation" : "(Snitkin et al. 2008)" }, "properties" : {  }, "schema" : "https://github.com/citation-style-language/schema/raw/master/csl-citation.json" }</w:instrText>
      </w:r>
      <w:r w:rsidRPr="00F135FE">
        <w:fldChar w:fldCharType="separate"/>
      </w:r>
      <w:r w:rsidRPr="00F135FE">
        <w:rPr>
          <w:noProof/>
        </w:rPr>
        <w:t>(Snitkin et al. 2008)</w:t>
      </w:r>
      <w:r w:rsidRPr="00F135FE">
        <w:fldChar w:fldCharType="end"/>
      </w:r>
      <w:r w:rsidRPr="00F135FE">
        <w:t xml:space="preserve"> in sheet media in the Excel file.</w:t>
      </w:r>
      <w:r w:rsidRPr="00F135FE">
        <w:br/>
      </w:r>
    </w:p>
    <w:p w14:paraId="1A00CDE1" w14:textId="77777777" w:rsidR="00ED3EC8" w:rsidRPr="00F135FE" w:rsidRDefault="00C24129" w:rsidP="00D566EC">
      <w:pPr>
        <w:tabs>
          <w:tab w:val="left" w:pos="284"/>
        </w:tabs>
        <w:spacing w:line="360" w:lineRule="auto"/>
        <w:rPr>
          <w:rFonts w:asciiTheme="majorHAnsi" w:eastAsiaTheme="majorEastAsia" w:hAnsiTheme="majorHAnsi" w:cstheme="majorBidi"/>
          <w:b/>
          <w:bCs/>
          <w:color w:val="1F4D78" w:themeColor="accent1" w:themeShade="7F"/>
          <w:sz w:val="24"/>
          <w:szCs w:val="24"/>
          <w:u w:val="single"/>
        </w:rPr>
      </w:pPr>
      <w:r w:rsidRPr="00F135FE">
        <w:rPr>
          <w:rFonts w:asciiTheme="majorHAnsi" w:eastAsiaTheme="majorEastAsia" w:hAnsiTheme="majorHAnsi" w:cstheme="majorBidi"/>
          <w:b/>
          <w:bCs/>
          <w:color w:val="1F4D78" w:themeColor="accent1" w:themeShade="7F"/>
          <w:sz w:val="24"/>
          <w:szCs w:val="24"/>
          <w:u w:val="single"/>
        </w:rPr>
        <w:t>2.5</w:t>
      </w:r>
      <w:r w:rsidR="00391CD0" w:rsidRPr="00F135FE">
        <w:rPr>
          <w:rFonts w:asciiTheme="majorHAnsi" w:eastAsiaTheme="majorEastAsia" w:hAnsiTheme="majorHAnsi" w:cstheme="majorBidi"/>
          <w:b/>
          <w:bCs/>
          <w:color w:val="1F4D78" w:themeColor="accent1" w:themeShade="7F"/>
          <w:sz w:val="24"/>
          <w:szCs w:val="24"/>
          <w:u w:val="single"/>
        </w:rPr>
        <w:t xml:space="preserve"> </w:t>
      </w:r>
      <w:r w:rsidR="00ED3EC8" w:rsidRPr="00F135FE">
        <w:rPr>
          <w:rFonts w:asciiTheme="majorHAnsi" w:eastAsiaTheme="majorEastAsia" w:hAnsiTheme="majorHAnsi" w:cstheme="majorBidi"/>
          <w:b/>
          <w:bCs/>
          <w:color w:val="1F4D78" w:themeColor="accent1" w:themeShade="7F"/>
          <w:sz w:val="24"/>
          <w:szCs w:val="24"/>
          <w:u w:val="single"/>
        </w:rPr>
        <w:t>Converting protein concentration as Molecules/cell</w:t>
      </w:r>
    </w:p>
    <w:p w14:paraId="2BE6DE72" w14:textId="0F899110" w:rsidR="00ED3EC8" w:rsidRPr="00F135FE" w:rsidRDefault="00ED3EC8" w:rsidP="00D566EC">
      <w:pPr>
        <w:pStyle w:val="ListBullet"/>
        <w:numPr>
          <w:ilvl w:val="0"/>
          <w:numId w:val="0"/>
        </w:numPr>
        <w:tabs>
          <w:tab w:val="left" w:pos="284"/>
        </w:tabs>
        <w:spacing w:line="360" w:lineRule="auto"/>
        <w:rPr>
          <w:rFonts w:eastAsiaTheme="minorEastAsia"/>
        </w:rPr>
      </w:pPr>
      <w:r w:rsidRPr="00F135FE">
        <w:rPr>
          <w:rFonts w:eastAsiaTheme="minorEastAsia"/>
        </w:rPr>
        <w:t xml:space="preserve">The protein concentration in the model is expressed as mmol/gDW. We use the next calculations to convert 1 protein molecule to mmol/gDW, where a cell weighs 13 pg.  </w:t>
      </w:r>
    </w:p>
    <w:p w14:paraId="52F08D9C" w14:textId="77777777" w:rsidR="00ED3EC8" w:rsidRPr="00F135FE" w:rsidRDefault="008873BE" w:rsidP="00D566EC">
      <w:pPr>
        <w:pStyle w:val="NormalWeb"/>
        <w:tabs>
          <w:tab w:val="left" w:pos="284"/>
        </w:tabs>
        <w:spacing w:before="0" w:beforeAutospacing="0" w:after="0" w:afterAutospacing="0" w:line="360" w:lineRule="auto"/>
        <w:rPr>
          <w:rFonts w:asciiTheme="minorHAnsi" w:eastAsiaTheme="minorEastAsia" w:hAnsiTheme="minorHAnsi" w:cstheme="minorBidi"/>
          <w:sz w:val="22"/>
          <w:szCs w:val="22"/>
          <w:lang w:val="en-US" w:eastAsia="en-US"/>
        </w:rPr>
      </w:pPr>
      <m:oMathPara>
        <m:oMathParaPr>
          <m:jc m:val="centerGroup"/>
        </m:oMathParaPr>
        <m:oMath>
          <m:m>
            <m:mPr>
              <m:mcs>
                <m:mc>
                  <m:mcPr>
                    <m:count m:val="3"/>
                    <m:mcJc m:val="center"/>
                  </m:mcPr>
                </m:mc>
              </m:mcs>
              <m:ctrlPr>
                <w:rPr>
                  <w:rFonts w:ascii="Cambria Math" w:eastAsiaTheme="minorEastAsia" w:hAnsi="Cambria Math" w:cstheme="minorBidi"/>
                  <w:sz w:val="22"/>
                  <w:szCs w:val="22"/>
                  <w:lang w:val="en-US" w:eastAsia="en-US"/>
                </w:rPr>
              </m:ctrlPr>
            </m:mPr>
            <m:mr>
              <m:e>
                <m:f>
                  <m:fPr>
                    <m:ctrlPr>
                      <w:rPr>
                        <w:rFonts w:ascii="Cambria Math" w:eastAsiaTheme="minorEastAsia" w:hAnsi="Cambria Math" w:cstheme="minorBidi"/>
                        <w:sz w:val="22"/>
                        <w:szCs w:val="22"/>
                        <w:lang w:val="en-US" w:eastAsia="en-US"/>
                      </w:rPr>
                    </m:ctrlPr>
                  </m:fPr>
                  <m:num>
                    <m:r>
                      <m:rPr>
                        <m:sty m:val="p"/>
                      </m:rPr>
                      <w:rPr>
                        <w:rFonts w:ascii="Cambria Math" w:eastAsiaTheme="minorEastAsia" w:hAnsi="Cambria Math" w:cstheme="minorBidi"/>
                        <w:sz w:val="22"/>
                        <w:szCs w:val="22"/>
                        <w:lang w:val="en-US" w:eastAsia="en-US"/>
                      </w:rPr>
                      <m:t>1 </m:t>
                    </m:r>
                    <m:r>
                      <w:rPr>
                        <w:rFonts w:ascii="Cambria Math" w:eastAsiaTheme="minorEastAsia" w:hAnsi="Cambria Math" w:cstheme="minorBidi"/>
                        <w:sz w:val="22"/>
                        <w:szCs w:val="22"/>
                        <w:lang w:val="en-US" w:eastAsia="en-US"/>
                      </w:rPr>
                      <m:t>protein</m:t>
                    </m:r>
                    <m:r>
                      <m:rPr>
                        <m:sty m:val="p"/>
                      </m:rPr>
                      <w:rPr>
                        <w:rFonts w:ascii="Cambria Math" w:eastAsiaTheme="minorEastAsia" w:hAnsi="Cambria Math" w:cstheme="minorBidi"/>
                        <w:sz w:val="22"/>
                        <w:szCs w:val="22"/>
                        <w:lang w:val="en-US" w:eastAsia="en-US"/>
                      </w:rPr>
                      <m:t> </m:t>
                    </m:r>
                    <m:r>
                      <w:rPr>
                        <w:rFonts w:ascii="Cambria Math" w:eastAsiaTheme="minorEastAsia" w:hAnsi="Cambria Math" w:cstheme="minorBidi"/>
                        <w:sz w:val="22"/>
                        <w:szCs w:val="22"/>
                        <w:lang w:val="en-US" w:eastAsia="en-US"/>
                      </w:rPr>
                      <m:t>molecule</m:t>
                    </m:r>
                  </m:num>
                  <m:den>
                    <m:r>
                      <w:rPr>
                        <w:rFonts w:ascii="Cambria Math" w:eastAsiaTheme="minorEastAsia" w:hAnsi="Cambria Math" w:cstheme="minorBidi"/>
                        <w:sz w:val="22"/>
                        <w:szCs w:val="22"/>
                        <w:lang w:val="en-US" w:eastAsia="en-US"/>
                      </w:rPr>
                      <m:t>Cell</m:t>
                    </m:r>
                  </m:den>
                </m:f>
              </m:e>
              <m:e>
                <m:r>
                  <m:rPr>
                    <m:sty m:val="p"/>
                  </m:rPr>
                  <w:rPr>
                    <w:rFonts w:ascii="Cambria Math" w:eastAsiaTheme="minorEastAsia" w:hAnsi="Cambria Math" w:cstheme="minorBidi"/>
                    <w:sz w:val="22"/>
                    <w:szCs w:val="22"/>
                    <w:lang w:val="en-US" w:eastAsia="en-US"/>
                  </w:rPr>
                  <m:t>=</m:t>
                </m:r>
              </m:e>
              <m:e>
                <m:f>
                  <m:fPr>
                    <m:ctrlPr>
                      <w:rPr>
                        <w:rFonts w:ascii="Cambria Math" w:eastAsiaTheme="minorEastAsia" w:hAnsi="Cambria Math" w:cstheme="minorBidi"/>
                        <w:sz w:val="22"/>
                        <w:szCs w:val="22"/>
                        <w:lang w:val="en-US" w:eastAsia="en-US"/>
                      </w:rPr>
                    </m:ctrlPr>
                  </m:fPr>
                  <m:num>
                    <m:r>
                      <m:rPr>
                        <m:sty m:val="p"/>
                      </m:rPr>
                      <w:rPr>
                        <w:rFonts w:ascii="Cambria Math" w:eastAsiaTheme="minorEastAsia" w:hAnsi="Cambria Math" w:cstheme="minorBidi"/>
                        <w:sz w:val="22"/>
                        <w:szCs w:val="22"/>
                        <w:lang w:val="en-US" w:eastAsia="en-US"/>
                      </w:rPr>
                      <m:t>1 </m:t>
                    </m:r>
                    <m:r>
                      <w:rPr>
                        <w:rFonts w:ascii="Cambria Math" w:eastAsiaTheme="minorEastAsia" w:hAnsi="Cambria Math" w:cstheme="minorBidi"/>
                        <w:sz w:val="22"/>
                        <w:szCs w:val="22"/>
                        <w:lang w:val="en-US" w:eastAsia="en-US"/>
                      </w:rPr>
                      <m:t>protein</m:t>
                    </m:r>
                    <m:r>
                      <m:rPr>
                        <m:sty m:val="p"/>
                      </m:rPr>
                      <w:rPr>
                        <w:rFonts w:ascii="Cambria Math" w:eastAsiaTheme="minorEastAsia" w:hAnsi="Cambria Math" w:cstheme="minorBidi"/>
                        <w:sz w:val="22"/>
                        <w:szCs w:val="22"/>
                        <w:lang w:val="en-US" w:eastAsia="en-US"/>
                      </w:rPr>
                      <m:t> </m:t>
                    </m:r>
                    <m:r>
                      <w:rPr>
                        <w:rFonts w:ascii="Cambria Math" w:eastAsiaTheme="minorEastAsia" w:hAnsi="Cambria Math" w:cstheme="minorBidi"/>
                        <w:sz w:val="22"/>
                        <w:szCs w:val="22"/>
                        <w:lang w:val="en-US" w:eastAsia="en-US"/>
                      </w:rPr>
                      <m:t>molecule</m:t>
                    </m:r>
                  </m:num>
                  <m:den>
                    <m:r>
                      <m:rPr>
                        <m:sty m:val="p"/>
                      </m:rPr>
                      <w:rPr>
                        <w:rFonts w:ascii="Cambria Math" w:eastAsiaTheme="minorEastAsia" w:hAnsi="Cambria Math" w:cstheme="minorBidi"/>
                        <w:sz w:val="22"/>
                        <w:szCs w:val="22"/>
                        <w:lang w:val="en-US" w:eastAsia="en-US"/>
                      </w:rPr>
                      <m:t>13 </m:t>
                    </m:r>
                    <m:r>
                      <w:rPr>
                        <w:rFonts w:ascii="Cambria Math" w:eastAsiaTheme="minorEastAsia" w:hAnsi="Cambria Math" w:cstheme="minorBidi"/>
                        <w:sz w:val="22"/>
                        <w:szCs w:val="22"/>
                        <w:lang w:val="en-US" w:eastAsia="en-US"/>
                      </w:rPr>
                      <m:t>pg</m:t>
                    </m:r>
                  </m:den>
                </m:f>
                <m:r>
                  <m:rPr>
                    <m:sty m:val="p"/>
                  </m:rPr>
                  <w:rPr>
                    <w:rFonts w:ascii="Cambria Math" w:eastAsiaTheme="minorEastAsia" w:hAnsi="Cambria Math" w:cstheme="minorBidi"/>
                    <w:sz w:val="22"/>
                    <w:szCs w:val="22"/>
                    <w:lang w:val="en-US" w:eastAsia="en-US"/>
                  </w:rPr>
                  <m:t> </m:t>
                </m:r>
              </m:e>
            </m:mr>
            <m:mr>
              <m:e/>
              <m:e>
                <m:r>
                  <m:rPr>
                    <m:sty m:val="p"/>
                  </m:rPr>
                  <w:rPr>
                    <w:rFonts w:ascii="Cambria Math" w:eastAsiaTheme="minorEastAsia" w:hAnsi="Cambria Math" w:cstheme="minorBidi"/>
                    <w:sz w:val="22"/>
                    <w:szCs w:val="22"/>
                    <w:lang w:val="en-US" w:eastAsia="en-US"/>
                  </w:rPr>
                  <m:t>=</m:t>
                </m:r>
              </m:e>
              <m:e>
                <m:f>
                  <m:fPr>
                    <m:ctrlPr>
                      <w:rPr>
                        <w:rFonts w:ascii="Cambria Math" w:eastAsiaTheme="minorEastAsia" w:hAnsi="Cambria Math" w:cstheme="minorBidi"/>
                        <w:sz w:val="22"/>
                        <w:szCs w:val="22"/>
                        <w:lang w:val="en-US" w:eastAsia="en-US"/>
                      </w:rPr>
                    </m:ctrlPr>
                  </m:fPr>
                  <m:num>
                    <m:r>
                      <m:rPr>
                        <m:sty m:val="p"/>
                      </m:rPr>
                      <w:rPr>
                        <w:rFonts w:ascii="Cambria Math" w:eastAsiaTheme="minorEastAsia" w:hAnsi="Cambria Math" w:cstheme="minorBidi"/>
                        <w:sz w:val="22"/>
                        <w:szCs w:val="22"/>
                        <w:lang w:val="en-US" w:eastAsia="en-US"/>
                      </w:rPr>
                      <m:t>1 </m:t>
                    </m:r>
                    <m:r>
                      <w:rPr>
                        <w:rFonts w:ascii="Cambria Math" w:eastAsiaTheme="minorEastAsia" w:hAnsi="Cambria Math" w:cstheme="minorBidi"/>
                        <w:sz w:val="22"/>
                        <w:szCs w:val="22"/>
                        <w:lang w:val="en-US" w:eastAsia="en-US"/>
                      </w:rPr>
                      <m:t>protein</m:t>
                    </m:r>
                    <m:r>
                      <m:rPr>
                        <m:sty m:val="p"/>
                      </m:rPr>
                      <w:rPr>
                        <w:rFonts w:ascii="Cambria Math" w:eastAsiaTheme="minorEastAsia" w:hAnsi="Cambria Math" w:cstheme="minorBidi"/>
                        <w:sz w:val="22"/>
                        <w:szCs w:val="22"/>
                        <w:lang w:val="en-US" w:eastAsia="en-US"/>
                      </w:rPr>
                      <m:t> </m:t>
                    </m:r>
                    <m:r>
                      <w:rPr>
                        <w:rFonts w:ascii="Cambria Math" w:eastAsiaTheme="minorEastAsia" w:hAnsi="Cambria Math" w:cstheme="minorBidi"/>
                        <w:sz w:val="22"/>
                        <w:szCs w:val="22"/>
                        <w:lang w:val="en-US" w:eastAsia="en-US"/>
                      </w:rPr>
                      <m:t>copy</m:t>
                    </m:r>
                  </m:num>
                  <m:den>
                    <m:r>
                      <m:rPr>
                        <m:sty m:val="p"/>
                      </m:rPr>
                      <w:rPr>
                        <w:rFonts w:ascii="Cambria Math" w:eastAsiaTheme="minorEastAsia" w:hAnsi="Cambria Math" w:cstheme="minorBidi"/>
                        <w:sz w:val="22"/>
                        <w:szCs w:val="22"/>
                        <w:lang w:val="en-US" w:eastAsia="en-US"/>
                      </w:rPr>
                      <m:t>13 </m:t>
                    </m:r>
                    <m:r>
                      <m:rPr>
                        <m:sty m:val="p"/>
                      </m:rPr>
                      <w:rPr>
                        <w:rFonts w:ascii="Cambria Math" w:eastAsia="Cambria Math" w:hAnsi="Cambria Math" w:cstheme="minorBidi"/>
                        <w:sz w:val="22"/>
                        <w:szCs w:val="22"/>
                        <w:lang w:val="en-US" w:eastAsia="en-US"/>
                      </w:rPr>
                      <m:t>× </m:t>
                    </m:r>
                    <m:sSup>
                      <m:sSupPr>
                        <m:ctrlPr>
                          <w:rPr>
                            <w:rFonts w:ascii="Cambria Math" w:eastAsiaTheme="minorEastAsia" w:hAnsi="Cambria Math" w:cstheme="minorBidi"/>
                            <w:sz w:val="22"/>
                            <w:szCs w:val="22"/>
                            <w:lang w:val="en-US" w:eastAsia="en-US"/>
                          </w:rPr>
                        </m:ctrlPr>
                      </m:sSupPr>
                      <m:e>
                        <m:r>
                          <m:rPr>
                            <m:sty m:val="p"/>
                          </m:rPr>
                          <w:rPr>
                            <w:rFonts w:ascii="Cambria Math" w:eastAsiaTheme="minorEastAsia" w:hAnsi="Cambria Math" w:cstheme="minorBidi"/>
                            <w:sz w:val="22"/>
                            <w:szCs w:val="22"/>
                            <w:lang w:val="en-US" w:eastAsia="en-US"/>
                          </w:rPr>
                          <m:t>10</m:t>
                        </m:r>
                      </m:e>
                      <m:sup>
                        <m:r>
                          <m:rPr>
                            <m:sty m:val="p"/>
                          </m:rPr>
                          <w:rPr>
                            <w:rFonts w:ascii="Cambria Math" w:eastAsiaTheme="minorEastAsia" w:hAnsi="Cambria Math" w:cstheme="minorBidi"/>
                            <w:sz w:val="22"/>
                            <w:szCs w:val="22"/>
                            <w:lang w:val="en-US" w:eastAsia="en-US"/>
                          </w:rPr>
                          <m:t>-12</m:t>
                        </m:r>
                      </m:sup>
                    </m:sSup>
                    <m:r>
                      <m:rPr>
                        <m:sty m:val="p"/>
                      </m:rPr>
                      <w:rPr>
                        <w:rFonts w:ascii="Cambria Math" w:eastAsiaTheme="minorEastAsia" w:hAnsi="Cambria Math" w:cstheme="minorBidi"/>
                        <w:sz w:val="22"/>
                        <w:szCs w:val="22"/>
                        <w:lang w:val="en-US" w:eastAsia="en-US"/>
                      </w:rPr>
                      <m:t> </m:t>
                    </m:r>
                    <m:r>
                      <w:rPr>
                        <w:rFonts w:ascii="Cambria Math" w:eastAsiaTheme="minorEastAsia" w:hAnsi="Cambria Math" w:cstheme="minorBidi"/>
                        <w:sz w:val="22"/>
                        <w:szCs w:val="22"/>
                        <w:lang w:val="en-US" w:eastAsia="en-US"/>
                      </w:rPr>
                      <m:t>gDW</m:t>
                    </m:r>
                  </m:den>
                </m:f>
                <m:r>
                  <m:rPr>
                    <m:sty m:val="p"/>
                  </m:rPr>
                  <w:rPr>
                    <w:rFonts w:ascii="Cambria Math" w:eastAsiaTheme="minorEastAsia" w:hAnsi="Cambria Math" w:cstheme="minorBidi"/>
                    <w:sz w:val="22"/>
                    <w:szCs w:val="22"/>
                    <w:lang w:val="en-US" w:eastAsia="en-US"/>
                  </w:rPr>
                  <m:t> </m:t>
                </m:r>
              </m:e>
            </m:mr>
            <m:mr>
              <m:e/>
              <m:e>
                <m:r>
                  <m:rPr>
                    <m:sty m:val="p"/>
                  </m:rPr>
                  <w:rPr>
                    <w:rFonts w:ascii="Cambria Math" w:eastAsiaTheme="minorEastAsia" w:hAnsi="Cambria Math" w:cstheme="minorBidi"/>
                    <w:sz w:val="22"/>
                    <w:szCs w:val="22"/>
                    <w:lang w:val="en-US" w:eastAsia="en-US"/>
                  </w:rPr>
                  <m:t>=</m:t>
                </m:r>
              </m:e>
              <m:e>
                <m:f>
                  <m:fPr>
                    <m:ctrlPr>
                      <w:rPr>
                        <w:rFonts w:ascii="Cambria Math" w:eastAsiaTheme="minorEastAsia" w:hAnsi="Cambria Math" w:cstheme="minorBidi"/>
                        <w:sz w:val="22"/>
                        <w:szCs w:val="22"/>
                        <w:lang w:val="en-US" w:eastAsia="en-US"/>
                      </w:rPr>
                    </m:ctrlPr>
                  </m:fPr>
                  <m:num>
                    <m:r>
                      <m:rPr>
                        <m:sty m:val="p"/>
                      </m:rPr>
                      <w:rPr>
                        <w:rFonts w:ascii="Cambria Math" w:eastAsiaTheme="minorEastAsia" w:hAnsi="Cambria Math" w:cstheme="minorBidi"/>
                        <w:sz w:val="22"/>
                        <w:szCs w:val="22"/>
                        <w:lang w:val="en-US" w:eastAsia="en-US"/>
                      </w:rPr>
                      <m:t>1 </m:t>
                    </m:r>
                    <m:r>
                      <w:rPr>
                        <w:rFonts w:ascii="Cambria Math" w:eastAsiaTheme="minorEastAsia" w:hAnsi="Cambria Math" w:cstheme="minorBidi"/>
                        <w:sz w:val="22"/>
                        <w:szCs w:val="22"/>
                        <w:lang w:val="en-US" w:eastAsia="en-US"/>
                      </w:rPr>
                      <m:t>protein</m:t>
                    </m:r>
                    <m:r>
                      <m:rPr>
                        <m:sty m:val="p"/>
                      </m:rPr>
                      <w:rPr>
                        <w:rFonts w:ascii="Cambria Math" w:eastAsiaTheme="minorEastAsia" w:hAnsi="Cambria Math" w:cstheme="minorBidi"/>
                        <w:sz w:val="22"/>
                        <w:szCs w:val="22"/>
                        <w:lang w:val="en-US" w:eastAsia="en-US"/>
                      </w:rPr>
                      <m:t> </m:t>
                    </m:r>
                    <m:r>
                      <w:rPr>
                        <w:rFonts w:ascii="Cambria Math" w:eastAsiaTheme="minorEastAsia" w:hAnsi="Cambria Math" w:cstheme="minorBidi"/>
                        <w:sz w:val="22"/>
                        <w:szCs w:val="22"/>
                        <w:lang w:val="en-US" w:eastAsia="en-US"/>
                      </w:rPr>
                      <m:t>molecule</m:t>
                    </m:r>
                  </m:num>
                  <m:den>
                    <m:r>
                      <m:rPr>
                        <m:sty m:val="p"/>
                      </m:rPr>
                      <w:rPr>
                        <w:rFonts w:ascii="Cambria Math" w:eastAsiaTheme="minorEastAsia" w:hAnsi="Cambria Math" w:cstheme="minorBidi"/>
                        <w:sz w:val="22"/>
                        <w:szCs w:val="22"/>
                        <w:lang w:val="en-US" w:eastAsia="en-US"/>
                      </w:rPr>
                      <m:t>13 </m:t>
                    </m:r>
                    <m:r>
                      <m:rPr>
                        <m:sty m:val="p"/>
                      </m:rPr>
                      <w:rPr>
                        <w:rFonts w:ascii="Cambria Math" w:eastAsia="Cambria Math" w:hAnsi="Cambria Math" w:cstheme="minorBidi"/>
                        <w:sz w:val="22"/>
                        <w:szCs w:val="22"/>
                        <w:lang w:val="en-US" w:eastAsia="en-US"/>
                      </w:rPr>
                      <m:t>× </m:t>
                    </m:r>
                    <m:sSup>
                      <m:sSupPr>
                        <m:ctrlPr>
                          <w:rPr>
                            <w:rFonts w:ascii="Cambria Math" w:eastAsiaTheme="minorEastAsia" w:hAnsi="Cambria Math" w:cstheme="minorBidi"/>
                            <w:sz w:val="22"/>
                            <w:szCs w:val="22"/>
                            <w:lang w:val="en-US" w:eastAsia="en-US"/>
                          </w:rPr>
                        </m:ctrlPr>
                      </m:sSupPr>
                      <m:e>
                        <m:r>
                          <m:rPr>
                            <m:sty m:val="p"/>
                          </m:rPr>
                          <w:rPr>
                            <w:rFonts w:ascii="Cambria Math" w:eastAsiaTheme="minorEastAsia" w:hAnsi="Cambria Math" w:cstheme="minorBidi"/>
                            <w:sz w:val="22"/>
                            <w:szCs w:val="22"/>
                            <w:lang w:val="en-US" w:eastAsia="en-US"/>
                          </w:rPr>
                          <m:t>10</m:t>
                        </m:r>
                      </m:e>
                      <m:sup>
                        <m:r>
                          <m:rPr>
                            <m:sty m:val="p"/>
                          </m:rPr>
                          <w:rPr>
                            <w:rFonts w:ascii="Cambria Math" w:eastAsiaTheme="minorEastAsia" w:hAnsi="Cambria Math" w:cstheme="minorBidi"/>
                            <w:sz w:val="22"/>
                            <w:szCs w:val="22"/>
                            <w:lang w:val="en-US" w:eastAsia="en-US"/>
                          </w:rPr>
                          <m:t>-12</m:t>
                        </m:r>
                      </m:sup>
                    </m:sSup>
                    <m:r>
                      <m:rPr>
                        <m:sty m:val="p"/>
                      </m:rPr>
                      <w:rPr>
                        <w:rFonts w:ascii="Cambria Math" w:eastAsiaTheme="minorEastAsia" w:hAnsi="Cambria Math" w:cstheme="minorBidi"/>
                        <w:sz w:val="22"/>
                        <w:szCs w:val="22"/>
                        <w:lang w:val="en-US" w:eastAsia="en-US"/>
                      </w:rPr>
                      <m:t> </m:t>
                    </m:r>
                    <m:r>
                      <w:rPr>
                        <w:rFonts w:ascii="Cambria Math" w:eastAsiaTheme="minorEastAsia" w:hAnsi="Cambria Math" w:cstheme="minorBidi"/>
                        <w:sz w:val="22"/>
                        <w:szCs w:val="22"/>
                        <w:lang w:val="en-US" w:eastAsia="en-US"/>
                      </w:rPr>
                      <m:t>gDW</m:t>
                    </m:r>
                  </m:den>
                </m:f>
                <m:f>
                  <m:fPr>
                    <m:ctrlPr>
                      <w:rPr>
                        <w:rFonts w:ascii="Cambria Math" w:eastAsiaTheme="minorEastAsia" w:hAnsi="Cambria Math" w:cstheme="minorBidi"/>
                        <w:sz w:val="22"/>
                        <w:szCs w:val="22"/>
                        <w:lang w:val="en-US" w:eastAsia="en-US"/>
                      </w:rPr>
                    </m:ctrlPr>
                  </m:fPr>
                  <m:num>
                    <m:r>
                      <w:rPr>
                        <w:rFonts w:ascii="Cambria Math" w:eastAsiaTheme="minorEastAsia" w:hAnsi="Cambria Math" w:cstheme="minorBidi"/>
                        <w:sz w:val="22"/>
                        <w:szCs w:val="22"/>
                        <w:lang w:val="en-US" w:eastAsia="en-US"/>
                      </w:rPr>
                      <m:t>mol</m:t>
                    </m:r>
                  </m:num>
                  <m:den>
                    <m:r>
                      <m:rPr>
                        <m:sty m:val="p"/>
                      </m:rPr>
                      <w:rPr>
                        <w:rFonts w:ascii="Cambria Math" w:eastAsiaTheme="minorEastAsia" w:hAnsi="Cambria Math" w:cstheme="minorBidi"/>
                        <w:sz w:val="22"/>
                        <w:szCs w:val="22"/>
                        <w:lang w:val="en-US" w:eastAsia="en-US"/>
                      </w:rPr>
                      <m:t>6.023 </m:t>
                    </m:r>
                    <m:r>
                      <m:rPr>
                        <m:sty m:val="p"/>
                      </m:rPr>
                      <w:rPr>
                        <w:rFonts w:ascii="Cambria Math" w:eastAsia="Cambria Math" w:hAnsi="Cambria Math" w:cstheme="minorBidi"/>
                        <w:sz w:val="22"/>
                        <w:szCs w:val="22"/>
                        <w:lang w:val="en-US" w:eastAsia="en-US"/>
                      </w:rPr>
                      <m:t>×</m:t>
                    </m:r>
                    <m:sSup>
                      <m:sSupPr>
                        <m:ctrlPr>
                          <w:rPr>
                            <w:rFonts w:ascii="Cambria Math" w:eastAsia="Cambria Math" w:hAnsi="Cambria Math" w:cstheme="minorBidi"/>
                            <w:sz w:val="22"/>
                            <w:szCs w:val="22"/>
                            <w:lang w:val="en-US" w:eastAsia="en-US"/>
                          </w:rPr>
                        </m:ctrlPr>
                      </m:sSupPr>
                      <m:e>
                        <m:r>
                          <m:rPr>
                            <m:sty m:val="p"/>
                          </m:rPr>
                          <w:rPr>
                            <w:rFonts w:ascii="Cambria Math" w:eastAsia="Cambria Math" w:hAnsi="Cambria Math" w:cstheme="minorBidi"/>
                            <w:sz w:val="22"/>
                            <w:szCs w:val="22"/>
                            <w:lang w:val="en-US" w:eastAsia="en-US"/>
                          </w:rPr>
                          <m:t>10</m:t>
                        </m:r>
                      </m:e>
                      <m:sup>
                        <m:r>
                          <m:rPr>
                            <m:sty m:val="p"/>
                          </m:rPr>
                          <w:rPr>
                            <w:rFonts w:ascii="Cambria Math" w:eastAsia="Cambria Math" w:hAnsi="Cambria Math" w:cstheme="minorBidi"/>
                            <w:sz w:val="22"/>
                            <w:szCs w:val="22"/>
                            <w:lang w:val="en-US" w:eastAsia="en-US"/>
                          </w:rPr>
                          <m:t>23</m:t>
                        </m:r>
                      </m:sup>
                    </m:sSup>
                    <m:r>
                      <m:rPr>
                        <m:sty m:val="p"/>
                      </m:rPr>
                      <w:rPr>
                        <w:rFonts w:ascii="Cambria Math" w:eastAsia="Cambria Math" w:hAnsi="Cambria Math" w:cstheme="minorBidi"/>
                        <w:sz w:val="22"/>
                        <w:szCs w:val="22"/>
                        <w:lang w:val="en-US" w:eastAsia="en-US"/>
                      </w:rPr>
                      <m:t>1 </m:t>
                    </m:r>
                    <m:r>
                      <w:rPr>
                        <w:rFonts w:ascii="Cambria Math" w:eastAsia="Cambria Math" w:hAnsi="Cambria Math" w:cstheme="minorBidi"/>
                        <w:sz w:val="22"/>
                        <w:szCs w:val="22"/>
                        <w:lang w:val="en-US" w:eastAsia="en-US"/>
                      </w:rPr>
                      <m:t>protein</m:t>
                    </m:r>
                    <m:r>
                      <m:rPr>
                        <m:sty m:val="p"/>
                      </m:rPr>
                      <w:rPr>
                        <w:rFonts w:ascii="Cambria Math" w:eastAsia="Cambria Math" w:hAnsi="Cambria Math" w:cstheme="minorBidi"/>
                        <w:sz w:val="22"/>
                        <w:szCs w:val="22"/>
                        <w:lang w:val="en-US" w:eastAsia="en-US"/>
                      </w:rPr>
                      <m:t> </m:t>
                    </m:r>
                    <m:r>
                      <w:rPr>
                        <w:rFonts w:ascii="Cambria Math" w:eastAsia="Cambria Math" w:hAnsi="Cambria Math" w:cstheme="minorBidi"/>
                        <w:sz w:val="22"/>
                        <w:szCs w:val="22"/>
                        <w:lang w:val="en-US" w:eastAsia="en-US"/>
                      </w:rPr>
                      <m:t>molecule</m:t>
                    </m:r>
                  </m:den>
                </m:f>
              </m:e>
            </m:mr>
            <m:mr>
              <m:e/>
              <m:e>
                <m:r>
                  <m:rPr>
                    <m:sty m:val="p"/>
                  </m:rPr>
                  <w:rPr>
                    <w:rFonts w:ascii="Cambria Math" w:eastAsia="Cambria Math" w:hAnsi="Cambria Math" w:cstheme="minorBidi"/>
                    <w:sz w:val="22"/>
                    <w:szCs w:val="22"/>
                    <w:lang w:val="en-US" w:eastAsia="en-US"/>
                  </w:rPr>
                  <m:t>=</m:t>
                </m:r>
              </m:e>
              <m:e>
                <m:f>
                  <m:fPr>
                    <m:ctrlPr>
                      <w:rPr>
                        <w:rFonts w:ascii="Cambria Math" w:eastAsiaTheme="minorEastAsia" w:hAnsi="Cambria Math" w:cstheme="minorBidi"/>
                        <w:sz w:val="22"/>
                        <w:szCs w:val="22"/>
                        <w:lang w:val="en-US" w:eastAsia="en-US"/>
                      </w:rPr>
                    </m:ctrlPr>
                  </m:fPr>
                  <m:num>
                    <m:r>
                      <m:rPr>
                        <m:sty m:val="p"/>
                      </m:rPr>
                      <w:rPr>
                        <w:rFonts w:ascii="Cambria Math" w:eastAsiaTheme="minorEastAsia" w:hAnsi="Cambria Math" w:cstheme="minorBidi"/>
                        <w:sz w:val="22"/>
                        <w:szCs w:val="22"/>
                        <w:lang w:val="en-US" w:eastAsia="en-US"/>
                      </w:rPr>
                      <m:t>1 </m:t>
                    </m:r>
                    <m:r>
                      <w:rPr>
                        <w:rFonts w:ascii="Cambria Math" w:eastAsiaTheme="minorEastAsia" w:hAnsi="Cambria Math" w:cstheme="minorBidi"/>
                        <w:sz w:val="22"/>
                        <w:szCs w:val="22"/>
                        <w:lang w:val="en-US" w:eastAsia="en-US"/>
                      </w:rPr>
                      <m:t>protein</m:t>
                    </m:r>
                    <m:r>
                      <m:rPr>
                        <m:sty m:val="p"/>
                      </m:rPr>
                      <w:rPr>
                        <w:rFonts w:ascii="Cambria Math" w:eastAsiaTheme="minorEastAsia" w:hAnsi="Cambria Math" w:cstheme="minorBidi"/>
                        <w:sz w:val="22"/>
                        <w:szCs w:val="22"/>
                        <w:lang w:val="en-US" w:eastAsia="en-US"/>
                      </w:rPr>
                      <m:t> </m:t>
                    </m:r>
                    <m:r>
                      <w:rPr>
                        <w:rFonts w:ascii="Cambria Math" w:eastAsiaTheme="minorEastAsia" w:hAnsi="Cambria Math" w:cstheme="minorBidi"/>
                        <w:sz w:val="22"/>
                        <w:szCs w:val="22"/>
                        <w:lang w:val="en-US" w:eastAsia="en-US"/>
                      </w:rPr>
                      <m:t>molecule</m:t>
                    </m:r>
                  </m:num>
                  <m:den>
                    <m:r>
                      <m:rPr>
                        <m:sty m:val="p"/>
                      </m:rPr>
                      <w:rPr>
                        <w:rFonts w:ascii="Cambria Math" w:eastAsiaTheme="minorEastAsia" w:hAnsi="Cambria Math" w:cstheme="minorBidi"/>
                        <w:sz w:val="22"/>
                        <w:szCs w:val="22"/>
                        <w:lang w:val="en-US" w:eastAsia="en-US"/>
                      </w:rPr>
                      <m:t>13 </m:t>
                    </m:r>
                    <m:r>
                      <m:rPr>
                        <m:sty m:val="p"/>
                      </m:rPr>
                      <w:rPr>
                        <w:rFonts w:ascii="Cambria Math" w:eastAsia="Cambria Math" w:hAnsi="Cambria Math" w:cstheme="minorBidi"/>
                        <w:sz w:val="22"/>
                        <w:szCs w:val="22"/>
                        <w:lang w:val="en-US" w:eastAsia="en-US"/>
                      </w:rPr>
                      <m:t>× </m:t>
                    </m:r>
                    <m:sSup>
                      <m:sSupPr>
                        <m:ctrlPr>
                          <w:rPr>
                            <w:rFonts w:ascii="Cambria Math" w:eastAsiaTheme="minorEastAsia" w:hAnsi="Cambria Math" w:cstheme="minorBidi"/>
                            <w:sz w:val="22"/>
                            <w:szCs w:val="22"/>
                            <w:lang w:val="en-US" w:eastAsia="en-US"/>
                          </w:rPr>
                        </m:ctrlPr>
                      </m:sSupPr>
                      <m:e>
                        <m:r>
                          <m:rPr>
                            <m:sty m:val="p"/>
                          </m:rPr>
                          <w:rPr>
                            <w:rFonts w:ascii="Cambria Math" w:eastAsiaTheme="minorEastAsia" w:hAnsi="Cambria Math" w:cstheme="minorBidi"/>
                            <w:sz w:val="22"/>
                            <w:szCs w:val="22"/>
                            <w:lang w:val="en-US" w:eastAsia="en-US"/>
                          </w:rPr>
                          <m:t>10</m:t>
                        </m:r>
                      </m:e>
                      <m:sup>
                        <m:r>
                          <m:rPr>
                            <m:sty m:val="p"/>
                          </m:rPr>
                          <w:rPr>
                            <w:rFonts w:ascii="Cambria Math" w:eastAsiaTheme="minorEastAsia" w:hAnsi="Cambria Math" w:cstheme="minorBidi"/>
                            <w:sz w:val="22"/>
                            <w:szCs w:val="22"/>
                            <w:lang w:val="en-US" w:eastAsia="en-US"/>
                          </w:rPr>
                          <m:t>-12</m:t>
                        </m:r>
                      </m:sup>
                    </m:sSup>
                    <m:r>
                      <m:rPr>
                        <m:sty m:val="p"/>
                      </m:rPr>
                      <w:rPr>
                        <w:rFonts w:ascii="Cambria Math" w:eastAsiaTheme="minorEastAsia" w:hAnsi="Cambria Math" w:cstheme="minorBidi"/>
                        <w:sz w:val="22"/>
                        <w:szCs w:val="22"/>
                        <w:lang w:val="en-US" w:eastAsia="en-US"/>
                      </w:rPr>
                      <m:t> </m:t>
                    </m:r>
                    <m:r>
                      <w:rPr>
                        <w:rFonts w:ascii="Cambria Math" w:eastAsiaTheme="minorEastAsia" w:hAnsi="Cambria Math" w:cstheme="minorBidi"/>
                        <w:sz w:val="22"/>
                        <w:szCs w:val="22"/>
                        <w:lang w:val="en-US" w:eastAsia="en-US"/>
                      </w:rPr>
                      <m:t>gDW</m:t>
                    </m:r>
                  </m:den>
                </m:f>
                <m:f>
                  <m:fPr>
                    <m:ctrlPr>
                      <w:rPr>
                        <w:rFonts w:ascii="Cambria Math" w:eastAsiaTheme="minorEastAsia" w:hAnsi="Cambria Math" w:cstheme="minorBidi"/>
                        <w:sz w:val="22"/>
                        <w:szCs w:val="22"/>
                        <w:lang w:val="en-US" w:eastAsia="en-US"/>
                      </w:rPr>
                    </m:ctrlPr>
                  </m:fPr>
                  <m:num>
                    <m:r>
                      <w:rPr>
                        <w:rFonts w:ascii="Cambria Math" w:eastAsiaTheme="minorEastAsia" w:hAnsi="Cambria Math" w:cstheme="minorBidi"/>
                        <w:sz w:val="22"/>
                        <w:szCs w:val="22"/>
                        <w:lang w:val="en-US" w:eastAsia="en-US"/>
                      </w:rPr>
                      <m:t>mol</m:t>
                    </m:r>
                  </m:num>
                  <m:den>
                    <m:r>
                      <m:rPr>
                        <m:sty m:val="p"/>
                      </m:rPr>
                      <w:rPr>
                        <w:rFonts w:ascii="Cambria Math" w:eastAsiaTheme="minorEastAsia" w:hAnsi="Cambria Math" w:cstheme="minorBidi"/>
                        <w:sz w:val="22"/>
                        <w:szCs w:val="22"/>
                        <w:lang w:val="en-US" w:eastAsia="en-US"/>
                      </w:rPr>
                      <m:t>6.023 </m:t>
                    </m:r>
                    <m:r>
                      <m:rPr>
                        <m:sty m:val="p"/>
                      </m:rPr>
                      <w:rPr>
                        <w:rFonts w:ascii="Cambria Math" w:eastAsia="Cambria Math" w:hAnsi="Cambria Math" w:cstheme="minorBidi"/>
                        <w:sz w:val="22"/>
                        <w:szCs w:val="22"/>
                        <w:lang w:val="en-US" w:eastAsia="en-US"/>
                      </w:rPr>
                      <m:t>×</m:t>
                    </m:r>
                    <m:sSup>
                      <m:sSupPr>
                        <m:ctrlPr>
                          <w:rPr>
                            <w:rFonts w:ascii="Cambria Math" w:eastAsia="Cambria Math" w:hAnsi="Cambria Math" w:cstheme="minorBidi"/>
                            <w:sz w:val="22"/>
                            <w:szCs w:val="22"/>
                            <w:lang w:val="en-US" w:eastAsia="en-US"/>
                          </w:rPr>
                        </m:ctrlPr>
                      </m:sSupPr>
                      <m:e>
                        <m:r>
                          <m:rPr>
                            <m:sty m:val="p"/>
                          </m:rPr>
                          <w:rPr>
                            <w:rFonts w:ascii="Cambria Math" w:eastAsia="Cambria Math" w:hAnsi="Cambria Math" w:cstheme="minorBidi"/>
                            <w:sz w:val="22"/>
                            <w:szCs w:val="22"/>
                            <w:lang w:val="en-US" w:eastAsia="en-US"/>
                          </w:rPr>
                          <m:t>10</m:t>
                        </m:r>
                      </m:e>
                      <m:sup>
                        <m:r>
                          <m:rPr>
                            <m:sty m:val="p"/>
                          </m:rPr>
                          <w:rPr>
                            <w:rFonts w:ascii="Cambria Math" w:eastAsia="Cambria Math" w:hAnsi="Cambria Math" w:cstheme="minorBidi"/>
                            <w:sz w:val="22"/>
                            <w:szCs w:val="22"/>
                            <w:lang w:val="en-US" w:eastAsia="en-US"/>
                          </w:rPr>
                          <m:t>23</m:t>
                        </m:r>
                      </m:sup>
                    </m:sSup>
                    <m:r>
                      <m:rPr>
                        <m:sty m:val="p"/>
                      </m:rPr>
                      <w:rPr>
                        <w:rFonts w:ascii="Cambria Math" w:eastAsia="Cambria Math" w:hAnsi="Cambria Math" w:cstheme="minorBidi"/>
                        <w:sz w:val="22"/>
                        <w:szCs w:val="22"/>
                        <w:lang w:val="en-US" w:eastAsia="en-US"/>
                      </w:rPr>
                      <m:t>1 </m:t>
                    </m:r>
                    <m:r>
                      <w:rPr>
                        <w:rFonts w:ascii="Cambria Math" w:eastAsia="Cambria Math" w:hAnsi="Cambria Math" w:cstheme="minorBidi"/>
                        <w:sz w:val="22"/>
                        <w:szCs w:val="22"/>
                        <w:lang w:val="en-US" w:eastAsia="en-US"/>
                      </w:rPr>
                      <m:t>protein</m:t>
                    </m:r>
                    <m:r>
                      <m:rPr>
                        <m:sty m:val="p"/>
                      </m:rPr>
                      <w:rPr>
                        <w:rFonts w:ascii="Cambria Math" w:eastAsia="Cambria Math" w:hAnsi="Cambria Math" w:cstheme="minorBidi"/>
                        <w:sz w:val="22"/>
                        <w:szCs w:val="22"/>
                        <w:lang w:val="en-US" w:eastAsia="en-US"/>
                      </w:rPr>
                      <m:t> </m:t>
                    </m:r>
                    <m:r>
                      <w:rPr>
                        <w:rFonts w:ascii="Cambria Math" w:eastAsia="Cambria Math" w:hAnsi="Cambria Math" w:cstheme="minorBidi"/>
                        <w:sz w:val="22"/>
                        <w:szCs w:val="22"/>
                        <w:lang w:val="en-US" w:eastAsia="en-US"/>
                      </w:rPr>
                      <m:t>molecule</m:t>
                    </m:r>
                  </m:den>
                </m:f>
                <m:f>
                  <m:fPr>
                    <m:ctrlPr>
                      <w:rPr>
                        <w:rFonts w:ascii="Cambria Math" w:eastAsiaTheme="minorEastAsia" w:hAnsi="Cambria Math" w:cstheme="minorBidi"/>
                        <w:sz w:val="22"/>
                        <w:szCs w:val="22"/>
                        <w:lang w:val="en-US" w:eastAsia="en-US"/>
                      </w:rPr>
                    </m:ctrlPr>
                  </m:fPr>
                  <m:num>
                    <m:sSup>
                      <m:sSupPr>
                        <m:ctrlPr>
                          <w:rPr>
                            <w:rFonts w:ascii="Cambria Math" w:eastAsiaTheme="minorEastAsia" w:hAnsi="Cambria Math" w:cstheme="minorBidi"/>
                            <w:sz w:val="22"/>
                            <w:szCs w:val="22"/>
                            <w:lang w:val="en-US" w:eastAsia="en-US"/>
                          </w:rPr>
                        </m:ctrlPr>
                      </m:sSupPr>
                      <m:e>
                        <m:r>
                          <m:rPr>
                            <m:sty m:val="p"/>
                          </m:rPr>
                          <w:rPr>
                            <w:rFonts w:ascii="Cambria Math" w:eastAsiaTheme="minorEastAsia" w:hAnsi="Cambria Math" w:cstheme="minorBidi"/>
                            <w:sz w:val="22"/>
                            <w:szCs w:val="22"/>
                            <w:lang w:val="en-US" w:eastAsia="en-US"/>
                          </w:rPr>
                          <m:t>10</m:t>
                        </m:r>
                      </m:e>
                      <m:sup>
                        <m:r>
                          <m:rPr>
                            <m:sty m:val="p"/>
                          </m:rPr>
                          <w:rPr>
                            <w:rFonts w:ascii="Cambria Math" w:eastAsiaTheme="minorEastAsia" w:hAnsi="Cambria Math" w:cstheme="minorBidi"/>
                            <w:sz w:val="22"/>
                            <w:szCs w:val="22"/>
                            <w:lang w:val="en-US" w:eastAsia="en-US"/>
                          </w:rPr>
                          <m:t>3</m:t>
                        </m:r>
                      </m:sup>
                    </m:sSup>
                    <m:r>
                      <m:rPr>
                        <m:sty m:val="p"/>
                      </m:rPr>
                      <w:rPr>
                        <w:rFonts w:ascii="Cambria Math" w:eastAsiaTheme="minorEastAsia" w:hAnsi="Cambria Math" w:cstheme="minorBidi"/>
                        <w:sz w:val="22"/>
                        <w:szCs w:val="22"/>
                        <w:lang w:val="en-US" w:eastAsia="en-US"/>
                      </w:rPr>
                      <m:t> </m:t>
                    </m:r>
                    <m:r>
                      <w:rPr>
                        <w:rFonts w:ascii="Cambria Math" w:eastAsiaTheme="minorEastAsia" w:hAnsi="Cambria Math" w:cstheme="minorBidi"/>
                        <w:sz w:val="22"/>
                        <w:szCs w:val="22"/>
                        <w:lang w:val="en-US" w:eastAsia="en-US"/>
                      </w:rPr>
                      <m:t>mmol</m:t>
                    </m:r>
                  </m:num>
                  <m:den>
                    <m:r>
                      <w:rPr>
                        <w:rFonts w:ascii="Cambria Math" w:eastAsiaTheme="minorEastAsia" w:hAnsi="Cambria Math" w:cstheme="minorBidi"/>
                        <w:sz w:val="22"/>
                        <w:szCs w:val="22"/>
                        <w:lang w:val="en-US" w:eastAsia="en-US"/>
                      </w:rPr>
                      <m:t>mol</m:t>
                    </m:r>
                  </m:den>
                </m:f>
              </m:e>
            </m:mr>
            <m:mr>
              <m:e/>
              <m:e>
                <m:r>
                  <m:rPr>
                    <m:sty m:val="p"/>
                  </m:rPr>
                  <w:rPr>
                    <w:rFonts w:ascii="Cambria Math" w:eastAsiaTheme="minorEastAsia" w:hAnsi="Cambria Math" w:cstheme="minorBidi"/>
                    <w:sz w:val="22"/>
                    <w:szCs w:val="22"/>
                    <w:lang w:val="en-US" w:eastAsia="en-US"/>
                  </w:rPr>
                  <m:t>=</m:t>
                </m:r>
              </m:e>
              <m:e>
                <m:f>
                  <m:fPr>
                    <m:ctrlPr>
                      <w:rPr>
                        <w:rFonts w:ascii="Cambria Math" w:eastAsiaTheme="minorEastAsia" w:hAnsi="Cambria Math" w:cstheme="minorBidi"/>
                        <w:sz w:val="22"/>
                        <w:szCs w:val="22"/>
                        <w:lang w:val="en-US" w:eastAsia="en-US"/>
                      </w:rPr>
                    </m:ctrlPr>
                  </m:fPr>
                  <m:num>
                    <m:r>
                      <m:rPr>
                        <m:sty m:val="p"/>
                      </m:rPr>
                      <w:rPr>
                        <w:rFonts w:ascii="Cambria Math" w:eastAsiaTheme="minorEastAsia" w:hAnsi="Cambria Math" w:cstheme="minorBidi"/>
                        <w:sz w:val="22"/>
                        <w:szCs w:val="22"/>
                        <w:lang w:val="en-US" w:eastAsia="en-US"/>
                      </w:rPr>
                      <m:t>1</m:t>
                    </m:r>
                  </m:num>
                  <m:den>
                    <m:r>
                      <m:rPr>
                        <m:sty m:val="p"/>
                      </m:rPr>
                      <w:rPr>
                        <w:rFonts w:ascii="Cambria Math" w:eastAsiaTheme="minorEastAsia" w:hAnsi="Cambria Math" w:cstheme="minorBidi"/>
                        <w:sz w:val="22"/>
                        <w:szCs w:val="22"/>
                        <w:lang w:val="en-US" w:eastAsia="en-US"/>
                      </w:rPr>
                      <m:t>13 </m:t>
                    </m:r>
                    <m:r>
                      <m:rPr>
                        <m:sty m:val="p"/>
                      </m:rPr>
                      <w:rPr>
                        <w:rFonts w:ascii="Cambria Math" w:eastAsia="Cambria Math" w:hAnsi="Cambria Math" w:cstheme="minorBidi"/>
                        <w:sz w:val="22"/>
                        <w:szCs w:val="22"/>
                        <w:lang w:val="en-US" w:eastAsia="en-US"/>
                      </w:rPr>
                      <m:t>×6.023 × </m:t>
                    </m:r>
                    <m:sSup>
                      <m:sSupPr>
                        <m:ctrlPr>
                          <w:rPr>
                            <w:rFonts w:ascii="Cambria Math" w:eastAsia="Cambria Math" w:hAnsi="Cambria Math" w:cstheme="minorBidi"/>
                            <w:sz w:val="22"/>
                            <w:szCs w:val="22"/>
                            <w:lang w:val="en-US" w:eastAsia="en-US"/>
                          </w:rPr>
                        </m:ctrlPr>
                      </m:sSupPr>
                      <m:e>
                        <m:r>
                          <m:rPr>
                            <m:sty m:val="p"/>
                          </m:rPr>
                          <w:rPr>
                            <w:rFonts w:ascii="Cambria Math" w:eastAsia="Cambria Math" w:hAnsi="Cambria Math" w:cstheme="minorBidi"/>
                            <w:sz w:val="22"/>
                            <w:szCs w:val="22"/>
                            <w:lang w:val="en-US" w:eastAsia="en-US"/>
                          </w:rPr>
                          <m:t>10</m:t>
                        </m:r>
                      </m:e>
                      <m:sup>
                        <m:r>
                          <m:rPr>
                            <m:sty m:val="p"/>
                          </m:rPr>
                          <w:rPr>
                            <w:rFonts w:ascii="Cambria Math" w:eastAsia="Cambria Math" w:hAnsi="Cambria Math" w:cstheme="minorBidi"/>
                            <w:sz w:val="22"/>
                            <w:szCs w:val="22"/>
                            <w:lang w:val="en-US" w:eastAsia="en-US"/>
                          </w:rPr>
                          <m:t>8</m:t>
                        </m:r>
                      </m:sup>
                    </m:sSup>
                  </m:den>
                </m:f>
                <m:r>
                  <m:rPr>
                    <m:sty m:val="p"/>
                  </m:rPr>
                  <w:rPr>
                    <w:rFonts w:ascii="Cambria Math" w:eastAsiaTheme="minorEastAsia" w:hAnsi="Cambria Math" w:cstheme="minorBidi"/>
                    <w:sz w:val="22"/>
                    <w:szCs w:val="22"/>
                    <w:lang w:val="en-US" w:eastAsia="en-US"/>
                  </w:rPr>
                  <m:t> </m:t>
                </m:r>
                <m:f>
                  <m:fPr>
                    <m:ctrlPr>
                      <w:rPr>
                        <w:rFonts w:ascii="Cambria Math" w:eastAsiaTheme="minorEastAsia" w:hAnsi="Cambria Math" w:cstheme="minorBidi"/>
                        <w:sz w:val="22"/>
                        <w:szCs w:val="22"/>
                        <w:lang w:val="en-US" w:eastAsia="en-US"/>
                      </w:rPr>
                    </m:ctrlPr>
                  </m:fPr>
                  <m:num>
                    <m:r>
                      <w:rPr>
                        <w:rFonts w:ascii="Cambria Math" w:eastAsiaTheme="minorEastAsia" w:hAnsi="Cambria Math" w:cstheme="minorBidi"/>
                        <w:sz w:val="22"/>
                        <w:szCs w:val="22"/>
                        <w:lang w:val="en-US" w:eastAsia="en-US"/>
                      </w:rPr>
                      <m:t>mmol</m:t>
                    </m:r>
                  </m:num>
                  <m:den>
                    <m:r>
                      <w:rPr>
                        <w:rFonts w:ascii="Cambria Math" w:eastAsiaTheme="minorEastAsia" w:hAnsi="Cambria Math" w:cstheme="minorBidi"/>
                        <w:sz w:val="22"/>
                        <w:szCs w:val="22"/>
                        <w:lang w:val="en-US" w:eastAsia="en-US"/>
                      </w:rPr>
                      <m:t>gDW</m:t>
                    </m:r>
                  </m:den>
                </m:f>
              </m:e>
            </m:mr>
          </m:m>
        </m:oMath>
      </m:oMathPara>
    </w:p>
    <w:p w14:paraId="71757D79" w14:textId="77777777" w:rsidR="00ED3EC8" w:rsidRPr="00F135FE" w:rsidRDefault="00ED3EC8" w:rsidP="00D566EC">
      <w:pPr>
        <w:pStyle w:val="ListBullet"/>
        <w:numPr>
          <w:ilvl w:val="0"/>
          <w:numId w:val="0"/>
        </w:numPr>
        <w:tabs>
          <w:tab w:val="left" w:pos="284"/>
        </w:tabs>
        <w:spacing w:line="360" w:lineRule="auto"/>
        <w:rPr>
          <w:rFonts w:eastAsiaTheme="minorEastAsia"/>
        </w:rPr>
      </w:pPr>
    </w:p>
    <w:p w14:paraId="435B8910" w14:textId="77777777" w:rsidR="00ED3EC8" w:rsidRPr="00F135FE" w:rsidRDefault="00ED3EC8" w:rsidP="009D0FF4">
      <w:pPr>
        <w:pStyle w:val="ListBullet"/>
        <w:numPr>
          <w:ilvl w:val="0"/>
          <w:numId w:val="0"/>
        </w:numPr>
        <w:tabs>
          <w:tab w:val="left" w:pos="284"/>
        </w:tabs>
        <w:spacing w:line="360" w:lineRule="auto"/>
        <w:rPr>
          <w:rFonts w:eastAsiaTheme="minorEastAsia"/>
        </w:rPr>
      </w:pPr>
      <w:r w:rsidRPr="00F135FE">
        <w:rPr>
          <w:rFonts w:eastAsiaTheme="minorEastAsia"/>
        </w:rPr>
        <w:t xml:space="preserve">At steady state, protein concentration </w:t>
      </w:r>
      <m:oMath>
        <m:d>
          <m:dPr>
            <m:begChr m:val="["/>
            <m:endChr m:val="]"/>
            <m:ctrlPr>
              <w:rPr>
                <w:rFonts w:ascii="Cambria Math" w:eastAsiaTheme="minorEastAsia" w:hAnsi="Cambria Math"/>
              </w:rPr>
            </m:ctrlPr>
          </m:dPr>
          <m:e>
            <m:r>
              <m:rPr>
                <m:sty m:val="bi"/>
              </m:rPr>
              <w:rPr>
                <w:rFonts w:ascii="Cambria Math" w:eastAsiaTheme="minorEastAsia" w:hAnsi="Cambria Math"/>
              </w:rPr>
              <m:t>e</m:t>
            </m:r>
          </m:e>
        </m:d>
        <m:r>
          <m:rPr>
            <m:sty m:val="p"/>
          </m:rPr>
          <w:rPr>
            <w:rFonts w:ascii="Cambria Math" w:eastAsiaTheme="minorEastAsia" w:hAnsi="Cambria Math"/>
          </w:rPr>
          <m:t>,</m:t>
        </m:r>
      </m:oMath>
      <w:r w:rsidRPr="00F135FE">
        <w:rPr>
          <w:rFonts w:eastAsiaTheme="minorEastAsia"/>
        </w:rPr>
        <w:t xml:space="preserve"> where </w:t>
      </w:r>
      <m:oMath>
        <m:d>
          <m:dPr>
            <m:begChr m:val="["/>
            <m:endChr m:val="]"/>
            <m:ctrlPr>
              <w:rPr>
                <w:rFonts w:ascii="Cambria Math" w:eastAsiaTheme="minorEastAsia" w:hAnsi="Cambria Math"/>
              </w:rPr>
            </m:ctrlPr>
          </m:dPr>
          <m:e>
            <m:r>
              <m:rPr>
                <m:sty m:val="bi"/>
              </m:rPr>
              <w:rPr>
                <w:rFonts w:ascii="Cambria Math" w:eastAsiaTheme="minorEastAsia" w:hAnsi="Cambria Math"/>
              </w:rPr>
              <m:t>e</m:t>
            </m:r>
          </m:e>
        </m:d>
        <m:r>
          <m:rPr>
            <m:sty m:val="p"/>
          </m:rPr>
          <w:rPr>
            <w:rFonts w:ascii="Cambria Math" w:eastAsiaTheme="minorEastAsia" w:hAnsi="Cambria Math"/>
          </w:rPr>
          <m:t xml:space="preserve">= </m:t>
        </m:r>
        <m:f>
          <m:fPr>
            <m:ctrlPr>
              <w:rPr>
                <w:rFonts w:ascii="Cambria Math" w:eastAsiaTheme="minorEastAsia" w:hAnsi="Cambria Math"/>
              </w:rPr>
            </m:ctrlPr>
          </m:fPr>
          <m:num>
            <m:sSub>
              <m:sSubPr>
                <m:ctrlPr>
                  <w:rPr>
                    <w:rFonts w:ascii="Cambria Math" w:eastAsiaTheme="minorEastAsia" w:hAnsi="Cambria Math"/>
                  </w:rPr>
                </m:ctrlPr>
              </m:sSubPr>
              <m:e>
                <m:r>
                  <m:rPr>
                    <m:sty m:val="bi"/>
                  </m:rPr>
                  <w:rPr>
                    <w:rFonts w:ascii="Cambria Math" w:eastAsiaTheme="minorEastAsia" w:hAnsi="Cambria Math"/>
                  </w:rPr>
                  <m:t>V</m:t>
                </m:r>
              </m:e>
              <m:sub>
                <m:r>
                  <m:rPr>
                    <m:sty m:val="bi"/>
                  </m:rPr>
                  <w:rPr>
                    <w:rFonts w:ascii="Cambria Math" w:eastAsiaTheme="minorEastAsia" w:hAnsi="Cambria Math"/>
                  </w:rPr>
                  <m:t>translation</m:t>
                </m:r>
              </m:sub>
            </m:sSub>
          </m:num>
          <m:den>
            <m:r>
              <m:rPr>
                <m:sty m:val="bi"/>
              </m:rPr>
              <w:rPr>
                <w:rFonts w:ascii="Cambria Math" w:eastAsiaTheme="minorEastAsia" w:hAnsi="Cambria Math"/>
              </w:rPr>
              <m:t>μ</m:t>
            </m:r>
            <m:r>
              <m:rPr>
                <m:sty m:val="p"/>
              </m:rPr>
              <w:rPr>
                <w:rFonts w:ascii="Cambria Math" w:eastAsiaTheme="minorEastAsia" w:hAnsi="Cambria Math"/>
              </w:rPr>
              <m:t xml:space="preserve">+ </m:t>
            </m:r>
            <m:sSub>
              <m:sSubPr>
                <m:ctrlPr>
                  <w:rPr>
                    <w:rFonts w:ascii="Cambria Math" w:eastAsiaTheme="minorEastAsia" w:hAnsi="Cambria Math"/>
                  </w:rPr>
                </m:ctrlPr>
              </m:sSubPr>
              <m:e>
                <m:r>
                  <m:rPr>
                    <m:sty m:val="bi"/>
                  </m:rPr>
                  <w:rPr>
                    <w:rFonts w:ascii="Cambria Math" w:eastAsiaTheme="minorEastAsia" w:hAnsi="Cambria Math"/>
                  </w:rPr>
                  <m:t>k</m:t>
                </m:r>
              </m:e>
              <m:sub>
                <m:r>
                  <m:rPr>
                    <m:sty m:val="bi"/>
                  </m:rPr>
                  <w:rPr>
                    <w:rFonts w:ascii="Cambria Math" w:eastAsiaTheme="minorEastAsia" w:hAnsi="Cambria Math"/>
                  </w:rPr>
                  <m:t>deg</m:t>
                </m:r>
              </m:sub>
            </m:sSub>
          </m:den>
        </m:f>
      </m:oMath>
      <w:r w:rsidRPr="00F135FE">
        <w:rPr>
          <w:rFonts w:eastAsiaTheme="minorEastAsia"/>
        </w:rPr>
        <w:t xml:space="preserve"> and </w:t>
      </w:r>
      <m:oMath>
        <m:sSub>
          <m:sSubPr>
            <m:ctrlPr>
              <w:rPr>
                <w:rFonts w:ascii="Cambria Math" w:eastAsiaTheme="minorEastAsia" w:hAnsi="Cambria Math"/>
              </w:rPr>
            </m:ctrlPr>
          </m:sSubPr>
          <m:e>
            <m:r>
              <m:rPr>
                <m:sty m:val="bi"/>
              </m:rPr>
              <w:rPr>
                <w:rFonts w:ascii="Cambria Math" w:eastAsiaTheme="minorEastAsia" w:hAnsi="Cambria Math"/>
              </w:rPr>
              <m:t>V</m:t>
            </m:r>
          </m:e>
          <m:sub>
            <m:r>
              <m:rPr>
                <m:sty m:val="bi"/>
              </m:rPr>
              <w:rPr>
                <w:rFonts w:ascii="Cambria Math" w:eastAsiaTheme="minorEastAsia" w:hAnsi="Cambria Math"/>
              </w:rPr>
              <m:t>translation</m:t>
            </m:r>
          </m:sub>
        </m:sSub>
      </m:oMath>
      <w:r w:rsidRPr="00F135FE">
        <w:rPr>
          <w:rFonts w:eastAsiaTheme="minorEastAsia"/>
        </w:rPr>
        <w:t xml:space="preserve"> is a flux value </w:t>
      </w:r>
      <w:r w:rsidR="009D0FF4" w:rsidRPr="00F135FE">
        <w:rPr>
          <w:rFonts w:eastAsiaTheme="minorEastAsia"/>
        </w:rPr>
        <w:t xml:space="preserve">in a reaction of a translated </w:t>
      </w:r>
      <w:r w:rsidRPr="00F135FE">
        <w:rPr>
          <w:rFonts w:eastAsiaTheme="minorEastAsia"/>
        </w:rPr>
        <w:t xml:space="preserve">protein </w:t>
      </w:r>
      <m:oMath>
        <m:r>
          <m:rPr>
            <m:sty m:val="bi"/>
          </m:rPr>
          <w:rPr>
            <w:rFonts w:ascii="Cambria Math" w:eastAsiaTheme="minorEastAsia" w:hAnsi="Cambria Math"/>
          </w:rPr>
          <m:t>e</m:t>
        </m:r>
        <m:r>
          <m:rPr>
            <m:sty m:val="p"/>
          </m:rPr>
          <w:rPr>
            <w:rFonts w:ascii="Cambria Math" w:eastAsiaTheme="minorEastAsia" w:hAnsi="Cambria Math"/>
          </w:rPr>
          <m:t>.</m:t>
        </m:r>
      </m:oMath>
      <w:r w:rsidRPr="00F135FE">
        <w:rPr>
          <w:rFonts w:eastAsiaTheme="minorEastAsia"/>
        </w:rPr>
        <w:t xml:space="preserve"> We convert </w:t>
      </w:r>
      <m:oMath>
        <m:d>
          <m:dPr>
            <m:begChr m:val="["/>
            <m:endChr m:val="]"/>
            <m:ctrlPr>
              <w:rPr>
                <w:rFonts w:ascii="Cambria Math" w:eastAsiaTheme="minorEastAsia" w:hAnsi="Cambria Math"/>
              </w:rPr>
            </m:ctrlPr>
          </m:dPr>
          <m:e>
            <m:r>
              <m:rPr>
                <m:sty m:val="bi"/>
              </m:rPr>
              <w:rPr>
                <w:rFonts w:ascii="Cambria Math" w:eastAsiaTheme="minorEastAsia" w:hAnsi="Cambria Math"/>
              </w:rPr>
              <m:t>e</m:t>
            </m:r>
          </m:e>
        </m:d>
        <m:r>
          <m:rPr>
            <m:sty m:val="p"/>
          </m:rPr>
          <w:rPr>
            <w:rFonts w:ascii="Cambria Math" w:eastAsiaTheme="minorEastAsia" w:hAnsi="Cambria Math"/>
          </w:rPr>
          <m:t xml:space="preserve"> </m:t>
        </m:r>
      </m:oMath>
      <w:r w:rsidRPr="00F135FE">
        <w:rPr>
          <w:rFonts w:eastAsiaTheme="minorEastAsia"/>
        </w:rPr>
        <w:t>as Molecules/cell by multiplying [e] by 13*6.023e8.</w:t>
      </w:r>
    </w:p>
    <w:p w14:paraId="29A5F944" w14:textId="77777777" w:rsidR="001E3609" w:rsidRPr="00F135FE" w:rsidRDefault="001E3609" w:rsidP="00D566EC">
      <w:pPr>
        <w:pStyle w:val="ListBullet"/>
        <w:numPr>
          <w:ilvl w:val="0"/>
          <w:numId w:val="0"/>
        </w:numPr>
        <w:tabs>
          <w:tab w:val="left" w:pos="284"/>
        </w:tabs>
        <w:spacing w:line="360" w:lineRule="auto"/>
        <w:rPr>
          <w:b/>
          <w:bCs/>
        </w:rPr>
      </w:pPr>
    </w:p>
    <w:p w14:paraId="5F585FFF" w14:textId="77777777" w:rsidR="009D0FF4" w:rsidRPr="00F135FE" w:rsidRDefault="009D0FF4" w:rsidP="00D566EC">
      <w:pPr>
        <w:pStyle w:val="ListBullet"/>
        <w:numPr>
          <w:ilvl w:val="0"/>
          <w:numId w:val="0"/>
        </w:numPr>
        <w:tabs>
          <w:tab w:val="left" w:pos="284"/>
        </w:tabs>
        <w:spacing w:line="360" w:lineRule="auto"/>
        <w:rPr>
          <w:b/>
          <w:bCs/>
        </w:rPr>
      </w:pPr>
    </w:p>
    <w:p w14:paraId="5C679F9D" w14:textId="77777777" w:rsidR="001E3609" w:rsidRPr="00F135FE" w:rsidRDefault="00C24129" w:rsidP="00D566EC">
      <w:pPr>
        <w:pStyle w:val="ListBullet"/>
        <w:numPr>
          <w:ilvl w:val="0"/>
          <w:numId w:val="0"/>
        </w:numPr>
        <w:tabs>
          <w:tab w:val="left" w:pos="284"/>
        </w:tabs>
        <w:spacing w:line="360" w:lineRule="auto"/>
        <w:rPr>
          <w:rFonts w:asciiTheme="majorHAnsi" w:eastAsiaTheme="majorEastAsia" w:hAnsiTheme="majorHAnsi" w:cstheme="majorBidi"/>
          <w:b/>
          <w:bCs/>
          <w:color w:val="1F4D78" w:themeColor="accent1" w:themeShade="7F"/>
          <w:sz w:val="24"/>
          <w:szCs w:val="24"/>
          <w:u w:val="single"/>
        </w:rPr>
      </w:pPr>
      <w:r w:rsidRPr="00F135FE">
        <w:rPr>
          <w:rFonts w:asciiTheme="majorHAnsi" w:eastAsiaTheme="majorEastAsia" w:hAnsiTheme="majorHAnsi" w:cstheme="majorBidi"/>
          <w:b/>
          <w:bCs/>
          <w:color w:val="1F4D78" w:themeColor="accent1" w:themeShade="7F"/>
          <w:sz w:val="24"/>
          <w:szCs w:val="24"/>
          <w:u w:val="single"/>
        </w:rPr>
        <w:lastRenderedPageBreak/>
        <w:t xml:space="preserve">2.6 </w:t>
      </w:r>
      <w:r w:rsidR="001E3609" w:rsidRPr="00F135FE">
        <w:rPr>
          <w:rFonts w:asciiTheme="majorHAnsi" w:eastAsiaTheme="majorEastAsia" w:hAnsiTheme="majorHAnsi" w:cstheme="majorBidi"/>
          <w:b/>
          <w:bCs/>
          <w:color w:val="1F4D78" w:themeColor="accent1" w:themeShade="7F"/>
          <w:sz w:val="24"/>
          <w:szCs w:val="24"/>
          <w:u w:val="single"/>
        </w:rPr>
        <w:t>Protein volume and occupied area</w:t>
      </w:r>
    </w:p>
    <w:p w14:paraId="0E632C0B" w14:textId="50D7605E" w:rsidR="001E3609" w:rsidRPr="00F135FE" w:rsidRDefault="001E3609" w:rsidP="00D566EC">
      <w:pPr>
        <w:pStyle w:val="ListBullet"/>
        <w:numPr>
          <w:ilvl w:val="0"/>
          <w:numId w:val="0"/>
        </w:numPr>
        <w:tabs>
          <w:tab w:val="left" w:pos="284"/>
        </w:tabs>
        <w:spacing w:line="360" w:lineRule="auto"/>
        <w:rPr>
          <w:rFonts w:eastAsiaTheme="minorEastAsia"/>
        </w:rPr>
      </w:pPr>
      <w:r w:rsidRPr="00F135FE">
        <w:t xml:space="preserve">Erickson </w:t>
      </w:r>
      <w:r w:rsidRPr="00F135FE">
        <w:fldChar w:fldCharType="begin" w:fldLock="1"/>
      </w:r>
      <w:r w:rsidR="006004E5">
        <w:instrText>ADDIN CSL_CITATION { "citationItems" : [ { "id" : "ITEM-1", "itemData" : { "DOI" : "10.1007/s12575-009-9008-x", "ISBN" : "1480-9222 (Electronic)\\n1480-9222 (Linking)", "ISSN" : "14809222", "PMID" : "19495910", "abstract" : "An important part of characterizing any protein molecule is to determine its size and shape. Sedimentation and gel filtration are hydrodynamic techniques that can be used for this medium resolution structural analysis. This review collects a number of simple calculations that are useful for thinking about protein structure at the nanometer level. Readers are reminded that the Perrin equation is generally not a valid approach to determine the shape of proteins. Instead, a simple guideline is presented, based on the measured sedimentation coefficient and a calculated maximum S, to estimate if a protein is globular or elongated. It is recalled that a gel filtration column fractionates proteins on the basis of their Stokes radius, not molecular weight. The molecular weight can be determined by combining gradient sedimentation and gel filtration, techniques available in most biochemistry laboratories, as originally proposed by Siegel and Monte. Finally, rotary shadowing and negative stain electron microscopy are powerful techniques for resolving the size and shape of single protein molecules and complexes at the nanometer level. A combination of hydrodynamics and electron microscopy is especially powerful.", "author" : [ { "dropping-particle" : "", "family" : "Erickson", "given" : "Harold P.", "non-dropping-particle" : "", "parse-names" : false, "suffix" : "" } ], "container-title" : "Biological Procedures Online", "id" : "ITEM-1", "issue" : "1", "issued" : { "date-parts" : [ [ "2009" ] ] }, "page" : "32-51", "title" : "Size and shape of protein molecules at the nanometer level determined by sedimentation, gel filtration, and electron microscopy", "type" : "article-journal", "volume" : "11" }, "uris" : [ "http://www.mendeley.com/documents/?uuid=7ad77d73-9c0d-4287-94cb-d0e00e554a99" ] } ], "mendeley" : { "formattedCitation" : "(Erickson 2009)", "plainTextFormattedCitation" : "(Erickson 2009)", "previouslyFormattedCitation" : "(Erickson 2009)" }, "properties" : {  }, "schema" : "https://github.com/citation-style-language/schema/raw/master/csl-citation.json" }</w:instrText>
      </w:r>
      <w:r w:rsidRPr="00F135FE">
        <w:fldChar w:fldCharType="separate"/>
      </w:r>
      <w:r w:rsidRPr="00F135FE">
        <w:rPr>
          <w:noProof/>
        </w:rPr>
        <w:t>(Erickson 2009)</w:t>
      </w:r>
      <w:r w:rsidRPr="00F135FE">
        <w:fldChar w:fldCharType="end"/>
      </w:r>
      <w:r w:rsidRPr="00F135FE">
        <w:t xml:space="preserve"> assumed that the protein molecule is a sphere. He estimated the radius </w:t>
      </w:r>
      <m:oMath>
        <m:r>
          <w:rPr>
            <w:rFonts w:ascii="Cambria Math" w:hAnsi="Cambria Math"/>
          </w:rPr>
          <m:t>r(</m:t>
        </m:r>
        <m:r>
          <m:rPr>
            <m:sty m:val="p"/>
          </m:rPr>
          <w:rPr>
            <w:rFonts w:ascii="Cambria Math" w:hAnsi="Cambria Math"/>
          </w:rPr>
          <m:t>nanometer</m:t>
        </m:r>
      </m:oMath>
      <w:r w:rsidRPr="00F135FE">
        <w:t xml:space="preserve">) of this sphere as a function of molecular weights </w:t>
      </w:r>
      <m:oMath>
        <m:r>
          <w:rPr>
            <w:rFonts w:ascii="Cambria Math" w:hAnsi="Cambria Math"/>
          </w:rPr>
          <m:t>M</m:t>
        </m:r>
        <m:d>
          <m:dPr>
            <m:ctrlPr>
              <w:rPr>
                <w:rFonts w:ascii="Cambria Math" w:hAnsi="Cambria Math"/>
                <w:i/>
              </w:rPr>
            </m:ctrlPr>
          </m:dPr>
          <m:e>
            <m:r>
              <m:rPr>
                <m:sty m:val="p"/>
              </m:rPr>
              <w:rPr>
                <w:rFonts w:ascii="Cambria Math" w:hAnsi="Cambria Math"/>
              </w:rPr>
              <m:t>Dalton</m:t>
            </m:r>
          </m:e>
        </m:d>
        <m:r>
          <w:rPr>
            <w:rFonts w:ascii="Cambria Math" w:hAnsi="Cambria Math"/>
          </w:rPr>
          <m:t xml:space="preserve">, </m:t>
        </m:r>
      </m:oMath>
      <w:r w:rsidRPr="00F135FE">
        <w:rPr>
          <w:rFonts w:eastAsiaTheme="minorEastAsia"/>
        </w:rPr>
        <w:t>where:</w:t>
      </w:r>
    </w:p>
    <w:p w14:paraId="0D9D6BF4" w14:textId="77777777" w:rsidR="001E3609" w:rsidRPr="00F135FE" w:rsidRDefault="001E3609" w:rsidP="00D566EC">
      <w:pPr>
        <w:pStyle w:val="ListBullet"/>
        <w:numPr>
          <w:ilvl w:val="0"/>
          <w:numId w:val="0"/>
        </w:numPr>
        <w:tabs>
          <w:tab w:val="left" w:pos="284"/>
        </w:tabs>
        <w:spacing w:line="360" w:lineRule="auto"/>
        <w:rPr>
          <w:b/>
          <w:bCs/>
        </w:rPr>
      </w:pPr>
      <m:oMathPara>
        <m:oMath>
          <m:r>
            <w:rPr>
              <w:rFonts w:ascii="Cambria Math" w:eastAsiaTheme="minorEastAsia" w:hAnsi="Cambria Math"/>
            </w:rPr>
            <m:t xml:space="preserve">r=0.066 </m:t>
          </m:r>
          <m:sSup>
            <m:sSupPr>
              <m:ctrlPr>
                <w:rPr>
                  <w:rFonts w:ascii="Cambria Math" w:eastAsiaTheme="minorEastAsia" w:hAnsi="Cambria Math"/>
                  <w:i/>
                </w:rPr>
              </m:ctrlPr>
            </m:sSupPr>
            <m:e>
              <m:r>
                <w:rPr>
                  <w:rFonts w:ascii="Cambria Math" w:eastAsiaTheme="minorEastAsia" w:hAnsi="Cambria Math"/>
                </w:rPr>
                <m:t>M</m:t>
              </m:r>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sup>
          </m:sSup>
          <m:r>
            <w:rPr>
              <w:rFonts w:ascii="Cambria Math" w:eastAsiaTheme="minorEastAsia" w:hAnsi="Cambria Math"/>
            </w:rPr>
            <m:t xml:space="preserve"> .</m:t>
          </m:r>
        </m:oMath>
      </m:oMathPara>
    </w:p>
    <w:p w14:paraId="6B432DD4" w14:textId="2B8ECF35" w:rsidR="001E3609" w:rsidRPr="00F135FE" w:rsidRDefault="001E3609" w:rsidP="00D566EC">
      <w:pPr>
        <w:pStyle w:val="ListBullet"/>
        <w:numPr>
          <w:ilvl w:val="0"/>
          <w:numId w:val="0"/>
        </w:numPr>
        <w:tabs>
          <w:tab w:val="left" w:pos="284"/>
        </w:tabs>
        <w:spacing w:line="360" w:lineRule="auto"/>
        <w:rPr>
          <w:b/>
          <w:bCs/>
        </w:rPr>
      </w:pPr>
      <w:r w:rsidRPr="00F135FE">
        <w:rPr>
          <w:rFonts w:eastAsiaTheme="minorEastAsia"/>
        </w:rPr>
        <w:t xml:space="preserve">We then use </w:t>
      </w:r>
      <m:oMath>
        <m:r>
          <w:rPr>
            <w:rFonts w:ascii="Cambria Math" w:hAnsi="Cambria Math"/>
          </w:rPr>
          <m:t>r</m:t>
        </m:r>
      </m:oMath>
      <w:r w:rsidRPr="00F135FE">
        <w:rPr>
          <w:rFonts w:eastAsiaTheme="minorEastAsia"/>
        </w:rPr>
        <w:t xml:space="preserve"> to estimate the volume and area occupied </w:t>
      </w:r>
      <w:r w:rsidR="00AF5A14" w:rsidRPr="00F135FE">
        <w:rPr>
          <w:rFonts w:eastAsiaTheme="minorEastAsia"/>
        </w:rPr>
        <w:t xml:space="preserve">by </w:t>
      </w:r>
      <w:r w:rsidRPr="00F135FE">
        <w:rPr>
          <w:rFonts w:eastAsiaTheme="minorEastAsia"/>
        </w:rPr>
        <w:t>this protein.</w:t>
      </w:r>
    </w:p>
    <w:p w14:paraId="0B421515" w14:textId="77777777" w:rsidR="008E25B3" w:rsidRPr="00F135FE" w:rsidRDefault="001E3609" w:rsidP="00987A47">
      <w:pPr>
        <w:tabs>
          <w:tab w:val="left" w:pos="284"/>
        </w:tabs>
        <w:spacing w:after="160" w:line="259" w:lineRule="auto"/>
        <w:rPr>
          <w:b/>
          <w:bCs/>
          <w:color w:val="FF0000"/>
          <w:sz w:val="40"/>
          <w:szCs w:val="40"/>
        </w:rPr>
      </w:pPr>
      <w:r w:rsidRPr="00F135FE">
        <w:rPr>
          <w:b/>
          <w:bCs/>
          <w:sz w:val="40"/>
          <w:szCs w:val="40"/>
        </w:rPr>
        <w:br w:type="page"/>
      </w:r>
      <w:r w:rsidR="008E3404" w:rsidRPr="00F135FE">
        <w:rPr>
          <w:b/>
          <w:bCs/>
          <w:sz w:val="40"/>
          <w:szCs w:val="40"/>
        </w:rPr>
        <w:lastRenderedPageBreak/>
        <w:t xml:space="preserve">Part III: </w:t>
      </w:r>
      <w:r w:rsidR="008E25B3" w:rsidRPr="00F135FE">
        <w:rPr>
          <w:b/>
          <w:bCs/>
          <w:sz w:val="40"/>
          <w:szCs w:val="40"/>
        </w:rPr>
        <w:t>Model Generation</w:t>
      </w:r>
      <w:r w:rsidR="008E25B3" w:rsidRPr="00F135FE">
        <w:rPr>
          <w:b/>
          <w:bCs/>
          <w:color w:val="FF0000"/>
          <w:sz w:val="40"/>
          <w:szCs w:val="40"/>
        </w:rPr>
        <w:t xml:space="preserve"> </w:t>
      </w:r>
    </w:p>
    <w:p w14:paraId="012F6BDF" w14:textId="589E4A66" w:rsidR="008E25B3" w:rsidRPr="00F135FE" w:rsidRDefault="008E25B3" w:rsidP="00245814">
      <w:pPr>
        <w:tabs>
          <w:tab w:val="left" w:pos="284"/>
        </w:tabs>
        <w:spacing w:line="360" w:lineRule="auto"/>
        <w:rPr>
          <w:b/>
          <w:bCs/>
        </w:rPr>
      </w:pPr>
      <w:r w:rsidRPr="00F135FE">
        <w:t>We convert</w:t>
      </w:r>
      <w:r w:rsidR="00987A47" w:rsidRPr="00F135FE">
        <w:t>ed</w:t>
      </w:r>
      <w:r w:rsidRPr="00F135FE">
        <w:t xml:space="preserve"> our model </w:t>
      </w:r>
      <w:r w:rsidR="00AF5A14" w:rsidRPr="00F135FE">
        <w:t xml:space="preserve">to </w:t>
      </w:r>
      <w:r w:rsidRPr="00F135FE">
        <w:t xml:space="preserve">LP format </w:t>
      </w:r>
      <w:r w:rsidR="00020009" w:rsidRPr="00F135FE">
        <w:t>(CPLEX</w:t>
      </w:r>
      <w:r w:rsidRPr="00F135FE">
        <w:t xml:space="preserve"> format) and used </w:t>
      </w:r>
      <w:r w:rsidR="00D91727" w:rsidRPr="00F135FE">
        <w:t xml:space="preserve">the </w:t>
      </w:r>
      <w:r w:rsidRPr="00F135FE">
        <w:t>Soplex</w:t>
      </w:r>
      <w:r w:rsidR="00245814">
        <w:t xml:space="preserve"> </w:t>
      </w:r>
      <w:r w:rsidRPr="00F135FE">
        <w:t>solver to solve the problem with high accuracy.</w:t>
      </w:r>
      <w:r w:rsidR="00150750" w:rsidRPr="00F135FE">
        <w:t xml:space="preserve"> </w:t>
      </w:r>
      <w:r w:rsidR="004545CF" w:rsidRPr="00F135FE">
        <w:t>The advantage of writing our model as LP format directly is to add constraints directly without a</w:t>
      </w:r>
      <w:r w:rsidR="00987A47" w:rsidRPr="00F135FE">
        <w:t>ny</w:t>
      </w:r>
      <w:r w:rsidR="004545CF" w:rsidRPr="00F135FE">
        <w:t xml:space="preserve"> restriction</w:t>
      </w:r>
      <w:r w:rsidR="00987A47" w:rsidRPr="00F135FE">
        <w:t>s</w:t>
      </w:r>
      <w:r w:rsidR="004545CF" w:rsidRPr="00F135FE">
        <w:t>. Additionally, most solvers read LP format, so we are not restricted to the solvers in RAVEN or COBRA packages. I</w:t>
      </w:r>
      <w:r w:rsidR="00150750" w:rsidRPr="00F135FE">
        <w:t>n the follow</w:t>
      </w:r>
      <w:r w:rsidR="00F71E70" w:rsidRPr="00F135FE">
        <w:t xml:space="preserve">ing, </w:t>
      </w:r>
      <w:r w:rsidR="00150750" w:rsidRPr="00F135FE">
        <w:t xml:space="preserve">we describe in detail, </w:t>
      </w:r>
      <w:r w:rsidR="004545CF" w:rsidRPr="00F135FE">
        <w:t xml:space="preserve">how we </w:t>
      </w:r>
      <w:r w:rsidR="00150750" w:rsidRPr="00F135FE">
        <w:t xml:space="preserve">added </w:t>
      </w:r>
      <w:r w:rsidR="004545CF" w:rsidRPr="00F135FE">
        <w:t xml:space="preserve">each </w:t>
      </w:r>
      <w:r w:rsidR="00150750" w:rsidRPr="00F135FE">
        <w:t>constraint in the model.</w:t>
      </w:r>
    </w:p>
    <w:p w14:paraId="134A080E" w14:textId="77777777" w:rsidR="008E25B3" w:rsidRPr="00F135FE" w:rsidRDefault="00FB0BDC" w:rsidP="00702665">
      <w:pPr>
        <w:tabs>
          <w:tab w:val="left" w:pos="284"/>
        </w:tabs>
        <w:spacing w:line="360" w:lineRule="auto"/>
        <w:rPr>
          <w:rFonts w:asciiTheme="majorHAnsi" w:eastAsiaTheme="majorEastAsia" w:hAnsiTheme="majorHAnsi" w:cstheme="majorBidi"/>
          <w:b/>
          <w:bCs/>
          <w:color w:val="1F4D78" w:themeColor="accent1" w:themeShade="7F"/>
          <w:sz w:val="24"/>
          <w:szCs w:val="24"/>
          <w:u w:val="single"/>
        </w:rPr>
      </w:pPr>
      <w:r w:rsidRPr="00F135FE">
        <w:rPr>
          <w:rFonts w:asciiTheme="majorHAnsi" w:eastAsiaTheme="majorEastAsia" w:hAnsiTheme="majorHAnsi" w:cstheme="majorBidi"/>
          <w:b/>
          <w:bCs/>
          <w:color w:val="1F4D78" w:themeColor="accent1" w:themeShade="7F"/>
          <w:sz w:val="24"/>
          <w:szCs w:val="24"/>
          <w:u w:val="single"/>
        </w:rPr>
        <w:t xml:space="preserve">3.1 </w:t>
      </w:r>
      <w:r w:rsidR="008E25B3" w:rsidRPr="00F135FE">
        <w:rPr>
          <w:rFonts w:asciiTheme="majorHAnsi" w:eastAsiaTheme="majorEastAsia" w:hAnsiTheme="majorHAnsi" w:cstheme="majorBidi"/>
          <w:b/>
          <w:bCs/>
          <w:color w:val="1F4D78" w:themeColor="accent1" w:themeShade="7F"/>
          <w:sz w:val="24"/>
          <w:szCs w:val="24"/>
          <w:u w:val="single"/>
        </w:rPr>
        <w:t>General Parameters setting</w:t>
      </w:r>
      <w:r w:rsidR="00702665" w:rsidRPr="00F135FE">
        <w:rPr>
          <w:rFonts w:asciiTheme="majorHAnsi" w:eastAsiaTheme="majorEastAsia" w:hAnsiTheme="majorHAnsi" w:cstheme="majorBidi"/>
          <w:b/>
          <w:bCs/>
          <w:color w:val="1F4D78" w:themeColor="accent1" w:themeShade="7F"/>
          <w:sz w:val="24"/>
          <w:szCs w:val="24"/>
          <w:u w:val="single"/>
        </w:rPr>
        <w:t xml:space="preserve"> [Code Lines 45 -  150 in the file modelGenerationGeko.m]:  </w:t>
      </w:r>
    </w:p>
    <w:p w14:paraId="1A23C3DA" w14:textId="77777777" w:rsidR="008E25B3" w:rsidRPr="00F135FE" w:rsidRDefault="008E25B3" w:rsidP="00D566EC">
      <w:pPr>
        <w:pStyle w:val="ListBullet"/>
        <w:tabs>
          <w:tab w:val="left" w:pos="284"/>
        </w:tabs>
        <w:spacing w:line="360" w:lineRule="auto"/>
        <w:ind w:left="0" w:firstLine="0"/>
      </w:pPr>
      <w:r w:rsidRPr="00F135FE">
        <w:rPr>
          <w:b/>
          <w:bCs/>
        </w:rPr>
        <w:t>Growth rate:</w:t>
      </w:r>
      <w:r w:rsidRPr="00F135FE">
        <w:t xml:space="preserve"> the model is generated for each growth rate independently</w:t>
      </w:r>
      <w:r w:rsidR="00386082" w:rsidRPr="00F135FE">
        <w:t>, so growth must be given to generate a model at this growth rate.</w:t>
      </w:r>
    </w:p>
    <w:p w14:paraId="691D3B1A" w14:textId="77777777" w:rsidR="008E25B3" w:rsidRPr="00F135FE" w:rsidRDefault="00386082" w:rsidP="00D566EC">
      <w:pPr>
        <w:pStyle w:val="ListBullet"/>
        <w:tabs>
          <w:tab w:val="left" w:pos="284"/>
        </w:tabs>
        <w:spacing w:line="360" w:lineRule="auto"/>
        <w:ind w:left="0" w:firstLine="0"/>
      </w:pPr>
      <w:r w:rsidRPr="00F135FE">
        <w:rPr>
          <w:b/>
          <w:bCs/>
        </w:rPr>
        <w:t>Metabolic enzyme catalytic rate (</w:t>
      </w:r>
      <w:r w:rsidR="008E25B3" w:rsidRPr="00F135FE">
        <w:rPr>
          <w:b/>
          <w:bCs/>
        </w:rPr>
        <w:t>K</w:t>
      </w:r>
      <w:r w:rsidR="00F95BE0" w:rsidRPr="00F135FE">
        <w:rPr>
          <w:b/>
          <w:bCs/>
        </w:rPr>
        <w:t>cat</w:t>
      </w:r>
      <w:r w:rsidRPr="00F135FE">
        <w:rPr>
          <w:b/>
          <w:bCs/>
        </w:rPr>
        <w:t>)</w:t>
      </w:r>
      <w:r w:rsidR="00F95BE0" w:rsidRPr="00F135FE">
        <w:rPr>
          <w:b/>
          <w:bCs/>
        </w:rPr>
        <w:t>:</w:t>
      </w:r>
      <w:r w:rsidR="00F95BE0" w:rsidRPr="00F135FE">
        <w:t xml:space="preserve"> </w:t>
      </w:r>
      <w:r w:rsidR="008E25B3" w:rsidRPr="00F135FE">
        <w:t xml:space="preserve">We used </w:t>
      </w:r>
      <w:r w:rsidR="008E3404" w:rsidRPr="00F135FE">
        <w:t>an average K</w:t>
      </w:r>
      <w:r w:rsidR="008E3404" w:rsidRPr="000722EB">
        <w:rPr>
          <w:vertAlign w:val="subscript"/>
        </w:rPr>
        <w:t>cat</w:t>
      </w:r>
      <w:r w:rsidR="008E3404" w:rsidRPr="00F135FE">
        <w:t xml:space="preserve"> (110 per second</w:t>
      </w:r>
      <w:r w:rsidR="008E25B3" w:rsidRPr="00F135FE">
        <w:t>)</w:t>
      </w:r>
      <w:r w:rsidRPr="00F135FE">
        <w:t>.</w:t>
      </w:r>
    </w:p>
    <w:p w14:paraId="21713FC8" w14:textId="4B9922CA" w:rsidR="008E25B3" w:rsidRPr="00F135FE" w:rsidRDefault="008E25B3" w:rsidP="000722EB">
      <w:pPr>
        <w:pStyle w:val="ListBullet"/>
        <w:tabs>
          <w:tab w:val="left" w:pos="284"/>
        </w:tabs>
        <w:spacing w:line="360" w:lineRule="auto"/>
        <w:ind w:left="0" w:firstLine="0"/>
        <w:rPr>
          <w:b/>
          <w:bCs/>
        </w:rPr>
      </w:pPr>
      <w:r w:rsidRPr="00F135FE">
        <w:rPr>
          <w:b/>
          <w:bCs/>
        </w:rPr>
        <w:t>Sigma</w:t>
      </w:r>
      <w:r w:rsidR="00020009" w:rsidRPr="00F135FE">
        <w:rPr>
          <w:b/>
          <w:bCs/>
        </w:rPr>
        <w:t xml:space="preserve"> factor</w:t>
      </w:r>
      <w:r w:rsidRPr="00F135FE">
        <w:rPr>
          <w:b/>
          <w:bCs/>
        </w:rPr>
        <w:t>:</w:t>
      </w:r>
      <w:r w:rsidR="00F95BE0" w:rsidRPr="00F135FE">
        <w:rPr>
          <w:b/>
          <w:bCs/>
        </w:rPr>
        <w:t xml:space="preserve"> </w:t>
      </w:r>
      <w:r w:rsidR="00020009" w:rsidRPr="00F135FE">
        <w:rPr>
          <w:b/>
          <w:bCs/>
        </w:rPr>
        <w:t xml:space="preserve">We fitted this parameter </w:t>
      </w:r>
      <w:r w:rsidR="00FA44D8">
        <w:rPr>
          <w:b/>
          <w:bCs/>
        </w:rPr>
        <w:t>for each</w:t>
      </w:r>
      <w:r w:rsidR="00FA44D8" w:rsidRPr="00F135FE">
        <w:rPr>
          <w:b/>
          <w:bCs/>
        </w:rPr>
        <w:t xml:space="preserve"> </w:t>
      </w:r>
      <w:r w:rsidR="00020009" w:rsidRPr="00F135FE">
        <w:rPr>
          <w:b/>
          <w:bCs/>
        </w:rPr>
        <w:t xml:space="preserve">growth rate. </w:t>
      </w:r>
      <w:r w:rsidR="00F71E70" w:rsidRPr="00F135FE">
        <w:rPr>
          <w:b/>
          <w:bCs/>
        </w:rPr>
        <w:t xml:space="preserve"> </w:t>
      </w:r>
    </w:p>
    <w:p w14:paraId="10A8AA09" w14:textId="548441FA" w:rsidR="008E25B3" w:rsidRPr="00F135FE" w:rsidRDefault="008E25B3" w:rsidP="006004E5">
      <w:pPr>
        <w:pStyle w:val="ListBullet"/>
        <w:tabs>
          <w:tab w:val="left" w:pos="284"/>
        </w:tabs>
        <w:spacing w:line="360" w:lineRule="auto"/>
        <w:ind w:left="0" w:firstLine="0"/>
      </w:pPr>
      <w:r w:rsidRPr="00F135FE">
        <w:rPr>
          <w:b/>
          <w:bCs/>
        </w:rPr>
        <w:t>Degradation rate (kdeg):</w:t>
      </w:r>
      <w:r w:rsidRPr="00F135FE">
        <w:t xml:space="preserve"> </w:t>
      </w:r>
      <w:r w:rsidR="009C3C7A" w:rsidRPr="00F135FE">
        <w:t xml:space="preserve">the average protein degradation rate is </w:t>
      </w:r>
      <w:r w:rsidRPr="00F135FE">
        <w:t>0.045 per hour</w:t>
      </w:r>
      <w:r w:rsidR="009C3C7A" w:rsidRPr="00F135FE">
        <w:t>, at growth rate = 0.1 (1/h)</w:t>
      </w:r>
      <w:r w:rsidR="00EC72F7" w:rsidRPr="00F135FE">
        <w:t xml:space="preserve"> (</w:t>
      </w:r>
      <w:r w:rsidR="006004E5">
        <w:fldChar w:fldCharType="begin" w:fldLock="1"/>
      </w:r>
      <w:r w:rsidR="006004E5">
        <w:instrText>ADDIN CSL_CITATION { "citationItems" : [ { "id" : "ITEM-1", "itemData" : { "DOI" : "10.1016/j.cels.2017.03.003", "ISBN" : "2405-4712 (Print)\r2405-4712 (Linking)", "ISSN" : "24054720", "PMID" : "28365149", "abstract" : "Protein synthesis is the most energy-consuming process in a proliferating cell, and understanding what controls protein abundances represents a key question in biology and biotechnology. We quantified absolute abundances of 5,354 mRNAs and 2,198 proteins in Saccharomyces cerevisiae under ten environmental conditions and protein turnover for 1,384 proteins under a reference condition. The overall correlation between mRNA and protein abundances across all conditions was low (0.46), but for differentially expressed proteins (n = 202), the median mRNA-protein correlation was 0.88. We used these data to model translation efficiencies and found that they vary more than 400-fold between genes. Non-linear regression analysis detected that mRNA abundance and translation elongation were the dominant factors controlling protein synthesis, explaining 61% and 15% of its variance. Metabolic flux balance analysis further showed that only mitochondrial fluxes were positively associated with changes at the transcript level. The present dataset represents a crucial expansion to the current resources for future studies on yeast physiology.", "author" : [ { "dropping-particle" : "", "family" : "Lahtvee", "given" : "Petri Jaan", "non-dropping-particle" : "", "parse-names" : false, "suffix" : "" }, { "dropping-particle" : "", "family" : "S\u00e1nchez", "given" : "Benjam\u00edn J.", "non-dropping-particle" : "", "parse-names" : false, "suffix" : "" }, { "dropping-particle" : "", "family" : "Smialowska", "given" : "Agata", "non-dropping-particle" : "", "parse-names" : false, "suffix" : "" }, { "dropping-particle" : "", "family" : "Kasvandik", "given" : "Sergo", "non-dropping-particle" : "", "parse-names" : false, "suffix" : "" }, { "dropping-particle" : "", "family" : "Elsemman", "given" : "Ibrahim E.", "non-dropping-particle" : "", "parse-names" : false, "suffix" : "" }, { "dropping-particle" : "", "family" : "Gatto", "given" : "Francesco", "non-dropping-particle" : "", "parse-names" : false, "suffix" : "" }, { "dropping-particle" : "", "family" : "Nielsen", "given" : "Jens", "non-dropping-particle" : "", "parse-names" : false, "suffix" : "" } ], "container-title" : "Cell Systems", "id" : "ITEM-1", "issue" : "5", "issued" : { "date-parts" : [ [ "2017" ] ] }, "page" : "495-504.e5", "title" : "Absolute Quantification of Protein and mRNA Abundances Demonstrate Variability in Gene-Specific Translation Efficiency in Yeast", "type" : "article-journal", "volume" : "4" }, "uris" : [ "http://www.mendeley.com/documents/?uuid=3e3454d1-7fa2-428f-97a1-c551eaf2d2b2" ] } ], "mendeley" : { "formattedCitation" : "(Lahtvee et al. 2017)", "plainTextFormattedCitation" : "(Lahtvee et al. 2017)", "previouslyFormattedCitation" : "(Lahtvee et al. 2017)" }, "properties" : {  }, "schema" : "https://github.com/citation-style-language/schema/raw/master/csl-citation.json" }</w:instrText>
      </w:r>
      <w:r w:rsidR="006004E5">
        <w:fldChar w:fldCharType="separate"/>
      </w:r>
      <w:r w:rsidR="006004E5" w:rsidRPr="006004E5">
        <w:rPr>
          <w:noProof/>
        </w:rPr>
        <w:t>(Lahtvee et al. 2017)</w:t>
      </w:r>
      <w:r w:rsidR="006004E5">
        <w:fldChar w:fldCharType="end"/>
      </w:r>
      <w:r w:rsidR="00EC72F7" w:rsidRPr="00F135FE">
        <w:t>).</w:t>
      </w:r>
    </w:p>
    <w:p w14:paraId="053CF889" w14:textId="7AC8A434" w:rsidR="008E25B3" w:rsidRPr="00F135FE" w:rsidRDefault="008E25B3" w:rsidP="00DB4711">
      <w:pPr>
        <w:pStyle w:val="ListBullet"/>
        <w:tabs>
          <w:tab w:val="left" w:pos="284"/>
        </w:tabs>
        <w:spacing w:line="360" w:lineRule="auto"/>
        <w:ind w:left="0" w:firstLine="0"/>
      </w:pPr>
      <w:r w:rsidRPr="004103C0">
        <w:rPr>
          <w:b/>
          <w:bCs/>
        </w:rPr>
        <w:t>Cytosolic Ribosomal catalytic rate (kcat_ribo):</w:t>
      </w:r>
      <w:r w:rsidRPr="00F135FE">
        <w:t xml:space="preserve"> </w:t>
      </w:r>
      <w:r w:rsidR="004103C0">
        <w:t>We describe in details this parameter in the part IV.</w:t>
      </w:r>
    </w:p>
    <w:p w14:paraId="0F176562" w14:textId="1D99F984" w:rsidR="008E25B3" w:rsidRPr="00F135FE" w:rsidRDefault="00F71E70" w:rsidP="000722EB">
      <w:pPr>
        <w:pStyle w:val="ListBullet"/>
      </w:pPr>
      <w:r w:rsidRPr="00F135FE">
        <w:rPr>
          <w:b/>
          <w:bCs/>
        </w:rPr>
        <w:t xml:space="preserve">Mitochondrial </w:t>
      </w:r>
      <w:r w:rsidR="008E25B3" w:rsidRPr="00F135FE">
        <w:rPr>
          <w:b/>
          <w:bCs/>
        </w:rPr>
        <w:t xml:space="preserve">Ribosomal </w:t>
      </w:r>
      <w:r w:rsidRPr="00F135FE">
        <w:rPr>
          <w:b/>
          <w:bCs/>
        </w:rPr>
        <w:t>elongation</w:t>
      </w:r>
      <w:r w:rsidR="008E25B3" w:rsidRPr="00F135FE">
        <w:rPr>
          <w:b/>
          <w:bCs/>
        </w:rPr>
        <w:t xml:space="preserve"> rate</w:t>
      </w:r>
      <w:r w:rsidR="00305998" w:rsidRPr="00F135FE">
        <w:rPr>
          <w:b/>
          <w:bCs/>
        </w:rPr>
        <w:t xml:space="preserve"> (kcat_ribo_mit):</w:t>
      </w:r>
      <w:r w:rsidR="00305998" w:rsidRPr="00F135FE">
        <w:t xml:space="preserve"> 15 aa/</w:t>
      </w:r>
      <w:r w:rsidR="000722EB">
        <w:t>s</w:t>
      </w:r>
      <w:r w:rsidR="00305998" w:rsidRPr="00F135FE">
        <w:t xml:space="preserve">, as </w:t>
      </w:r>
      <w:r w:rsidRPr="00F135FE">
        <w:t xml:space="preserve">the </w:t>
      </w:r>
      <w:r w:rsidR="00305998" w:rsidRPr="00F135FE">
        <w:t xml:space="preserve">average value </w:t>
      </w:r>
      <w:r w:rsidRPr="00F135FE">
        <w:t xml:space="preserve">of </w:t>
      </w:r>
      <w:r w:rsidR="002E4B1F" w:rsidRPr="00F135FE">
        <w:t>the mitochondrial</w:t>
      </w:r>
      <w:r w:rsidR="00305998" w:rsidRPr="00F135FE">
        <w:t xml:space="preserve"> and cytosolic ribosome.  </w:t>
      </w:r>
    </w:p>
    <w:p w14:paraId="0F990A44" w14:textId="3824F02F" w:rsidR="008E25B3" w:rsidRPr="00F135FE" w:rsidRDefault="009C3C7A" w:rsidP="00D566EC">
      <w:pPr>
        <w:pStyle w:val="ListBullet"/>
        <w:tabs>
          <w:tab w:val="left" w:pos="284"/>
        </w:tabs>
        <w:spacing w:line="360" w:lineRule="auto"/>
        <w:ind w:left="0" w:firstLine="0"/>
      </w:pPr>
      <w:r w:rsidRPr="00F135FE">
        <w:rPr>
          <w:b/>
          <w:bCs/>
        </w:rPr>
        <w:t xml:space="preserve">Protesome </w:t>
      </w:r>
      <w:r w:rsidR="008E25B3" w:rsidRPr="00F135FE">
        <w:rPr>
          <w:b/>
          <w:bCs/>
        </w:rPr>
        <w:t>catalytic rate</w:t>
      </w:r>
      <w:r w:rsidRPr="00F135FE">
        <w:rPr>
          <w:b/>
          <w:bCs/>
        </w:rPr>
        <w:t>:</w:t>
      </w:r>
      <w:r w:rsidRPr="00F135FE">
        <w:t xml:space="preserve"> </w:t>
      </w:r>
      <w:r w:rsidR="004D44B6" w:rsidRPr="00F135FE">
        <w:t xml:space="preserve">protesome can degrade </w:t>
      </w:r>
      <w:r w:rsidR="00EC72F7" w:rsidRPr="00F135FE">
        <w:t>2.7</w:t>
      </w:r>
      <w:r w:rsidR="004D44B6" w:rsidRPr="00F135FE">
        <w:t xml:space="preserve"> </w:t>
      </w:r>
      <w:r w:rsidR="00EC72F7" w:rsidRPr="00F135FE">
        <w:t xml:space="preserve">substrate </w:t>
      </w:r>
      <w:r w:rsidR="004D44B6" w:rsidRPr="00F135FE">
        <w:t>molecule</w:t>
      </w:r>
      <w:r w:rsidR="002E4B1F" w:rsidRPr="00F135FE">
        <w:t>s</w:t>
      </w:r>
      <w:r w:rsidR="004D44B6" w:rsidRPr="00F135FE">
        <w:t xml:space="preserve"> per</w:t>
      </w:r>
      <w:r w:rsidR="00EC72F7" w:rsidRPr="00F135FE">
        <w:t xml:space="preserve"> min </w:t>
      </w:r>
      <w:r w:rsidR="00EC72F7" w:rsidRPr="00F135FE">
        <w:fldChar w:fldCharType="begin" w:fldLock="1"/>
      </w:r>
      <w:r w:rsidR="006004E5">
        <w:instrText>ADDIN CSL_CITATION { "citationItems" : [ { "id" : "ITEM-1", "itemData" : { "DOI" : "10.1074/jbc.M113.482570", "ISBN" : "0021-9258\\r1083-351X", "ISSN" : "00219258", "PMID" : "23965995", "abstract" : "The degradation of ubiquitinated proteins by 26 S proteasomes requires ATP hydrolysis. To investigate if the six proteasomal ATPases function independently or in a cyclic manner, as proposed recently, we used yeast mutants that prevent ATP binding to Rpt3, Rpt5, or Rpt6. Although proteasomes contain six ATPase subunits, each of these single mutations caused a 66% reduction in basal ATP hydrolysis, and each blocked completely the 2-3-fold stimulation of ATPase activity induced by ubiquitinated substrates. Therefore, the ATPase subunits must function in a ordered manner, in which each is required for the stimulation of ATPase activity by substrates. Although ATP is essential for multiple steps in proteasome function, when the rate of ATP hydrolysis was reduced incrementally, the degradation of Ub5-DHFR (where Ub is ubiquitin and DHFR is dihydrofolate reductase) decreased exactly in parallel. This direct proportionality implies that a specific number of ATPs is consumed in degrading a ubiquitinated protein. When the ubiquitinated DHFR was more tightly folded (upon addition of the ligand folate), the rate of ATP hydrolysis was unchanged, but the time to degrade a Ub5-DHFR molecule (\u223c13 s) and the energy expenditure (50-80 ATPs/Ub5-DHFR) both increased by 2-fold. With a mutation in the ATPase C terminus that reduced gate opening into the 20 S proteasome, the energy costs and time required for conjugate degradation also increased. Thus, different ubiquitin conjugates activate similarly the ATPase subunit cycle that drives proteolysis, but polypeptide structure determines the time required for degradation and thus the energy cost.", "author" : [ { "dropping-particle" : "", "family" : "Peth", "given" : "Andreas", "non-dropping-particle" : "", "parse-names" : false, "suffix" : "" }, { "dropping-particle" : "", "family" : "Nathan", "given" : "James A.", "non-dropping-particle" : "", "parse-names" : false, "suffix" : "" }, { "dropping-particle" : "", "family" : "Goldberg", "given" : "Alfred L.", "non-dropping-particle" : "", "parse-names" : false, "suffix" : "" } ], "container-title" : "Journal of Biological Chemistry", "id" : "ITEM-1", "issue" : "40", "issued" : { "date-parts" : [ [ "2013" ] ] }, "note" : "NULL", "page" : "29215-29222", "title" : "The ATP costs and time required to degrade ubiquitinated proteins by the 26 S proteasome", "type" : "article-journal", "volume" : "288" }, "uris" : [ "http://www.mendeley.com/documents/?uuid=d724c3df-e454-4266-bd76-11d6a018fa5d" ] } ], "mendeley" : { "formattedCitation" : "(Peth et al. 2013)", "plainTextFormattedCitation" : "(Peth et al. 2013)", "previouslyFormattedCitation" : "(Peth et al. 2013)" }, "properties" : {  }, "schema" : "https://github.com/citation-style-language/schema/raw/master/csl-citation.json" }</w:instrText>
      </w:r>
      <w:r w:rsidR="00EC72F7" w:rsidRPr="00F135FE">
        <w:fldChar w:fldCharType="separate"/>
      </w:r>
      <w:r w:rsidR="00EC72F7" w:rsidRPr="00F135FE">
        <w:rPr>
          <w:noProof/>
        </w:rPr>
        <w:t>(Peth et al. 2013)</w:t>
      </w:r>
      <w:r w:rsidR="00EC72F7" w:rsidRPr="00F135FE">
        <w:fldChar w:fldCharType="end"/>
      </w:r>
      <w:r w:rsidR="00EC72F7" w:rsidRPr="00F135FE">
        <w:t>.</w:t>
      </w:r>
    </w:p>
    <w:p w14:paraId="7D2B85E0" w14:textId="1EAB99D3" w:rsidR="008E25B3" w:rsidRPr="00F135FE" w:rsidRDefault="008E25B3" w:rsidP="00D566EC">
      <w:pPr>
        <w:pStyle w:val="ListBullet"/>
        <w:tabs>
          <w:tab w:val="left" w:pos="284"/>
        </w:tabs>
        <w:spacing w:line="360" w:lineRule="auto"/>
        <w:ind w:left="0" w:firstLine="0"/>
      </w:pPr>
      <w:r w:rsidRPr="00F135FE">
        <w:rPr>
          <w:b/>
          <w:bCs/>
        </w:rPr>
        <w:t>Assembly Factor rate:</w:t>
      </w:r>
      <w:r w:rsidR="00D3654F" w:rsidRPr="00F135FE">
        <w:t xml:space="preserve"> yeast makes </w:t>
      </w:r>
      <w:r w:rsidR="009C3C7A" w:rsidRPr="00F135FE">
        <w:t xml:space="preserve">about </w:t>
      </w:r>
      <w:r w:rsidR="00D3654F" w:rsidRPr="00F135FE">
        <w:t>2000 per minute</w:t>
      </w:r>
      <w:r w:rsidR="009C3C7A" w:rsidRPr="00F135FE">
        <w:t xml:space="preserve"> </w:t>
      </w:r>
      <w:r w:rsidR="009C3C7A" w:rsidRPr="00F135FE">
        <w:fldChar w:fldCharType="begin" w:fldLock="1"/>
      </w:r>
      <w:r w:rsidR="006004E5">
        <w:instrText>ADDIN CSL_CITATION { "citationItems" : [ { "id" : "ITEM-1", "itemData" : { "DOI" : "10.1016/S0968-0004(99)01460-7", "ISBN" : "0968-0004", "ISSN" : "09680004", "PMID" : "10542411", "abstract" : "In a rapidly growing yeast cell, 60% of total transcription is devoted to ribosomal RNA, and 50% of RNA polymerase II transcription and 90% of mRNA splicing are devoted to ribosomal proteins (RPs). Coordinate regulation of the ~150 rRNA genes and 137 RP genes that make such prodigious use of resources is essential for the economy of the cell. This is entrusted to a number of signal transduction pathways that can abruptly induce or silence the ribosomal genes, leading to major implications for the expression of other genes as well.", "author" : [ { "dropping-particle" : "", "family" : "Warner", "given" : "Jonathan R.", "non-dropping-particle" : "", "parse-names" : false, "suffix" : "" } ], "container-title" : "Trends in Biochemical Sciences", "id" : "ITEM-1", "issue" : "11", "issued" : { "date-parts" : [ [ "1999" ] ] }, "note" : "NULL", "page" : "437-440", "title" : "The economics of ribosome biosynthesis in yeast", "type" : "article-journal", "volume" : "24" }, "uris" : [ "http://www.mendeley.com/documents/?uuid=73b5d030-1ab4-4941-bd49-54fdacc5266b" ] } ], "mendeley" : { "formattedCitation" : "(Warner 1999)", "plainTextFormattedCitation" : "(Warner 1999)", "previouslyFormattedCitation" : "(Warner 1999)" }, "properties" : {  }, "schema" : "https://github.com/citation-style-language/schema/raw/master/csl-citation.json" }</w:instrText>
      </w:r>
      <w:r w:rsidR="009C3C7A" w:rsidRPr="00F135FE">
        <w:fldChar w:fldCharType="separate"/>
      </w:r>
      <w:r w:rsidR="009C3C7A" w:rsidRPr="00F135FE">
        <w:rPr>
          <w:noProof/>
        </w:rPr>
        <w:t>(Warner 1999)</w:t>
      </w:r>
      <w:r w:rsidR="009C3C7A" w:rsidRPr="00F135FE">
        <w:fldChar w:fldCharType="end"/>
      </w:r>
      <w:r w:rsidR="009C3C7A" w:rsidRPr="00F135FE">
        <w:t>.</w:t>
      </w:r>
    </w:p>
    <w:p w14:paraId="09BBE4E7" w14:textId="77777777" w:rsidR="002840DC" w:rsidRPr="00F135FE" w:rsidRDefault="00020009" w:rsidP="00D566EC">
      <w:pPr>
        <w:pStyle w:val="ListBullet"/>
        <w:tabs>
          <w:tab w:val="left" w:pos="284"/>
        </w:tabs>
        <w:spacing w:line="360" w:lineRule="auto"/>
        <w:ind w:left="0" w:firstLine="0"/>
        <w:rPr>
          <w:b/>
          <w:bCs/>
        </w:rPr>
      </w:pPr>
      <w:r w:rsidRPr="00F135FE">
        <w:rPr>
          <w:b/>
          <w:bCs/>
        </w:rPr>
        <w:t xml:space="preserve">aa-tRNA synthetases (AARSs) catalytic rate (kcat_AARS): </w:t>
      </w:r>
      <w:r w:rsidRPr="00F135FE">
        <w:t>3.5 (1/S). Their kcat vary between 1-6 (1/S)</w:t>
      </w:r>
    </w:p>
    <w:p w14:paraId="08493595" w14:textId="77777777" w:rsidR="00F95BE0" w:rsidRPr="00F135FE" w:rsidRDefault="00F95BE0" w:rsidP="00D566EC">
      <w:pPr>
        <w:pStyle w:val="ListBullet"/>
        <w:tabs>
          <w:tab w:val="left" w:pos="284"/>
        </w:tabs>
        <w:spacing w:line="360" w:lineRule="auto"/>
        <w:ind w:left="0" w:firstLine="0"/>
      </w:pPr>
      <w:r w:rsidRPr="00F135FE">
        <w:rPr>
          <w:b/>
          <w:bCs/>
        </w:rPr>
        <w:t>ATP Growth Associated Maintenance (GAM):</w:t>
      </w:r>
      <w:r w:rsidRPr="00F135FE">
        <w:t xml:space="preserve"> 30 mmol/gDW/h. GAM in yeast model equal 59 mmol/gDW/h. Our model uses ATP molecules in protein translation and degradation. We reduced the GAM value to 30 mmol/gDW/h.</w:t>
      </w:r>
    </w:p>
    <w:p w14:paraId="7B99496D" w14:textId="77777777" w:rsidR="00F95BE0" w:rsidRPr="00F135FE" w:rsidRDefault="00F95BE0" w:rsidP="00D566EC">
      <w:pPr>
        <w:pStyle w:val="ListBullet"/>
        <w:tabs>
          <w:tab w:val="left" w:pos="284"/>
        </w:tabs>
        <w:spacing w:line="360" w:lineRule="auto"/>
        <w:ind w:left="0" w:firstLine="0"/>
      </w:pPr>
      <w:r w:rsidRPr="00F135FE">
        <w:rPr>
          <w:b/>
          <w:bCs/>
        </w:rPr>
        <w:t xml:space="preserve">ATP non-Growth Associated Maintenance (NGAM): 0.5 </w:t>
      </w:r>
      <w:r w:rsidRPr="00F135FE">
        <w:t>mmol/gDW/h. NGAM in yeast model equal 1 mmol/gDW/h. Our model uses ATP molecules in protein translation and degradation. We reduced the GAM value to 0.5 mmol/gDW/h.</w:t>
      </w:r>
    </w:p>
    <w:p w14:paraId="42A2D28F" w14:textId="77777777" w:rsidR="00F95BE0" w:rsidRPr="00F135FE" w:rsidRDefault="00F95BE0" w:rsidP="00D566EC">
      <w:pPr>
        <w:pStyle w:val="ListBullet"/>
        <w:numPr>
          <w:ilvl w:val="0"/>
          <w:numId w:val="0"/>
        </w:numPr>
        <w:tabs>
          <w:tab w:val="left" w:pos="284"/>
        </w:tabs>
        <w:spacing w:line="360" w:lineRule="auto"/>
      </w:pPr>
    </w:p>
    <w:p w14:paraId="7B748A71" w14:textId="77777777" w:rsidR="001F2CD2" w:rsidRPr="00F135FE" w:rsidRDefault="001F2CD2" w:rsidP="00D566EC">
      <w:pPr>
        <w:pStyle w:val="ListBullet"/>
        <w:numPr>
          <w:ilvl w:val="0"/>
          <w:numId w:val="0"/>
        </w:numPr>
        <w:tabs>
          <w:tab w:val="left" w:pos="284"/>
        </w:tabs>
        <w:spacing w:line="360" w:lineRule="auto"/>
        <w:rPr>
          <w:rFonts w:asciiTheme="majorHAnsi" w:eastAsiaTheme="majorEastAsia" w:hAnsiTheme="majorHAnsi" w:cstheme="majorBidi"/>
          <w:b/>
          <w:bCs/>
          <w:color w:val="1F4D78" w:themeColor="accent1" w:themeShade="7F"/>
          <w:sz w:val="24"/>
          <w:szCs w:val="24"/>
          <w:u w:val="single"/>
        </w:rPr>
      </w:pPr>
      <w:r w:rsidRPr="00F135FE">
        <w:rPr>
          <w:rFonts w:asciiTheme="majorHAnsi" w:eastAsiaTheme="majorEastAsia" w:hAnsiTheme="majorHAnsi" w:cstheme="majorBidi"/>
          <w:b/>
          <w:bCs/>
          <w:color w:val="1F4D78" w:themeColor="accent1" w:themeShade="7F"/>
          <w:sz w:val="24"/>
          <w:szCs w:val="24"/>
          <w:u w:val="single"/>
        </w:rPr>
        <w:t xml:space="preserve">3.2 Model </w:t>
      </w:r>
      <w:r w:rsidR="00987A47" w:rsidRPr="00F135FE">
        <w:rPr>
          <w:rFonts w:asciiTheme="majorHAnsi" w:eastAsiaTheme="majorEastAsia" w:hAnsiTheme="majorHAnsi" w:cstheme="majorBidi"/>
          <w:b/>
          <w:bCs/>
          <w:color w:val="1F4D78" w:themeColor="accent1" w:themeShade="7F"/>
          <w:sz w:val="24"/>
          <w:szCs w:val="24"/>
          <w:u w:val="single"/>
        </w:rPr>
        <w:t>pre</w:t>
      </w:r>
      <w:r w:rsidRPr="00F135FE">
        <w:rPr>
          <w:rFonts w:asciiTheme="majorHAnsi" w:eastAsiaTheme="majorEastAsia" w:hAnsiTheme="majorHAnsi" w:cstheme="majorBidi"/>
          <w:b/>
          <w:bCs/>
          <w:color w:val="1F4D78" w:themeColor="accent1" w:themeShade="7F"/>
          <w:sz w:val="24"/>
          <w:szCs w:val="24"/>
          <w:u w:val="single"/>
        </w:rPr>
        <w:t>processing</w:t>
      </w:r>
    </w:p>
    <w:p w14:paraId="40F010BB" w14:textId="77777777" w:rsidR="005D60BA" w:rsidRPr="00F135FE" w:rsidRDefault="00B82FAB" w:rsidP="00B82FAB">
      <w:pPr>
        <w:pStyle w:val="ListBullet"/>
        <w:numPr>
          <w:ilvl w:val="0"/>
          <w:numId w:val="0"/>
        </w:numPr>
        <w:tabs>
          <w:tab w:val="left" w:pos="284"/>
        </w:tabs>
        <w:spacing w:line="360" w:lineRule="auto"/>
        <w:rPr>
          <w:b/>
          <w:bCs/>
          <w:sz w:val="24"/>
          <w:szCs w:val="24"/>
          <w:u w:val="single"/>
        </w:rPr>
      </w:pPr>
      <w:r w:rsidRPr="00F135FE">
        <w:rPr>
          <w:b/>
          <w:bCs/>
          <w:sz w:val="24"/>
          <w:szCs w:val="24"/>
          <w:u w:val="single"/>
        </w:rPr>
        <w:br/>
      </w:r>
      <w:r w:rsidR="005D60BA" w:rsidRPr="00F135FE">
        <w:rPr>
          <w:b/>
          <w:bCs/>
          <w:sz w:val="24"/>
          <w:szCs w:val="24"/>
          <w:u w:val="single"/>
        </w:rPr>
        <w:t xml:space="preserve">Biomass reaction [Code Lines </w:t>
      </w:r>
      <w:r w:rsidRPr="00F135FE">
        <w:rPr>
          <w:b/>
          <w:bCs/>
          <w:sz w:val="24"/>
          <w:szCs w:val="24"/>
          <w:u w:val="single"/>
        </w:rPr>
        <w:t>159</w:t>
      </w:r>
      <w:r w:rsidR="005D60BA" w:rsidRPr="00F135FE">
        <w:rPr>
          <w:b/>
          <w:bCs/>
          <w:sz w:val="24"/>
          <w:szCs w:val="24"/>
          <w:u w:val="single"/>
        </w:rPr>
        <w:t xml:space="preserve"> -  </w:t>
      </w:r>
      <w:r w:rsidRPr="00F135FE">
        <w:rPr>
          <w:b/>
          <w:bCs/>
          <w:sz w:val="24"/>
          <w:szCs w:val="24"/>
          <w:u w:val="single"/>
        </w:rPr>
        <w:t>173</w:t>
      </w:r>
      <w:r w:rsidR="005D60BA" w:rsidRPr="00F135FE">
        <w:rPr>
          <w:b/>
          <w:bCs/>
          <w:sz w:val="24"/>
          <w:szCs w:val="24"/>
          <w:u w:val="single"/>
        </w:rPr>
        <w:t xml:space="preserve"> in the file modelGenerationGeko.m]</w:t>
      </w:r>
    </w:p>
    <w:p w14:paraId="54BE9D31" w14:textId="4CD88343" w:rsidR="005D60BA" w:rsidRPr="00F135FE" w:rsidRDefault="00B82FAB" w:rsidP="00D566EC">
      <w:pPr>
        <w:pStyle w:val="ListBullet"/>
        <w:numPr>
          <w:ilvl w:val="0"/>
          <w:numId w:val="0"/>
        </w:numPr>
        <w:tabs>
          <w:tab w:val="left" w:pos="284"/>
        </w:tabs>
        <w:spacing w:line="360" w:lineRule="auto"/>
      </w:pPr>
      <w:r w:rsidRPr="00F135FE">
        <w:lastRenderedPageBreak/>
        <w:t xml:space="preserve">In our model, the biomass reaction has no protein ratio and depends on </w:t>
      </w:r>
      <w:r w:rsidR="00FA44D8">
        <w:t>the</w:t>
      </w:r>
      <w:r w:rsidRPr="00F135FE">
        <w:t xml:space="preserve"> growth rate. The function biomass_CEN_PK(mu) return the biomass reaction. We added this reaction to the model and constrained the upper and lower bound for this reaction to </w:t>
      </w:r>
      <w:r w:rsidR="002E4B1F" w:rsidRPr="00F135FE">
        <w:t xml:space="preserve">the </w:t>
      </w:r>
      <w:r w:rsidRPr="00F135FE">
        <w:t>growth rate value.</w:t>
      </w:r>
    </w:p>
    <w:p w14:paraId="2FA130AD" w14:textId="77777777" w:rsidR="00DD102D" w:rsidRPr="00F135FE" w:rsidRDefault="00DD102D" w:rsidP="00D566EC">
      <w:pPr>
        <w:pStyle w:val="ListBullet"/>
        <w:numPr>
          <w:ilvl w:val="0"/>
          <w:numId w:val="0"/>
        </w:numPr>
        <w:tabs>
          <w:tab w:val="left" w:pos="284"/>
        </w:tabs>
        <w:spacing w:line="360" w:lineRule="auto"/>
      </w:pPr>
    </w:p>
    <w:p w14:paraId="55D52873" w14:textId="77777777" w:rsidR="00DD102D" w:rsidRPr="00F135FE" w:rsidRDefault="00DD102D" w:rsidP="00DD102D">
      <w:pPr>
        <w:tabs>
          <w:tab w:val="left" w:pos="284"/>
        </w:tabs>
        <w:spacing w:line="360" w:lineRule="auto"/>
        <w:rPr>
          <w:b/>
          <w:bCs/>
          <w:sz w:val="24"/>
          <w:szCs w:val="24"/>
          <w:u w:val="single"/>
        </w:rPr>
      </w:pPr>
      <w:r w:rsidRPr="00F135FE">
        <w:rPr>
          <w:b/>
          <w:bCs/>
          <w:sz w:val="24"/>
          <w:szCs w:val="24"/>
          <w:u w:val="single"/>
        </w:rPr>
        <w:t>Growth media [Code Lines 183 -  200 in the file modelGenerationGeko.m]</w:t>
      </w:r>
    </w:p>
    <w:p w14:paraId="6D7DA82E" w14:textId="7905F64F" w:rsidR="00B82FAB" w:rsidRPr="00F135FE" w:rsidRDefault="00DD102D" w:rsidP="00DD102D">
      <w:pPr>
        <w:pStyle w:val="ListBullet"/>
        <w:numPr>
          <w:ilvl w:val="0"/>
          <w:numId w:val="0"/>
        </w:numPr>
        <w:tabs>
          <w:tab w:val="left" w:pos="284"/>
        </w:tabs>
        <w:spacing w:line="360" w:lineRule="auto"/>
      </w:pPr>
      <w:r w:rsidRPr="00F135FE">
        <w:t>We fixed upper and lower bounds for exchange reaction</w:t>
      </w:r>
      <w:r w:rsidR="002E4B1F" w:rsidRPr="00F135FE">
        <w:t>s</w:t>
      </w:r>
      <w:r w:rsidRPr="00F135FE">
        <w:t xml:space="preserve"> based on the growth media. </w:t>
      </w:r>
      <w:r w:rsidRPr="00F135FE">
        <w:br/>
      </w:r>
    </w:p>
    <w:p w14:paraId="08A9D5D7" w14:textId="77777777" w:rsidR="00B82FAB" w:rsidRPr="00F135FE" w:rsidRDefault="00B82FAB" w:rsidP="00B82FAB">
      <w:pPr>
        <w:pStyle w:val="ListBullet"/>
        <w:numPr>
          <w:ilvl w:val="0"/>
          <w:numId w:val="0"/>
        </w:numPr>
        <w:tabs>
          <w:tab w:val="left" w:pos="284"/>
        </w:tabs>
        <w:spacing w:line="360" w:lineRule="auto"/>
        <w:rPr>
          <w:b/>
          <w:bCs/>
          <w:sz w:val="24"/>
          <w:szCs w:val="24"/>
          <w:u w:val="single"/>
        </w:rPr>
      </w:pPr>
      <w:r w:rsidRPr="00F135FE">
        <w:rPr>
          <w:b/>
          <w:bCs/>
          <w:sz w:val="24"/>
          <w:szCs w:val="24"/>
          <w:u w:val="single"/>
        </w:rPr>
        <w:t>GAM and NGAM reactions [Code Lines 202 -  212 in the file modelGenerationGeko.m]</w:t>
      </w:r>
    </w:p>
    <w:p w14:paraId="767D4695" w14:textId="34CEDD69" w:rsidR="00DD102D" w:rsidRPr="00F135FE" w:rsidRDefault="00B82FAB" w:rsidP="00F71E70">
      <w:pPr>
        <w:pStyle w:val="ListBullet"/>
        <w:numPr>
          <w:ilvl w:val="0"/>
          <w:numId w:val="0"/>
        </w:numPr>
        <w:tabs>
          <w:tab w:val="left" w:pos="284"/>
        </w:tabs>
        <w:spacing w:line="360" w:lineRule="auto"/>
      </w:pPr>
      <w:r w:rsidRPr="00F135FE">
        <w:t xml:space="preserve">We added </w:t>
      </w:r>
      <w:r w:rsidR="00DD102D" w:rsidRPr="00F135FE">
        <w:t xml:space="preserve">the next </w:t>
      </w:r>
      <w:r w:rsidRPr="00F135FE">
        <w:t>two reaction</w:t>
      </w:r>
      <w:r w:rsidR="00F71E70" w:rsidRPr="00F135FE">
        <w:t>s</w:t>
      </w:r>
      <w:r w:rsidRPr="00F135FE">
        <w:t xml:space="preserve"> </w:t>
      </w:r>
      <w:r w:rsidR="00DD102D" w:rsidRPr="00F135FE">
        <w:t xml:space="preserve">in the model </w:t>
      </w:r>
      <w:r w:rsidRPr="00F135FE">
        <w:t xml:space="preserve">for losing energy </w:t>
      </w:r>
      <w:r w:rsidR="00DD102D" w:rsidRPr="00F135FE">
        <w:t>that represents energy in un-</w:t>
      </w:r>
      <w:r w:rsidR="00F71E70" w:rsidRPr="00F135FE">
        <w:t xml:space="preserve">modeled </w:t>
      </w:r>
      <w:r w:rsidR="00DD102D" w:rsidRPr="00F135FE">
        <w:t>processes such as transcription</w:t>
      </w:r>
      <w:r w:rsidR="00FA44D8">
        <w:t xml:space="preserve"> and maintenance processes</w:t>
      </w:r>
      <w:r w:rsidR="00DD102D" w:rsidRPr="00F135FE">
        <w:t>. We constrained the upper and lower bound for these reactions to growth rate value.</w:t>
      </w:r>
    </w:p>
    <w:p w14:paraId="3F09CC26" w14:textId="77777777" w:rsidR="00DD102D" w:rsidRPr="00F135FE" w:rsidRDefault="00DD102D" w:rsidP="00DD102D">
      <w:pPr>
        <w:pStyle w:val="ListBullet"/>
        <w:numPr>
          <w:ilvl w:val="0"/>
          <w:numId w:val="0"/>
        </w:numPr>
        <w:tabs>
          <w:tab w:val="left" w:pos="284"/>
        </w:tabs>
        <w:spacing w:line="360" w:lineRule="auto"/>
      </w:pPr>
    </w:p>
    <w:p w14:paraId="75E997C2" w14:textId="77777777" w:rsidR="008E25B3" w:rsidRPr="00F135FE" w:rsidRDefault="00FB0BDC" w:rsidP="001F2CD2">
      <w:pPr>
        <w:tabs>
          <w:tab w:val="left" w:pos="284"/>
        </w:tabs>
        <w:spacing w:line="360" w:lineRule="auto"/>
        <w:rPr>
          <w:rFonts w:asciiTheme="majorHAnsi" w:eastAsiaTheme="majorEastAsia" w:hAnsiTheme="majorHAnsi" w:cstheme="majorBidi"/>
          <w:b/>
          <w:bCs/>
          <w:color w:val="1F4D78" w:themeColor="accent1" w:themeShade="7F"/>
          <w:sz w:val="24"/>
          <w:szCs w:val="24"/>
          <w:u w:val="single"/>
        </w:rPr>
      </w:pPr>
      <w:r w:rsidRPr="00F135FE">
        <w:rPr>
          <w:rFonts w:asciiTheme="majorHAnsi" w:eastAsiaTheme="majorEastAsia" w:hAnsiTheme="majorHAnsi" w:cstheme="majorBidi"/>
          <w:b/>
          <w:bCs/>
          <w:color w:val="1F4D78" w:themeColor="accent1" w:themeShade="7F"/>
          <w:sz w:val="24"/>
          <w:szCs w:val="24"/>
          <w:u w:val="single"/>
        </w:rPr>
        <w:t>3.</w:t>
      </w:r>
      <w:r w:rsidR="001F2CD2" w:rsidRPr="00F135FE">
        <w:rPr>
          <w:rFonts w:asciiTheme="majorHAnsi" w:eastAsiaTheme="majorEastAsia" w:hAnsiTheme="majorHAnsi" w:cstheme="majorBidi"/>
          <w:b/>
          <w:bCs/>
          <w:color w:val="1F4D78" w:themeColor="accent1" w:themeShade="7F"/>
          <w:sz w:val="24"/>
          <w:szCs w:val="24"/>
          <w:u w:val="single"/>
        </w:rPr>
        <w:t>3</w:t>
      </w:r>
      <w:r w:rsidRPr="00F135FE">
        <w:rPr>
          <w:rFonts w:asciiTheme="majorHAnsi" w:eastAsiaTheme="majorEastAsia" w:hAnsiTheme="majorHAnsi" w:cstheme="majorBidi"/>
          <w:b/>
          <w:bCs/>
          <w:color w:val="1F4D78" w:themeColor="accent1" w:themeShade="7F"/>
          <w:sz w:val="24"/>
          <w:szCs w:val="24"/>
          <w:u w:val="single"/>
        </w:rPr>
        <w:t xml:space="preserve"> </w:t>
      </w:r>
      <w:r w:rsidR="008E25B3" w:rsidRPr="00F135FE">
        <w:rPr>
          <w:rFonts w:asciiTheme="majorHAnsi" w:eastAsiaTheme="majorEastAsia" w:hAnsiTheme="majorHAnsi" w:cstheme="majorBidi"/>
          <w:b/>
          <w:bCs/>
          <w:color w:val="1F4D78" w:themeColor="accent1" w:themeShade="7F"/>
          <w:sz w:val="24"/>
          <w:szCs w:val="24"/>
          <w:u w:val="single"/>
        </w:rPr>
        <w:t>Objective function</w:t>
      </w:r>
      <w:r w:rsidR="001F2CD2" w:rsidRPr="00F135FE">
        <w:rPr>
          <w:rFonts w:asciiTheme="majorHAnsi" w:eastAsiaTheme="majorEastAsia" w:hAnsiTheme="majorHAnsi" w:cstheme="majorBidi"/>
          <w:b/>
          <w:bCs/>
          <w:color w:val="1F4D78" w:themeColor="accent1" w:themeShade="7F"/>
          <w:sz w:val="24"/>
          <w:szCs w:val="24"/>
          <w:u w:val="single"/>
        </w:rPr>
        <w:t xml:space="preserve"> [Code Lines 213 -  228 in the file modelGenerationGeko.m]</w:t>
      </w:r>
    </w:p>
    <w:p w14:paraId="1D6FD208" w14:textId="77777777" w:rsidR="008E25B3" w:rsidRPr="00F135FE" w:rsidRDefault="008E25B3" w:rsidP="00D566EC">
      <w:pPr>
        <w:tabs>
          <w:tab w:val="left" w:pos="284"/>
        </w:tabs>
        <w:spacing w:line="360" w:lineRule="auto"/>
        <w:rPr>
          <w:b/>
          <w:bCs/>
          <w:color w:val="FF0000"/>
        </w:rPr>
      </w:pPr>
      <w:r w:rsidRPr="00F135FE">
        <w:rPr>
          <w:b/>
          <w:bCs/>
        </w:rPr>
        <w:t>The</w:t>
      </w:r>
      <w:r w:rsidRPr="00F135FE">
        <w:rPr>
          <w:b/>
          <w:bCs/>
          <w:color w:val="FF0000"/>
        </w:rPr>
        <w:t xml:space="preserve"> </w:t>
      </w:r>
      <w:r w:rsidRPr="00F135FE">
        <w:rPr>
          <w:b/>
          <w:bCs/>
        </w:rPr>
        <w:t>objective</w:t>
      </w:r>
      <w:r w:rsidRPr="00F135FE">
        <w:rPr>
          <w:b/>
          <w:bCs/>
          <w:color w:val="FF0000"/>
        </w:rPr>
        <w:t xml:space="preserve"> </w:t>
      </w:r>
      <w:r w:rsidRPr="00F135FE">
        <w:rPr>
          <w:b/>
          <w:bCs/>
        </w:rPr>
        <w:t>function in our model is to minimize glucose uptake rate.</w:t>
      </w:r>
      <w:r w:rsidRPr="00F135FE">
        <w:rPr>
          <w:b/>
          <w:bCs/>
          <w:color w:val="FF0000"/>
        </w:rPr>
        <w:t xml:space="preserve"> </w:t>
      </w:r>
    </w:p>
    <w:p w14:paraId="3CA6055A" w14:textId="77777777" w:rsidR="008E25B3" w:rsidRPr="00F135FE" w:rsidRDefault="00FB0BDC" w:rsidP="001F2CD2">
      <w:pPr>
        <w:tabs>
          <w:tab w:val="left" w:pos="284"/>
        </w:tabs>
        <w:spacing w:line="360" w:lineRule="auto"/>
        <w:rPr>
          <w:rFonts w:asciiTheme="majorHAnsi" w:eastAsiaTheme="majorEastAsia" w:hAnsiTheme="majorHAnsi" w:cstheme="majorBidi"/>
          <w:b/>
          <w:bCs/>
          <w:color w:val="1F4D78" w:themeColor="accent1" w:themeShade="7F"/>
          <w:sz w:val="24"/>
          <w:szCs w:val="24"/>
          <w:u w:val="single"/>
        </w:rPr>
      </w:pPr>
      <w:r w:rsidRPr="00F135FE">
        <w:rPr>
          <w:rFonts w:asciiTheme="majorHAnsi" w:eastAsiaTheme="majorEastAsia" w:hAnsiTheme="majorHAnsi" w:cstheme="majorBidi"/>
          <w:b/>
          <w:bCs/>
          <w:color w:val="1F4D78" w:themeColor="accent1" w:themeShade="7F"/>
          <w:sz w:val="24"/>
          <w:szCs w:val="24"/>
          <w:u w:val="single"/>
        </w:rPr>
        <w:t>3.</w:t>
      </w:r>
      <w:r w:rsidR="001F2CD2" w:rsidRPr="00F135FE">
        <w:rPr>
          <w:rFonts w:asciiTheme="majorHAnsi" w:eastAsiaTheme="majorEastAsia" w:hAnsiTheme="majorHAnsi" w:cstheme="majorBidi"/>
          <w:b/>
          <w:bCs/>
          <w:color w:val="1F4D78" w:themeColor="accent1" w:themeShade="7F"/>
          <w:sz w:val="24"/>
          <w:szCs w:val="24"/>
          <w:u w:val="single"/>
        </w:rPr>
        <w:t>4</w:t>
      </w:r>
      <w:r w:rsidRPr="00F135FE">
        <w:rPr>
          <w:rFonts w:asciiTheme="majorHAnsi" w:eastAsiaTheme="majorEastAsia" w:hAnsiTheme="majorHAnsi" w:cstheme="majorBidi"/>
          <w:b/>
          <w:bCs/>
          <w:color w:val="1F4D78" w:themeColor="accent1" w:themeShade="7F"/>
          <w:sz w:val="24"/>
          <w:szCs w:val="24"/>
          <w:u w:val="single"/>
        </w:rPr>
        <w:t xml:space="preserve"> </w:t>
      </w:r>
      <w:r w:rsidR="00330147" w:rsidRPr="00F135FE">
        <w:rPr>
          <w:rFonts w:asciiTheme="majorHAnsi" w:eastAsiaTheme="majorEastAsia" w:hAnsiTheme="majorHAnsi" w:cstheme="majorBidi"/>
          <w:b/>
          <w:bCs/>
          <w:color w:val="1F4D78" w:themeColor="accent1" w:themeShade="7F"/>
          <w:sz w:val="24"/>
          <w:szCs w:val="24"/>
          <w:u w:val="single"/>
        </w:rPr>
        <w:t>Constrain</w:t>
      </w:r>
      <w:r w:rsidR="008E25B3" w:rsidRPr="00F135FE">
        <w:rPr>
          <w:rFonts w:asciiTheme="majorHAnsi" w:eastAsiaTheme="majorEastAsia" w:hAnsiTheme="majorHAnsi" w:cstheme="majorBidi"/>
          <w:b/>
          <w:bCs/>
          <w:color w:val="1F4D78" w:themeColor="accent1" w:themeShade="7F"/>
          <w:sz w:val="24"/>
          <w:szCs w:val="24"/>
          <w:u w:val="single"/>
        </w:rPr>
        <w:t>s</w:t>
      </w:r>
    </w:p>
    <w:p w14:paraId="48282B0E" w14:textId="7C63A0EB" w:rsidR="004B704D" w:rsidRPr="00F135FE" w:rsidRDefault="00330147" w:rsidP="000722EB">
      <w:pPr>
        <w:pStyle w:val="ListBullet"/>
        <w:numPr>
          <w:ilvl w:val="0"/>
          <w:numId w:val="0"/>
        </w:numPr>
        <w:tabs>
          <w:tab w:val="left" w:pos="284"/>
        </w:tabs>
        <w:spacing w:line="360" w:lineRule="auto"/>
      </w:pPr>
      <w:r w:rsidRPr="00F135FE">
        <w:rPr>
          <w:b/>
          <w:bCs/>
          <w:sz w:val="24"/>
          <w:szCs w:val="24"/>
          <w:u w:val="single"/>
        </w:rPr>
        <w:t>Constrain</w:t>
      </w:r>
      <w:r w:rsidR="00C01303" w:rsidRPr="00F135FE">
        <w:rPr>
          <w:b/>
          <w:bCs/>
          <w:sz w:val="24"/>
          <w:szCs w:val="24"/>
          <w:u w:val="single"/>
        </w:rPr>
        <w:t>t</w:t>
      </w:r>
      <w:r w:rsidRPr="00F135FE">
        <w:rPr>
          <w:b/>
          <w:bCs/>
          <w:sz w:val="24"/>
          <w:szCs w:val="24"/>
          <w:u w:val="single"/>
        </w:rPr>
        <w:t xml:space="preserve"> 1: </w:t>
      </w:r>
      <w:r w:rsidR="000722EB" w:rsidRPr="00F135FE">
        <w:rPr>
          <w:b/>
          <w:bCs/>
          <w:sz w:val="24"/>
          <w:szCs w:val="24"/>
          <w:u w:val="single"/>
        </w:rPr>
        <w:t>S</w:t>
      </w:r>
      <w:r w:rsidR="000722EB">
        <w:rPr>
          <w:b/>
          <w:bCs/>
          <w:sz w:val="24"/>
          <w:szCs w:val="24"/>
          <w:u w:val="single"/>
        </w:rPr>
        <w:t>v</w:t>
      </w:r>
      <w:r w:rsidR="000722EB" w:rsidRPr="00F135FE">
        <w:rPr>
          <w:b/>
          <w:bCs/>
          <w:sz w:val="24"/>
          <w:szCs w:val="24"/>
          <w:u w:val="single"/>
        </w:rPr>
        <w:t xml:space="preserve"> </w:t>
      </w:r>
      <w:r w:rsidR="008E25B3" w:rsidRPr="00F135FE">
        <w:rPr>
          <w:b/>
          <w:bCs/>
          <w:sz w:val="24"/>
          <w:szCs w:val="24"/>
          <w:u w:val="single"/>
        </w:rPr>
        <w:t>= 0</w:t>
      </w:r>
      <w:r w:rsidR="003468A3" w:rsidRPr="00F135FE">
        <w:rPr>
          <w:b/>
          <w:bCs/>
          <w:sz w:val="24"/>
          <w:szCs w:val="24"/>
          <w:u w:val="single"/>
        </w:rPr>
        <w:t xml:space="preserve"> [Code Lines 229 - 255 in the file modelGenerationGeko.m]</w:t>
      </w:r>
      <w:r w:rsidR="008E25B3" w:rsidRPr="00F135FE">
        <w:rPr>
          <w:u w:val="single"/>
        </w:rPr>
        <w:br/>
      </w:r>
      <w:r w:rsidR="008E25B3" w:rsidRPr="00F135FE">
        <w:t>The first constr</w:t>
      </w:r>
      <w:r w:rsidR="00F71E70" w:rsidRPr="00F135FE">
        <w:t>aint in our model is the steady-</w:t>
      </w:r>
      <w:r w:rsidR="008E25B3" w:rsidRPr="00F135FE">
        <w:t xml:space="preserve">state condition (SV=0). </w:t>
      </w:r>
      <w:r w:rsidR="009D11E6" w:rsidRPr="00F135FE">
        <w:t xml:space="preserve">This constraint is </w:t>
      </w:r>
      <w:r w:rsidR="00F71E70" w:rsidRPr="00F135FE">
        <w:t xml:space="preserve">the </w:t>
      </w:r>
      <w:r w:rsidR="009D11E6" w:rsidRPr="00F135FE">
        <w:t xml:space="preserve">main constraint in metabolic models. </w:t>
      </w:r>
      <w:r w:rsidR="008E25B3" w:rsidRPr="00F135FE">
        <w:t xml:space="preserve">Each reaction in the model has the variable name </w:t>
      </w:r>
      <w:r w:rsidR="008E25B3" w:rsidRPr="00F135FE">
        <w:rPr>
          <w:i/>
          <w:iCs/>
        </w:rPr>
        <w:t>Xi</w:t>
      </w:r>
      <w:r w:rsidR="008E25B3" w:rsidRPr="00F135FE">
        <w:t xml:space="preserve">, where </w:t>
      </w:r>
      <w:r w:rsidR="008E25B3" w:rsidRPr="00F135FE">
        <w:rPr>
          <w:i/>
          <w:iCs/>
        </w:rPr>
        <w:t>i</w:t>
      </w:r>
      <w:r w:rsidR="008E25B3" w:rsidRPr="00F135FE">
        <w:t xml:space="preserve"> is </w:t>
      </w:r>
      <w:r w:rsidR="00F71E70" w:rsidRPr="00F135FE">
        <w:t xml:space="preserve">the </w:t>
      </w:r>
      <w:r w:rsidR="008E25B3" w:rsidRPr="00F135FE">
        <w:t>ith reaction (</w:t>
      </w:r>
      <w:r w:rsidR="008E25B3" w:rsidRPr="00F135FE">
        <w:rPr>
          <w:i/>
          <w:iCs/>
        </w:rPr>
        <w:t>ith</w:t>
      </w:r>
      <w:r w:rsidR="008E25B3" w:rsidRPr="00F135FE">
        <w:t xml:space="preserve"> column in </w:t>
      </w:r>
      <w:r w:rsidR="008E25B3" w:rsidRPr="00F135FE">
        <w:rPr>
          <w:i/>
          <w:iCs/>
        </w:rPr>
        <w:t>S</w:t>
      </w:r>
      <w:r w:rsidR="008E25B3" w:rsidRPr="00F135FE">
        <w:t>). For example, the reaction number 100 is</w:t>
      </w:r>
      <w:r w:rsidR="00FA0039" w:rsidRPr="00F135FE">
        <w:t xml:space="preserve"> </w:t>
      </w:r>
      <w:r w:rsidR="008E25B3" w:rsidRPr="00F135FE">
        <w:t xml:space="preserve">represented as X100. For each metabolite </w:t>
      </w:r>
      <w:r w:rsidR="008E25B3" w:rsidRPr="00F135FE">
        <w:rPr>
          <w:i/>
          <w:iCs/>
        </w:rPr>
        <w:t>j</w:t>
      </w:r>
      <w:r w:rsidR="008E25B3" w:rsidRPr="00F135FE">
        <w:t xml:space="preserve"> (where </w:t>
      </w:r>
      <w:r w:rsidR="008E25B3" w:rsidRPr="00F135FE">
        <w:rPr>
          <w:i/>
          <w:iCs/>
        </w:rPr>
        <w:t>j</w:t>
      </w:r>
      <w:r w:rsidR="008E25B3" w:rsidRPr="00F135FE">
        <w:t xml:space="preserve"> is </w:t>
      </w:r>
      <w:r w:rsidR="00F71E70" w:rsidRPr="00F135FE">
        <w:t xml:space="preserve">the </w:t>
      </w:r>
      <w:r w:rsidR="008E25B3" w:rsidRPr="00F135FE">
        <w:rPr>
          <w:i/>
          <w:iCs/>
        </w:rPr>
        <w:t>jth</w:t>
      </w:r>
      <w:r w:rsidR="008E25B3" w:rsidRPr="00F135FE">
        <w:t xml:space="preserve"> row in S), we print Sji Xi = 0 in the LP file, only and only if </w:t>
      </w:r>
      <w:r w:rsidR="008E25B3" w:rsidRPr="00F135FE">
        <w:rPr>
          <w:i/>
          <w:iCs/>
        </w:rPr>
        <w:t>Sji</w:t>
      </w:r>
      <w:r w:rsidR="008E25B3" w:rsidRPr="00F135FE">
        <w:t xml:space="preserve"> is not equal zero.</w:t>
      </w:r>
    </w:p>
    <w:p w14:paraId="48089E5D" w14:textId="77777777" w:rsidR="008E25B3" w:rsidRPr="00F135FE" w:rsidRDefault="004B704D" w:rsidP="00D566EC">
      <w:pPr>
        <w:pStyle w:val="ListBullet"/>
        <w:numPr>
          <w:ilvl w:val="0"/>
          <w:numId w:val="0"/>
        </w:numPr>
        <w:tabs>
          <w:tab w:val="left" w:pos="284"/>
        </w:tabs>
        <w:spacing w:line="360" w:lineRule="auto"/>
        <w:rPr>
          <w:b/>
          <w:bCs/>
          <w:color w:val="FF0000"/>
        </w:rPr>
      </w:pPr>
      <w:r w:rsidRPr="00F135FE">
        <w:rPr>
          <w:b/>
          <w:bCs/>
          <w:color w:val="FF0000"/>
        </w:rPr>
        <w:br/>
      </w:r>
      <w:r w:rsidR="00330147" w:rsidRPr="00F135FE">
        <w:rPr>
          <w:b/>
          <w:bCs/>
          <w:sz w:val="24"/>
          <w:szCs w:val="24"/>
          <w:u w:val="single"/>
        </w:rPr>
        <w:t>Constrain</w:t>
      </w:r>
      <w:r w:rsidR="00C01303" w:rsidRPr="00F135FE">
        <w:rPr>
          <w:b/>
          <w:bCs/>
          <w:sz w:val="24"/>
          <w:szCs w:val="24"/>
          <w:u w:val="single"/>
        </w:rPr>
        <w:t xml:space="preserve">t </w:t>
      </w:r>
      <w:r w:rsidR="00330147" w:rsidRPr="00F135FE">
        <w:rPr>
          <w:b/>
          <w:bCs/>
          <w:sz w:val="24"/>
          <w:szCs w:val="24"/>
          <w:u w:val="single"/>
        </w:rPr>
        <w:t xml:space="preserve"> 2: </w:t>
      </w:r>
      <w:r w:rsidR="008E25B3" w:rsidRPr="00F135FE">
        <w:rPr>
          <w:b/>
          <w:bCs/>
          <w:sz w:val="24"/>
          <w:szCs w:val="24"/>
          <w:u w:val="single"/>
        </w:rPr>
        <w:t xml:space="preserve">Metabolic coupling (V &lt;= kcat [e]) </w:t>
      </w:r>
      <w:r w:rsidR="003468A3" w:rsidRPr="00F135FE">
        <w:rPr>
          <w:b/>
          <w:bCs/>
          <w:sz w:val="24"/>
          <w:szCs w:val="24"/>
          <w:u w:val="single"/>
        </w:rPr>
        <w:t xml:space="preserve"> [Code Lines 256 -  474 in the file modelGenerationGeko.m]</w:t>
      </w:r>
    </w:p>
    <w:p w14:paraId="0DB02D4E" w14:textId="3BF86AD7" w:rsidR="008E25B3" w:rsidRPr="00F135FE" w:rsidRDefault="000722EB" w:rsidP="00C01303">
      <w:pPr>
        <w:pStyle w:val="ListBullet"/>
        <w:numPr>
          <w:ilvl w:val="0"/>
          <w:numId w:val="0"/>
        </w:numPr>
        <w:tabs>
          <w:tab w:val="left" w:pos="284"/>
        </w:tabs>
        <w:spacing w:line="360" w:lineRule="auto"/>
      </w:pPr>
      <w:r>
        <w:rPr>
          <w:i/>
          <w:iCs/>
        </w:rPr>
        <w:t>v</w:t>
      </w:r>
      <w:r w:rsidRPr="00F135FE">
        <w:t xml:space="preserve"> </w:t>
      </w:r>
      <w:r w:rsidR="008E25B3" w:rsidRPr="00F135FE">
        <w:t>represents a flux value in a metabolic reaction</w:t>
      </w:r>
      <w:r w:rsidR="00C01303" w:rsidRPr="00F135FE">
        <w:t xml:space="preserve">. </w:t>
      </w:r>
      <w:r w:rsidR="008E25B3" w:rsidRPr="00F135FE">
        <w:t xml:space="preserve"> We </w:t>
      </w:r>
      <w:r w:rsidR="002E4B1F" w:rsidRPr="00F135FE">
        <w:t>iterated through</w:t>
      </w:r>
      <w:r w:rsidR="008E25B3" w:rsidRPr="00F135FE">
        <w:t xml:space="preserve"> all metabolic reactions </w:t>
      </w:r>
      <m:oMath>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i,2</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i,n</m:t>
                </m:r>
              </m:sub>
            </m:sSub>
          </m:e>
        </m:d>
      </m:oMath>
      <w:r w:rsidR="00D96653" w:rsidRPr="00F135FE">
        <w:rPr>
          <w:rFonts w:eastAsiaTheme="minorEastAsia"/>
        </w:rPr>
        <w:t xml:space="preserve"> that are catalyzed by </w:t>
      </w:r>
      <w:r w:rsidR="008E25B3" w:rsidRPr="00F135FE">
        <w:t>enzyme</w:t>
      </w:r>
      <w:r w:rsidR="002852A4" w:rsidRPr="00F135FE">
        <w:t>s</w:t>
      </w:r>
      <w:r w:rsidR="008E25B3" w:rsidRPr="00F135FE">
        <w:t xml:space="preserve"> </w:t>
      </w:r>
      <w:r w:rsidR="002E4B1F" w:rsidRPr="00F135FE">
        <w:t xml:space="preserve">(with </w:t>
      </w:r>
      <w:r w:rsidR="008E25B3" w:rsidRPr="00F135FE">
        <w:t>concentration</w:t>
      </w:r>
      <w:r w:rsidR="002852A4" w:rsidRPr="00F135FE">
        <w:t>s</w:t>
      </w:r>
      <w:r w:rsidR="00D96653" w:rsidRPr="00F135FE">
        <w:t xml:space="preserve"> [e]</w:t>
      </w:r>
      <w:r w:rsidR="002E4B1F" w:rsidRPr="00F135FE">
        <w:t>)</w:t>
      </w:r>
      <w:r w:rsidR="00C01303" w:rsidRPr="00F135FE">
        <w:t>, where</w:t>
      </w:r>
    </w:p>
    <w:p w14:paraId="3AC6C2CE" w14:textId="5192F476" w:rsidR="008E25B3" w:rsidRPr="00F135FE" w:rsidRDefault="008873BE" w:rsidP="00D566EC">
      <w:pPr>
        <w:pStyle w:val="ListBullet"/>
        <w:numPr>
          <w:ilvl w:val="0"/>
          <w:numId w:val="0"/>
        </w:numPr>
        <w:tabs>
          <w:tab w:val="left" w:pos="284"/>
        </w:tabs>
        <w:spacing w:line="360" w:lineRule="auto"/>
        <w:jc w:val="center"/>
        <w:rPr>
          <w:rFonts w:eastAsiaTheme="minorEastAsia"/>
        </w:rPr>
      </w:pPr>
      <m:oMath>
        <m:d>
          <m:dPr>
            <m:begChr m:val="["/>
            <m:endChr m:val="]"/>
            <m:ctrlPr>
              <w:rPr>
                <w:rFonts w:ascii="Cambria Math" w:hAnsi="Cambria Math"/>
                <w:i/>
              </w:rPr>
            </m:ctrlPr>
          </m:dPr>
          <m:e>
            <m:r>
              <w:rPr>
                <w:rFonts w:ascii="Cambria Math" w:hAnsi="Cambria Math"/>
              </w:rPr>
              <m:t>e</m:t>
            </m:r>
          </m:e>
        </m:d>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syn</m:t>
                </m:r>
              </m:sub>
            </m:sSub>
          </m:num>
          <m:den>
            <m:r>
              <w:rPr>
                <w:rFonts w:ascii="Cambria Math" w:hAnsi="Cambria Math"/>
              </w:rPr>
              <m:t>μ+kdeg</m:t>
            </m:r>
          </m:den>
        </m:f>
        <m:r>
          <w:rPr>
            <w:rFonts w:ascii="Cambria Math" w:eastAsiaTheme="minorEastAsia" w:hAnsi="Cambria Math"/>
          </w:rPr>
          <m:t xml:space="preserve"> </m:t>
        </m:r>
      </m:oMath>
      <w:r w:rsidR="002E4B1F" w:rsidRPr="00F135FE">
        <w:rPr>
          <w:rFonts w:eastAsiaTheme="minorEastAsia"/>
        </w:rPr>
        <w:t>.</w:t>
      </w:r>
    </w:p>
    <w:p w14:paraId="762C3EE3" w14:textId="1A6B2363" w:rsidR="00D96653" w:rsidRPr="00F135FE" w:rsidRDefault="008E25B3" w:rsidP="00C01303">
      <w:pPr>
        <w:pStyle w:val="ListBullet"/>
        <w:numPr>
          <w:ilvl w:val="0"/>
          <w:numId w:val="0"/>
        </w:numPr>
        <w:tabs>
          <w:tab w:val="left" w:pos="284"/>
        </w:tabs>
        <w:spacing w:line="360" w:lineRule="auto"/>
        <w:rPr>
          <w:rFonts w:eastAsiaTheme="minorEastAsia"/>
        </w:rPr>
      </w:pPr>
      <w:r w:rsidRPr="00F135FE">
        <w:rPr>
          <w:rFonts w:eastAsiaTheme="minorEastAsia"/>
        </w:rPr>
        <w:t xml:space="preserve">Each reaction is associated with a complex, </w:t>
      </w:r>
      <w:r w:rsidR="00C01303" w:rsidRPr="00F135FE">
        <w:rPr>
          <w:rFonts w:eastAsiaTheme="minorEastAsia"/>
        </w:rPr>
        <w:t>where the complex assembly reaction has a keyword “_complex_formation”. W</w:t>
      </w:r>
      <w:r w:rsidRPr="00F135FE">
        <w:rPr>
          <w:rFonts w:eastAsiaTheme="minorEastAsia"/>
        </w:rPr>
        <w:t xml:space="preserve">e search for </w:t>
      </w:r>
      <w:r w:rsidR="00C01303" w:rsidRPr="00F135FE">
        <w:rPr>
          <w:rFonts w:eastAsiaTheme="minorEastAsia"/>
        </w:rPr>
        <w:t>this</w:t>
      </w:r>
      <w:r w:rsidRPr="00F135FE">
        <w:rPr>
          <w:rFonts w:eastAsiaTheme="minorEastAsia"/>
        </w:rPr>
        <w:t xml:space="preserve"> reaction describing the enzyme complex formation (</w:t>
      </w:r>
      <w:r w:rsidR="00D96653" w:rsidRPr="00F135FE">
        <w:rPr>
          <w:rFonts w:eastAsiaTheme="minorEastAsia"/>
        </w:rPr>
        <w:t>V</w:t>
      </w:r>
      <w:r w:rsidRPr="00F135FE">
        <w:rPr>
          <w:rFonts w:eastAsiaTheme="minorEastAsia"/>
        </w:rPr>
        <w:t>sy</w:t>
      </w:r>
      <w:r w:rsidR="00EA0FF2" w:rsidRPr="00F135FE">
        <w:rPr>
          <w:rFonts w:eastAsiaTheme="minorEastAsia"/>
        </w:rPr>
        <w:t>n)</w:t>
      </w:r>
      <w:r w:rsidRPr="00F135FE">
        <w:rPr>
          <w:rFonts w:eastAsiaTheme="minorEastAsia"/>
        </w:rPr>
        <w:t>. In th</w:t>
      </w:r>
      <w:r w:rsidR="004B0744" w:rsidRPr="00F135FE">
        <w:rPr>
          <w:rFonts w:eastAsiaTheme="minorEastAsia"/>
        </w:rPr>
        <w:t>is</w:t>
      </w:r>
      <w:r w:rsidRPr="00F135FE">
        <w:rPr>
          <w:rFonts w:eastAsiaTheme="minorEastAsia"/>
        </w:rPr>
        <w:t xml:space="preserve"> case, the enzyme can carry out more than one reaction Xi, Xi1, … Xin, we </w:t>
      </w:r>
      <w:r w:rsidR="004B0744" w:rsidRPr="00F135FE">
        <w:rPr>
          <w:rFonts w:eastAsiaTheme="minorEastAsia"/>
        </w:rPr>
        <w:t xml:space="preserve">then </w:t>
      </w:r>
      <w:r w:rsidRPr="00F135FE">
        <w:rPr>
          <w:rFonts w:eastAsiaTheme="minorEastAsia"/>
        </w:rPr>
        <w:t>print in</w:t>
      </w:r>
      <w:r w:rsidR="004B0744" w:rsidRPr="00F135FE">
        <w:rPr>
          <w:rFonts w:eastAsiaTheme="minorEastAsia"/>
        </w:rPr>
        <w:t xml:space="preserve"> the</w:t>
      </w:r>
      <w:r w:rsidRPr="00F135FE">
        <w:rPr>
          <w:rFonts w:eastAsiaTheme="minorEastAsia"/>
        </w:rPr>
        <w:t xml:space="preserve"> LP</w:t>
      </w:r>
      <w:r w:rsidR="00D96653" w:rsidRPr="00F135FE">
        <w:rPr>
          <w:rFonts w:eastAsiaTheme="minorEastAsia"/>
        </w:rPr>
        <w:t xml:space="preserve"> file</w:t>
      </w:r>
    </w:p>
    <w:p w14:paraId="1A757371" w14:textId="747C7FF5" w:rsidR="002B46E8" w:rsidRPr="00F135FE" w:rsidRDefault="008873BE" w:rsidP="002B46E8">
      <w:pPr>
        <w:pStyle w:val="ListBullet"/>
        <w:numPr>
          <w:ilvl w:val="0"/>
          <w:numId w:val="0"/>
        </w:numPr>
        <w:tabs>
          <w:tab w:val="left" w:pos="284"/>
        </w:tabs>
        <w:spacing w:line="360" w:lineRule="auto"/>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Xi,1</m:t>
              </m:r>
            </m:num>
            <m:den>
              <m:sSub>
                <m:sSubPr>
                  <m:ctrlPr>
                    <w:rPr>
                      <w:rFonts w:ascii="Cambria Math" w:eastAsiaTheme="minorEastAsia" w:hAnsi="Cambria Math"/>
                      <w:i/>
                    </w:rPr>
                  </m:ctrlPr>
                </m:sSubPr>
                <m:e>
                  <m:r>
                    <w:rPr>
                      <w:rFonts w:ascii="Cambria Math" w:eastAsiaTheme="minorEastAsia" w:hAnsi="Cambria Math"/>
                    </w:rPr>
                    <m:t>Kcat</m:t>
                  </m:r>
                </m:e>
                <m:sub>
                  <m:r>
                    <w:rPr>
                      <w:rFonts w:ascii="Cambria Math" w:eastAsiaTheme="minorEastAsia" w:hAnsi="Cambria Math"/>
                    </w:rPr>
                    <m:t>i,1</m:t>
                  </m:r>
                </m:sub>
              </m:sSub>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Xi,2</m:t>
              </m:r>
            </m:num>
            <m:den>
              <m:sSub>
                <m:sSubPr>
                  <m:ctrlPr>
                    <w:rPr>
                      <w:rFonts w:ascii="Cambria Math" w:eastAsiaTheme="minorEastAsia" w:hAnsi="Cambria Math"/>
                      <w:i/>
                    </w:rPr>
                  </m:ctrlPr>
                </m:sSubPr>
                <m:e>
                  <m:r>
                    <w:rPr>
                      <w:rFonts w:ascii="Cambria Math" w:eastAsiaTheme="minorEastAsia" w:hAnsi="Cambria Math"/>
                    </w:rPr>
                    <m:t>Kcat</m:t>
                  </m:r>
                </m:e>
                <m:sub>
                  <m:r>
                    <w:rPr>
                      <w:rFonts w:ascii="Cambria Math" w:eastAsiaTheme="minorEastAsia" w:hAnsi="Cambria Math"/>
                    </w:rPr>
                    <m:t>i,2</m:t>
                  </m:r>
                </m:sub>
              </m:sSub>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Xi,n</m:t>
              </m:r>
            </m:num>
            <m:den>
              <m:sSub>
                <m:sSubPr>
                  <m:ctrlPr>
                    <w:rPr>
                      <w:rFonts w:ascii="Cambria Math" w:eastAsiaTheme="minorEastAsia" w:hAnsi="Cambria Math"/>
                      <w:i/>
                    </w:rPr>
                  </m:ctrlPr>
                </m:sSubPr>
                <m:e>
                  <m:r>
                    <w:rPr>
                      <w:rFonts w:ascii="Cambria Math" w:eastAsiaTheme="minorEastAsia" w:hAnsi="Cambria Math"/>
                    </w:rPr>
                    <m:t>Kcat</m:t>
                  </m:r>
                </m:e>
                <m:sub>
                  <m:r>
                    <w:rPr>
                      <w:rFonts w:ascii="Cambria Math" w:eastAsiaTheme="minorEastAsia" w:hAnsi="Cambria Math"/>
                    </w:rPr>
                    <m:t>i,n</m:t>
                  </m:r>
                </m:sub>
              </m:sSub>
            </m:den>
          </m:f>
          <m:r>
            <w:rPr>
              <w:rFonts w:ascii="Cambria Math" w:eastAsiaTheme="minorEastAsia"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syn</m:t>
                  </m:r>
                </m:sub>
              </m:sSub>
            </m:num>
            <m:den>
              <m:r>
                <w:rPr>
                  <w:rFonts w:ascii="Cambria Math" w:hAnsi="Cambria Math"/>
                </w:rPr>
                <m:t>μ+kdeg</m:t>
              </m:r>
            </m:den>
          </m:f>
          <m:r>
            <w:rPr>
              <w:rFonts w:ascii="Cambria Math" w:hAnsi="Cambria Math"/>
            </w:rPr>
            <m:t>.</m:t>
          </m:r>
        </m:oMath>
      </m:oMathPara>
    </w:p>
    <w:p w14:paraId="26DA7BF6" w14:textId="77777777" w:rsidR="008E25B3" w:rsidRPr="00F135FE" w:rsidRDefault="002A4421" w:rsidP="002B46E8">
      <w:pPr>
        <w:pStyle w:val="ListBullet"/>
        <w:numPr>
          <w:ilvl w:val="0"/>
          <w:numId w:val="0"/>
        </w:numPr>
        <w:tabs>
          <w:tab w:val="left" w:pos="284"/>
        </w:tabs>
        <w:spacing w:line="360" w:lineRule="auto"/>
        <w:rPr>
          <w:rFonts w:eastAsiaTheme="minorEastAsia"/>
        </w:rPr>
      </w:pPr>
      <m:oMathPara>
        <m:oMath>
          <m:r>
            <m:rPr>
              <m:sty m:val="p"/>
            </m:rPr>
            <w:rPr>
              <w:rFonts w:eastAsiaTheme="minorEastAsia"/>
            </w:rPr>
            <w:br/>
          </m:r>
        </m:oMath>
      </m:oMathPara>
      <w:r w:rsidR="002B46E8" w:rsidRPr="00F135FE">
        <w:rPr>
          <w:rFonts w:eastAsiaTheme="minorEastAsia"/>
          <w:noProof/>
          <w:lang w:val="da-DK" w:eastAsia="da-DK"/>
        </w:rPr>
        <w:drawing>
          <wp:inline distT="0" distB="0" distL="0" distR="0" wp14:anchorId="582A9343" wp14:editId="746063D4">
            <wp:extent cx="6120130" cy="2852420"/>
            <wp:effectExtent l="0" t="0" r="0" b="508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9"/>
                    <a:stretch>
                      <a:fillRect/>
                    </a:stretch>
                  </pic:blipFill>
                  <pic:spPr>
                    <a:xfrm>
                      <a:off x="0" y="0"/>
                      <a:ext cx="6120130" cy="2852420"/>
                    </a:xfrm>
                    <a:prstGeom prst="rect">
                      <a:avLst/>
                    </a:prstGeom>
                  </pic:spPr>
                </pic:pic>
              </a:graphicData>
            </a:graphic>
          </wp:inline>
        </w:drawing>
      </w:r>
    </w:p>
    <w:p w14:paraId="26D251E7" w14:textId="77777777" w:rsidR="008F23B4" w:rsidRPr="00F135FE" w:rsidRDefault="008F23B4" w:rsidP="00D566EC">
      <w:pPr>
        <w:pStyle w:val="ListBullet"/>
        <w:numPr>
          <w:ilvl w:val="0"/>
          <w:numId w:val="0"/>
        </w:numPr>
        <w:tabs>
          <w:tab w:val="left" w:pos="284"/>
        </w:tabs>
        <w:spacing w:line="360" w:lineRule="auto"/>
        <w:rPr>
          <w:rFonts w:eastAsiaTheme="minorEastAsia"/>
        </w:rPr>
      </w:pPr>
    </w:p>
    <w:p w14:paraId="6D9CD3F8" w14:textId="77777777" w:rsidR="008F23B4" w:rsidRPr="00F135FE" w:rsidRDefault="008F23B4" w:rsidP="00D566EC">
      <w:pPr>
        <w:pStyle w:val="ListBullet"/>
        <w:numPr>
          <w:ilvl w:val="0"/>
          <w:numId w:val="0"/>
        </w:numPr>
        <w:tabs>
          <w:tab w:val="left" w:pos="284"/>
        </w:tabs>
        <w:spacing w:line="360" w:lineRule="auto"/>
        <w:rPr>
          <w:rFonts w:eastAsiaTheme="minorEastAsia"/>
        </w:rPr>
      </w:pPr>
    </w:p>
    <w:p w14:paraId="347CD51E" w14:textId="77777777" w:rsidR="008E25B3" w:rsidRPr="00F135FE" w:rsidRDefault="007449AB" w:rsidP="00D566EC">
      <w:pPr>
        <w:pStyle w:val="ListBullet"/>
        <w:tabs>
          <w:tab w:val="clear" w:pos="360"/>
          <w:tab w:val="left" w:pos="284"/>
          <w:tab w:val="num" w:pos="720"/>
        </w:tabs>
        <w:spacing w:line="360" w:lineRule="auto"/>
        <w:ind w:left="0" w:firstLine="0"/>
        <w:rPr>
          <w:b/>
          <w:bCs/>
          <w:sz w:val="24"/>
          <w:szCs w:val="24"/>
          <w:u w:val="single"/>
        </w:rPr>
      </w:pPr>
      <w:r w:rsidRPr="00F135FE">
        <w:rPr>
          <w:b/>
          <w:bCs/>
          <w:color w:val="FF0000"/>
        </w:rPr>
        <w:t xml:space="preserve"> </w:t>
      </w:r>
      <w:r w:rsidR="00330147" w:rsidRPr="00F135FE">
        <w:rPr>
          <w:b/>
          <w:bCs/>
          <w:sz w:val="24"/>
          <w:szCs w:val="24"/>
          <w:u w:val="single"/>
        </w:rPr>
        <w:t>Constrain</w:t>
      </w:r>
      <w:r w:rsidR="00C01303" w:rsidRPr="00F135FE">
        <w:rPr>
          <w:b/>
          <w:bCs/>
          <w:sz w:val="24"/>
          <w:szCs w:val="24"/>
          <w:u w:val="single"/>
        </w:rPr>
        <w:t>t</w:t>
      </w:r>
      <w:r w:rsidR="00330147" w:rsidRPr="00F135FE">
        <w:rPr>
          <w:b/>
          <w:bCs/>
          <w:sz w:val="24"/>
          <w:szCs w:val="24"/>
          <w:u w:val="single"/>
        </w:rPr>
        <w:t xml:space="preserve"> 3: </w:t>
      </w:r>
      <w:r w:rsidR="008E25B3" w:rsidRPr="00F135FE">
        <w:rPr>
          <w:b/>
          <w:bCs/>
          <w:sz w:val="24"/>
          <w:szCs w:val="24"/>
          <w:u w:val="single"/>
        </w:rPr>
        <w:t xml:space="preserve">Vdil = mu [e] </w:t>
      </w:r>
    </w:p>
    <w:p w14:paraId="3408BBD6" w14:textId="082F9A09" w:rsidR="008E25B3" w:rsidRPr="00F135FE" w:rsidRDefault="00700A2D" w:rsidP="00D566EC">
      <w:pPr>
        <w:pStyle w:val="ListBullet"/>
        <w:numPr>
          <w:ilvl w:val="0"/>
          <w:numId w:val="0"/>
        </w:numPr>
        <w:tabs>
          <w:tab w:val="left" w:pos="284"/>
        </w:tabs>
        <w:spacing w:line="360" w:lineRule="auto"/>
        <w:rPr>
          <w:rFonts w:eastAsiaTheme="minorEastAsia"/>
        </w:rPr>
      </w:pPr>
      <w:r w:rsidRPr="00F135FE">
        <w:t xml:space="preserve">The model needs to dilute </w:t>
      </w:r>
      <m:oMath>
        <m:r>
          <w:rPr>
            <w:rFonts w:ascii="Cambria Math" w:hAnsi="Cambria Math"/>
          </w:rPr>
          <m:t>[e]</m:t>
        </m:r>
      </m:oMath>
      <w:r w:rsidRPr="00F135FE">
        <w:t xml:space="preserve"> with</w:t>
      </w:r>
      <w:r w:rsidR="00B27CC3" w:rsidRPr="00F135FE">
        <w:t xml:space="preserve"> a</w:t>
      </w:r>
      <w:r w:rsidRPr="00F135FE">
        <w:t xml:space="preserve"> rate equal</w:t>
      </w:r>
      <w:r w:rsidR="004B0744" w:rsidRPr="00F135FE">
        <w:t xml:space="preserve"> to</w:t>
      </w:r>
      <w:r w:rsidRPr="00F135FE">
        <w:t xml:space="preserve"> the growth rate. Therefore</w:t>
      </w:r>
      <w:r w:rsidR="00B27CC3" w:rsidRPr="00F135FE">
        <w:t>,</w:t>
      </w:r>
      <w:r w:rsidRPr="00F135FE">
        <w:t xml:space="preserve"> we constrain the flux value in </w:t>
      </w:r>
      <w:r w:rsidR="004B0744" w:rsidRPr="00F135FE">
        <w:t xml:space="preserve">the </w:t>
      </w:r>
      <w:r w:rsidRPr="00F135FE">
        <w:t xml:space="preserve">dilution reaction of complex </w:t>
      </w:r>
      <w:r w:rsidR="00B27CC3" w:rsidRPr="00F135FE">
        <w:t xml:space="preserve">biosynthesis </w:t>
      </w:r>
      <w:r w:rsidRPr="00F135FE">
        <w:t xml:space="preserve">to </w:t>
      </w:r>
      <m:oMath>
        <m:r>
          <w:rPr>
            <w:rFonts w:ascii="Cambria Math" w:hAnsi="Cambria Math"/>
          </w:rPr>
          <m:t xml:space="preserve">μ </m:t>
        </m:r>
        <m:d>
          <m:dPr>
            <m:begChr m:val="["/>
            <m:endChr m:val="]"/>
            <m:ctrlPr>
              <w:rPr>
                <w:rFonts w:ascii="Cambria Math" w:hAnsi="Cambria Math"/>
                <w:i/>
              </w:rPr>
            </m:ctrlPr>
          </m:dPr>
          <m:e>
            <m:r>
              <w:rPr>
                <w:rFonts w:ascii="Cambria Math" w:hAnsi="Cambria Math"/>
              </w:rPr>
              <m:t>e</m:t>
            </m:r>
          </m:e>
        </m:d>
      </m:oMath>
      <w:r w:rsidR="004B0744" w:rsidRPr="00F135FE">
        <w:rPr>
          <w:rFonts w:eastAsiaTheme="minorEastAsia"/>
        </w:rPr>
        <w:t>:</w:t>
      </w:r>
    </w:p>
    <w:p w14:paraId="4E1AD5B6" w14:textId="77777777" w:rsidR="00700A2D" w:rsidRPr="00F135FE" w:rsidRDefault="008873BE" w:rsidP="00D566EC">
      <w:pPr>
        <w:pStyle w:val="ListBullet"/>
        <w:numPr>
          <w:ilvl w:val="0"/>
          <w:numId w:val="0"/>
        </w:numPr>
        <w:tabs>
          <w:tab w:val="left" w:pos="284"/>
        </w:tabs>
        <w:spacing w:line="360" w:lineRule="auto"/>
        <w:jc w:val="center"/>
        <w:rPr>
          <w:rFonts w:eastAsiaTheme="minorEastAsia"/>
        </w:rPr>
      </w:pPr>
      <m:oMath>
        <m:sSub>
          <m:sSubPr>
            <m:ctrlPr>
              <w:rPr>
                <w:rFonts w:ascii="Cambria Math" w:hAnsi="Cambria Math"/>
                <w:i/>
              </w:rPr>
            </m:ctrlPr>
          </m:sSubPr>
          <m:e>
            <m:r>
              <w:rPr>
                <w:rFonts w:ascii="Cambria Math" w:hAnsi="Cambria Math"/>
              </w:rPr>
              <m:t>V</m:t>
            </m:r>
          </m:e>
          <m:sub>
            <m:r>
              <w:rPr>
                <w:rFonts w:ascii="Cambria Math" w:hAnsi="Cambria Math"/>
              </w:rPr>
              <m:t>dil</m:t>
            </m:r>
          </m:sub>
        </m:sSub>
        <m:r>
          <w:rPr>
            <w:rFonts w:ascii="Cambria Math" w:hAnsi="Cambria Math"/>
          </w:rPr>
          <m:t xml:space="preserve">-  μ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syn</m:t>
                </m:r>
              </m:sub>
            </m:sSub>
          </m:num>
          <m:den>
            <m:r>
              <w:rPr>
                <w:rFonts w:ascii="Cambria Math" w:hAnsi="Cambria Math"/>
              </w:rPr>
              <m:t>μ+kdeg</m:t>
            </m:r>
          </m:den>
        </m:f>
      </m:oMath>
      <w:r w:rsidR="00700A2D" w:rsidRPr="00F135FE">
        <w:rPr>
          <w:rFonts w:eastAsiaTheme="minorEastAsia"/>
        </w:rPr>
        <w:t xml:space="preserve"> =0</w:t>
      </w:r>
    </w:p>
    <w:p w14:paraId="76858034" w14:textId="77777777" w:rsidR="00700A2D" w:rsidRPr="00F135FE" w:rsidRDefault="00700A2D" w:rsidP="00D566EC">
      <w:pPr>
        <w:pStyle w:val="ListBullet"/>
        <w:numPr>
          <w:ilvl w:val="0"/>
          <w:numId w:val="0"/>
        </w:numPr>
        <w:tabs>
          <w:tab w:val="left" w:pos="284"/>
        </w:tabs>
        <w:spacing w:line="360" w:lineRule="auto"/>
      </w:pPr>
    </w:p>
    <w:p w14:paraId="7A9449F7" w14:textId="77777777" w:rsidR="008E25B3" w:rsidRPr="00F135FE" w:rsidRDefault="00330147" w:rsidP="00D566EC">
      <w:pPr>
        <w:pStyle w:val="ListBullet"/>
        <w:tabs>
          <w:tab w:val="clear" w:pos="360"/>
          <w:tab w:val="left" w:pos="284"/>
          <w:tab w:val="num" w:pos="720"/>
        </w:tabs>
        <w:spacing w:line="360" w:lineRule="auto"/>
        <w:ind w:left="0" w:firstLine="0"/>
        <w:rPr>
          <w:b/>
          <w:bCs/>
          <w:sz w:val="24"/>
          <w:szCs w:val="24"/>
          <w:u w:val="single"/>
        </w:rPr>
      </w:pPr>
      <w:r w:rsidRPr="00F135FE">
        <w:rPr>
          <w:b/>
          <w:bCs/>
          <w:sz w:val="24"/>
          <w:szCs w:val="24"/>
          <w:u w:val="single"/>
        </w:rPr>
        <w:t>Constrain</w:t>
      </w:r>
      <w:r w:rsidR="00C01303" w:rsidRPr="00F135FE">
        <w:rPr>
          <w:b/>
          <w:bCs/>
          <w:sz w:val="24"/>
          <w:szCs w:val="24"/>
          <w:u w:val="single"/>
        </w:rPr>
        <w:t>t</w:t>
      </w:r>
      <w:r w:rsidRPr="00F135FE">
        <w:rPr>
          <w:b/>
          <w:bCs/>
          <w:sz w:val="24"/>
          <w:szCs w:val="24"/>
          <w:u w:val="single"/>
        </w:rPr>
        <w:t xml:space="preserve"> 4:  </w:t>
      </w:r>
      <w:r w:rsidR="008E25B3" w:rsidRPr="00F135FE">
        <w:rPr>
          <w:b/>
          <w:bCs/>
          <w:sz w:val="24"/>
          <w:szCs w:val="24"/>
          <w:u w:val="single"/>
        </w:rPr>
        <w:t xml:space="preserve">Vdeg = kdeg [e] </w:t>
      </w:r>
    </w:p>
    <w:p w14:paraId="25E68B55" w14:textId="3A24C1F6" w:rsidR="00700A2D" w:rsidRPr="00F135FE" w:rsidRDefault="00700A2D" w:rsidP="000722EB">
      <w:pPr>
        <w:pStyle w:val="ListBullet"/>
        <w:numPr>
          <w:ilvl w:val="0"/>
          <w:numId w:val="0"/>
        </w:numPr>
        <w:tabs>
          <w:tab w:val="left" w:pos="284"/>
        </w:tabs>
        <w:spacing w:line="360" w:lineRule="auto"/>
        <w:rPr>
          <w:rFonts w:eastAsiaTheme="minorEastAsia"/>
        </w:rPr>
      </w:pPr>
      <w:r w:rsidRPr="00F135FE">
        <w:t xml:space="preserve">The model needs to degrade </w:t>
      </w:r>
      <m:oMath>
        <m:r>
          <w:rPr>
            <w:rFonts w:ascii="Cambria Math" w:hAnsi="Cambria Math"/>
          </w:rPr>
          <m:t>[e]</m:t>
        </m:r>
      </m:oMath>
      <w:r w:rsidRPr="00F135FE">
        <w:t xml:space="preserve"> with </w:t>
      </w:r>
      <w:r w:rsidR="004B0744" w:rsidRPr="00F135FE">
        <w:t xml:space="preserve">a </w:t>
      </w:r>
      <w:r w:rsidRPr="00F135FE">
        <w:t>rate equal</w:t>
      </w:r>
      <w:r w:rsidR="004B0744" w:rsidRPr="00F135FE">
        <w:t xml:space="preserve"> to</w:t>
      </w:r>
      <w:r w:rsidRPr="00F135FE">
        <w:t xml:space="preserve"> the </w:t>
      </w:r>
      <w:r w:rsidR="000722EB">
        <w:t xml:space="preserve">protein </w:t>
      </w:r>
      <w:r w:rsidRPr="00F135FE">
        <w:t xml:space="preserve">degradation rate. Therefore we constrain the flux value in </w:t>
      </w:r>
      <w:r w:rsidR="000722EB">
        <w:t>degradation</w:t>
      </w:r>
      <w:r w:rsidR="000722EB" w:rsidRPr="00F135FE" w:rsidDel="000722EB">
        <w:t xml:space="preserve"> </w:t>
      </w:r>
      <w:r w:rsidRPr="00F135FE">
        <w:t xml:space="preserve">reaction of complex biosynthesis to </w:t>
      </w:r>
      <m:oMath>
        <m:r>
          <w:rPr>
            <w:rFonts w:ascii="Cambria Math" w:hAnsi="Cambria Math"/>
          </w:rPr>
          <m:t xml:space="preserve">kdeg </m:t>
        </m:r>
        <m:d>
          <m:dPr>
            <m:begChr m:val="["/>
            <m:endChr m:val="]"/>
            <m:ctrlPr>
              <w:rPr>
                <w:rFonts w:ascii="Cambria Math" w:hAnsi="Cambria Math"/>
                <w:i/>
              </w:rPr>
            </m:ctrlPr>
          </m:dPr>
          <m:e>
            <m:r>
              <w:rPr>
                <w:rFonts w:ascii="Cambria Math" w:hAnsi="Cambria Math"/>
              </w:rPr>
              <m:t>e</m:t>
            </m:r>
          </m:e>
        </m:d>
        <m:r>
          <w:rPr>
            <w:rFonts w:ascii="Cambria Math" w:hAnsi="Cambria Math"/>
          </w:rPr>
          <m:t>.</m:t>
        </m:r>
      </m:oMath>
    </w:p>
    <w:p w14:paraId="187C066F" w14:textId="2156EAD9" w:rsidR="00700A2D" w:rsidRPr="00F135FE" w:rsidRDefault="00700A2D" w:rsidP="00DD102D">
      <w:pPr>
        <w:pStyle w:val="ListBullet"/>
        <w:numPr>
          <w:ilvl w:val="0"/>
          <w:numId w:val="0"/>
        </w:numPr>
        <w:tabs>
          <w:tab w:val="left" w:pos="284"/>
        </w:tabs>
        <w:spacing w:line="360" w:lineRule="auto"/>
        <w:jc w:val="center"/>
        <w:rPr>
          <w:rFonts w:eastAsiaTheme="minorEastAsia"/>
        </w:rPr>
      </w:pPr>
      <w:r w:rsidRPr="00F135FE">
        <w:rPr>
          <w:rFonts w:eastAsiaTheme="minorEastAsia"/>
        </w:rPr>
        <w:br/>
      </w:r>
      <m:oMath>
        <m:sSub>
          <m:sSubPr>
            <m:ctrlPr>
              <w:rPr>
                <w:rFonts w:ascii="Cambria Math" w:hAnsi="Cambria Math"/>
              </w:rPr>
            </m:ctrlPr>
          </m:sSubPr>
          <m:e>
            <m:r>
              <w:rPr>
                <w:rFonts w:ascii="Cambria Math" w:hAnsi="Cambria Math"/>
              </w:rPr>
              <m:t>V</m:t>
            </m:r>
          </m:e>
          <m:sub>
            <m:r>
              <w:rPr>
                <w:rFonts w:ascii="Cambria Math" w:hAnsi="Cambria Math"/>
              </w:rPr>
              <m:t>dil</m:t>
            </m:r>
          </m:sub>
        </m:sSub>
        <m:r>
          <m:rPr>
            <m:sty m:val="p"/>
          </m:rPr>
          <w:rPr>
            <w:rFonts w:ascii="Cambria Math" w:hAnsi="Cambria Math"/>
          </w:rPr>
          <m:t xml:space="preserve">-  </m:t>
        </m:r>
        <m:r>
          <w:rPr>
            <w:rFonts w:ascii="Cambria Math" w:hAnsi="Cambria Math"/>
          </w:rPr>
          <m:t>kdeg</m:t>
        </m:r>
        <m:r>
          <m:rPr>
            <m:sty m:val="p"/>
          </m:rPr>
          <w:rPr>
            <w:rFonts w:ascii="Cambria Math" w:hAnsi="Cambria Math"/>
          </w:rPr>
          <m:t xml:space="preserve"> </m:t>
        </m:r>
        <m:f>
          <m:fPr>
            <m:ctrlPr>
              <w:rPr>
                <w:rFonts w:ascii="Cambria Math" w:hAnsi="Cambria Math"/>
              </w:rPr>
            </m:ctrlPr>
          </m:fPr>
          <m:num>
            <m:sSub>
              <m:sSubPr>
                <m:ctrlPr>
                  <w:rPr>
                    <w:rFonts w:ascii="Cambria Math" w:hAnsi="Cambria Math"/>
                  </w:rPr>
                </m:ctrlPr>
              </m:sSubPr>
              <m:e>
                <m:r>
                  <w:rPr>
                    <w:rFonts w:ascii="Cambria Math" w:hAnsi="Cambria Math"/>
                  </w:rPr>
                  <m:t>V</m:t>
                </m:r>
              </m:e>
              <m:sub>
                <m:r>
                  <w:rPr>
                    <w:rFonts w:ascii="Cambria Math" w:hAnsi="Cambria Math"/>
                  </w:rPr>
                  <m:t>syn</m:t>
                </m:r>
              </m:sub>
            </m:sSub>
          </m:num>
          <m:den>
            <m:r>
              <w:rPr>
                <w:rFonts w:ascii="Cambria Math" w:hAnsi="Cambria Math"/>
              </w:rPr>
              <m:t>μ</m:t>
            </m:r>
            <m:r>
              <m:rPr>
                <m:sty m:val="p"/>
              </m:rPr>
              <w:rPr>
                <w:rFonts w:ascii="Cambria Math" w:hAnsi="Cambria Math"/>
              </w:rPr>
              <m:t>+</m:t>
            </m:r>
            <m:r>
              <w:rPr>
                <w:rFonts w:ascii="Cambria Math" w:hAnsi="Cambria Math"/>
              </w:rPr>
              <m:t>kdeg</m:t>
            </m:r>
          </m:den>
        </m:f>
      </m:oMath>
      <w:r w:rsidRPr="00F135FE">
        <w:rPr>
          <w:rFonts w:eastAsiaTheme="minorEastAsia"/>
        </w:rPr>
        <w:t xml:space="preserve"> =0</w:t>
      </w:r>
      <w:r w:rsidR="000722EB">
        <w:rPr>
          <w:rFonts w:eastAsiaTheme="minorEastAsia"/>
        </w:rPr>
        <w:t>.</w:t>
      </w:r>
    </w:p>
    <w:p w14:paraId="690F9FE5" w14:textId="77777777" w:rsidR="00700A2D" w:rsidRPr="00F135FE" w:rsidRDefault="00700A2D" w:rsidP="00D566EC">
      <w:pPr>
        <w:pStyle w:val="ListBullet"/>
        <w:numPr>
          <w:ilvl w:val="0"/>
          <w:numId w:val="0"/>
        </w:numPr>
        <w:tabs>
          <w:tab w:val="left" w:pos="284"/>
        </w:tabs>
        <w:spacing w:line="360" w:lineRule="auto"/>
        <w:rPr>
          <w:rFonts w:eastAsiaTheme="minorEastAsia"/>
        </w:rPr>
      </w:pPr>
    </w:p>
    <w:p w14:paraId="177610A6" w14:textId="77777777" w:rsidR="009E3F7D" w:rsidRPr="00F135FE" w:rsidRDefault="009E3F7D" w:rsidP="00D566EC">
      <w:pPr>
        <w:pStyle w:val="ListBullet"/>
        <w:numPr>
          <w:ilvl w:val="0"/>
          <w:numId w:val="0"/>
        </w:numPr>
        <w:tabs>
          <w:tab w:val="left" w:pos="284"/>
        </w:tabs>
        <w:spacing w:line="360" w:lineRule="auto"/>
        <w:rPr>
          <w:b/>
          <w:bCs/>
          <w:color w:val="FF0000"/>
        </w:rPr>
      </w:pPr>
    </w:p>
    <w:p w14:paraId="27697ED5" w14:textId="77777777" w:rsidR="003468A3" w:rsidRPr="00F135FE" w:rsidRDefault="00330147" w:rsidP="00D566EC">
      <w:pPr>
        <w:pStyle w:val="ListBullet"/>
        <w:numPr>
          <w:ilvl w:val="0"/>
          <w:numId w:val="0"/>
        </w:numPr>
        <w:tabs>
          <w:tab w:val="left" w:pos="284"/>
        </w:tabs>
        <w:spacing w:line="360" w:lineRule="auto"/>
        <w:rPr>
          <w:b/>
          <w:bCs/>
          <w:sz w:val="24"/>
          <w:szCs w:val="24"/>
          <w:u w:val="single"/>
        </w:rPr>
      </w:pPr>
      <w:r w:rsidRPr="00F135FE">
        <w:rPr>
          <w:b/>
          <w:bCs/>
          <w:sz w:val="24"/>
          <w:szCs w:val="24"/>
          <w:u w:val="single"/>
        </w:rPr>
        <w:t>Constrain</w:t>
      </w:r>
      <w:r w:rsidR="00C01303" w:rsidRPr="00F135FE">
        <w:rPr>
          <w:b/>
          <w:bCs/>
          <w:sz w:val="24"/>
          <w:szCs w:val="24"/>
          <w:u w:val="single"/>
        </w:rPr>
        <w:t>t</w:t>
      </w:r>
      <w:r w:rsidRPr="00F135FE">
        <w:rPr>
          <w:b/>
          <w:bCs/>
          <w:sz w:val="24"/>
          <w:szCs w:val="24"/>
          <w:u w:val="single"/>
        </w:rPr>
        <w:t xml:space="preserve"> 5: </w:t>
      </w:r>
      <w:r w:rsidR="00A74E57" w:rsidRPr="00F135FE">
        <w:rPr>
          <w:b/>
          <w:bCs/>
          <w:sz w:val="24"/>
          <w:szCs w:val="24"/>
          <w:u w:val="single"/>
        </w:rPr>
        <w:t xml:space="preserve">Cytosolic </w:t>
      </w:r>
      <w:r w:rsidR="008E25B3" w:rsidRPr="00F135FE">
        <w:rPr>
          <w:b/>
          <w:bCs/>
          <w:sz w:val="24"/>
          <w:szCs w:val="24"/>
          <w:u w:val="single"/>
        </w:rPr>
        <w:t xml:space="preserve">Ribosome </w:t>
      </w:r>
      <w:r w:rsidR="009E3F7D" w:rsidRPr="00F135FE">
        <w:rPr>
          <w:b/>
          <w:bCs/>
          <w:sz w:val="24"/>
          <w:szCs w:val="24"/>
          <w:u w:val="single"/>
        </w:rPr>
        <w:t xml:space="preserve">and translation factors </w:t>
      </w:r>
      <w:r w:rsidR="008E25B3" w:rsidRPr="00F135FE">
        <w:rPr>
          <w:b/>
          <w:bCs/>
          <w:sz w:val="24"/>
          <w:szCs w:val="24"/>
          <w:u w:val="single"/>
        </w:rPr>
        <w:t>capacity</w:t>
      </w:r>
      <w:r w:rsidR="003468A3" w:rsidRPr="00F135FE">
        <w:rPr>
          <w:b/>
          <w:bCs/>
          <w:sz w:val="24"/>
          <w:szCs w:val="24"/>
          <w:u w:val="single"/>
        </w:rPr>
        <w:t xml:space="preserve"> [Code Lines 477 -  646 in the file modelGenerationGeko.m]</w:t>
      </w:r>
    </w:p>
    <w:p w14:paraId="153372A5" w14:textId="5A5EFDCC" w:rsidR="003A33E9" w:rsidRPr="00F135FE" w:rsidRDefault="00386082" w:rsidP="00D566EC">
      <w:pPr>
        <w:pStyle w:val="ListBullet"/>
        <w:numPr>
          <w:ilvl w:val="0"/>
          <w:numId w:val="0"/>
        </w:numPr>
        <w:tabs>
          <w:tab w:val="left" w:pos="284"/>
        </w:tabs>
        <w:spacing w:line="360" w:lineRule="auto"/>
      </w:pPr>
      <w:r w:rsidRPr="00F135FE">
        <w:t xml:space="preserve">To couple </w:t>
      </w:r>
      <w:r w:rsidR="0086610F" w:rsidRPr="00F135FE">
        <w:t xml:space="preserve">the </w:t>
      </w:r>
      <w:r w:rsidRPr="00F135FE">
        <w:t xml:space="preserve">ribosome </w:t>
      </w:r>
      <w:r w:rsidR="00A21540" w:rsidRPr="00F135FE">
        <w:t xml:space="preserve">biosynthesis </w:t>
      </w:r>
      <w:r w:rsidR="006E13E7" w:rsidRPr="00F135FE">
        <w:t xml:space="preserve">reaction </w:t>
      </w:r>
      <w:r w:rsidRPr="00F135FE">
        <w:t>with translated protein</w:t>
      </w:r>
      <w:r w:rsidR="00CD36F3" w:rsidRPr="00F135FE">
        <w:t>s</w:t>
      </w:r>
      <w:r w:rsidRPr="00F135FE">
        <w:t>, we</w:t>
      </w:r>
      <w:r w:rsidR="00A21540" w:rsidRPr="00F135FE">
        <w:t xml:space="preserve"> constrained </w:t>
      </w:r>
      <w:r w:rsidR="0086610F" w:rsidRPr="00F135FE">
        <w:t>each</w:t>
      </w:r>
      <w:r w:rsidR="00A21540" w:rsidRPr="00F135FE">
        <w:t xml:space="preserve"> translated </w:t>
      </w:r>
      <w:r w:rsidR="0086610F" w:rsidRPr="00F135FE">
        <w:t>protein</w:t>
      </w:r>
      <w:r w:rsidR="00A21540" w:rsidRPr="00F135FE">
        <w:t xml:space="preserve"> </w:t>
      </w:r>
      <m:oMath>
        <m:sSub>
          <m:sSubPr>
            <m:ctrlPr>
              <w:rPr>
                <w:rFonts w:ascii="Cambria Math" w:hAnsi="Cambria Math"/>
              </w:rPr>
            </m:ctrlPr>
          </m:sSubPr>
          <m:e>
            <m:r>
              <w:rPr>
                <w:rFonts w:ascii="Cambria Math" w:hAnsi="Cambria Math"/>
              </w:rPr>
              <m:t>e</m:t>
            </m:r>
          </m:e>
          <m:sub>
            <m:r>
              <w:rPr>
                <w:rFonts w:ascii="Cambria Math" w:hAnsi="Cambria Math"/>
              </w:rPr>
              <m:t>i</m:t>
            </m:r>
          </m:sub>
        </m:sSub>
      </m:oMath>
      <w:r w:rsidR="006E13E7" w:rsidRPr="00F135FE">
        <w:t xml:space="preserve"> </w:t>
      </w:r>
      <w:r w:rsidR="00A21540" w:rsidRPr="00F135FE">
        <w:t xml:space="preserve">(including ribosomal proteins) </w:t>
      </w:r>
      <w:r w:rsidR="00B27CC3" w:rsidRPr="00F135FE">
        <w:t>to less equal the</w:t>
      </w:r>
      <w:r w:rsidR="0086610F" w:rsidRPr="00F135FE">
        <w:t xml:space="preserve"> ratio of total </w:t>
      </w:r>
      <w:r w:rsidR="00B27CC3" w:rsidRPr="00F135FE">
        <w:t>number</w:t>
      </w:r>
      <w:r w:rsidR="0086610F" w:rsidRPr="00F135FE">
        <w:t xml:space="preserve"> of ribosomes</w:t>
      </w:r>
      <m:oMath>
        <m:r>
          <w:rPr>
            <w:rFonts w:ascii="Cambria Math" w:hAnsi="Cambria Math"/>
          </w:rPr>
          <m:t xml:space="preserve"> </m:t>
        </m:r>
        <m:sSub>
          <m:sSubPr>
            <m:ctrlPr>
              <w:rPr>
                <w:rFonts w:ascii="Cambria Math" w:hAnsi="Cambria Math"/>
              </w:rPr>
            </m:ctrlPr>
          </m:sSubPr>
          <m:e>
            <m:r>
              <w:rPr>
                <w:rFonts w:ascii="Cambria Math" w:hAnsi="Cambria Math"/>
              </w:rPr>
              <m:t>R</m:t>
            </m:r>
          </m:e>
          <m:sub>
            <m:sSub>
              <m:sSubPr>
                <m:ctrlPr>
                  <w:rPr>
                    <w:rFonts w:ascii="Cambria Math" w:hAnsi="Cambria Math"/>
                  </w:rPr>
                </m:ctrlPr>
              </m:sSubPr>
              <m:e>
                <m:r>
                  <w:rPr>
                    <w:rFonts w:ascii="Cambria Math" w:hAnsi="Cambria Math"/>
                  </w:rPr>
                  <m:t>e</m:t>
                </m:r>
              </m:e>
              <m:sub>
                <m:r>
                  <w:rPr>
                    <w:rFonts w:ascii="Cambria Math" w:hAnsi="Cambria Math"/>
                  </w:rPr>
                  <m:t>i</m:t>
                </m:r>
              </m:sub>
            </m:sSub>
          </m:sub>
        </m:sSub>
      </m:oMath>
      <w:r w:rsidR="009E3F7D" w:rsidRPr="00F135FE">
        <w:rPr>
          <w:rFonts w:eastAsiaTheme="minorEastAsia"/>
          <w:iCs/>
        </w:rPr>
        <w:t xml:space="preserve"> as:</w:t>
      </w:r>
    </w:p>
    <w:p w14:paraId="71C1DF6F" w14:textId="77777777" w:rsidR="003A33E9" w:rsidRPr="00F135FE" w:rsidRDefault="008873BE" w:rsidP="00D566EC">
      <w:pPr>
        <w:pStyle w:val="ListNumber"/>
        <w:numPr>
          <w:ilvl w:val="0"/>
          <w:numId w:val="0"/>
        </w:numPr>
        <w:tabs>
          <w:tab w:val="left" w:pos="284"/>
        </w:tabs>
        <w:spacing w:line="360" w:lineRule="auto"/>
      </w:pPr>
      <m:oMathPara>
        <m:oMath>
          <m:sSub>
            <m:sSubPr>
              <m:ctrlPr>
                <w:rPr>
                  <w:rFonts w:ascii="Cambria Math" w:hAnsi="Cambria Math"/>
                </w:rPr>
              </m:ctrlPr>
            </m:sSubPr>
            <m:e>
              <m:r>
                <m:rPr>
                  <m:sty m:val="p"/>
                </m:rPr>
                <w:rPr>
                  <w:rFonts w:ascii="Cambria Math" w:hAnsi="Cambria Math"/>
                </w:rPr>
                <m:t xml:space="preserve"> </m:t>
              </m:r>
              <m:r>
                <w:rPr>
                  <w:rFonts w:ascii="Cambria Math" w:hAnsi="Cambria Math"/>
                </w:rPr>
                <m:t>V</m:t>
              </m:r>
            </m:e>
            <m:sub>
              <m:r>
                <w:rPr>
                  <w:rFonts w:ascii="Cambria Math" w:hAnsi="Cambria Math"/>
                </w:rPr>
                <m:t>syn</m:t>
              </m:r>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i</m:t>
                  </m:r>
                </m:sub>
              </m:sSub>
              <m:r>
                <m:rPr>
                  <m:sty m:val="p"/>
                </m:rPr>
                <w:rPr>
                  <w:rFonts w:ascii="Cambria Math" w:hAnsi="Cambria Math"/>
                </w:rPr>
                <m:t> </m:t>
              </m:r>
            </m:sub>
          </m:sSub>
          <m:r>
            <m:rPr>
              <m:sty m:val="p"/>
            </m:rPr>
            <w:rPr>
              <w:rFonts w:ascii="Cambria Math" w:hAnsi="Cambria Math"/>
            </w:rPr>
            <m:t xml:space="preserve">≤ </m:t>
          </m:r>
          <m:f>
            <m:fPr>
              <m:ctrlPr>
                <w:rPr>
                  <w:rFonts w:ascii="Cambria Math" w:hAnsi="Cambria Math"/>
                </w:rPr>
              </m:ctrlPr>
            </m:fPr>
            <m:num>
              <m:sSub>
                <m:sSubPr>
                  <m:ctrlPr>
                    <w:rPr>
                      <w:rFonts w:ascii="Cambria Math" w:hAnsi="Cambria Math"/>
                    </w:rPr>
                  </m:ctrlPr>
                </m:sSubPr>
                <m:e>
                  <m:r>
                    <w:rPr>
                      <w:rFonts w:ascii="Cambria Math" w:hAnsi="Cambria Math"/>
                    </w:rPr>
                    <m:t>K</m:t>
                  </m:r>
                </m:e>
                <m:sub>
                  <m:r>
                    <w:rPr>
                      <w:rFonts w:ascii="Cambria Math" w:hAnsi="Cambria Math"/>
                    </w:rPr>
                    <m:t>cat</m:t>
                  </m:r>
                  <m:r>
                    <m:rPr>
                      <m:sty m:val="p"/>
                    </m:rPr>
                    <w:rPr>
                      <w:rFonts w:ascii="Cambria Math" w:hAnsi="Cambria Math"/>
                    </w:rPr>
                    <m:t>,</m:t>
                  </m:r>
                  <m:r>
                    <w:rPr>
                      <w:rFonts w:ascii="Cambria Math" w:hAnsi="Cambria Math"/>
                    </w:rPr>
                    <m:t>ribo</m:t>
                  </m:r>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i</m:t>
                      </m:r>
                    </m:sub>
                  </m:sSub>
                </m:sub>
              </m:sSub>
              <m:r>
                <m:rPr>
                  <m:sty m:val="p"/>
                </m:rPr>
                <w:rPr>
                  <w:rFonts w:ascii="Cambria Math" w:hAnsi="Cambria Math"/>
                </w:rPr>
                <m:t xml:space="preserve"> </m:t>
              </m:r>
              <m:sSub>
                <m:sSubPr>
                  <m:ctrlPr>
                    <w:rPr>
                      <w:rFonts w:ascii="Cambria Math" w:hAnsi="Cambria Math"/>
                    </w:rPr>
                  </m:ctrlPr>
                </m:sSubPr>
                <m:e>
                  <m:r>
                    <w:rPr>
                      <w:rFonts w:ascii="Cambria Math" w:hAnsi="Cambria Math"/>
                    </w:rPr>
                    <m:t>R</m:t>
                  </m:r>
                </m:e>
                <m:sub>
                  <m:sSub>
                    <m:sSubPr>
                      <m:ctrlPr>
                        <w:rPr>
                          <w:rFonts w:ascii="Cambria Math" w:hAnsi="Cambria Math"/>
                        </w:rPr>
                      </m:ctrlPr>
                    </m:sSubPr>
                    <m:e>
                      <m:r>
                        <w:rPr>
                          <w:rFonts w:ascii="Cambria Math" w:hAnsi="Cambria Math"/>
                        </w:rPr>
                        <m:t>e</m:t>
                      </m:r>
                    </m:e>
                    <m:sub>
                      <m:r>
                        <w:rPr>
                          <w:rFonts w:ascii="Cambria Math" w:hAnsi="Cambria Math"/>
                        </w:rPr>
                        <m:t>i</m:t>
                      </m:r>
                    </m:sub>
                  </m:sSub>
                </m:sub>
              </m:sSub>
            </m:num>
            <m:den>
              <m:sSub>
                <m:sSubPr>
                  <m:ctrlPr>
                    <w:rPr>
                      <w:rFonts w:ascii="Cambria Math" w:hAnsi="Cambria Math"/>
                      <w:i/>
                    </w:rPr>
                  </m:ctrlPr>
                </m:sSubPr>
                <m:e>
                  <m:r>
                    <w:rPr>
                      <w:rFonts w:ascii="Cambria Math" w:hAnsi="Cambria Math"/>
                    </w:rPr>
                    <m:t>l</m:t>
                  </m:r>
                </m:e>
                <m:sub>
                  <m:r>
                    <w:rPr>
                      <w:rFonts w:ascii="Cambria Math" w:hAnsi="Cambria Math"/>
                    </w:rPr>
                    <m:t>i</m:t>
                  </m:r>
                </m:sub>
              </m:sSub>
            </m:den>
          </m:f>
          <m:r>
            <w:rPr>
              <w:rFonts w:ascii="Cambria Math" w:hAnsi="Cambria Math"/>
            </w:rPr>
            <m:t>,   where</m:t>
          </m:r>
          <m:r>
            <m:rPr>
              <m:sty m:val="p"/>
            </m:rPr>
            <w:rPr>
              <w:rFonts w:ascii="Cambria Math" w:hAnsi="Cambria Math"/>
            </w:rPr>
            <w:br/>
          </m:r>
        </m:oMath>
        <m:oMath>
          <m:nary>
            <m:naryPr>
              <m:chr m:val="∑"/>
              <m:limLoc m:val="undOvr"/>
              <m:supHide m:val="1"/>
              <m:ctrlPr>
                <w:rPr>
                  <w:rFonts w:ascii="Cambria Math" w:hAnsi="Cambria Math"/>
                  <w:i/>
                </w:rPr>
              </m:ctrlPr>
            </m:naryPr>
            <m:sub>
              <m:sSub>
                <m:sSubPr>
                  <m:ctrlPr>
                    <w:rPr>
                      <w:rFonts w:ascii="Cambria Math" w:hAnsi="Cambria Math"/>
                    </w:rPr>
                  </m:ctrlPr>
                </m:sSubPr>
                <m:e>
                  <m:r>
                    <w:rPr>
                      <w:rFonts w:ascii="Cambria Math" w:hAnsi="Cambria Math"/>
                    </w:rPr>
                    <m:t>e</m:t>
                  </m:r>
                </m:e>
                <m:sub>
                  <m:r>
                    <w:rPr>
                      <w:rFonts w:ascii="Cambria Math" w:hAnsi="Cambria Math"/>
                    </w:rPr>
                    <m:t>i</m:t>
                  </m:r>
                </m:sub>
              </m:sSub>
            </m:sub>
            <m:sup/>
            <m:e>
              <m:sSub>
                <m:sSubPr>
                  <m:ctrlPr>
                    <w:rPr>
                      <w:rFonts w:ascii="Cambria Math" w:hAnsi="Cambria Math"/>
                    </w:rPr>
                  </m:ctrlPr>
                </m:sSubPr>
                <m:e>
                  <m:r>
                    <w:rPr>
                      <w:rFonts w:ascii="Cambria Math" w:hAnsi="Cambria Math"/>
                    </w:rPr>
                    <m:t>R</m:t>
                  </m:r>
                </m:e>
                <m:sub>
                  <m:sSub>
                    <m:sSubPr>
                      <m:ctrlPr>
                        <w:rPr>
                          <w:rFonts w:ascii="Cambria Math" w:hAnsi="Cambria Math"/>
                        </w:rPr>
                      </m:ctrlPr>
                    </m:sSubPr>
                    <m:e>
                      <m:r>
                        <w:rPr>
                          <w:rFonts w:ascii="Cambria Math" w:hAnsi="Cambria Math"/>
                        </w:rPr>
                        <m:t>e</m:t>
                      </m:r>
                    </m:e>
                    <m:sub>
                      <m:r>
                        <w:rPr>
                          <w:rFonts w:ascii="Cambria Math" w:hAnsi="Cambria Math"/>
                        </w:rPr>
                        <m:t>i</m:t>
                      </m:r>
                    </m:sub>
                  </m:sSub>
                </m:sub>
              </m:sSub>
              <m:r>
                <w:rPr>
                  <w:rFonts w:ascii="Cambria Math" w:hAnsi="Cambria Math"/>
                </w:rPr>
                <m:t>=</m:t>
              </m:r>
              <m:d>
                <m:dPr>
                  <m:begChr m:val="["/>
                  <m:endChr m:val="]"/>
                  <m:ctrlPr>
                    <w:rPr>
                      <w:rFonts w:ascii="Cambria Math" w:hAnsi="Cambria Math"/>
                      <w:i/>
                    </w:rPr>
                  </m:ctrlPr>
                </m:dPr>
                <m:e>
                  <m:r>
                    <w:rPr>
                      <w:rFonts w:ascii="Cambria Math" w:hAnsi="Cambria Math"/>
                    </w:rPr>
                    <m:t>Ribosome</m:t>
                  </m:r>
                </m:e>
              </m:d>
              <m:r>
                <w:rPr>
                  <w:rFonts w:ascii="Cambria Math" w:hAnsi="Cambria Math"/>
                </w:rPr>
                <m:t>.</m:t>
              </m:r>
            </m:e>
          </m:nary>
        </m:oMath>
      </m:oMathPara>
    </w:p>
    <w:p w14:paraId="35A587B5" w14:textId="243EC8A6" w:rsidR="006E13E7" w:rsidRPr="00F135FE" w:rsidRDefault="003A33E9" w:rsidP="00E3744C">
      <w:pPr>
        <w:pStyle w:val="ListBullet"/>
        <w:numPr>
          <w:ilvl w:val="0"/>
          <w:numId w:val="0"/>
        </w:numPr>
        <w:tabs>
          <w:tab w:val="left" w:pos="284"/>
        </w:tabs>
        <w:spacing w:line="360" w:lineRule="auto"/>
        <w:rPr>
          <w:rFonts w:eastAsiaTheme="minorEastAsia"/>
          <w:iCs/>
        </w:rPr>
      </w:pPr>
      <w:r w:rsidRPr="00F135FE">
        <w:t>Where</w:t>
      </w:r>
      <m:oMath>
        <m:r>
          <w:rPr>
            <w:rFonts w:ascii="Cambria Math" w:hAnsi="Cambria Math"/>
          </w:rPr>
          <m:t xml:space="preserve"> </m:t>
        </m:r>
      </m:oMath>
      <w:r w:rsidRPr="00F135FE">
        <w:t xml:space="preserve"> </w:t>
      </w:r>
      <m:oMath>
        <m:sSub>
          <m:sSubPr>
            <m:ctrlPr>
              <w:rPr>
                <w:rFonts w:ascii="Cambria Math" w:hAnsi="Cambria Math"/>
              </w:rPr>
            </m:ctrlPr>
          </m:sSubPr>
          <m:e>
            <m:r>
              <m:rPr>
                <m:sty m:val="p"/>
              </m:rPr>
              <w:rPr>
                <w:rFonts w:ascii="Cambria Math" w:hAnsi="Cambria Math"/>
              </w:rPr>
              <m:t xml:space="preserve"> </m:t>
            </m:r>
            <m:r>
              <w:rPr>
                <w:rFonts w:ascii="Cambria Math" w:hAnsi="Cambria Math"/>
              </w:rPr>
              <m:t>V</m:t>
            </m:r>
          </m:e>
          <m:sub>
            <m:r>
              <w:rPr>
                <w:rFonts w:ascii="Cambria Math" w:hAnsi="Cambria Math"/>
              </w:rPr>
              <m:t>syn</m:t>
            </m:r>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i</m:t>
                </m:r>
              </m:sub>
            </m:sSub>
            <m:r>
              <m:rPr>
                <m:sty m:val="p"/>
              </m:rPr>
              <w:rPr>
                <w:rFonts w:ascii="Cambria Math" w:hAnsi="Cambria Math"/>
              </w:rPr>
              <m:t> </m:t>
            </m:r>
          </m:sub>
        </m:sSub>
      </m:oMath>
      <w:r w:rsidRPr="00F135FE">
        <w:rPr>
          <w:rFonts w:eastAsiaTheme="minorEastAsia"/>
        </w:rPr>
        <w:t xml:space="preserve"> is a flux value </w:t>
      </w:r>
      <w:r w:rsidRPr="00F135FE">
        <w:t xml:space="preserve">in a translated protein reaction </w:t>
      </w:r>
      <m:oMath>
        <m:sSub>
          <m:sSubPr>
            <m:ctrlPr>
              <w:rPr>
                <w:rFonts w:ascii="Cambria Math" w:hAnsi="Cambria Math"/>
                <w:i/>
                <w:iCs/>
              </w:rPr>
            </m:ctrlPr>
          </m:sSubPr>
          <m:e>
            <m:r>
              <w:rPr>
                <w:rFonts w:ascii="Cambria Math" w:hAnsi="Cambria Math"/>
              </w:rPr>
              <m:t>e</m:t>
            </m:r>
          </m:e>
          <m:sub>
            <m:r>
              <w:rPr>
                <w:rFonts w:ascii="Cambria Math" w:hAnsi="Cambria Math"/>
              </w:rPr>
              <m:t>i</m:t>
            </m:r>
          </m:sub>
        </m:sSub>
      </m:oMath>
      <w:r w:rsidRPr="00F135FE">
        <w:rPr>
          <w:rFonts w:eastAsiaTheme="minorEastAsia"/>
          <w:iCs/>
        </w:rPr>
        <w:t xml:space="preserve">. </w:t>
      </w:r>
      <m:oMath>
        <m:sSub>
          <m:sSubPr>
            <m:ctrlPr>
              <w:rPr>
                <w:rFonts w:ascii="Cambria Math" w:hAnsi="Cambria Math"/>
              </w:rPr>
            </m:ctrlPr>
          </m:sSubPr>
          <m:e>
            <m:r>
              <w:rPr>
                <w:rFonts w:ascii="Cambria Math" w:hAnsi="Cambria Math"/>
              </w:rPr>
              <m:t>K</m:t>
            </m:r>
          </m:e>
          <m:sub>
            <m:r>
              <w:rPr>
                <w:rFonts w:ascii="Cambria Math" w:hAnsi="Cambria Math"/>
              </w:rPr>
              <m:t>cat</m:t>
            </m:r>
            <m:r>
              <m:rPr>
                <m:sty m:val="p"/>
              </m:rPr>
              <w:rPr>
                <w:rFonts w:ascii="Cambria Math" w:hAnsi="Cambria Math"/>
              </w:rPr>
              <m:t>,</m:t>
            </m:r>
            <m:r>
              <w:rPr>
                <w:rFonts w:ascii="Cambria Math" w:hAnsi="Cambria Math"/>
              </w:rPr>
              <m:t>ribo</m:t>
            </m:r>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i</m:t>
                </m:r>
              </m:sub>
            </m:sSub>
          </m:sub>
        </m:sSub>
        <m:r>
          <w:rPr>
            <w:rFonts w:ascii="Cambria Math" w:hAnsi="Cambria Math"/>
          </w:rPr>
          <m:t xml:space="preserve"> </m:t>
        </m:r>
      </m:oMath>
      <w:r w:rsidRPr="00F135FE">
        <w:rPr>
          <w:rFonts w:eastAsiaTheme="minorEastAsia"/>
        </w:rPr>
        <w:t xml:space="preserve">is the elongation translation rate, and </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Pr="00F135FE">
        <w:rPr>
          <w:rFonts w:eastAsiaTheme="minorEastAsia"/>
        </w:rPr>
        <w:t xml:space="preserve"> </w:t>
      </w:r>
      <w:r w:rsidR="00E3744C">
        <w:rPr>
          <w:rFonts w:eastAsiaTheme="minorEastAsia"/>
        </w:rPr>
        <w:t xml:space="preserve">and </w:t>
      </w:r>
      <m:oMath>
        <m:sSub>
          <m:sSubPr>
            <m:ctrlPr>
              <w:rPr>
                <w:rFonts w:ascii="Cambria Math" w:hAnsi="Cambria Math"/>
                <w:i/>
              </w:rPr>
            </m:ctrlPr>
          </m:sSubPr>
          <m:e>
            <m:r>
              <w:rPr>
                <w:rFonts w:ascii="Cambria Math" w:hAnsi="Cambria Math"/>
              </w:rPr>
              <m:t>l</m:t>
            </m:r>
          </m:e>
          <m:sub>
            <m:r>
              <w:rPr>
                <w:rFonts w:ascii="Cambria Math" w:hAnsi="Cambria Math"/>
              </w:rPr>
              <m:t>scanning</m:t>
            </m:r>
          </m:sub>
        </m:sSub>
      </m:oMath>
      <w:r w:rsidR="00E3744C">
        <w:rPr>
          <w:rFonts w:eastAsiaTheme="minorEastAsia"/>
        </w:rPr>
        <w:t xml:space="preserve"> </w:t>
      </w:r>
      <w:r w:rsidR="00FA44D8">
        <w:rPr>
          <w:rFonts w:eastAsiaTheme="minorEastAsia"/>
        </w:rPr>
        <w:t>is the</w:t>
      </w:r>
      <w:r w:rsidRPr="00F135FE">
        <w:rPr>
          <w:rFonts w:eastAsiaTheme="minorEastAsia"/>
        </w:rPr>
        <w:t xml:space="preserve"> length </w:t>
      </w:r>
      <w:r w:rsidR="00E3744C">
        <w:rPr>
          <w:rFonts w:eastAsiaTheme="minorEastAsia"/>
        </w:rPr>
        <w:t xml:space="preserve">and number </w:t>
      </w:r>
      <w:r w:rsidR="00FA44D8">
        <w:rPr>
          <w:rFonts w:eastAsiaTheme="minorEastAsia"/>
        </w:rPr>
        <w:t xml:space="preserve">of </w:t>
      </w:r>
      <w:r w:rsidR="00E3744C">
        <w:rPr>
          <w:rFonts w:eastAsiaTheme="minorEastAsia"/>
        </w:rPr>
        <w:t xml:space="preserve">steps in the scanning at 5’UTR region of </w:t>
      </w:r>
      <w:r w:rsidR="00E3744C" w:rsidRPr="00F135FE">
        <w:rPr>
          <w:rFonts w:eastAsiaTheme="minorEastAsia"/>
        </w:rPr>
        <w:t xml:space="preserve">a protein </w:t>
      </w:r>
      <w:r w:rsidR="00E3744C">
        <w:rPr>
          <w:rFonts w:eastAsiaTheme="minorEastAsia"/>
        </w:rPr>
        <w:t xml:space="preserve"> </w:t>
      </w:r>
      <m:oMath>
        <m:sSub>
          <m:sSubPr>
            <m:ctrlPr>
              <w:rPr>
                <w:rFonts w:ascii="Cambria Math" w:hAnsi="Cambria Math"/>
              </w:rPr>
            </m:ctrlPr>
          </m:sSubPr>
          <m:e>
            <m:r>
              <w:rPr>
                <w:rFonts w:ascii="Cambria Math" w:hAnsi="Cambria Math"/>
              </w:rPr>
              <m:t>e</m:t>
            </m:r>
          </m:e>
          <m:sub>
            <m:r>
              <w:rPr>
                <w:rFonts w:ascii="Cambria Math" w:hAnsi="Cambria Math"/>
              </w:rPr>
              <m:t>i</m:t>
            </m:r>
          </m:sub>
        </m:sSub>
      </m:oMath>
      <w:r w:rsidRPr="00F135FE">
        <w:rPr>
          <w:rFonts w:eastAsiaTheme="minorEastAsia"/>
        </w:rPr>
        <w:t xml:space="preserve">. </w:t>
      </w:r>
      <w:r w:rsidR="00E3744C">
        <w:rPr>
          <w:rFonts w:eastAsiaTheme="minorEastAsia"/>
        </w:rPr>
        <w:t xml:space="preserve">We added also </w:t>
      </w:r>
      <w:r w:rsidR="00E95572">
        <w:rPr>
          <w:rFonts w:eastAsiaTheme="minorEastAsia"/>
        </w:rPr>
        <w:t xml:space="preserve">a fixed number of amino acids that represent the cost of translation termination and recycling. </w:t>
      </w:r>
      <w:r w:rsidR="002B46E8" w:rsidRPr="00F135FE">
        <w:rPr>
          <w:rFonts w:eastAsiaTheme="minorEastAsia"/>
        </w:rPr>
        <w:t>These equation</w:t>
      </w:r>
      <w:r w:rsidR="006B46AD" w:rsidRPr="00F135FE">
        <w:rPr>
          <w:rFonts w:eastAsiaTheme="minorEastAsia"/>
        </w:rPr>
        <w:t>s</w:t>
      </w:r>
      <w:r w:rsidR="002B46E8" w:rsidRPr="00F135FE">
        <w:rPr>
          <w:rFonts w:eastAsiaTheme="minorEastAsia"/>
        </w:rPr>
        <w:t xml:space="preserve"> </w:t>
      </w:r>
      <w:r w:rsidR="006B46AD" w:rsidRPr="00F135FE">
        <w:rPr>
          <w:rFonts w:eastAsiaTheme="minorEastAsia"/>
        </w:rPr>
        <w:t xml:space="preserve">were </w:t>
      </w:r>
      <w:r w:rsidR="002B46E8" w:rsidRPr="00F135FE">
        <w:rPr>
          <w:rFonts w:eastAsiaTheme="minorEastAsia"/>
        </w:rPr>
        <w:t xml:space="preserve">adopted from </w:t>
      </w:r>
      <w:r w:rsidR="002B46E8" w:rsidRPr="00F135FE">
        <w:t xml:space="preserve">Pavlov and </w:t>
      </w:r>
      <w:r w:rsidR="002B46E8" w:rsidRPr="00F135FE">
        <w:rPr>
          <w:noProof/>
        </w:rPr>
        <w:t>Ehrenberg</w:t>
      </w:r>
      <w:r w:rsidR="002B46E8" w:rsidRPr="00F135FE">
        <w:t xml:space="preserve"> </w:t>
      </w:r>
      <w:r w:rsidR="002B46E8" w:rsidRPr="00F135FE">
        <w:fldChar w:fldCharType="begin" w:fldLock="1"/>
      </w:r>
      <w:r w:rsidR="006004E5">
        <w:instrText>ADDIN CSL_CITATION { "citationItems" : [ { "id" : "ITEM-1", "itemData" : { "DOI" : "10.1073/pnas.1309356110", "ISBN" : "0027-8424", "ISSN" : "0027-8424", "PMID" : "24297927", "author" : [ { "dropping-particle" : "", "family" : "Pavlov", "given" : "M. Y.", "non-dropping-particle" : "", "parse-names" : false, "suffix" : "" }, { "dropping-particle" : "", "family" : "Ehrenberg", "given" : "M.", "non-dropping-particle" : "", "parse-names" : false, "suffix" : "" } ], "container-title" : "Proceedings of the National Academy of Sciences", "id" : "ITEM-1", "issue" : "51", "issued" : { "date-parts" : [ [ "2013" ] ] }, "page" : "20527-20532", "title" : "Optimal control of gene expression for fast proteome adaptation to environmental change", "type" : "article-journal", "volume" : "110" }, "uris" : [ "http://www.mendeley.com/documents/?uuid=15714716-29ee-4866-af39-93e45a67d941" ] } ], "mendeley" : { "formattedCitation" : "(Pavlov &amp; Ehrenberg 2013)", "plainTextFormattedCitation" : "(Pavlov &amp; Ehrenberg 2013)", "previouslyFormattedCitation" : "(Pavlov &amp; Ehrenberg 2013)" }, "properties" : {  }, "schema" : "https://github.com/citation-style-language/schema/raw/master/csl-citation.json" }</w:instrText>
      </w:r>
      <w:r w:rsidR="002B46E8" w:rsidRPr="00F135FE">
        <w:fldChar w:fldCharType="separate"/>
      </w:r>
      <w:r w:rsidR="002B46E8" w:rsidRPr="00F135FE">
        <w:rPr>
          <w:noProof/>
        </w:rPr>
        <w:t>(Pavlov &amp; Ehrenberg 2013)</w:t>
      </w:r>
      <w:r w:rsidR="002B46E8" w:rsidRPr="00F135FE">
        <w:fldChar w:fldCharType="end"/>
      </w:r>
      <w:r w:rsidRPr="00F135FE">
        <w:rPr>
          <w:rFonts w:eastAsiaTheme="minorEastAsia"/>
        </w:rPr>
        <w:br/>
      </w:r>
      <w:r w:rsidRPr="00F135FE">
        <w:br/>
      </w:r>
      <w:r w:rsidR="00CD36F3" w:rsidRPr="00F135FE">
        <w:t xml:space="preserve">We </w:t>
      </w:r>
      <w:r w:rsidR="006E13E7" w:rsidRPr="00F135FE">
        <w:t xml:space="preserve">then </w:t>
      </w:r>
      <w:r w:rsidR="00CD36F3" w:rsidRPr="00F135FE">
        <w:t xml:space="preserve">searched for </w:t>
      </w:r>
      <w:r w:rsidR="006E13E7" w:rsidRPr="00F135FE">
        <w:t>each</w:t>
      </w:r>
      <w:r w:rsidR="00CD36F3" w:rsidRPr="00F135FE">
        <w:t xml:space="preserve"> </w:t>
      </w:r>
      <w:r w:rsidR="006E13E7" w:rsidRPr="00F135FE">
        <w:t xml:space="preserve">reaction ID </w:t>
      </w:r>
      <w:r w:rsidR="00CD36F3" w:rsidRPr="00F135FE">
        <w:t xml:space="preserve">ending with “_translation” to find </w:t>
      </w:r>
      <m:oMath>
        <m:sSub>
          <m:sSubPr>
            <m:ctrlPr>
              <w:rPr>
                <w:rFonts w:ascii="Cambria Math" w:hAnsi="Cambria Math"/>
                <w:i/>
                <w:iCs/>
              </w:rPr>
            </m:ctrlPr>
          </m:sSubPr>
          <m:e>
            <m:r>
              <w:rPr>
                <w:rFonts w:ascii="Cambria Math" w:hAnsi="Cambria Math"/>
              </w:rPr>
              <m:t>V</m:t>
            </m:r>
          </m:e>
          <m:sub>
            <m:r>
              <w:rPr>
                <w:rFonts w:ascii="Cambria Math" w:hAnsi="Cambria Math"/>
              </w:rPr>
              <m:t>syn,</m:t>
            </m:r>
            <m:sSub>
              <m:sSubPr>
                <m:ctrlPr>
                  <w:rPr>
                    <w:rFonts w:ascii="Cambria Math" w:hAnsi="Cambria Math"/>
                  </w:rPr>
                </m:ctrlPr>
              </m:sSubPr>
              <m:e>
                <m:r>
                  <w:rPr>
                    <w:rFonts w:ascii="Cambria Math" w:hAnsi="Cambria Math"/>
                  </w:rPr>
                  <m:t>e</m:t>
                </m:r>
              </m:e>
              <m:sub>
                <m:r>
                  <w:rPr>
                    <w:rFonts w:ascii="Cambria Math" w:hAnsi="Cambria Math"/>
                  </w:rPr>
                  <m:t>i</m:t>
                </m:r>
              </m:sub>
            </m:sSub>
          </m:sub>
        </m:sSub>
      </m:oMath>
      <w:r w:rsidR="006E13E7" w:rsidRPr="00F135FE">
        <w:rPr>
          <w:rFonts w:eastAsiaTheme="minorEastAsia"/>
          <w:iCs/>
        </w:rPr>
        <w:t xml:space="preserve">. We added the coupling constraint </w:t>
      </w:r>
      <w:r w:rsidR="006E13E7" w:rsidRPr="00F135FE">
        <w:t>in the model LP file</w:t>
      </w:r>
      <w:r w:rsidR="006E13E7" w:rsidRPr="00F135FE">
        <w:rPr>
          <w:rFonts w:eastAsiaTheme="minorEastAsia"/>
          <w:iCs/>
        </w:rPr>
        <w:t>:</w:t>
      </w:r>
    </w:p>
    <w:p w14:paraId="2A53F143" w14:textId="662F93A0" w:rsidR="00B268DC" w:rsidRPr="00F135FE" w:rsidRDefault="008873BE" w:rsidP="00E3744C">
      <w:pPr>
        <w:pStyle w:val="ListBullet"/>
        <w:numPr>
          <w:ilvl w:val="0"/>
          <w:numId w:val="0"/>
        </w:numPr>
        <w:tabs>
          <w:tab w:val="left" w:pos="284"/>
        </w:tabs>
        <w:spacing w:line="360" w:lineRule="auto"/>
      </w:pPr>
      <m:oMathPara>
        <m:oMath>
          <m:sSub>
            <m:sSubPr>
              <m:ctrlPr>
                <w:rPr>
                  <w:rFonts w:ascii="Cambria Math" w:hAnsi="Cambria Math"/>
                </w:rPr>
              </m:ctrlPr>
            </m:sSubPr>
            <m:e>
              <m:r>
                <m:rPr>
                  <m:sty m:val="p"/>
                </m:rPr>
                <w:rPr>
                  <w:rFonts w:ascii="Cambria Math" w:hAnsi="Cambria Math"/>
                </w:rPr>
                <m:t xml:space="preserve"> </m:t>
              </m:r>
              <m:r>
                <w:rPr>
                  <w:rFonts w:ascii="Cambria Math" w:hAnsi="Cambria Math"/>
                </w:rPr>
                <m:t>V</m:t>
              </m:r>
            </m:e>
            <m:sub>
              <m:r>
                <w:rPr>
                  <w:rFonts w:ascii="Cambria Math" w:hAnsi="Cambria Math"/>
                </w:rPr>
                <m:t>syn,</m:t>
              </m:r>
              <m:sSub>
                <m:sSubPr>
                  <m:ctrlPr>
                    <w:rPr>
                      <w:rFonts w:ascii="Cambria Math" w:hAnsi="Cambria Math"/>
                    </w:rPr>
                  </m:ctrlPr>
                </m:sSubPr>
                <m:e>
                  <m:r>
                    <w:rPr>
                      <w:rFonts w:ascii="Cambria Math" w:hAnsi="Cambria Math"/>
                    </w:rPr>
                    <m:t>e</m:t>
                  </m:r>
                </m:e>
                <m:sub>
                  <m:r>
                    <w:rPr>
                      <w:rFonts w:ascii="Cambria Math" w:hAnsi="Cambria Math"/>
                    </w:rPr>
                    <m:t>i</m:t>
                  </m:r>
                </m:sub>
              </m:sSub>
              <m:r>
                <m:rPr>
                  <m:sty m:val="p"/>
                </m:rPr>
                <w:rPr>
                  <w:rFonts w:ascii="Cambria Math" w:hAnsi="Cambria Math"/>
                </w:rPr>
                <m:t> </m:t>
              </m:r>
            </m:sub>
          </m:sSub>
          <m:r>
            <m:rPr>
              <m:sty m:val="p"/>
            </m:rPr>
            <w:rPr>
              <w:rFonts w:ascii="Cambria Math" w:hAnsi="Cambria Math"/>
            </w:rPr>
            <m:t xml:space="preserve">- </m:t>
          </m:r>
          <m:f>
            <m:fPr>
              <m:ctrlPr>
                <w:rPr>
                  <w:rFonts w:ascii="Cambria Math" w:hAnsi="Cambria Math"/>
                </w:rPr>
              </m:ctrlPr>
            </m:fPr>
            <m:num>
              <m:sSub>
                <m:sSubPr>
                  <m:ctrlPr>
                    <w:rPr>
                      <w:rFonts w:ascii="Cambria Math" w:hAnsi="Cambria Math"/>
                    </w:rPr>
                  </m:ctrlPr>
                </m:sSubPr>
                <m:e>
                  <m:r>
                    <w:rPr>
                      <w:rFonts w:ascii="Cambria Math" w:hAnsi="Cambria Math"/>
                    </w:rPr>
                    <m:t>K</m:t>
                  </m:r>
                </m:e>
                <m:sub>
                  <m:r>
                    <w:rPr>
                      <w:rFonts w:ascii="Cambria Math" w:hAnsi="Cambria Math"/>
                    </w:rPr>
                    <m:t>cat</m:t>
                  </m:r>
                  <m:r>
                    <m:rPr>
                      <m:sty m:val="p"/>
                    </m:rPr>
                    <w:rPr>
                      <w:rFonts w:ascii="Cambria Math" w:hAnsi="Cambria Math"/>
                    </w:rPr>
                    <m:t>,</m:t>
                  </m:r>
                  <m:r>
                    <w:rPr>
                      <w:rFonts w:ascii="Cambria Math" w:hAnsi="Cambria Math"/>
                    </w:rPr>
                    <m:t>ribo</m:t>
                  </m:r>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i</m:t>
                      </m:r>
                    </m:sub>
                  </m:sSub>
                </m:sub>
              </m:sSub>
              <m:r>
                <m:rPr>
                  <m:sty m:val="p"/>
                </m:rPr>
                <w:rPr>
                  <w:rFonts w:ascii="Cambria Math" w:hAnsi="Cambria Math"/>
                </w:rPr>
                <m:t xml:space="preserve"> </m:t>
              </m:r>
              <m:sSub>
                <m:sSubPr>
                  <m:ctrlPr>
                    <w:rPr>
                      <w:rFonts w:ascii="Cambria Math" w:hAnsi="Cambria Math"/>
                    </w:rPr>
                  </m:ctrlPr>
                </m:sSubPr>
                <m:e>
                  <m:r>
                    <w:rPr>
                      <w:rFonts w:ascii="Cambria Math" w:hAnsi="Cambria Math"/>
                    </w:rPr>
                    <m:t>R</m:t>
                  </m:r>
                </m:e>
                <m:sub>
                  <m:sSub>
                    <m:sSubPr>
                      <m:ctrlPr>
                        <w:rPr>
                          <w:rFonts w:ascii="Cambria Math" w:hAnsi="Cambria Math"/>
                        </w:rPr>
                      </m:ctrlPr>
                    </m:sSubPr>
                    <m:e>
                      <m:r>
                        <w:rPr>
                          <w:rFonts w:ascii="Cambria Math" w:hAnsi="Cambria Math"/>
                        </w:rPr>
                        <m:t>e</m:t>
                      </m:r>
                    </m:e>
                    <m:sub>
                      <m:r>
                        <w:rPr>
                          <w:rFonts w:ascii="Cambria Math" w:hAnsi="Cambria Math"/>
                        </w:rPr>
                        <m:t>i</m:t>
                      </m:r>
                    </m:sub>
                  </m:sSub>
                </m:sub>
              </m:sSub>
            </m:num>
            <m:den>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scanning+a</m:t>
                  </m:r>
                </m:sub>
              </m:sSub>
            </m:den>
          </m:f>
          <m:r>
            <w:rPr>
              <w:rFonts w:ascii="Cambria Math" w:hAnsi="Cambria Math"/>
            </w:rPr>
            <m:t>=0.</m:t>
          </m:r>
          <m:r>
            <m:rPr>
              <m:sty m:val="p"/>
            </m:rPr>
            <w:rPr>
              <w:rFonts w:eastAsiaTheme="minorEastAsia"/>
            </w:rPr>
            <w:br/>
          </m:r>
        </m:oMath>
      </m:oMathPara>
      <m:oMath>
        <m:r>
          <m:rPr>
            <m:sty m:val="p"/>
          </m:rPr>
          <w:rPr>
            <w:rFonts w:eastAsiaTheme="minorEastAsia"/>
          </w:rPr>
          <m:t>T</m:t>
        </m:r>
      </m:oMath>
      <w:r w:rsidR="00B268DC" w:rsidRPr="00F135FE">
        <w:rPr>
          <w:rFonts w:eastAsiaTheme="minorEastAsia"/>
          <w:iCs/>
        </w:rPr>
        <w:t xml:space="preserve">he ribosome </w:t>
      </w:r>
      <w:r w:rsidR="00B268DC" w:rsidRPr="00F135FE">
        <w:t>biosynthesis, dilution, and degradation reactions are known, so we added the total ribosome constraint</w:t>
      </w:r>
      <w:r w:rsidR="00B27CC3" w:rsidRPr="00F135FE">
        <w:t xml:space="preserve"> to</w:t>
      </w:r>
      <w:r w:rsidR="00B268DC" w:rsidRPr="00F135FE">
        <w:t xml:space="preserve"> three constraints in the model LP file.</w:t>
      </w:r>
    </w:p>
    <w:p w14:paraId="715B6E41" w14:textId="77777777" w:rsidR="00B268DC" w:rsidRPr="00F135FE" w:rsidRDefault="008873BE" w:rsidP="00E00A86">
      <w:pPr>
        <w:pStyle w:val="ListBullet"/>
        <w:numPr>
          <w:ilvl w:val="0"/>
          <w:numId w:val="0"/>
        </w:numPr>
        <w:tabs>
          <w:tab w:val="left" w:pos="284"/>
        </w:tabs>
        <w:spacing w:line="360" w:lineRule="auto"/>
      </w:pPr>
      <m:oMathPara>
        <m:oMath>
          <m:m>
            <m:mPr>
              <m:mcs>
                <m:mc>
                  <m:mcPr>
                    <m:count m:val="3"/>
                    <m:mcJc m:val="center"/>
                  </m:mcPr>
                </m:mc>
              </m:mcs>
              <m:ctrlPr>
                <w:rPr>
                  <w:rFonts w:ascii="Cambria Math" w:hAnsi="Cambria Math"/>
                  <w:i/>
                  <w:iCs/>
                </w:rPr>
              </m:ctrlPr>
            </m:mPr>
            <m:mr>
              <m:e>
                <m:nary>
                  <m:naryPr>
                    <m:chr m:val="∑"/>
                    <m:limLoc m:val="undOvr"/>
                    <m:supHide m:val="1"/>
                    <m:ctrlPr>
                      <w:rPr>
                        <w:rFonts w:ascii="Cambria Math" w:hAnsi="Cambria Math"/>
                        <w:i/>
                      </w:rPr>
                    </m:ctrlPr>
                  </m:naryPr>
                  <m:sub>
                    <m:sSub>
                      <m:sSubPr>
                        <m:ctrlPr>
                          <w:rPr>
                            <w:rFonts w:ascii="Cambria Math" w:hAnsi="Cambria Math"/>
                          </w:rPr>
                        </m:ctrlPr>
                      </m:sSubPr>
                      <m:e>
                        <m:r>
                          <w:rPr>
                            <w:rFonts w:ascii="Cambria Math" w:hAnsi="Cambria Math"/>
                          </w:rPr>
                          <m:t>e</m:t>
                        </m:r>
                      </m:e>
                      <m:sub>
                        <m:r>
                          <w:rPr>
                            <w:rFonts w:ascii="Cambria Math" w:hAnsi="Cambria Math"/>
                          </w:rPr>
                          <m:t>i</m:t>
                        </m:r>
                      </m:sub>
                    </m:sSub>
                  </m:sub>
                  <m:sup/>
                  <m:e>
                    <m:sSub>
                      <m:sSubPr>
                        <m:ctrlPr>
                          <w:rPr>
                            <w:rFonts w:ascii="Cambria Math" w:hAnsi="Cambria Math"/>
                          </w:rPr>
                        </m:ctrlPr>
                      </m:sSubPr>
                      <m:e>
                        <m:r>
                          <w:rPr>
                            <w:rFonts w:ascii="Cambria Math" w:hAnsi="Cambria Math"/>
                          </w:rPr>
                          <m:t>R</m:t>
                        </m:r>
                      </m:e>
                      <m:sub>
                        <m:sSub>
                          <m:sSubPr>
                            <m:ctrlPr>
                              <w:rPr>
                                <w:rFonts w:ascii="Cambria Math" w:hAnsi="Cambria Math"/>
                              </w:rPr>
                            </m:ctrlPr>
                          </m:sSubPr>
                          <m:e>
                            <m:r>
                              <w:rPr>
                                <w:rFonts w:ascii="Cambria Math" w:hAnsi="Cambria Math"/>
                              </w:rPr>
                              <m:t>e</m:t>
                            </m:r>
                          </m:e>
                          <m:sub>
                            <m:r>
                              <w:rPr>
                                <w:rFonts w:ascii="Cambria Math" w:hAnsi="Cambria Math"/>
                              </w:rPr>
                              <m:t>i</m:t>
                            </m:r>
                          </m:sub>
                        </m:sSub>
                      </m:sub>
                    </m:sSub>
                  </m:e>
                </m:nary>
              </m:e>
              <m:e>
                <m:r>
                  <w:rPr>
                    <w:rFonts w:ascii="Cambria Math" w:hAnsi="Cambria Math"/>
                  </w:rPr>
                  <m:t>≤</m:t>
                </m:r>
              </m:e>
              <m:e>
                <m:f>
                  <m:fPr>
                    <m:ctrlPr>
                      <w:rPr>
                        <w:rFonts w:ascii="Cambria Math" w:hAnsi="Cambria Math"/>
                        <w:i/>
                        <w:iCs/>
                      </w:rPr>
                    </m:ctrlPr>
                  </m:fPr>
                  <m:num>
                    <m:sSub>
                      <m:sSubPr>
                        <m:ctrlPr>
                          <w:rPr>
                            <w:rFonts w:ascii="Cambria Math" w:hAnsi="Cambria Math"/>
                            <w:i/>
                            <w:iCs/>
                          </w:rPr>
                        </m:ctrlPr>
                      </m:sSubPr>
                      <m:e>
                        <m:r>
                          <w:rPr>
                            <w:rFonts w:ascii="Cambria Math" w:hAnsi="Cambria Math"/>
                          </w:rPr>
                          <m:t>V</m:t>
                        </m:r>
                      </m:e>
                      <m:sub>
                        <m:r>
                          <w:rPr>
                            <w:rFonts w:ascii="Cambria Math" w:hAnsi="Cambria Math"/>
                          </w:rPr>
                          <m:t>syn,ribo </m:t>
                        </m:r>
                      </m:sub>
                    </m:sSub>
                  </m:num>
                  <m:den>
                    <m:r>
                      <m:rPr>
                        <m:nor/>
                      </m:rPr>
                      <w:rPr>
                        <w:rFonts w:ascii="Cambria Math" w:hAnsi="Cambria Math"/>
                        <w:i/>
                        <w:iCs/>
                      </w:rPr>
                      <m:t>µ + </m:t>
                    </m:r>
                    <m:sSub>
                      <m:sSubPr>
                        <m:ctrlPr>
                          <w:rPr>
                            <w:rFonts w:ascii="Cambria Math" w:hAnsi="Cambria Math"/>
                            <w:i/>
                            <w:iCs/>
                          </w:rPr>
                        </m:ctrlPr>
                      </m:sSubPr>
                      <m:e>
                        <m:r>
                          <w:rPr>
                            <w:rFonts w:ascii="Cambria Math" w:hAnsi="Cambria Math"/>
                          </w:rPr>
                          <m:t>K</m:t>
                        </m:r>
                      </m:e>
                      <m:sub>
                        <m:r>
                          <w:rPr>
                            <w:rFonts w:ascii="Cambria Math" w:hAnsi="Cambria Math"/>
                          </w:rPr>
                          <m:t>deg,riboo</m:t>
                        </m:r>
                      </m:sub>
                    </m:sSub>
                  </m:den>
                </m:f>
              </m:e>
            </m:mr>
            <m:mr>
              <m:e>
                <m:sSub>
                  <m:sSubPr>
                    <m:ctrlPr>
                      <w:rPr>
                        <w:rFonts w:ascii="Cambria Math" w:hAnsi="Cambria Math"/>
                        <w:i/>
                        <w:iCs/>
                      </w:rPr>
                    </m:ctrlPr>
                  </m:sSubPr>
                  <m:e>
                    <m:r>
                      <w:rPr>
                        <w:rFonts w:ascii="Cambria Math" w:hAnsi="Cambria Math"/>
                      </w:rPr>
                      <m:t>V</m:t>
                    </m:r>
                  </m:e>
                  <m:sub>
                    <m:r>
                      <w:rPr>
                        <w:rFonts w:ascii="Cambria Math" w:hAnsi="Cambria Math"/>
                      </w:rPr>
                      <m:t>deg,ribo</m:t>
                    </m:r>
                  </m:sub>
                </m:sSub>
              </m:e>
              <m:e>
                <m:r>
                  <w:rPr>
                    <w:rFonts w:ascii="Cambria Math" w:hAnsi="Cambria Math"/>
                  </w:rPr>
                  <m:t>=</m:t>
                </m:r>
              </m:e>
              <m:e>
                <m:sSub>
                  <m:sSubPr>
                    <m:ctrlPr>
                      <w:rPr>
                        <w:rFonts w:ascii="Cambria Math" w:hAnsi="Cambria Math"/>
                        <w:i/>
                        <w:iCs/>
                      </w:rPr>
                    </m:ctrlPr>
                  </m:sSubPr>
                  <m:e>
                    <m:r>
                      <w:rPr>
                        <w:rFonts w:ascii="Cambria Math" w:hAnsi="Cambria Math"/>
                      </w:rPr>
                      <m:t>K</m:t>
                    </m:r>
                  </m:e>
                  <m:sub>
                    <m:r>
                      <w:rPr>
                        <w:rFonts w:ascii="Cambria Math" w:hAnsi="Cambria Math"/>
                      </w:rPr>
                      <m:t>deg,ribo</m:t>
                    </m:r>
                  </m:sub>
                </m:sSub>
                <m:r>
                  <w:rPr>
                    <w:rFonts w:ascii="Cambria Math" w:hAnsi="Cambria Math"/>
                  </w:rPr>
                  <m:t> </m:t>
                </m:r>
                <m:f>
                  <m:fPr>
                    <m:ctrlPr>
                      <w:rPr>
                        <w:rFonts w:ascii="Cambria Math" w:hAnsi="Cambria Math"/>
                        <w:i/>
                        <w:iCs/>
                      </w:rPr>
                    </m:ctrlPr>
                  </m:fPr>
                  <m:num>
                    <m:sSub>
                      <m:sSubPr>
                        <m:ctrlPr>
                          <w:rPr>
                            <w:rFonts w:ascii="Cambria Math" w:hAnsi="Cambria Math"/>
                            <w:i/>
                            <w:iCs/>
                          </w:rPr>
                        </m:ctrlPr>
                      </m:sSubPr>
                      <m:e>
                        <m:r>
                          <w:rPr>
                            <w:rFonts w:ascii="Cambria Math" w:hAnsi="Cambria Math"/>
                          </w:rPr>
                          <m:t>V</m:t>
                        </m:r>
                      </m:e>
                      <m:sub>
                        <m:r>
                          <w:rPr>
                            <w:rFonts w:ascii="Cambria Math" w:hAnsi="Cambria Math"/>
                          </w:rPr>
                          <m:t>syn.ribo </m:t>
                        </m:r>
                      </m:sub>
                    </m:sSub>
                  </m:num>
                  <m:den>
                    <m:r>
                      <m:rPr>
                        <m:nor/>
                      </m:rPr>
                      <w:rPr>
                        <w:i/>
                        <w:iCs/>
                      </w:rPr>
                      <m:t>µ </m:t>
                    </m:r>
                    <m:r>
                      <m:rPr>
                        <m:nor/>
                      </m:rPr>
                      <m:t>+</m:t>
                    </m:r>
                    <m:r>
                      <m:rPr>
                        <m:nor/>
                      </m:rPr>
                      <w:rPr>
                        <w:i/>
                        <w:iCs/>
                      </w:rPr>
                      <m:t> </m:t>
                    </m:r>
                    <m:sSub>
                      <m:sSubPr>
                        <m:ctrlPr>
                          <w:rPr>
                            <w:rFonts w:ascii="Cambria Math" w:hAnsi="Cambria Math"/>
                            <w:i/>
                            <w:iCs/>
                          </w:rPr>
                        </m:ctrlPr>
                      </m:sSubPr>
                      <m:e>
                        <m:r>
                          <w:rPr>
                            <w:rFonts w:ascii="Cambria Math" w:hAnsi="Cambria Math"/>
                          </w:rPr>
                          <m:t>K</m:t>
                        </m:r>
                      </m:e>
                      <m:sub>
                        <m:r>
                          <w:rPr>
                            <w:rFonts w:ascii="Cambria Math" w:hAnsi="Cambria Math"/>
                          </w:rPr>
                          <m:t>deg,ribo</m:t>
                        </m:r>
                      </m:sub>
                    </m:sSub>
                  </m:den>
                </m:f>
              </m:e>
            </m:mr>
            <m:mr>
              <m:e>
                <m:sSub>
                  <m:sSubPr>
                    <m:ctrlPr>
                      <w:rPr>
                        <w:rFonts w:ascii="Cambria Math" w:hAnsi="Cambria Math"/>
                        <w:i/>
                        <w:iCs/>
                      </w:rPr>
                    </m:ctrlPr>
                  </m:sSubPr>
                  <m:e>
                    <m:r>
                      <w:rPr>
                        <w:rFonts w:ascii="Cambria Math" w:hAnsi="Cambria Math"/>
                      </w:rPr>
                      <m:t>V</m:t>
                    </m:r>
                  </m:e>
                  <m:sub>
                    <m:r>
                      <w:rPr>
                        <w:rFonts w:ascii="Cambria Math" w:hAnsi="Cambria Math"/>
                      </w:rPr>
                      <m:t>dil,ribo</m:t>
                    </m:r>
                  </m:sub>
                </m:sSub>
              </m:e>
              <m:e>
                <m:r>
                  <w:rPr>
                    <w:rFonts w:ascii="Cambria Math" w:hAnsi="Cambria Math"/>
                  </w:rPr>
                  <m:t>=</m:t>
                </m:r>
              </m:e>
              <m:e>
                <m:r>
                  <m:rPr>
                    <m:nor/>
                  </m:rPr>
                  <w:rPr>
                    <w:i/>
                    <w:iCs/>
                  </w:rPr>
                  <m:t>µ</m:t>
                </m:r>
                <m:r>
                  <w:rPr>
                    <w:rFonts w:ascii="Cambria Math" w:hAnsi="Cambria Math" w:hint="eastAsia"/>
                  </w:rPr>
                  <m:t> </m:t>
                </m:r>
                <m:f>
                  <m:fPr>
                    <m:ctrlPr>
                      <w:rPr>
                        <w:rFonts w:ascii="Cambria Math" w:hAnsi="Cambria Math"/>
                        <w:i/>
                        <w:iCs/>
                      </w:rPr>
                    </m:ctrlPr>
                  </m:fPr>
                  <m:num>
                    <m:sSub>
                      <m:sSubPr>
                        <m:ctrlPr>
                          <w:rPr>
                            <w:rFonts w:ascii="Cambria Math" w:hAnsi="Cambria Math"/>
                            <w:i/>
                            <w:iCs/>
                          </w:rPr>
                        </m:ctrlPr>
                      </m:sSubPr>
                      <m:e>
                        <m:r>
                          <w:rPr>
                            <w:rFonts w:ascii="Cambria Math" w:hAnsi="Cambria Math"/>
                          </w:rPr>
                          <m:t>V</m:t>
                        </m:r>
                      </m:e>
                      <m:sub>
                        <m:r>
                          <w:rPr>
                            <w:rFonts w:ascii="Cambria Math" w:hAnsi="Cambria Math"/>
                          </w:rPr>
                          <m:t>syn,ribo</m:t>
                        </m:r>
                        <m:r>
                          <w:rPr>
                            <w:rFonts w:ascii="Cambria Math" w:hAnsi="Cambria Math" w:hint="eastAsia"/>
                          </w:rPr>
                          <m:t> </m:t>
                        </m:r>
                      </m:sub>
                    </m:sSub>
                  </m:num>
                  <m:den>
                    <m:r>
                      <m:rPr>
                        <m:nor/>
                      </m:rPr>
                      <w:rPr>
                        <w:i/>
                        <w:iCs/>
                      </w:rPr>
                      <m:t>µ </m:t>
                    </m:r>
                    <m:r>
                      <m:rPr>
                        <m:nor/>
                      </m:rPr>
                      <m:t>+</m:t>
                    </m:r>
                    <m:r>
                      <m:rPr>
                        <m:nor/>
                      </m:rPr>
                      <w:rPr>
                        <w:i/>
                        <w:iCs/>
                      </w:rPr>
                      <m:t> </m:t>
                    </m:r>
                    <m:sSub>
                      <m:sSubPr>
                        <m:ctrlPr>
                          <w:rPr>
                            <w:rFonts w:ascii="Cambria Math" w:hAnsi="Cambria Math"/>
                            <w:i/>
                            <w:iCs/>
                          </w:rPr>
                        </m:ctrlPr>
                      </m:sSubPr>
                      <m:e>
                        <m:r>
                          <w:rPr>
                            <w:rFonts w:ascii="Cambria Math" w:hAnsi="Cambria Math"/>
                          </w:rPr>
                          <m:t>K</m:t>
                        </m:r>
                      </m:e>
                      <m:sub>
                        <m:r>
                          <w:rPr>
                            <w:rFonts w:ascii="Cambria Math" w:hAnsi="Cambria Math"/>
                          </w:rPr>
                          <m:t>deg,ribo</m:t>
                        </m:r>
                      </m:sub>
                    </m:sSub>
                  </m:den>
                </m:f>
              </m:e>
            </m:mr>
          </m:m>
        </m:oMath>
      </m:oMathPara>
    </w:p>
    <w:p w14:paraId="5BA1A86D" w14:textId="77777777" w:rsidR="00330147" w:rsidRPr="00F135FE" w:rsidRDefault="00330147" w:rsidP="00D566EC">
      <w:pPr>
        <w:pStyle w:val="ListNumber"/>
        <w:numPr>
          <w:ilvl w:val="0"/>
          <w:numId w:val="0"/>
        </w:numPr>
        <w:tabs>
          <w:tab w:val="left" w:pos="284"/>
        </w:tabs>
        <w:spacing w:line="360" w:lineRule="auto"/>
        <w:rPr>
          <w:b/>
          <w:bCs/>
          <w:color w:val="FF0000"/>
        </w:rPr>
      </w:pPr>
      <w:r w:rsidRPr="00F135FE">
        <w:rPr>
          <w:b/>
          <w:bCs/>
          <w:sz w:val="24"/>
          <w:szCs w:val="24"/>
          <w:u w:val="single"/>
        </w:rPr>
        <w:t>Constrain</w:t>
      </w:r>
      <w:r w:rsidR="00F43267" w:rsidRPr="00F135FE">
        <w:rPr>
          <w:b/>
          <w:bCs/>
          <w:sz w:val="24"/>
          <w:szCs w:val="24"/>
          <w:u w:val="single"/>
        </w:rPr>
        <w:t>t</w:t>
      </w:r>
      <w:r w:rsidRPr="00F135FE">
        <w:rPr>
          <w:b/>
          <w:bCs/>
          <w:sz w:val="24"/>
          <w:szCs w:val="24"/>
          <w:u w:val="single"/>
        </w:rPr>
        <w:t xml:space="preserve"> 6: </w:t>
      </w:r>
      <w:r w:rsidR="00B268DC" w:rsidRPr="00F135FE">
        <w:rPr>
          <w:b/>
          <w:bCs/>
          <w:sz w:val="24"/>
          <w:szCs w:val="24"/>
          <w:u w:val="single"/>
        </w:rPr>
        <w:t>Translation initiation factors:</w:t>
      </w:r>
      <w:r w:rsidR="00B268DC" w:rsidRPr="00F135FE">
        <w:rPr>
          <w:b/>
          <w:bCs/>
          <w:color w:val="FF0000"/>
        </w:rPr>
        <w:t xml:space="preserve"> </w:t>
      </w:r>
    </w:p>
    <w:p w14:paraId="63C73E54" w14:textId="19A6DC0D" w:rsidR="00B268DC" w:rsidRPr="00F135FE" w:rsidRDefault="00B268DC" w:rsidP="00F42E3D">
      <w:pPr>
        <w:pStyle w:val="ListNumber"/>
        <w:numPr>
          <w:ilvl w:val="0"/>
          <w:numId w:val="0"/>
        </w:numPr>
        <w:tabs>
          <w:tab w:val="left" w:pos="284"/>
        </w:tabs>
        <w:spacing w:line="360" w:lineRule="auto"/>
      </w:pPr>
      <w:r w:rsidRPr="00F135FE">
        <w:t>We collected all initiation translation factors in one complex (</w:t>
      </w:r>
      <m:oMath>
        <m:r>
          <w:rPr>
            <w:rFonts w:ascii="Cambria Math" w:hAnsi="Cambria Math"/>
          </w:rPr>
          <m:t>ITF</m:t>
        </m:r>
      </m:oMath>
      <w:r w:rsidRPr="00F135FE">
        <w:t xml:space="preserve">). We simulated the scanning process, where a ribosome can scan about 10 nt per </w:t>
      </w:r>
      <w:r w:rsidR="009E3F7D" w:rsidRPr="00F135FE">
        <w:t>second</w:t>
      </w:r>
      <m:oMath>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scan</m:t>
            </m:r>
          </m:sub>
        </m:sSub>
        <m:r>
          <w:rPr>
            <w:rFonts w:ascii="Cambria Math" w:eastAsiaTheme="minorEastAsia" w:hAnsi="Cambria Math"/>
          </w:rPr>
          <m:t>=10 1/s)</m:t>
        </m:r>
      </m:oMath>
      <w:r w:rsidRPr="00F135FE">
        <w:t xml:space="preserve">. During the model reconstruction, we estimated the total number of steps that are required to reach the first codon. Therefore, we constrained that each translated protein takes a ratio of total initiation complexes </w:t>
      </w:r>
      <w:r w:rsidR="004D4979" w:rsidRPr="00F135FE">
        <w:t>similar to</w:t>
      </w:r>
      <w:r w:rsidRPr="00F135FE">
        <w:t xml:space="preserve"> the previous ribosomal constraint. </w:t>
      </w:r>
      <w:r w:rsidRPr="00F135FE">
        <w:br/>
      </w:r>
      <m:oMathPara>
        <m:oMath>
          <m:sSub>
            <m:sSubPr>
              <m:ctrlPr>
                <w:rPr>
                  <w:rFonts w:ascii="Cambria Math" w:hAnsi="Cambria Math"/>
                </w:rPr>
              </m:ctrlPr>
            </m:sSubPr>
            <m:e>
              <m:r>
                <m:rPr>
                  <m:sty m:val="p"/>
                </m:rPr>
                <w:rPr>
                  <w:rFonts w:ascii="Cambria Math" w:hAnsi="Cambria Math"/>
                </w:rPr>
                <m:t xml:space="preserve"> </m:t>
              </m:r>
              <m:r>
                <w:rPr>
                  <w:rFonts w:ascii="Cambria Math" w:hAnsi="Cambria Math"/>
                </w:rPr>
                <m:t>V</m:t>
              </m:r>
            </m:e>
            <m:sub>
              <m:r>
                <w:rPr>
                  <w:rFonts w:ascii="Cambria Math" w:hAnsi="Cambria Math"/>
                </w:rPr>
                <m:t>syn</m:t>
              </m:r>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i</m:t>
                  </m:r>
                </m:sub>
              </m:sSub>
              <m:r>
                <m:rPr>
                  <m:sty m:val="p"/>
                </m:rPr>
                <w:rPr>
                  <w:rFonts w:ascii="Cambria Math" w:hAnsi="Cambria Math"/>
                </w:rPr>
                <m:t> </m:t>
              </m:r>
            </m:sub>
          </m:sSub>
          <m:r>
            <m:rPr>
              <m:sty m:val="p"/>
            </m:rPr>
            <w:rPr>
              <w:rFonts w:ascii="Cambria Math" w:hAnsi="Cambria Math"/>
            </w:rPr>
            <m:t xml:space="preserve">≤ </m:t>
          </m:r>
          <m:f>
            <m:fPr>
              <m:ctrlPr>
                <w:rPr>
                  <w:rFonts w:ascii="Cambria Math" w:hAnsi="Cambria Math"/>
                </w:rPr>
              </m:ctrlPr>
            </m:fPr>
            <m:num>
              <m:sSub>
                <m:sSubPr>
                  <m:ctrlPr>
                    <w:rPr>
                      <w:rFonts w:ascii="Cambria Math" w:hAnsi="Cambria Math"/>
                      <w:i/>
                    </w:rPr>
                  </m:ctrlPr>
                </m:sSubPr>
                <m:e>
                  <m:r>
                    <w:rPr>
                      <w:rFonts w:ascii="Cambria Math" w:hAnsi="Cambria Math"/>
                    </w:rPr>
                    <m:t>k</m:t>
                  </m:r>
                </m:e>
                <m:sub>
                  <m:r>
                    <w:rPr>
                      <w:rFonts w:ascii="Cambria Math" w:hAnsi="Cambria Math"/>
                    </w:rPr>
                    <m:t>scan</m:t>
                  </m:r>
                </m:sub>
              </m:sSub>
            </m:num>
            <m:den>
              <m:sSub>
                <m:sSubPr>
                  <m:ctrlPr>
                    <w:rPr>
                      <w:rFonts w:ascii="Cambria Math" w:hAnsi="Cambria Math"/>
                      <w:i/>
                    </w:rPr>
                  </m:ctrlPr>
                </m:sSubPr>
                <m:e>
                  <m:r>
                    <w:rPr>
                      <w:rFonts w:ascii="Cambria Math" w:hAnsi="Cambria Math"/>
                    </w:rPr>
                    <m:t>steps</m:t>
                  </m:r>
                </m:e>
                <m:sub>
                  <m:r>
                    <w:rPr>
                      <w:rFonts w:ascii="Cambria Math" w:hAnsi="Cambria Math"/>
                    </w:rPr>
                    <m:t>i</m:t>
                  </m:r>
                </m:sub>
              </m:sSub>
            </m:den>
          </m:f>
          <m:sSub>
            <m:sSubPr>
              <m:ctrlPr>
                <w:rPr>
                  <w:rFonts w:ascii="Cambria Math" w:hAnsi="Cambria Math"/>
                </w:rPr>
              </m:ctrlPr>
            </m:sSubPr>
            <m:e>
              <m:r>
                <w:rPr>
                  <w:rFonts w:ascii="Cambria Math" w:hAnsi="Cambria Math"/>
                </w:rPr>
                <m:t>ITF</m:t>
              </m:r>
            </m:e>
            <m:sub>
              <m:sSub>
                <m:sSubPr>
                  <m:ctrlPr>
                    <w:rPr>
                      <w:rFonts w:ascii="Cambria Math" w:hAnsi="Cambria Math"/>
                    </w:rPr>
                  </m:ctrlPr>
                </m:sSubPr>
                <m:e>
                  <m:r>
                    <w:rPr>
                      <w:rFonts w:ascii="Cambria Math" w:hAnsi="Cambria Math"/>
                    </w:rPr>
                    <m:t>e</m:t>
                  </m:r>
                </m:e>
                <m:sub>
                  <m:r>
                    <w:rPr>
                      <w:rFonts w:ascii="Cambria Math" w:hAnsi="Cambria Math"/>
                    </w:rPr>
                    <m:t>i</m:t>
                  </m:r>
                </m:sub>
              </m:sSub>
            </m:sub>
          </m:sSub>
          <m:r>
            <w:rPr>
              <w:rFonts w:ascii="Cambria Math" w:hAnsi="Cambria Math"/>
            </w:rPr>
            <m:t>,   where</m:t>
          </m:r>
          <m:r>
            <m:rPr>
              <m:sty m:val="p"/>
            </m:rPr>
            <w:rPr>
              <w:rFonts w:ascii="Cambria Math" w:hAnsi="Cambria Math"/>
            </w:rPr>
            <w:br/>
          </m:r>
        </m:oMath>
        <m:oMath>
          <m:nary>
            <m:naryPr>
              <m:chr m:val="∑"/>
              <m:limLoc m:val="undOvr"/>
              <m:supHide m:val="1"/>
              <m:ctrlPr>
                <w:rPr>
                  <w:rFonts w:ascii="Cambria Math" w:hAnsi="Cambria Math"/>
                  <w:i/>
                </w:rPr>
              </m:ctrlPr>
            </m:naryPr>
            <m:sub>
              <m:sSub>
                <m:sSubPr>
                  <m:ctrlPr>
                    <w:rPr>
                      <w:rFonts w:ascii="Cambria Math" w:hAnsi="Cambria Math"/>
                    </w:rPr>
                  </m:ctrlPr>
                </m:sSubPr>
                <m:e>
                  <m:r>
                    <w:rPr>
                      <w:rFonts w:ascii="Cambria Math" w:hAnsi="Cambria Math"/>
                    </w:rPr>
                    <m:t>e</m:t>
                  </m:r>
                </m:e>
                <m:sub>
                  <m:r>
                    <w:rPr>
                      <w:rFonts w:ascii="Cambria Math" w:hAnsi="Cambria Math"/>
                    </w:rPr>
                    <m:t>i</m:t>
                  </m:r>
                </m:sub>
              </m:sSub>
            </m:sub>
            <m:sup/>
            <m:e>
              <m:sSub>
                <m:sSubPr>
                  <m:ctrlPr>
                    <w:rPr>
                      <w:rFonts w:ascii="Cambria Math" w:hAnsi="Cambria Math"/>
                    </w:rPr>
                  </m:ctrlPr>
                </m:sSubPr>
                <m:e>
                  <m:r>
                    <w:rPr>
                      <w:rFonts w:ascii="Cambria Math" w:hAnsi="Cambria Math"/>
                    </w:rPr>
                    <m:t>ITF</m:t>
                  </m:r>
                </m:e>
                <m:sub>
                  <m:sSub>
                    <m:sSubPr>
                      <m:ctrlPr>
                        <w:rPr>
                          <w:rFonts w:ascii="Cambria Math" w:hAnsi="Cambria Math"/>
                        </w:rPr>
                      </m:ctrlPr>
                    </m:sSubPr>
                    <m:e>
                      <m:r>
                        <w:rPr>
                          <w:rFonts w:ascii="Cambria Math" w:hAnsi="Cambria Math"/>
                        </w:rPr>
                        <m:t>e</m:t>
                      </m:r>
                    </m:e>
                    <m:sub>
                      <m:r>
                        <w:rPr>
                          <w:rFonts w:ascii="Cambria Math" w:hAnsi="Cambria Math"/>
                        </w:rPr>
                        <m:t>i</m:t>
                      </m:r>
                    </m:sub>
                  </m:sSub>
                </m:sub>
              </m:sSub>
              <m:r>
                <w:rPr>
                  <w:rFonts w:ascii="Cambria Math" w:hAnsi="Cambria Math"/>
                </w:rPr>
                <m:t>=</m:t>
              </m:r>
              <m:d>
                <m:dPr>
                  <m:begChr m:val="["/>
                  <m:endChr m:val="]"/>
                  <m:ctrlPr>
                    <w:rPr>
                      <w:rFonts w:ascii="Cambria Math" w:hAnsi="Cambria Math"/>
                      <w:i/>
                    </w:rPr>
                  </m:ctrlPr>
                </m:dPr>
                <m:e>
                  <m:sSub>
                    <m:sSubPr>
                      <m:ctrlPr>
                        <w:rPr>
                          <w:rFonts w:ascii="Cambria Math" w:hAnsi="Cambria Math"/>
                        </w:rPr>
                      </m:ctrlPr>
                    </m:sSubPr>
                    <m:e>
                      <m:r>
                        <w:rPr>
                          <w:rFonts w:ascii="Cambria Math" w:hAnsi="Cambria Math"/>
                        </w:rPr>
                        <m:t>ITF</m:t>
                      </m:r>
                    </m:e>
                    <m:sub>
                      <m:sSub>
                        <m:sSubPr>
                          <m:ctrlPr>
                            <w:rPr>
                              <w:rFonts w:ascii="Cambria Math" w:hAnsi="Cambria Math"/>
                            </w:rPr>
                          </m:ctrlPr>
                        </m:sSubPr>
                        <m:e/>
                        <m:sub/>
                      </m:sSub>
                    </m:sub>
                  </m:sSub>
                </m:e>
              </m:d>
              <m:r>
                <w:rPr>
                  <w:rFonts w:ascii="Cambria Math" w:hAnsi="Cambria Math"/>
                </w:rPr>
                <m:t>.</m:t>
              </m:r>
            </m:e>
          </m:nary>
        </m:oMath>
      </m:oMathPara>
    </w:p>
    <w:p w14:paraId="6DAF0975" w14:textId="3E0F103D" w:rsidR="00B20C76" w:rsidRPr="00F135FE" w:rsidRDefault="00B268DC" w:rsidP="00D566EC">
      <w:pPr>
        <w:pStyle w:val="ListBullet"/>
        <w:numPr>
          <w:ilvl w:val="0"/>
          <w:numId w:val="0"/>
        </w:numPr>
        <w:tabs>
          <w:tab w:val="left" w:pos="284"/>
        </w:tabs>
        <w:spacing w:line="360" w:lineRule="auto"/>
      </w:pPr>
      <w:r w:rsidRPr="00F135FE">
        <w:t>Where</w:t>
      </w:r>
      <m:oMath>
        <m:r>
          <w:rPr>
            <w:rFonts w:ascii="Cambria Math" w:hAnsi="Cambria Math"/>
          </w:rPr>
          <m:t xml:space="preserve"> </m:t>
        </m:r>
      </m:oMath>
      <w:r w:rsidRPr="00F135FE">
        <w:t xml:space="preserve"> </w:t>
      </w:r>
      <m:oMath>
        <m:sSub>
          <m:sSubPr>
            <m:ctrlPr>
              <w:rPr>
                <w:rFonts w:ascii="Cambria Math" w:hAnsi="Cambria Math"/>
              </w:rPr>
            </m:ctrlPr>
          </m:sSubPr>
          <m:e>
            <m:r>
              <m:rPr>
                <m:sty m:val="p"/>
              </m:rPr>
              <w:rPr>
                <w:rFonts w:ascii="Cambria Math" w:hAnsi="Cambria Math"/>
              </w:rPr>
              <m:t xml:space="preserve"> </m:t>
            </m:r>
            <m:r>
              <w:rPr>
                <w:rFonts w:ascii="Cambria Math" w:hAnsi="Cambria Math"/>
              </w:rPr>
              <m:t>V</m:t>
            </m:r>
          </m:e>
          <m:sub>
            <m:r>
              <w:rPr>
                <w:rFonts w:ascii="Cambria Math" w:hAnsi="Cambria Math"/>
              </w:rPr>
              <m:t>syn</m:t>
            </m:r>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i</m:t>
                </m:r>
              </m:sub>
            </m:sSub>
            <m:r>
              <m:rPr>
                <m:sty m:val="p"/>
              </m:rPr>
              <w:rPr>
                <w:rFonts w:ascii="Cambria Math" w:hAnsi="Cambria Math"/>
              </w:rPr>
              <m:t> </m:t>
            </m:r>
          </m:sub>
        </m:sSub>
      </m:oMath>
      <w:r w:rsidRPr="00F135FE">
        <w:rPr>
          <w:rFonts w:eastAsiaTheme="minorEastAsia"/>
        </w:rPr>
        <w:t xml:space="preserve"> is a flux value </w:t>
      </w:r>
      <w:r w:rsidRPr="00F135FE">
        <w:t xml:space="preserve">in a translated protein reaction </w:t>
      </w:r>
      <m:oMath>
        <m:sSub>
          <m:sSubPr>
            <m:ctrlPr>
              <w:rPr>
                <w:rFonts w:ascii="Cambria Math" w:hAnsi="Cambria Math"/>
                <w:i/>
                <w:iCs/>
              </w:rPr>
            </m:ctrlPr>
          </m:sSubPr>
          <m:e>
            <m:r>
              <w:rPr>
                <w:rFonts w:ascii="Cambria Math" w:hAnsi="Cambria Math"/>
              </w:rPr>
              <m:t>e</m:t>
            </m:r>
          </m:e>
          <m:sub>
            <m:r>
              <w:rPr>
                <w:rFonts w:ascii="Cambria Math" w:hAnsi="Cambria Math"/>
              </w:rPr>
              <m:t>i</m:t>
            </m:r>
          </m:sub>
        </m:sSub>
      </m:oMath>
      <w:r w:rsidRPr="00F135FE">
        <w:rPr>
          <w:rFonts w:eastAsiaTheme="minorEastAsia"/>
          <w:iCs/>
        </w:rPr>
        <w:t xml:space="preserve">. </w:t>
      </w:r>
      <m:oMath>
        <m:sSub>
          <m:sSubPr>
            <m:ctrlPr>
              <w:rPr>
                <w:rFonts w:ascii="Cambria Math" w:hAnsi="Cambria Math"/>
              </w:rPr>
            </m:ctrlPr>
          </m:sSubPr>
          <m:e>
            <m:r>
              <w:rPr>
                <w:rFonts w:ascii="Cambria Math" w:hAnsi="Cambria Math"/>
              </w:rPr>
              <m:t>K</m:t>
            </m:r>
          </m:e>
          <m:sub>
            <m:r>
              <w:rPr>
                <w:rFonts w:ascii="Cambria Math" w:hAnsi="Cambria Math"/>
              </w:rPr>
              <m:t>scan</m:t>
            </m:r>
          </m:sub>
        </m:sSub>
        <m:r>
          <w:rPr>
            <w:rFonts w:ascii="Cambria Math" w:hAnsi="Cambria Math"/>
          </w:rPr>
          <m:t xml:space="preserve"> </m:t>
        </m:r>
      </m:oMath>
      <w:r w:rsidRPr="00F135FE">
        <w:rPr>
          <w:rFonts w:eastAsiaTheme="minorEastAsia"/>
        </w:rPr>
        <w:t xml:space="preserve">is the </w:t>
      </w:r>
      <w:r w:rsidR="002A4421" w:rsidRPr="00F135FE">
        <w:rPr>
          <w:rFonts w:eastAsiaTheme="minorEastAsia"/>
        </w:rPr>
        <w:t>scanning</w:t>
      </w:r>
      <w:r w:rsidRPr="00F135FE">
        <w:rPr>
          <w:rFonts w:eastAsiaTheme="minorEastAsia"/>
        </w:rPr>
        <w:t xml:space="preserve"> rate, and </w:t>
      </w:r>
      <m:oMath>
        <m:sSub>
          <m:sSubPr>
            <m:ctrlPr>
              <w:rPr>
                <w:rFonts w:ascii="Cambria Math" w:hAnsi="Cambria Math"/>
                <w:i/>
              </w:rPr>
            </m:ctrlPr>
          </m:sSubPr>
          <m:e>
            <m:r>
              <w:rPr>
                <w:rFonts w:ascii="Cambria Math" w:hAnsi="Cambria Math"/>
              </w:rPr>
              <m:t>steps</m:t>
            </m:r>
          </m:e>
          <m:sub>
            <m:r>
              <w:rPr>
                <w:rFonts w:ascii="Cambria Math" w:hAnsi="Cambria Math"/>
              </w:rPr>
              <m:t>i</m:t>
            </m:r>
          </m:sub>
        </m:sSub>
      </m:oMath>
      <w:r w:rsidR="00B20C76" w:rsidRPr="00F135FE">
        <w:rPr>
          <w:rFonts w:eastAsiaTheme="minorEastAsia"/>
        </w:rPr>
        <w:t xml:space="preserve"> is </w:t>
      </w:r>
      <w:r w:rsidR="002A4421" w:rsidRPr="00F135FE">
        <w:rPr>
          <w:rFonts w:eastAsiaTheme="minorEastAsia"/>
        </w:rPr>
        <w:t xml:space="preserve">the number of steps in the scanning process (see </w:t>
      </w:r>
      <w:r w:rsidR="00B20C76" w:rsidRPr="00F135FE">
        <w:rPr>
          <w:rFonts w:eastAsiaTheme="minorEastAsia"/>
        </w:rPr>
        <w:t xml:space="preserve">section 1.4 translation </w:t>
      </w:r>
      <w:r w:rsidR="00526811" w:rsidRPr="00F135FE">
        <w:rPr>
          <w:rFonts w:eastAsiaTheme="minorEastAsia"/>
        </w:rPr>
        <w:t>initial</w:t>
      </w:r>
      <w:r w:rsidR="00526811">
        <w:rPr>
          <w:rFonts w:eastAsiaTheme="minorEastAsia"/>
        </w:rPr>
        <w:t>i</w:t>
      </w:r>
      <w:r w:rsidR="00526811" w:rsidRPr="00F135FE">
        <w:rPr>
          <w:rFonts w:eastAsiaTheme="minorEastAsia"/>
        </w:rPr>
        <w:t>zation</w:t>
      </w:r>
      <w:r w:rsidR="00B20C76" w:rsidRPr="00F135FE">
        <w:rPr>
          <w:rFonts w:eastAsiaTheme="minorEastAsia"/>
        </w:rPr>
        <w:t>)</w:t>
      </w:r>
      <w:r w:rsidRPr="00F135FE">
        <w:rPr>
          <w:rFonts w:eastAsiaTheme="minorEastAsia"/>
        </w:rPr>
        <w:t>.</w:t>
      </w:r>
      <w:r w:rsidRPr="00F135FE">
        <w:br/>
      </w:r>
      <w:r w:rsidR="00330147" w:rsidRPr="00F135FE">
        <w:lastRenderedPageBreak/>
        <w:br/>
      </w:r>
      <w:r w:rsidR="00B20C76" w:rsidRPr="00F135FE">
        <w:t xml:space="preserve">We then searched for each reaction ID ending with “_translation” to find </w:t>
      </w:r>
      <m:oMath>
        <m:sSub>
          <m:sSubPr>
            <m:ctrlPr>
              <w:rPr>
                <w:rFonts w:ascii="Cambria Math" w:hAnsi="Cambria Math"/>
              </w:rPr>
            </m:ctrlPr>
          </m:sSubPr>
          <m:e>
            <m:r>
              <w:rPr>
                <w:rFonts w:ascii="Cambria Math" w:hAnsi="Cambria Math"/>
              </w:rPr>
              <m:t>V</m:t>
            </m:r>
          </m:e>
          <m:sub>
            <m:r>
              <w:rPr>
                <w:rFonts w:ascii="Cambria Math" w:hAnsi="Cambria Math"/>
              </w:rPr>
              <m:t>syn</m:t>
            </m:r>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i</m:t>
                </m:r>
              </m:sub>
            </m:sSub>
          </m:sub>
        </m:sSub>
      </m:oMath>
      <w:r w:rsidR="00B20C76" w:rsidRPr="00F135FE">
        <w:t>. We added the coupling constraint in the model LP file:</w:t>
      </w:r>
    </w:p>
    <w:p w14:paraId="6F0AD1C0" w14:textId="77777777" w:rsidR="00B20C76" w:rsidRPr="00F135FE" w:rsidRDefault="008873BE" w:rsidP="00D566EC">
      <w:pPr>
        <w:pStyle w:val="ListBullet"/>
        <w:numPr>
          <w:ilvl w:val="0"/>
          <w:numId w:val="0"/>
        </w:numPr>
        <w:tabs>
          <w:tab w:val="left" w:pos="284"/>
        </w:tabs>
        <w:spacing w:line="360" w:lineRule="auto"/>
      </w:pPr>
      <m:oMathPara>
        <m:oMath>
          <m:sSub>
            <m:sSubPr>
              <m:ctrlPr>
                <w:rPr>
                  <w:rFonts w:ascii="Cambria Math" w:hAnsi="Cambria Math"/>
                </w:rPr>
              </m:ctrlPr>
            </m:sSubPr>
            <m:e>
              <m:r>
                <m:rPr>
                  <m:sty m:val="p"/>
                </m:rPr>
                <w:rPr>
                  <w:rFonts w:ascii="Cambria Math" w:hAnsi="Cambria Math"/>
                </w:rPr>
                <m:t xml:space="preserve"> </m:t>
              </m:r>
              <m:r>
                <w:rPr>
                  <w:rFonts w:ascii="Cambria Math" w:hAnsi="Cambria Math"/>
                </w:rPr>
                <m:t>V</m:t>
              </m:r>
            </m:e>
            <m:sub>
              <m:r>
                <w:rPr>
                  <w:rFonts w:ascii="Cambria Math" w:hAnsi="Cambria Math"/>
                </w:rPr>
                <m:t>syn</m:t>
              </m:r>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i</m:t>
                  </m:r>
                </m:sub>
              </m:sSub>
              <m:r>
                <m:rPr>
                  <m:sty m:val="p"/>
                </m:rPr>
                <w:rPr>
                  <w:rFonts w:ascii="Cambria Math" w:hAnsi="Cambria Math"/>
                </w:rPr>
                <m:t> </m:t>
              </m:r>
            </m:sub>
          </m:sSub>
          <m:r>
            <m:rPr>
              <m:sty m:val="p"/>
            </m:rPr>
            <w:rPr>
              <w:rFonts w:ascii="Cambria Math" w:hAnsi="Cambria Math"/>
            </w:rPr>
            <m:t xml:space="preserve">- </m:t>
          </m:r>
          <m:f>
            <m:fPr>
              <m:ctrlPr>
                <w:rPr>
                  <w:rFonts w:ascii="Cambria Math" w:hAnsi="Cambria Math"/>
                </w:rPr>
              </m:ctrlPr>
            </m:fPr>
            <m:num>
              <m:sSub>
                <m:sSubPr>
                  <m:ctrlPr>
                    <w:rPr>
                      <w:rFonts w:ascii="Cambria Math" w:hAnsi="Cambria Math"/>
                      <w:i/>
                    </w:rPr>
                  </m:ctrlPr>
                </m:sSubPr>
                <m:e>
                  <m:r>
                    <w:rPr>
                      <w:rFonts w:ascii="Cambria Math" w:hAnsi="Cambria Math"/>
                    </w:rPr>
                    <m:t>k</m:t>
                  </m:r>
                </m:e>
                <m:sub>
                  <m:r>
                    <w:rPr>
                      <w:rFonts w:ascii="Cambria Math" w:hAnsi="Cambria Math"/>
                    </w:rPr>
                    <m:t>scan</m:t>
                  </m:r>
                </m:sub>
              </m:sSub>
            </m:num>
            <m:den>
              <m:sSub>
                <m:sSubPr>
                  <m:ctrlPr>
                    <w:rPr>
                      <w:rFonts w:ascii="Cambria Math" w:hAnsi="Cambria Math"/>
                      <w:i/>
                    </w:rPr>
                  </m:ctrlPr>
                </m:sSubPr>
                <m:e>
                  <m:r>
                    <w:rPr>
                      <w:rFonts w:ascii="Cambria Math" w:hAnsi="Cambria Math"/>
                    </w:rPr>
                    <m:t>steps</m:t>
                  </m:r>
                </m:e>
                <m:sub>
                  <m:r>
                    <w:rPr>
                      <w:rFonts w:ascii="Cambria Math" w:hAnsi="Cambria Math"/>
                    </w:rPr>
                    <m:t>i</m:t>
                  </m:r>
                </m:sub>
              </m:sSub>
            </m:den>
          </m:f>
          <m:sSub>
            <m:sSubPr>
              <m:ctrlPr>
                <w:rPr>
                  <w:rFonts w:ascii="Cambria Math" w:hAnsi="Cambria Math"/>
                </w:rPr>
              </m:ctrlPr>
            </m:sSubPr>
            <m:e>
              <m:r>
                <w:rPr>
                  <w:rFonts w:ascii="Cambria Math" w:hAnsi="Cambria Math"/>
                </w:rPr>
                <m:t>ITF</m:t>
              </m:r>
            </m:e>
            <m:sub>
              <m:sSub>
                <m:sSubPr>
                  <m:ctrlPr>
                    <w:rPr>
                      <w:rFonts w:ascii="Cambria Math" w:hAnsi="Cambria Math"/>
                    </w:rPr>
                  </m:ctrlPr>
                </m:sSubPr>
                <m:e>
                  <m:r>
                    <w:rPr>
                      <w:rFonts w:ascii="Cambria Math" w:hAnsi="Cambria Math"/>
                    </w:rPr>
                    <m:t>e</m:t>
                  </m:r>
                </m:e>
                <m:sub>
                  <m:r>
                    <w:rPr>
                      <w:rFonts w:ascii="Cambria Math" w:hAnsi="Cambria Math"/>
                    </w:rPr>
                    <m:t>i</m:t>
                  </m:r>
                </m:sub>
              </m:sSub>
            </m:sub>
          </m:sSub>
          <m:r>
            <m:rPr>
              <m:sty m:val="p"/>
            </m:rPr>
            <w:rPr>
              <w:rFonts w:ascii="Cambria Math" w:hAnsi="Cambria Math"/>
            </w:rPr>
            <m:t>=0.</m:t>
          </m:r>
          <m:r>
            <m:rPr>
              <m:sty m:val="p"/>
            </m:rPr>
            <w:rPr>
              <w:rFonts w:ascii="Cambria Math" w:hAnsi="Cambria Math"/>
            </w:rPr>
            <w:br/>
          </m:r>
        </m:oMath>
      </m:oMathPara>
      <m:oMath>
        <m:r>
          <m:rPr>
            <m:sty m:val="p"/>
          </m:rPr>
          <w:rPr>
            <w:rFonts w:ascii="Cambria Math" w:hAnsi="Cambria Math"/>
          </w:rPr>
          <m:t>T</m:t>
        </m:r>
      </m:oMath>
      <w:r w:rsidR="00B20C76" w:rsidRPr="00F135FE">
        <w:t>he ribosome biosynthesis, dilution, and degradation reactions are known, so we added the total ribosome constraint three constraints in the model LP file.</w:t>
      </w:r>
    </w:p>
    <w:p w14:paraId="0D1DA385" w14:textId="77777777" w:rsidR="00B20C76" w:rsidRPr="00F135FE" w:rsidRDefault="008873BE" w:rsidP="00936700">
      <w:pPr>
        <w:pStyle w:val="ListBullet"/>
        <w:numPr>
          <w:ilvl w:val="0"/>
          <w:numId w:val="0"/>
        </w:numPr>
        <w:tabs>
          <w:tab w:val="left" w:pos="284"/>
        </w:tabs>
        <w:spacing w:line="360" w:lineRule="auto"/>
      </w:pPr>
      <m:oMathPara>
        <m:oMath>
          <m:m>
            <m:mPr>
              <m:mcs>
                <m:mc>
                  <m:mcPr>
                    <m:count m:val="3"/>
                    <m:mcJc m:val="center"/>
                  </m:mcPr>
                </m:mc>
              </m:mcs>
              <m:ctrlPr>
                <w:rPr>
                  <w:rFonts w:ascii="Cambria Math" w:hAnsi="Cambria Math"/>
                </w:rPr>
              </m:ctrlPr>
            </m:mPr>
            <m:mr>
              <m:e>
                <m:nary>
                  <m:naryPr>
                    <m:chr m:val="∑"/>
                    <m:limLoc m:val="undOvr"/>
                    <m:supHide m:val="1"/>
                    <m:ctrlPr>
                      <w:rPr>
                        <w:rFonts w:ascii="Cambria Math" w:hAnsi="Cambria Math"/>
                      </w:rPr>
                    </m:ctrlPr>
                  </m:naryPr>
                  <m:sub>
                    <m:sSub>
                      <m:sSubPr>
                        <m:ctrlPr>
                          <w:rPr>
                            <w:rFonts w:ascii="Cambria Math" w:hAnsi="Cambria Math"/>
                          </w:rPr>
                        </m:ctrlPr>
                      </m:sSubPr>
                      <m:e>
                        <m:r>
                          <w:rPr>
                            <w:rFonts w:ascii="Cambria Math" w:hAnsi="Cambria Math"/>
                          </w:rPr>
                          <m:t>e</m:t>
                        </m:r>
                      </m:e>
                      <m:sub>
                        <m:r>
                          <w:rPr>
                            <w:rFonts w:ascii="Cambria Math" w:hAnsi="Cambria Math"/>
                          </w:rPr>
                          <m:t>i</m:t>
                        </m:r>
                      </m:sub>
                    </m:sSub>
                  </m:sub>
                  <m:sup/>
                  <m:e>
                    <m:sSub>
                      <m:sSubPr>
                        <m:ctrlPr>
                          <w:rPr>
                            <w:rFonts w:ascii="Cambria Math" w:hAnsi="Cambria Math"/>
                          </w:rPr>
                        </m:ctrlPr>
                      </m:sSubPr>
                      <m:e>
                        <m:r>
                          <w:rPr>
                            <w:rFonts w:ascii="Cambria Math" w:hAnsi="Cambria Math"/>
                          </w:rPr>
                          <m:t>ITF</m:t>
                        </m:r>
                      </m:e>
                      <m:sub>
                        <m:sSub>
                          <m:sSubPr>
                            <m:ctrlPr>
                              <w:rPr>
                                <w:rFonts w:ascii="Cambria Math" w:hAnsi="Cambria Math"/>
                              </w:rPr>
                            </m:ctrlPr>
                          </m:sSubPr>
                          <m:e>
                            <m:r>
                              <w:rPr>
                                <w:rFonts w:ascii="Cambria Math" w:hAnsi="Cambria Math"/>
                              </w:rPr>
                              <m:t>e</m:t>
                            </m:r>
                          </m:e>
                          <m:sub>
                            <m:r>
                              <w:rPr>
                                <w:rFonts w:ascii="Cambria Math" w:hAnsi="Cambria Math"/>
                              </w:rPr>
                              <m:t>i</m:t>
                            </m:r>
                          </m:sub>
                        </m:sSub>
                      </m:sub>
                    </m:sSub>
                  </m:e>
                </m:nary>
              </m:e>
              <m:e>
                <m:r>
                  <m:rPr>
                    <m:sty m:val="p"/>
                  </m:rPr>
                  <w:rPr>
                    <w:rFonts w:ascii="Cambria Math" w:hAnsi="Cambria Math"/>
                  </w:rPr>
                  <m:t>≤</m:t>
                </m:r>
              </m:e>
              <m:e>
                <m:f>
                  <m:fPr>
                    <m:ctrlPr>
                      <w:rPr>
                        <w:rFonts w:ascii="Cambria Math" w:hAnsi="Cambria Math"/>
                      </w:rPr>
                    </m:ctrlPr>
                  </m:fPr>
                  <m:num>
                    <m:sSub>
                      <m:sSubPr>
                        <m:ctrlPr>
                          <w:rPr>
                            <w:rFonts w:ascii="Cambria Math" w:hAnsi="Cambria Math"/>
                          </w:rPr>
                        </m:ctrlPr>
                      </m:sSubPr>
                      <m:e>
                        <m:r>
                          <w:rPr>
                            <w:rFonts w:ascii="Cambria Math" w:hAnsi="Cambria Math"/>
                          </w:rPr>
                          <m:t>V</m:t>
                        </m:r>
                      </m:e>
                      <m:sub>
                        <m:r>
                          <w:rPr>
                            <w:rFonts w:ascii="Cambria Math" w:hAnsi="Cambria Math"/>
                          </w:rPr>
                          <m:t>syn</m:t>
                        </m:r>
                        <m:r>
                          <m:rPr>
                            <m:sty m:val="p"/>
                          </m:rPr>
                          <w:rPr>
                            <w:rFonts w:ascii="Cambria Math" w:hAnsi="Cambria Math"/>
                          </w:rPr>
                          <m:t>,</m:t>
                        </m:r>
                        <m:r>
                          <w:rPr>
                            <w:rFonts w:ascii="Cambria Math" w:hAnsi="Cambria Math"/>
                          </w:rPr>
                          <m:t>ITF</m:t>
                        </m:r>
                        <m:r>
                          <m:rPr>
                            <m:sty m:val="p"/>
                          </m:rPr>
                          <w:rPr>
                            <w:rFonts w:ascii="Cambria Math" w:hAnsi="Cambria Math"/>
                          </w:rPr>
                          <m:t> </m:t>
                        </m:r>
                      </m:sub>
                    </m:sSub>
                  </m:num>
                  <m:den>
                    <m:r>
                      <m:rPr>
                        <m:nor/>
                      </m:rPr>
                      <m:t>µ + </m:t>
                    </m:r>
                    <m:sSub>
                      <m:sSubPr>
                        <m:ctrlPr>
                          <w:rPr>
                            <w:rFonts w:ascii="Cambria Math" w:hAnsi="Cambria Math"/>
                          </w:rPr>
                        </m:ctrlPr>
                      </m:sSubPr>
                      <m:e>
                        <m:r>
                          <w:rPr>
                            <w:rFonts w:ascii="Cambria Math" w:hAnsi="Cambria Math"/>
                          </w:rPr>
                          <m:t>K</m:t>
                        </m:r>
                      </m:e>
                      <m:sub>
                        <m:r>
                          <w:rPr>
                            <w:rFonts w:ascii="Cambria Math" w:hAnsi="Cambria Math"/>
                          </w:rPr>
                          <m:t>deg</m:t>
                        </m:r>
                        <m:r>
                          <m:rPr>
                            <m:sty m:val="p"/>
                          </m:rPr>
                          <w:rPr>
                            <w:rFonts w:ascii="Cambria Math" w:hAnsi="Cambria Math"/>
                          </w:rPr>
                          <m:t>,</m:t>
                        </m:r>
                        <m:r>
                          <w:rPr>
                            <w:rFonts w:ascii="Cambria Math" w:hAnsi="Cambria Math"/>
                          </w:rPr>
                          <m:t>ITF</m:t>
                        </m:r>
                      </m:sub>
                    </m:sSub>
                  </m:den>
                </m:f>
              </m:e>
            </m:mr>
            <m:mr>
              <m:e>
                <m:sSub>
                  <m:sSubPr>
                    <m:ctrlPr>
                      <w:rPr>
                        <w:rFonts w:ascii="Cambria Math" w:hAnsi="Cambria Math"/>
                      </w:rPr>
                    </m:ctrlPr>
                  </m:sSubPr>
                  <m:e>
                    <m:r>
                      <w:rPr>
                        <w:rFonts w:ascii="Cambria Math" w:hAnsi="Cambria Math"/>
                      </w:rPr>
                      <m:t>V</m:t>
                    </m:r>
                  </m:e>
                  <m:sub>
                    <m:r>
                      <w:rPr>
                        <w:rFonts w:ascii="Cambria Math" w:hAnsi="Cambria Math"/>
                      </w:rPr>
                      <m:t>deg</m:t>
                    </m:r>
                    <m:r>
                      <m:rPr>
                        <m:sty m:val="p"/>
                      </m:rPr>
                      <w:rPr>
                        <w:rFonts w:ascii="Cambria Math" w:hAnsi="Cambria Math"/>
                      </w:rPr>
                      <m:t>,</m:t>
                    </m:r>
                    <m:r>
                      <w:rPr>
                        <w:rFonts w:ascii="Cambria Math" w:hAnsi="Cambria Math"/>
                      </w:rPr>
                      <m:t>ITF</m:t>
                    </m:r>
                  </m:sub>
                </m:sSub>
              </m:e>
              <m:e>
                <m:r>
                  <m:rPr>
                    <m:sty m:val="p"/>
                  </m:rPr>
                  <w:rPr>
                    <w:rFonts w:ascii="Cambria Math" w:hAnsi="Cambria Math"/>
                  </w:rPr>
                  <m:t>=</m:t>
                </m:r>
              </m:e>
              <m:e>
                <m:sSub>
                  <m:sSubPr>
                    <m:ctrlPr>
                      <w:rPr>
                        <w:rFonts w:ascii="Cambria Math" w:hAnsi="Cambria Math"/>
                      </w:rPr>
                    </m:ctrlPr>
                  </m:sSubPr>
                  <m:e>
                    <m:r>
                      <w:rPr>
                        <w:rFonts w:ascii="Cambria Math" w:hAnsi="Cambria Math"/>
                      </w:rPr>
                      <m:t>K</m:t>
                    </m:r>
                  </m:e>
                  <m:sub>
                    <m:r>
                      <w:rPr>
                        <w:rFonts w:ascii="Cambria Math" w:hAnsi="Cambria Math"/>
                      </w:rPr>
                      <m:t>deg</m:t>
                    </m:r>
                    <m:r>
                      <m:rPr>
                        <m:sty m:val="p"/>
                      </m:rPr>
                      <w:rPr>
                        <w:rFonts w:ascii="Cambria Math" w:hAnsi="Cambria Math"/>
                      </w:rPr>
                      <m:t>,</m:t>
                    </m:r>
                    <m:r>
                      <w:rPr>
                        <w:rFonts w:ascii="Cambria Math" w:hAnsi="Cambria Math"/>
                      </w:rPr>
                      <m:t>ITF</m:t>
                    </m:r>
                  </m:sub>
                </m:sSub>
                <m:r>
                  <m:rPr>
                    <m:sty m:val="p"/>
                  </m:rPr>
                  <w:rPr>
                    <w:rFonts w:ascii="Cambria Math" w:hAnsi="Cambria Math"/>
                  </w:rPr>
                  <m:t> </m:t>
                </m:r>
                <m:f>
                  <m:fPr>
                    <m:ctrlPr>
                      <w:rPr>
                        <w:rFonts w:ascii="Cambria Math" w:hAnsi="Cambria Math"/>
                      </w:rPr>
                    </m:ctrlPr>
                  </m:fPr>
                  <m:num>
                    <m:sSub>
                      <m:sSubPr>
                        <m:ctrlPr>
                          <w:rPr>
                            <w:rFonts w:ascii="Cambria Math" w:hAnsi="Cambria Math"/>
                          </w:rPr>
                        </m:ctrlPr>
                      </m:sSubPr>
                      <m:e>
                        <m:r>
                          <w:rPr>
                            <w:rFonts w:ascii="Cambria Math" w:hAnsi="Cambria Math"/>
                          </w:rPr>
                          <m:t>V</m:t>
                        </m:r>
                      </m:e>
                      <m:sub>
                        <m:r>
                          <w:rPr>
                            <w:rFonts w:ascii="Cambria Math" w:hAnsi="Cambria Math"/>
                          </w:rPr>
                          <m:t>syn</m:t>
                        </m:r>
                        <m:r>
                          <m:rPr>
                            <m:sty m:val="p"/>
                          </m:rPr>
                          <w:rPr>
                            <w:rFonts w:ascii="Cambria Math" w:hAnsi="Cambria Math"/>
                          </w:rPr>
                          <m:t>.</m:t>
                        </m:r>
                        <m:r>
                          <w:rPr>
                            <w:rFonts w:ascii="Cambria Math" w:hAnsi="Cambria Math"/>
                          </w:rPr>
                          <m:t>ribo</m:t>
                        </m:r>
                        <m:r>
                          <m:rPr>
                            <m:sty m:val="p"/>
                          </m:rPr>
                          <w:rPr>
                            <w:rFonts w:ascii="Cambria Math" w:hAnsi="Cambria Math"/>
                          </w:rPr>
                          <m:t> </m:t>
                        </m:r>
                      </m:sub>
                    </m:sSub>
                  </m:num>
                  <m:den>
                    <m:r>
                      <m:rPr>
                        <m:nor/>
                      </m:rPr>
                      <m:t>µ + </m:t>
                    </m:r>
                    <m:sSub>
                      <m:sSubPr>
                        <m:ctrlPr>
                          <w:rPr>
                            <w:rFonts w:ascii="Cambria Math" w:hAnsi="Cambria Math"/>
                          </w:rPr>
                        </m:ctrlPr>
                      </m:sSubPr>
                      <m:e>
                        <m:r>
                          <w:rPr>
                            <w:rFonts w:ascii="Cambria Math" w:hAnsi="Cambria Math"/>
                          </w:rPr>
                          <m:t>K</m:t>
                        </m:r>
                      </m:e>
                      <m:sub>
                        <m:r>
                          <w:rPr>
                            <w:rFonts w:ascii="Cambria Math" w:hAnsi="Cambria Math"/>
                          </w:rPr>
                          <m:t>deg</m:t>
                        </m:r>
                        <m:r>
                          <m:rPr>
                            <m:sty m:val="p"/>
                          </m:rPr>
                          <w:rPr>
                            <w:rFonts w:ascii="Cambria Math" w:hAnsi="Cambria Math"/>
                          </w:rPr>
                          <m:t>,</m:t>
                        </m:r>
                        <m:r>
                          <w:rPr>
                            <w:rFonts w:ascii="Cambria Math" w:hAnsi="Cambria Math"/>
                          </w:rPr>
                          <m:t>ITF</m:t>
                        </m:r>
                      </m:sub>
                    </m:sSub>
                  </m:den>
                </m:f>
              </m:e>
            </m:mr>
            <m:mr>
              <m:e>
                <m:sSub>
                  <m:sSubPr>
                    <m:ctrlPr>
                      <w:rPr>
                        <w:rFonts w:ascii="Cambria Math" w:hAnsi="Cambria Math"/>
                      </w:rPr>
                    </m:ctrlPr>
                  </m:sSubPr>
                  <m:e>
                    <m:r>
                      <w:rPr>
                        <w:rFonts w:ascii="Cambria Math" w:hAnsi="Cambria Math"/>
                      </w:rPr>
                      <m:t>V</m:t>
                    </m:r>
                  </m:e>
                  <m:sub>
                    <m:r>
                      <w:rPr>
                        <w:rFonts w:ascii="Cambria Math" w:hAnsi="Cambria Math"/>
                      </w:rPr>
                      <m:t>dil</m:t>
                    </m:r>
                    <m:r>
                      <m:rPr>
                        <m:sty m:val="p"/>
                      </m:rPr>
                      <w:rPr>
                        <w:rFonts w:ascii="Cambria Math" w:hAnsi="Cambria Math"/>
                      </w:rPr>
                      <m:t>,</m:t>
                    </m:r>
                    <m:r>
                      <w:rPr>
                        <w:rFonts w:ascii="Cambria Math" w:hAnsi="Cambria Math"/>
                      </w:rPr>
                      <m:t>ITF</m:t>
                    </m:r>
                  </m:sub>
                </m:sSub>
              </m:e>
              <m:e>
                <m:r>
                  <m:rPr>
                    <m:sty m:val="p"/>
                  </m:rPr>
                  <w:rPr>
                    <w:rFonts w:ascii="Cambria Math" w:hAnsi="Cambria Math"/>
                  </w:rPr>
                  <m:t>=</m:t>
                </m:r>
              </m:e>
              <m:e>
                <m:r>
                  <m:rPr>
                    <m:nor/>
                  </m:rPr>
                  <m:t>µ</m:t>
                </m:r>
                <m:r>
                  <m:rPr>
                    <m:sty m:val="p"/>
                  </m:rPr>
                  <w:rPr>
                    <w:rFonts w:ascii="Cambria Math" w:hAnsi="Cambria Math"/>
                  </w:rPr>
                  <m:t> </m:t>
                </m:r>
                <m:f>
                  <m:fPr>
                    <m:ctrlPr>
                      <w:rPr>
                        <w:rFonts w:ascii="Cambria Math" w:hAnsi="Cambria Math"/>
                      </w:rPr>
                    </m:ctrlPr>
                  </m:fPr>
                  <m:num>
                    <m:sSub>
                      <m:sSubPr>
                        <m:ctrlPr>
                          <w:rPr>
                            <w:rFonts w:ascii="Cambria Math" w:hAnsi="Cambria Math"/>
                          </w:rPr>
                        </m:ctrlPr>
                      </m:sSubPr>
                      <m:e>
                        <m:r>
                          <w:rPr>
                            <w:rFonts w:ascii="Cambria Math" w:hAnsi="Cambria Math"/>
                          </w:rPr>
                          <m:t>V</m:t>
                        </m:r>
                      </m:e>
                      <m:sub>
                        <m:r>
                          <w:rPr>
                            <w:rFonts w:ascii="Cambria Math" w:hAnsi="Cambria Math"/>
                          </w:rPr>
                          <m:t>syn</m:t>
                        </m:r>
                        <m:r>
                          <m:rPr>
                            <m:sty m:val="p"/>
                          </m:rPr>
                          <w:rPr>
                            <w:rFonts w:ascii="Cambria Math" w:hAnsi="Cambria Math"/>
                          </w:rPr>
                          <m:t>,</m:t>
                        </m:r>
                        <m:r>
                          <w:rPr>
                            <w:rFonts w:ascii="Cambria Math" w:hAnsi="Cambria Math"/>
                          </w:rPr>
                          <m:t>ribo</m:t>
                        </m:r>
                        <m:r>
                          <m:rPr>
                            <m:sty m:val="p"/>
                          </m:rPr>
                          <w:rPr>
                            <w:rFonts w:ascii="Cambria Math" w:hAnsi="Cambria Math"/>
                          </w:rPr>
                          <m:t> </m:t>
                        </m:r>
                      </m:sub>
                    </m:sSub>
                  </m:num>
                  <m:den>
                    <m:r>
                      <m:rPr>
                        <m:nor/>
                      </m:rPr>
                      <m:t>µ + </m:t>
                    </m:r>
                    <m:sSub>
                      <m:sSubPr>
                        <m:ctrlPr>
                          <w:rPr>
                            <w:rFonts w:ascii="Cambria Math" w:hAnsi="Cambria Math"/>
                          </w:rPr>
                        </m:ctrlPr>
                      </m:sSubPr>
                      <m:e>
                        <m:r>
                          <w:rPr>
                            <w:rFonts w:ascii="Cambria Math" w:hAnsi="Cambria Math"/>
                          </w:rPr>
                          <m:t>K</m:t>
                        </m:r>
                      </m:e>
                      <m:sub>
                        <m:r>
                          <w:rPr>
                            <w:rFonts w:ascii="Cambria Math" w:hAnsi="Cambria Math"/>
                          </w:rPr>
                          <m:t>deg</m:t>
                        </m:r>
                        <m:r>
                          <m:rPr>
                            <m:sty m:val="p"/>
                          </m:rPr>
                          <w:rPr>
                            <w:rFonts w:ascii="Cambria Math" w:hAnsi="Cambria Math"/>
                          </w:rPr>
                          <m:t>,</m:t>
                        </m:r>
                        <m:r>
                          <w:rPr>
                            <w:rFonts w:ascii="Cambria Math" w:hAnsi="Cambria Math"/>
                          </w:rPr>
                          <m:t>ITF</m:t>
                        </m:r>
                      </m:sub>
                    </m:sSub>
                  </m:den>
                </m:f>
              </m:e>
            </m:mr>
          </m:m>
        </m:oMath>
      </m:oMathPara>
    </w:p>
    <w:p w14:paraId="4516E707" w14:textId="77777777" w:rsidR="00B20C76" w:rsidRPr="00F135FE" w:rsidRDefault="00B20C76" w:rsidP="00D566EC">
      <w:pPr>
        <w:pStyle w:val="ListBullet"/>
        <w:numPr>
          <w:ilvl w:val="0"/>
          <w:numId w:val="0"/>
        </w:numPr>
        <w:tabs>
          <w:tab w:val="left" w:pos="284"/>
        </w:tabs>
        <w:spacing w:line="360" w:lineRule="auto"/>
        <w:rPr>
          <w:b/>
          <w:bCs/>
          <w:color w:val="FF0000"/>
        </w:rPr>
      </w:pPr>
    </w:p>
    <w:p w14:paraId="1AA9DCD9" w14:textId="32ECB076" w:rsidR="009E3F7D" w:rsidRPr="00F135FE" w:rsidRDefault="00330147" w:rsidP="001E5B75">
      <w:pPr>
        <w:pStyle w:val="ListBullet"/>
        <w:numPr>
          <w:ilvl w:val="0"/>
          <w:numId w:val="0"/>
        </w:numPr>
        <w:tabs>
          <w:tab w:val="left" w:pos="284"/>
        </w:tabs>
        <w:spacing w:line="360" w:lineRule="auto"/>
      </w:pPr>
      <w:r w:rsidRPr="00F135FE">
        <w:rPr>
          <w:b/>
          <w:bCs/>
          <w:sz w:val="24"/>
          <w:szCs w:val="24"/>
          <w:u w:val="single"/>
        </w:rPr>
        <w:t>Constrain</w:t>
      </w:r>
      <w:r w:rsidR="00F43267" w:rsidRPr="00F135FE">
        <w:rPr>
          <w:b/>
          <w:bCs/>
          <w:sz w:val="24"/>
          <w:szCs w:val="24"/>
          <w:u w:val="single"/>
        </w:rPr>
        <w:t>t</w:t>
      </w:r>
      <w:r w:rsidRPr="00F135FE">
        <w:rPr>
          <w:b/>
          <w:bCs/>
          <w:sz w:val="24"/>
          <w:szCs w:val="24"/>
          <w:u w:val="single"/>
        </w:rPr>
        <w:t xml:space="preserve"> </w:t>
      </w:r>
      <w:r w:rsidR="00F43267" w:rsidRPr="00F135FE">
        <w:rPr>
          <w:b/>
          <w:bCs/>
          <w:sz w:val="24"/>
          <w:szCs w:val="24"/>
          <w:u w:val="single"/>
        </w:rPr>
        <w:t>7</w:t>
      </w:r>
      <w:r w:rsidRPr="00F135FE">
        <w:rPr>
          <w:b/>
          <w:bCs/>
          <w:sz w:val="24"/>
          <w:szCs w:val="24"/>
          <w:u w:val="single"/>
        </w:rPr>
        <w:t>: Translation elongation factors (</w:t>
      </w:r>
      <w:r w:rsidR="00B268DC" w:rsidRPr="00F135FE">
        <w:rPr>
          <w:b/>
          <w:bCs/>
          <w:sz w:val="24"/>
          <w:szCs w:val="24"/>
          <w:u w:val="single"/>
        </w:rPr>
        <w:t>Binding EF1A</w:t>
      </w:r>
      <w:r w:rsidRPr="00F135FE">
        <w:rPr>
          <w:b/>
          <w:bCs/>
          <w:sz w:val="24"/>
          <w:szCs w:val="24"/>
          <w:u w:val="single"/>
        </w:rPr>
        <w:t xml:space="preserve"> with GTP and aa-tRNA: 6 (1/S)</w:t>
      </w:r>
      <w:r w:rsidRPr="00F135FE">
        <w:rPr>
          <w:b/>
          <w:bCs/>
          <w:color w:val="FF0000"/>
        </w:rPr>
        <w:t xml:space="preserve"> </w:t>
      </w:r>
      <w:r w:rsidR="00B268DC" w:rsidRPr="00F135FE">
        <w:t>Gromadski et al</w:t>
      </w:r>
      <w:r w:rsidR="004D4979" w:rsidRPr="00F135FE">
        <w:t>.</w:t>
      </w:r>
      <w:r w:rsidR="00B268DC" w:rsidRPr="00F135FE">
        <w:t xml:space="preserve"> </w:t>
      </w:r>
      <w:r w:rsidR="00B268DC" w:rsidRPr="00F135FE">
        <w:fldChar w:fldCharType="begin" w:fldLock="1"/>
      </w:r>
      <w:r w:rsidR="006004E5">
        <w:instrText>ADDIN CSL_CITATION { "citationItems" : [ { "id" : "ITEM-1", "itemData" : { "DOI" : "10.1074/jbc.M707245200", "ISBN" : "0021-9258\\n1083-351X", "ISSN" : "00219258", "PMID" : "17925388", "abstract" : "The interactions of elongation factor 1A (eEF1A) from Saccharomyces cerevisiae with elongation factor 1Balpha (eEF1Balpha), guanine nucleotides, and aminoacyl-tRNA were studied kinetically by fluorescence stopped-flow. eEF1A has similar affinities for GDP and GTP, 0.4 and 1.1 microm, respectively. Dissociation of nucleotides from eEF1A in the absence of the guanine nucleotide exchange factor is slow (about 0.1 s(-1)) and is accelerated by eEF1Balpha by 320-fold and 250-fold for GDP and GTP, respectively. The rate constant of eEF1Balpha binding to eEF1A (10(7)-10(8) M (-1) s(-1)) is independent of guanine nucleotides. At the concentrations of nucleotides and factors prevailing in the cell, the overall exchange rate is expected to be in the range of 6 s(-1), which is compatible with the rate of protein synthesis in the cell. eEF1A.GTP binds Phe-tRNA(Phe) with a K(d) of 3 nm, whereas eEF1A.GDP shows no significant binding, indicating that eEF1A has similar tRNA binding properties as its prokaryotic homolog, EF-Tu.", "author" : [ { "dropping-particle" : "", "family" : "Gromadski", "given" : "Kirill B.", "non-dropping-particle" : "", "parse-names" : false, "suffix" : "" }, { "dropping-particle" : "", "family" : "Sch\u00fcmmer", "given" : "Tobias", "non-dropping-particle" : "", "parse-names" : false, "suffix" : "" }, { "dropping-particle" : "", "family" : "Str\u00f8mgaard", "given" : "Anne", "non-dropping-particle" : "", "parse-names" : false, "suffix" : "" }, { "dropping-particle" : "", "family" : "Knudsen", "given" : "Charlotte R.", "non-dropping-particle" : "", "parse-names" : false, "suffix" : "" }, { "dropping-particle" : "", "family" : "Kinzy", "given" : "Terri Goss", "non-dropping-particle" : "", "parse-names" : false, "suffix" : "" }, { "dropping-particle" : "V.", "family" : "Rodnina", "given" : "Marina", "non-dropping-particle" : "", "parse-names" : false, "suffix" : "" } ], "container-title" : "Journal of Biological Chemistry", "id" : "ITEM-1", "issue" : "49", "issued" : { "date-parts" : [ [ "2007" ] ] }, "note" : "NULL", "page" : "35629-35637", "title" : "Kinetics of the interactions between yeast elongation factors 1A and 1B\u03b1, guanine nucleotides, and aminoacyl-tRNA", "type" : "article-journal", "volume" : "282" }, "uris" : [ "http://www.mendeley.com/documents/?uuid=e9359402-1d48-40d0-a95f-49520b15c377" ] } ], "mendeley" : { "formattedCitation" : "(Gromadski et al. 2007)", "plainTextFormattedCitation" : "(Gromadski et al. 2007)", "previouslyFormattedCitation" : "(Gromadski et al. 2007)" }, "properties" : {  }, "schema" : "https://github.com/citation-style-language/schema/raw/master/csl-citation.json" }</w:instrText>
      </w:r>
      <w:r w:rsidR="00B268DC" w:rsidRPr="00F135FE">
        <w:fldChar w:fldCharType="separate"/>
      </w:r>
      <w:r w:rsidR="00B268DC" w:rsidRPr="00F135FE">
        <w:rPr>
          <w:noProof/>
        </w:rPr>
        <w:t>(Gromadski et al. 2007)</w:t>
      </w:r>
      <w:r w:rsidR="00B268DC" w:rsidRPr="00F135FE">
        <w:fldChar w:fldCharType="end"/>
      </w:r>
      <w:r w:rsidR="00B268DC" w:rsidRPr="00F135FE">
        <w:t xml:space="preserve"> estimated that the rate of exchange</w:t>
      </w:r>
      <w:r w:rsidR="004D4979" w:rsidRPr="00F135FE">
        <w:t xml:space="preserve"> of </w:t>
      </w:r>
      <w:r w:rsidR="00B268DC" w:rsidRPr="00F135FE">
        <w:t>eEF1A with GTP is 6</w:t>
      </w:r>
      <w:r w:rsidR="00E95572">
        <w:t xml:space="preserve"> molecules</w:t>
      </w:r>
      <w:r w:rsidR="00B268DC" w:rsidRPr="00F135FE">
        <w:t xml:space="preserve"> per second. Additionally, they estimated also the association rate of Phe-tRNA with eEF1A as 5.7 ± 0.3. Therefore, we assumed the rate of overall process is equal to 6 (1/S).</w:t>
      </w:r>
      <w:r w:rsidR="00B268DC" w:rsidRPr="00F135FE">
        <w:br/>
      </w:r>
      <w:r w:rsidR="00B268DC" w:rsidRPr="00F135FE">
        <w:br/>
      </w:r>
      <w:r w:rsidR="001E5B75" w:rsidRPr="00F135FE">
        <w:t>To couple the elongation translation factor (eEF1A) biosynthesis reaction with translated proteins</w:t>
      </w:r>
      <w:r w:rsidR="009E3F7D" w:rsidRPr="00F135FE">
        <w:t xml:space="preserve">, we constrained that each translated protein </w:t>
      </w:r>
      <m:oMath>
        <m:sSub>
          <m:sSubPr>
            <m:ctrlPr>
              <w:rPr>
                <w:rFonts w:ascii="Cambria Math" w:hAnsi="Cambria Math"/>
              </w:rPr>
            </m:ctrlPr>
          </m:sSubPr>
          <m:e>
            <m:r>
              <w:rPr>
                <w:rFonts w:ascii="Cambria Math" w:hAnsi="Cambria Math"/>
              </w:rPr>
              <m:t>e</m:t>
            </m:r>
          </m:e>
          <m:sub>
            <m:r>
              <w:rPr>
                <w:rFonts w:ascii="Cambria Math" w:hAnsi="Cambria Math"/>
              </w:rPr>
              <m:t>i</m:t>
            </m:r>
          </m:sub>
        </m:sSub>
      </m:oMath>
      <w:r w:rsidR="009E3F7D" w:rsidRPr="00F135FE">
        <w:t xml:space="preserve"> (including ribosomal proteins) must take a ratio of </w:t>
      </w:r>
      <w:r w:rsidR="00F43267" w:rsidRPr="00F135FE">
        <w:t xml:space="preserve">eEF1A </w:t>
      </w:r>
      <w:r w:rsidR="009E3F7D" w:rsidRPr="00F135FE">
        <w:rPr>
          <w:rFonts w:eastAsiaTheme="minorEastAsia"/>
          <w:iCs/>
        </w:rPr>
        <w:t xml:space="preserve"> </w:t>
      </w:r>
      <m:oMath>
        <m:sSub>
          <m:sSubPr>
            <m:ctrlPr>
              <w:rPr>
                <w:rFonts w:ascii="Cambria Math" w:hAnsi="Cambria Math"/>
              </w:rPr>
            </m:ctrlPr>
          </m:sSubPr>
          <m:e>
            <m:r>
              <m:rPr>
                <m:sty m:val="p"/>
              </m:rPr>
              <w:rPr>
                <w:rFonts w:ascii="Cambria Math" w:hAnsi="Cambria Math"/>
              </w:rPr>
              <m:t xml:space="preserve">(eEF1A </m:t>
            </m:r>
          </m:e>
          <m:sub>
            <m:sSub>
              <m:sSubPr>
                <m:ctrlPr>
                  <w:rPr>
                    <w:rFonts w:ascii="Cambria Math" w:hAnsi="Cambria Math"/>
                  </w:rPr>
                </m:ctrlPr>
              </m:sSubPr>
              <m:e>
                <m:r>
                  <w:rPr>
                    <w:rFonts w:ascii="Cambria Math" w:hAnsi="Cambria Math"/>
                  </w:rPr>
                  <m:t>e</m:t>
                </m:r>
              </m:e>
              <m:sub>
                <m:r>
                  <w:rPr>
                    <w:rFonts w:ascii="Cambria Math" w:hAnsi="Cambria Math"/>
                  </w:rPr>
                  <m:t>i</m:t>
                </m:r>
              </m:sub>
            </m:sSub>
          </m:sub>
        </m:sSub>
        <m:r>
          <w:rPr>
            <w:rFonts w:ascii="Cambria Math" w:hAnsi="Cambria Math"/>
          </w:rPr>
          <m:t xml:space="preserve">) </m:t>
        </m:r>
      </m:oMath>
      <w:r w:rsidR="009E3F7D" w:rsidRPr="00F135FE">
        <w:rPr>
          <w:rFonts w:eastAsiaTheme="minorEastAsia"/>
          <w:iCs/>
        </w:rPr>
        <w:t>as:</w:t>
      </w:r>
    </w:p>
    <w:p w14:paraId="018A3A7E" w14:textId="77777777" w:rsidR="009E3F7D" w:rsidRPr="00F135FE" w:rsidRDefault="008873BE" w:rsidP="00D566EC">
      <w:pPr>
        <w:pStyle w:val="ListNumber"/>
        <w:numPr>
          <w:ilvl w:val="0"/>
          <w:numId w:val="0"/>
        </w:numPr>
        <w:tabs>
          <w:tab w:val="left" w:pos="284"/>
        </w:tabs>
        <w:spacing w:line="360" w:lineRule="auto"/>
      </w:pPr>
      <m:oMathPara>
        <m:oMath>
          <m:sSub>
            <m:sSubPr>
              <m:ctrlPr>
                <w:rPr>
                  <w:rFonts w:ascii="Cambria Math" w:hAnsi="Cambria Math"/>
                </w:rPr>
              </m:ctrlPr>
            </m:sSubPr>
            <m:e>
              <m:r>
                <m:rPr>
                  <m:sty m:val="p"/>
                </m:rPr>
                <w:rPr>
                  <w:rFonts w:ascii="Cambria Math" w:hAnsi="Cambria Math"/>
                </w:rPr>
                <m:t xml:space="preserve"> </m:t>
              </m:r>
              <m:r>
                <w:rPr>
                  <w:rFonts w:ascii="Cambria Math" w:hAnsi="Cambria Math"/>
                </w:rPr>
                <m:t>V</m:t>
              </m:r>
            </m:e>
            <m:sub>
              <m:r>
                <w:rPr>
                  <w:rFonts w:ascii="Cambria Math" w:hAnsi="Cambria Math"/>
                </w:rPr>
                <m:t>syn</m:t>
              </m:r>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i</m:t>
                  </m:r>
                </m:sub>
              </m:sSub>
              <m:r>
                <m:rPr>
                  <m:sty m:val="p"/>
                </m:rPr>
                <w:rPr>
                  <w:rFonts w:ascii="Cambria Math" w:hAnsi="Cambria Math"/>
                </w:rPr>
                <m:t> </m:t>
              </m:r>
            </m:sub>
          </m:sSub>
          <m:r>
            <m:rPr>
              <m:sty m:val="p"/>
            </m:rPr>
            <w:rPr>
              <w:rFonts w:ascii="Cambria Math" w:hAnsi="Cambria Math"/>
            </w:rPr>
            <m:t xml:space="preserve">≤ </m:t>
          </m:r>
          <m:f>
            <m:fPr>
              <m:ctrlPr>
                <w:rPr>
                  <w:rFonts w:ascii="Cambria Math" w:hAnsi="Cambria Math"/>
                </w:rPr>
              </m:ctrlPr>
            </m:fPr>
            <m:num>
              <m:sSub>
                <m:sSubPr>
                  <m:ctrlPr>
                    <w:rPr>
                      <w:rFonts w:ascii="Cambria Math" w:hAnsi="Cambria Math"/>
                    </w:rPr>
                  </m:ctrlPr>
                </m:sSubPr>
                <m:e>
                  <m:r>
                    <w:rPr>
                      <w:rFonts w:ascii="Cambria Math" w:hAnsi="Cambria Math"/>
                    </w:rPr>
                    <m:t>K</m:t>
                  </m:r>
                </m:e>
                <m:sub>
                  <m:r>
                    <w:rPr>
                      <w:rFonts w:ascii="Cambria Math" w:hAnsi="Cambria Math"/>
                    </w:rPr>
                    <m:t>cat</m:t>
                  </m:r>
                  <m:r>
                    <m:rPr>
                      <m:sty m:val="p"/>
                    </m:rPr>
                    <w:rPr>
                      <w:rFonts w:ascii="Cambria Math" w:hAnsi="Cambria Math"/>
                    </w:rPr>
                    <m:t>,EF1A</m:t>
                  </m:r>
                </m:sub>
              </m:sSub>
              <m:r>
                <m:rPr>
                  <m:sty m:val="p"/>
                </m:rPr>
                <w:rPr>
                  <w:rFonts w:ascii="Cambria Math" w:hAnsi="Cambria Math"/>
                </w:rPr>
                <m:t xml:space="preserve"> </m:t>
              </m:r>
            </m:num>
            <m:den>
              <m:sSub>
                <m:sSubPr>
                  <m:ctrlPr>
                    <w:rPr>
                      <w:rFonts w:ascii="Cambria Math" w:hAnsi="Cambria Math"/>
                      <w:i/>
                    </w:rPr>
                  </m:ctrlPr>
                </m:sSubPr>
                <m:e>
                  <m:r>
                    <w:rPr>
                      <w:rFonts w:ascii="Cambria Math" w:hAnsi="Cambria Math"/>
                    </w:rPr>
                    <m:t>l</m:t>
                  </m:r>
                </m:e>
                <m:sub>
                  <m:r>
                    <w:rPr>
                      <w:rFonts w:ascii="Cambria Math" w:hAnsi="Cambria Math"/>
                    </w:rPr>
                    <m:t>i</m:t>
                  </m:r>
                </m:sub>
              </m:sSub>
            </m:den>
          </m:f>
          <m:r>
            <w:rPr>
              <w:rFonts w:ascii="Cambria Math" w:hAnsi="Cambria Math"/>
            </w:rPr>
            <m:t xml:space="preserve"> </m:t>
          </m:r>
          <m:sSub>
            <m:sSubPr>
              <m:ctrlPr>
                <w:rPr>
                  <w:rFonts w:ascii="Cambria Math" w:hAnsi="Cambria Math"/>
                </w:rPr>
              </m:ctrlPr>
            </m:sSubPr>
            <m:e>
              <m:r>
                <m:rPr>
                  <m:sty m:val="p"/>
                </m:rPr>
                <w:rPr>
                  <w:rFonts w:ascii="Cambria Math" w:hAnsi="Cambria Math"/>
                </w:rPr>
                <m:t xml:space="preserve">eEF1A </m:t>
              </m:r>
            </m:e>
            <m:sub>
              <m:sSub>
                <m:sSubPr>
                  <m:ctrlPr>
                    <w:rPr>
                      <w:rFonts w:ascii="Cambria Math" w:hAnsi="Cambria Math"/>
                    </w:rPr>
                  </m:ctrlPr>
                </m:sSubPr>
                <m:e>
                  <m:r>
                    <w:rPr>
                      <w:rFonts w:ascii="Cambria Math" w:hAnsi="Cambria Math"/>
                    </w:rPr>
                    <m:t>e</m:t>
                  </m:r>
                </m:e>
                <m:sub>
                  <m:r>
                    <w:rPr>
                      <w:rFonts w:ascii="Cambria Math" w:hAnsi="Cambria Math"/>
                    </w:rPr>
                    <m:t>i</m:t>
                  </m:r>
                </m:sub>
              </m:sSub>
            </m:sub>
          </m:sSub>
          <m:r>
            <w:rPr>
              <w:rFonts w:ascii="Cambria Math" w:hAnsi="Cambria Math"/>
            </w:rPr>
            <m:t>,   where</m:t>
          </m:r>
          <m:r>
            <m:rPr>
              <m:sty m:val="p"/>
            </m:rPr>
            <w:rPr>
              <w:rFonts w:ascii="Cambria Math" w:hAnsi="Cambria Math"/>
            </w:rPr>
            <w:br/>
          </m:r>
        </m:oMath>
        <m:oMath>
          <m:nary>
            <m:naryPr>
              <m:chr m:val="∑"/>
              <m:limLoc m:val="undOvr"/>
              <m:supHide m:val="1"/>
              <m:ctrlPr>
                <w:rPr>
                  <w:rFonts w:ascii="Cambria Math" w:hAnsi="Cambria Math"/>
                  <w:i/>
                </w:rPr>
              </m:ctrlPr>
            </m:naryPr>
            <m:sub>
              <m:sSub>
                <m:sSubPr>
                  <m:ctrlPr>
                    <w:rPr>
                      <w:rFonts w:ascii="Cambria Math" w:hAnsi="Cambria Math"/>
                    </w:rPr>
                  </m:ctrlPr>
                </m:sSubPr>
                <m:e>
                  <m:r>
                    <w:rPr>
                      <w:rFonts w:ascii="Cambria Math" w:hAnsi="Cambria Math"/>
                    </w:rPr>
                    <m:t>e</m:t>
                  </m:r>
                </m:e>
                <m:sub>
                  <m:r>
                    <w:rPr>
                      <w:rFonts w:ascii="Cambria Math" w:hAnsi="Cambria Math"/>
                    </w:rPr>
                    <m:t>i</m:t>
                  </m:r>
                </m:sub>
              </m:sSub>
            </m:sub>
            <m:sup/>
            <m:e>
              <m:sSub>
                <m:sSubPr>
                  <m:ctrlPr>
                    <w:rPr>
                      <w:rFonts w:ascii="Cambria Math" w:hAnsi="Cambria Math"/>
                    </w:rPr>
                  </m:ctrlPr>
                </m:sSubPr>
                <m:e>
                  <m:r>
                    <m:rPr>
                      <m:sty m:val="p"/>
                    </m:rPr>
                    <w:rPr>
                      <w:rFonts w:ascii="Cambria Math" w:hAnsi="Cambria Math"/>
                    </w:rPr>
                    <m:t xml:space="preserve">eEF1A </m:t>
                  </m:r>
                </m:e>
                <m:sub>
                  <m:sSub>
                    <m:sSubPr>
                      <m:ctrlPr>
                        <w:rPr>
                          <w:rFonts w:ascii="Cambria Math" w:hAnsi="Cambria Math"/>
                        </w:rPr>
                      </m:ctrlPr>
                    </m:sSubPr>
                    <m:e>
                      <m:r>
                        <w:rPr>
                          <w:rFonts w:ascii="Cambria Math" w:hAnsi="Cambria Math"/>
                        </w:rPr>
                        <m:t>e</m:t>
                      </m:r>
                    </m:e>
                    <m:sub>
                      <m:r>
                        <w:rPr>
                          <w:rFonts w:ascii="Cambria Math" w:hAnsi="Cambria Math"/>
                        </w:rPr>
                        <m:t>i</m:t>
                      </m:r>
                    </m:sub>
                  </m:sSub>
                </m:sub>
              </m:sSub>
              <m:r>
                <w:rPr>
                  <w:rFonts w:ascii="Cambria Math" w:hAnsi="Cambria Math"/>
                </w:rPr>
                <m:t>=</m:t>
              </m:r>
              <m:d>
                <m:dPr>
                  <m:begChr m:val="["/>
                  <m:endChr m:val="]"/>
                  <m:ctrlPr>
                    <w:rPr>
                      <w:rFonts w:ascii="Cambria Math" w:hAnsi="Cambria Math"/>
                      <w:i/>
                    </w:rPr>
                  </m:ctrlPr>
                </m:dPr>
                <m:e>
                  <m:r>
                    <m:rPr>
                      <m:sty m:val="p"/>
                    </m:rPr>
                    <w:rPr>
                      <w:rFonts w:ascii="Cambria Math" w:hAnsi="Cambria Math"/>
                    </w:rPr>
                    <m:t xml:space="preserve">eEF1A </m:t>
                  </m:r>
                </m:e>
              </m:d>
              <m:r>
                <w:rPr>
                  <w:rFonts w:ascii="Cambria Math" w:hAnsi="Cambria Math"/>
                </w:rPr>
                <m:t>.</m:t>
              </m:r>
            </m:e>
          </m:nary>
        </m:oMath>
      </m:oMathPara>
    </w:p>
    <w:p w14:paraId="2EF29618" w14:textId="078757ED" w:rsidR="009E3F7D" w:rsidRPr="00F135FE" w:rsidRDefault="009E3F7D" w:rsidP="00D566EC">
      <w:pPr>
        <w:pStyle w:val="ListBullet"/>
        <w:numPr>
          <w:ilvl w:val="0"/>
          <w:numId w:val="0"/>
        </w:numPr>
        <w:tabs>
          <w:tab w:val="left" w:pos="284"/>
        </w:tabs>
        <w:spacing w:line="360" w:lineRule="auto"/>
        <w:rPr>
          <w:rFonts w:eastAsiaTheme="minorEastAsia"/>
          <w:iCs/>
        </w:rPr>
      </w:pPr>
      <w:r w:rsidRPr="00F135FE">
        <w:t>Where</w:t>
      </w:r>
      <m:oMath>
        <m:r>
          <w:rPr>
            <w:rFonts w:ascii="Cambria Math" w:hAnsi="Cambria Math"/>
          </w:rPr>
          <m:t xml:space="preserve"> </m:t>
        </m:r>
      </m:oMath>
      <w:r w:rsidRPr="00F135FE">
        <w:t xml:space="preserve"> </w:t>
      </w:r>
      <m:oMath>
        <m:sSub>
          <m:sSubPr>
            <m:ctrlPr>
              <w:rPr>
                <w:rFonts w:ascii="Cambria Math" w:hAnsi="Cambria Math"/>
              </w:rPr>
            </m:ctrlPr>
          </m:sSubPr>
          <m:e>
            <m:r>
              <m:rPr>
                <m:sty m:val="p"/>
              </m:rPr>
              <w:rPr>
                <w:rFonts w:ascii="Cambria Math" w:hAnsi="Cambria Math"/>
              </w:rPr>
              <m:t xml:space="preserve"> </m:t>
            </m:r>
            <m:r>
              <w:rPr>
                <w:rFonts w:ascii="Cambria Math" w:hAnsi="Cambria Math"/>
              </w:rPr>
              <m:t>V</m:t>
            </m:r>
          </m:e>
          <m:sub>
            <m:r>
              <w:rPr>
                <w:rFonts w:ascii="Cambria Math" w:hAnsi="Cambria Math"/>
              </w:rPr>
              <m:t>syn</m:t>
            </m:r>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i</m:t>
                </m:r>
              </m:sub>
            </m:sSub>
            <m:r>
              <m:rPr>
                <m:sty m:val="p"/>
              </m:rPr>
              <w:rPr>
                <w:rFonts w:ascii="Cambria Math" w:hAnsi="Cambria Math"/>
              </w:rPr>
              <m:t> </m:t>
            </m:r>
          </m:sub>
        </m:sSub>
      </m:oMath>
      <w:r w:rsidRPr="00F135FE">
        <w:rPr>
          <w:rFonts w:eastAsiaTheme="minorEastAsia"/>
        </w:rPr>
        <w:t xml:space="preserve"> is a flux value </w:t>
      </w:r>
      <w:r w:rsidRPr="00F135FE">
        <w:t xml:space="preserve">in a translated protein reaction </w:t>
      </w:r>
      <m:oMath>
        <m:sSub>
          <m:sSubPr>
            <m:ctrlPr>
              <w:rPr>
                <w:rFonts w:ascii="Cambria Math" w:hAnsi="Cambria Math"/>
                <w:i/>
                <w:iCs/>
              </w:rPr>
            </m:ctrlPr>
          </m:sSubPr>
          <m:e>
            <m:r>
              <w:rPr>
                <w:rFonts w:ascii="Cambria Math" w:hAnsi="Cambria Math"/>
              </w:rPr>
              <m:t>e</m:t>
            </m:r>
          </m:e>
          <m:sub>
            <m:r>
              <w:rPr>
                <w:rFonts w:ascii="Cambria Math" w:hAnsi="Cambria Math"/>
              </w:rPr>
              <m:t>i</m:t>
            </m:r>
          </m:sub>
        </m:sSub>
      </m:oMath>
      <w:r w:rsidRPr="00F135FE">
        <w:rPr>
          <w:rFonts w:eastAsiaTheme="minorEastAsia"/>
          <w:iCs/>
        </w:rPr>
        <w:t xml:space="preserve">. </w:t>
      </w:r>
      <m:oMath>
        <m:sSub>
          <m:sSubPr>
            <m:ctrlPr>
              <w:rPr>
                <w:rFonts w:ascii="Cambria Math" w:hAnsi="Cambria Math"/>
              </w:rPr>
            </m:ctrlPr>
          </m:sSubPr>
          <m:e>
            <m:r>
              <w:rPr>
                <w:rFonts w:ascii="Cambria Math" w:hAnsi="Cambria Math"/>
              </w:rPr>
              <m:t>K</m:t>
            </m:r>
          </m:e>
          <m:sub>
            <m:r>
              <w:rPr>
                <w:rFonts w:ascii="Cambria Math" w:hAnsi="Cambria Math"/>
              </w:rPr>
              <m:t>cat</m:t>
            </m:r>
            <m:r>
              <m:rPr>
                <m:sty m:val="p"/>
              </m:rPr>
              <w:rPr>
                <w:rFonts w:ascii="Cambria Math" w:hAnsi="Cambria Math"/>
              </w:rPr>
              <m:t>,EF1A,</m:t>
            </m:r>
          </m:sub>
        </m:sSub>
        <m:r>
          <w:rPr>
            <w:rFonts w:ascii="Cambria Math" w:hAnsi="Cambria Math"/>
          </w:rPr>
          <m:t xml:space="preserve"> </m:t>
        </m:r>
      </m:oMath>
      <w:r w:rsidRPr="00F135FE">
        <w:rPr>
          <w:rFonts w:eastAsiaTheme="minorEastAsia"/>
        </w:rPr>
        <w:t xml:space="preserve">is the </w:t>
      </w:r>
      <w:r w:rsidR="00330147" w:rsidRPr="00F135FE">
        <w:rPr>
          <w:rFonts w:eastAsiaTheme="minorEastAsia"/>
        </w:rPr>
        <w:t xml:space="preserve">catalytic </w:t>
      </w:r>
      <w:r w:rsidR="009B4E84" w:rsidRPr="00F135FE">
        <w:rPr>
          <w:rFonts w:eastAsiaTheme="minorEastAsia"/>
        </w:rPr>
        <w:t xml:space="preserve">rate of </w:t>
      </w:r>
      <w:r w:rsidRPr="00F135FE">
        <w:rPr>
          <w:rFonts w:eastAsiaTheme="minorEastAsia"/>
        </w:rPr>
        <w:t xml:space="preserve"> </w:t>
      </w:r>
      <m:oMath>
        <m:r>
          <m:rPr>
            <m:sty m:val="p"/>
          </m:rPr>
          <w:rPr>
            <w:rFonts w:ascii="Cambria Math" w:hAnsi="Cambria Math"/>
          </w:rPr>
          <m:t xml:space="preserve">eEF1A, </m:t>
        </m:r>
      </m:oMath>
      <w:r w:rsidRPr="00F135FE">
        <w:rPr>
          <w:rFonts w:eastAsiaTheme="minorEastAsia"/>
        </w:rPr>
        <w:t xml:space="preserve"> and </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Pr="00F135FE">
        <w:rPr>
          <w:rFonts w:eastAsiaTheme="minorEastAsia"/>
        </w:rPr>
        <w:t xml:space="preserve"> is a length of protein </w:t>
      </w:r>
      <m:oMath>
        <m:sSub>
          <m:sSubPr>
            <m:ctrlPr>
              <w:rPr>
                <w:rFonts w:ascii="Cambria Math" w:hAnsi="Cambria Math"/>
              </w:rPr>
            </m:ctrlPr>
          </m:sSubPr>
          <m:e>
            <m:r>
              <w:rPr>
                <w:rFonts w:ascii="Cambria Math" w:hAnsi="Cambria Math"/>
              </w:rPr>
              <m:t>e</m:t>
            </m:r>
          </m:e>
          <m:sub>
            <m:r>
              <w:rPr>
                <w:rFonts w:ascii="Cambria Math" w:hAnsi="Cambria Math"/>
              </w:rPr>
              <m:t>i</m:t>
            </m:r>
          </m:sub>
        </m:sSub>
      </m:oMath>
      <w:r w:rsidRPr="00F135FE">
        <w:rPr>
          <w:rFonts w:eastAsiaTheme="minorEastAsia"/>
        </w:rPr>
        <w:t xml:space="preserve">. </w:t>
      </w:r>
      <w:r w:rsidRPr="00F135FE">
        <w:rPr>
          <w:rFonts w:eastAsiaTheme="minorEastAsia"/>
        </w:rPr>
        <w:br/>
      </w:r>
      <w:r w:rsidRPr="00F135FE">
        <w:br/>
        <w:t xml:space="preserve">We then searched for each reaction ID ending with “_translation” to find </w:t>
      </w:r>
      <m:oMath>
        <m:sSub>
          <m:sSubPr>
            <m:ctrlPr>
              <w:rPr>
                <w:rFonts w:ascii="Cambria Math" w:hAnsi="Cambria Math"/>
                <w:i/>
                <w:iCs/>
              </w:rPr>
            </m:ctrlPr>
          </m:sSubPr>
          <m:e>
            <m:r>
              <w:rPr>
                <w:rFonts w:ascii="Cambria Math" w:hAnsi="Cambria Math"/>
              </w:rPr>
              <m:t>V</m:t>
            </m:r>
          </m:e>
          <m:sub>
            <m:r>
              <w:rPr>
                <w:rFonts w:ascii="Cambria Math" w:hAnsi="Cambria Math"/>
              </w:rPr>
              <m:t>syn,</m:t>
            </m:r>
            <m:sSub>
              <m:sSubPr>
                <m:ctrlPr>
                  <w:rPr>
                    <w:rFonts w:ascii="Cambria Math" w:hAnsi="Cambria Math"/>
                  </w:rPr>
                </m:ctrlPr>
              </m:sSubPr>
              <m:e>
                <m:r>
                  <w:rPr>
                    <w:rFonts w:ascii="Cambria Math" w:hAnsi="Cambria Math"/>
                  </w:rPr>
                  <m:t>e</m:t>
                </m:r>
              </m:e>
              <m:sub>
                <m:r>
                  <w:rPr>
                    <w:rFonts w:ascii="Cambria Math" w:hAnsi="Cambria Math"/>
                  </w:rPr>
                  <m:t>i</m:t>
                </m:r>
              </m:sub>
            </m:sSub>
          </m:sub>
        </m:sSub>
      </m:oMath>
      <w:r w:rsidRPr="00F135FE">
        <w:rPr>
          <w:rFonts w:eastAsiaTheme="minorEastAsia"/>
          <w:iCs/>
        </w:rPr>
        <w:t xml:space="preserve">. We added the coupling constraint </w:t>
      </w:r>
      <w:r w:rsidRPr="00F135FE">
        <w:t>in the model LP file</w:t>
      </w:r>
      <w:r w:rsidRPr="00F135FE">
        <w:rPr>
          <w:rFonts w:eastAsiaTheme="minorEastAsia"/>
          <w:iCs/>
        </w:rPr>
        <w:t>:</w:t>
      </w:r>
    </w:p>
    <w:p w14:paraId="2B74D18A" w14:textId="77777777" w:rsidR="009E3F7D" w:rsidRPr="00F135FE" w:rsidRDefault="008873BE" w:rsidP="00F43267">
      <w:pPr>
        <w:pStyle w:val="ListBullet"/>
        <w:numPr>
          <w:ilvl w:val="0"/>
          <w:numId w:val="0"/>
        </w:numPr>
        <w:tabs>
          <w:tab w:val="left" w:pos="284"/>
        </w:tabs>
        <w:spacing w:line="360" w:lineRule="auto"/>
      </w:pPr>
      <m:oMathPara>
        <m:oMath>
          <m:sSub>
            <m:sSubPr>
              <m:ctrlPr>
                <w:rPr>
                  <w:rFonts w:ascii="Cambria Math" w:hAnsi="Cambria Math"/>
                </w:rPr>
              </m:ctrlPr>
            </m:sSubPr>
            <m:e>
              <m:r>
                <m:rPr>
                  <m:sty m:val="p"/>
                </m:rPr>
                <w:rPr>
                  <w:rFonts w:ascii="Cambria Math" w:hAnsi="Cambria Math"/>
                </w:rPr>
                <m:t xml:space="preserve"> </m:t>
              </m:r>
              <m:r>
                <w:rPr>
                  <w:rFonts w:ascii="Cambria Math" w:hAnsi="Cambria Math"/>
                </w:rPr>
                <m:t>V</m:t>
              </m:r>
            </m:e>
            <m:sub>
              <m:r>
                <w:rPr>
                  <w:rFonts w:ascii="Cambria Math" w:hAnsi="Cambria Math"/>
                </w:rPr>
                <m:t>syn,</m:t>
              </m:r>
              <m:sSub>
                <m:sSubPr>
                  <m:ctrlPr>
                    <w:rPr>
                      <w:rFonts w:ascii="Cambria Math" w:hAnsi="Cambria Math"/>
                    </w:rPr>
                  </m:ctrlPr>
                </m:sSubPr>
                <m:e>
                  <m:r>
                    <w:rPr>
                      <w:rFonts w:ascii="Cambria Math" w:hAnsi="Cambria Math"/>
                    </w:rPr>
                    <m:t>e</m:t>
                  </m:r>
                </m:e>
                <m:sub>
                  <m:r>
                    <w:rPr>
                      <w:rFonts w:ascii="Cambria Math" w:hAnsi="Cambria Math"/>
                    </w:rPr>
                    <m:t>i</m:t>
                  </m:r>
                </m:sub>
              </m:sSub>
              <m:r>
                <m:rPr>
                  <m:sty m:val="p"/>
                </m:rPr>
                <w:rPr>
                  <w:rFonts w:ascii="Cambria Math" w:hAnsi="Cambria Math" w:hint="eastAsia"/>
                </w:rPr>
                <m:t> </m:t>
              </m:r>
            </m:sub>
          </m:sSub>
          <m:r>
            <m:rPr>
              <m:sty m:val="p"/>
            </m:rPr>
            <w:rPr>
              <w:rFonts w:ascii="Cambria Math" w:hAnsi="Cambria Math"/>
            </w:rPr>
            <m:t xml:space="preserve">- </m:t>
          </m:r>
          <m:f>
            <m:fPr>
              <m:ctrlPr>
                <w:rPr>
                  <w:rFonts w:ascii="Cambria Math" w:hAnsi="Cambria Math"/>
                </w:rPr>
              </m:ctrlPr>
            </m:fPr>
            <m:num>
              <m:sSub>
                <m:sSubPr>
                  <m:ctrlPr>
                    <w:rPr>
                      <w:rFonts w:ascii="Cambria Math" w:hAnsi="Cambria Math"/>
                    </w:rPr>
                  </m:ctrlPr>
                </m:sSubPr>
                <m:e>
                  <m:r>
                    <w:rPr>
                      <w:rFonts w:ascii="Cambria Math" w:hAnsi="Cambria Math"/>
                    </w:rPr>
                    <m:t>K</m:t>
                  </m:r>
                </m:e>
                <m:sub>
                  <m:r>
                    <w:rPr>
                      <w:rFonts w:ascii="Cambria Math" w:hAnsi="Cambria Math"/>
                    </w:rPr>
                    <m:t>cat</m:t>
                  </m:r>
                  <m:r>
                    <m:rPr>
                      <m:sty m:val="p"/>
                    </m:rPr>
                    <w:rPr>
                      <w:rFonts w:ascii="Cambria Math" w:hAnsi="Cambria Math"/>
                    </w:rPr>
                    <m:t>,EF1A</m:t>
                  </m:r>
                </m:sub>
              </m:sSub>
            </m:num>
            <m:den>
              <m:sSub>
                <m:sSubPr>
                  <m:ctrlPr>
                    <w:rPr>
                      <w:rFonts w:ascii="Cambria Math" w:hAnsi="Cambria Math"/>
                      <w:i/>
                    </w:rPr>
                  </m:ctrlPr>
                </m:sSubPr>
                <m:e>
                  <m:r>
                    <w:rPr>
                      <w:rFonts w:ascii="Cambria Math" w:hAnsi="Cambria Math"/>
                    </w:rPr>
                    <m:t>l</m:t>
                  </m:r>
                </m:e>
                <m:sub>
                  <m:r>
                    <w:rPr>
                      <w:rFonts w:ascii="Cambria Math" w:hAnsi="Cambria Math"/>
                    </w:rPr>
                    <m:t>i</m:t>
                  </m:r>
                </m:sub>
              </m:sSub>
            </m:den>
          </m:f>
          <m:r>
            <w:rPr>
              <w:rFonts w:ascii="Cambria Math" w:hAnsi="Cambria Math"/>
            </w:rPr>
            <m:t xml:space="preserve"> </m:t>
          </m:r>
          <m:sSub>
            <m:sSubPr>
              <m:ctrlPr>
                <w:rPr>
                  <w:rFonts w:ascii="Cambria Math" w:hAnsi="Cambria Math"/>
                </w:rPr>
              </m:ctrlPr>
            </m:sSubPr>
            <m:e>
              <m:r>
                <m:rPr>
                  <m:sty m:val="p"/>
                </m:rPr>
                <w:rPr>
                  <w:rFonts w:ascii="Cambria Math" w:hAnsi="Cambria Math"/>
                </w:rPr>
                <m:t xml:space="preserve">eEF1A </m:t>
              </m:r>
            </m:e>
            <m:sub>
              <m:sSub>
                <m:sSubPr>
                  <m:ctrlPr>
                    <w:rPr>
                      <w:rFonts w:ascii="Cambria Math" w:hAnsi="Cambria Math"/>
                    </w:rPr>
                  </m:ctrlPr>
                </m:sSubPr>
                <m:e>
                  <m:r>
                    <w:rPr>
                      <w:rFonts w:ascii="Cambria Math" w:hAnsi="Cambria Math"/>
                    </w:rPr>
                    <m:t>e</m:t>
                  </m:r>
                </m:e>
                <m:sub>
                  <m:r>
                    <w:rPr>
                      <w:rFonts w:ascii="Cambria Math" w:hAnsi="Cambria Math"/>
                    </w:rPr>
                    <m:t>i</m:t>
                  </m:r>
                </m:sub>
              </m:sSub>
            </m:sub>
          </m:sSub>
          <m:r>
            <w:rPr>
              <w:rFonts w:ascii="Cambria Math" w:hAnsi="Cambria Math"/>
            </w:rPr>
            <m:t>=0.</m:t>
          </m:r>
          <m:r>
            <m:rPr>
              <m:sty m:val="p"/>
            </m:rPr>
            <w:rPr>
              <w:rFonts w:eastAsiaTheme="minorEastAsia"/>
            </w:rPr>
            <w:br/>
          </m:r>
        </m:oMath>
      </m:oMathPara>
      <m:oMath>
        <m:r>
          <m:rPr>
            <m:sty m:val="p"/>
          </m:rPr>
          <w:rPr>
            <w:rFonts w:eastAsiaTheme="minorEastAsia"/>
          </w:rPr>
          <m:t>T</m:t>
        </m:r>
      </m:oMath>
      <w:r w:rsidR="009E3F7D" w:rsidRPr="00F135FE">
        <w:rPr>
          <w:rFonts w:eastAsiaTheme="minorEastAsia"/>
          <w:iCs/>
        </w:rPr>
        <w:t xml:space="preserve">he </w:t>
      </w:r>
      <w:r w:rsidR="00F43267" w:rsidRPr="00F135FE">
        <w:rPr>
          <w:rFonts w:eastAsiaTheme="minorEastAsia"/>
          <w:iCs/>
        </w:rPr>
        <w:t xml:space="preserve">eEF1A </w:t>
      </w:r>
      <w:r w:rsidR="009E3F7D" w:rsidRPr="00F135FE">
        <w:t xml:space="preserve">biosynthesis, dilution, and degradation reactions are known, so we added the total </w:t>
      </w:r>
      <w:r w:rsidR="00F43267" w:rsidRPr="00F135FE">
        <w:rPr>
          <w:rFonts w:eastAsiaTheme="minorEastAsia"/>
          <w:iCs/>
        </w:rPr>
        <w:t xml:space="preserve">eEF1A </w:t>
      </w:r>
      <w:r w:rsidR="009E3F7D" w:rsidRPr="00F135FE">
        <w:t>constraint three constraints in the model LP file.</w:t>
      </w:r>
    </w:p>
    <w:p w14:paraId="3B9770AA" w14:textId="77777777" w:rsidR="009E3F7D" w:rsidRPr="00F135FE" w:rsidRDefault="008873BE" w:rsidP="00E00A86">
      <w:pPr>
        <w:pStyle w:val="ListBullet"/>
        <w:numPr>
          <w:ilvl w:val="0"/>
          <w:numId w:val="0"/>
        </w:numPr>
        <w:tabs>
          <w:tab w:val="left" w:pos="284"/>
        </w:tabs>
        <w:spacing w:line="360" w:lineRule="auto"/>
      </w:pPr>
      <m:oMathPara>
        <m:oMath>
          <m:m>
            <m:mPr>
              <m:mcs>
                <m:mc>
                  <m:mcPr>
                    <m:count m:val="3"/>
                    <m:mcJc m:val="center"/>
                  </m:mcPr>
                </m:mc>
              </m:mcs>
              <m:ctrlPr>
                <w:rPr>
                  <w:rFonts w:ascii="Cambria Math" w:hAnsi="Cambria Math"/>
                  <w:i/>
                  <w:iCs/>
                </w:rPr>
              </m:ctrlPr>
            </m:mPr>
            <m:mr>
              <m:e>
                <m:nary>
                  <m:naryPr>
                    <m:chr m:val="∑"/>
                    <m:limLoc m:val="undOvr"/>
                    <m:supHide m:val="1"/>
                    <m:ctrlPr>
                      <w:rPr>
                        <w:rFonts w:ascii="Cambria Math" w:hAnsi="Cambria Math"/>
                        <w:i/>
                      </w:rPr>
                    </m:ctrlPr>
                  </m:naryPr>
                  <m:sub>
                    <m:sSub>
                      <m:sSubPr>
                        <m:ctrlPr>
                          <w:rPr>
                            <w:rFonts w:ascii="Cambria Math" w:hAnsi="Cambria Math"/>
                          </w:rPr>
                        </m:ctrlPr>
                      </m:sSubPr>
                      <m:e>
                        <m:r>
                          <w:rPr>
                            <w:rFonts w:ascii="Cambria Math" w:hAnsi="Cambria Math"/>
                          </w:rPr>
                          <m:t>e</m:t>
                        </m:r>
                      </m:e>
                      <m:sub>
                        <m:r>
                          <w:rPr>
                            <w:rFonts w:ascii="Cambria Math" w:hAnsi="Cambria Math"/>
                          </w:rPr>
                          <m:t>i</m:t>
                        </m:r>
                      </m:sub>
                    </m:sSub>
                  </m:sub>
                  <m:sup/>
                  <m:e>
                    <m:sSub>
                      <m:sSubPr>
                        <m:ctrlPr>
                          <w:rPr>
                            <w:rFonts w:ascii="Cambria Math" w:hAnsi="Cambria Math"/>
                          </w:rPr>
                        </m:ctrlPr>
                      </m:sSubPr>
                      <m:e>
                        <m:r>
                          <m:rPr>
                            <m:sty m:val="p"/>
                          </m:rPr>
                          <w:rPr>
                            <w:rFonts w:ascii="Cambria Math" w:hAnsi="Cambria Math"/>
                          </w:rPr>
                          <m:t>eEF1A</m:t>
                        </m:r>
                      </m:e>
                      <m:sub>
                        <m:sSub>
                          <m:sSubPr>
                            <m:ctrlPr>
                              <w:rPr>
                                <w:rFonts w:ascii="Cambria Math" w:hAnsi="Cambria Math"/>
                              </w:rPr>
                            </m:ctrlPr>
                          </m:sSubPr>
                          <m:e>
                            <m:r>
                              <w:rPr>
                                <w:rFonts w:ascii="Cambria Math" w:hAnsi="Cambria Math"/>
                              </w:rPr>
                              <m:t>e</m:t>
                            </m:r>
                          </m:e>
                          <m:sub>
                            <m:r>
                              <w:rPr>
                                <w:rFonts w:ascii="Cambria Math" w:hAnsi="Cambria Math"/>
                              </w:rPr>
                              <m:t>i</m:t>
                            </m:r>
                          </m:sub>
                        </m:sSub>
                      </m:sub>
                    </m:sSub>
                  </m:e>
                </m:nary>
              </m:e>
              <m:e>
                <m:r>
                  <w:rPr>
                    <w:rFonts w:ascii="Cambria Math" w:hAnsi="Cambria Math"/>
                  </w:rPr>
                  <m:t>≤</m:t>
                </m:r>
              </m:e>
              <m:e>
                <m:f>
                  <m:fPr>
                    <m:ctrlPr>
                      <w:rPr>
                        <w:rFonts w:ascii="Cambria Math" w:hAnsi="Cambria Math"/>
                        <w:i/>
                        <w:iCs/>
                      </w:rPr>
                    </m:ctrlPr>
                  </m:fPr>
                  <m:num>
                    <m:sSub>
                      <m:sSubPr>
                        <m:ctrlPr>
                          <w:rPr>
                            <w:rFonts w:ascii="Cambria Math" w:hAnsi="Cambria Math"/>
                            <w:i/>
                            <w:iCs/>
                          </w:rPr>
                        </m:ctrlPr>
                      </m:sSubPr>
                      <m:e>
                        <m:r>
                          <w:rPr>
                            <w:rFonts w:ascii="Cambria Math" w:hAnsi="Cambria Math"/>
                          </w:rPr>
                          <m:t>V</m:t>
                        </m:r>
                      </m:e>
                      <m:sub>
                        <m:r>
                          <w:rPr>
                            <w:rFonts w:ascii="Cambria Math" w:hAnsi="Cambria Math"/>
                          </w:rPr>
                          <m:t>syn,</m:t>
                        </m:r>
                        <m:r>
                          <m:rPr>
                            <m:sty m:val="p"/>
                          </m:rPr>
                          <w:rPr>
                            <w:rFonts w:ascii="Cambria Math" w:hAnsi="Cambria Math"/>
                          </w:rPr>
                          <m:t>eEF1A</m:t>
                        </m:r>
                      </m:sub>
                    </m:sSub>
                  </m:num>
                  <m:den>
                    <m:r>
                      <m:rPr>
                        <m:nor/>
                      </m:rPr>
                      <w:rPr>
                        <w:rFonts w:ascii="Cambria Math" w:hAnsi="Cambria Math"/>
                        <w:i/>
                        <w:iCs/>
                      </w:rPr>
                      <m:t>µ + </m:t>
                    </m:r>
                    <m:sSub>
                      <m:sSubPr>
                        <m:ctrlPr>
                          <w:rPr>
                            <w:rFonts w:ascii="Cambria Math" w:hAnsi="Cambria Math"/>
                            <w:i/>
                            <w:iCs/>
                          </w:rPr>
                        </m:ctrlPr>
                      </m:sSubPr>
                      <m:e>
                        <m:r>
                          <w:rPr>
                            <w:rFonts w:ascii="Cambria Math" w:hAnsi="Cambria Math"/>
                          </w:rPr>
                          <m:t>K</m:t>
                        </m:r>
                      </m:e>
                      <m:sub>
                        <m:r>
                          <w:rPr>
                            <w:rFonts w:ascii="Cambria Math" w:hAnsi="Cambria Math"/>
                          </w:rPr>
                          <m:t>deg,</m:t>
                        </m:r>
                        <m:r>
                          <m:rPr>
                            <m:sty m:val="p"/>
                          </m:rPr>
                          <w:rPr>
                            <w:rFonts w:ascii="Cambria Math" w:hAnsi="Cambria Math"/>
                          </w:rPr>
                          <m:t>eEF1A</m:t>
                        </m:r>
                      </m:sub>
                    </m:sSub>
                  </m:den>
                </m:f>
              </m:e>
            </m:mr>
            <m:mr>
              <m:e>
                <m:sSub>
                  <m:sSubPr>
                    <m:ctrlPr>
                      <w:rPr>
                        <w:rFonts w:ascii="Cambria Math" w:hAnsi="Cambria Math"/>
                        <w:i/>
                        <w:iCs/>
                      </w:rPr>
                    </m:ctrlPr>
                  </m:sSubPr>
                  <m:e>
                    <m:r>
                      <w:rPr>
                        <w:rFonts w:ascii="Cambria Math" w:hAnsi="Cambria Math"/>
                      </w:rPr>
                      <m:t>V</m:t>
                    </m:r>
                  </m:e>
                  <m:sub>
                    <m:r>
                      <w:rPr>
                        <w:rFonts w:ascii="Cambria Math" w:hAnsi="Cambria Math"/>
                      </w:rPr>
                      <m:t>deg,</m:t>
                    </m:r>
                    <m:r>
                      <m:rPr>
                        <m:sty m:val="p"/>
                      </m:rPr>
                      <w:rPr>
                        <w:rFonts w:ascii="Cambria Math" w:hAnsi="Cambria Math"/>
                      </w:rPr>
                      <m:t>eEF1A</m:t>
                    </m:r>
                  </m:sub>
                </m:sSub>
              </m:e>
              <m:e>
                <m:r>
                  <w:rPr>
                    <w:rFonts w:ascii="Cambria Math" w:hAnsi="Cambria Math"/>
                  </w:rPr>
                  <m:t>=</m:t>
                </m:r>
              </m:e>
              <m:e>
                <m:sSub>
                  <m:sSubPr>
                    <m:ctrlPr>
                      <w:rPr>
                        <w:rFonts w:ascii="Cambria Math" w:hAnsi="Cambria Math"/>
                        <w:i/>
                        <w:iCs/>
                      </w:rPr>
                    </m:ctrlPr>
                  </m:sSubPr>
                  <m:e>
                    <m:r>
                      <w:rPr>
                        <w:rFonts w:ascii="Cambria Math" w:hAnsi="Cambria Math"/>
                      </w:rPr>
                      <m:t>K</m:t>
                    </m:r>
                  </m:e>
                  <m:sub>
                    <m:r>
                      <w:rPr>
                        <w:rFonts w:ascii="Cambria Math" w:hAnsi="Cambria Math"/>
                      </w:rPr>
                      <m:t>deg,</m:t>
                    </m:r>
                    <m:r>
                      <m:rPr>
                        <m:sty m:val="p"/>
                      </m:rPr>
                      <w:rPr>
                        <w:rFonts w:ascii="Cambria Math" w:hAnsi="Cambria Math"/>
                      </w:rPr>
                      <m:t>eEF1A</m:t>
                    </m:r>
                  </m:sub>
                </m:sSub>
                <m:r>
                  <w:rPr>
                    <w:rFonts w:ascii="Cambria Math" w:hAnsi="Cambria Math"/>
                  </w:rPr>
                  <m:t> </m:t>
                </m:r>
                <m:f>
                  <m:fPr>
                    <m:ctrlPr>
                      <w:rPr>
                        <w:rFonts w:ascii="Cambria Math" w:hAnsi="Cambria Math"/>
                        <w:i/>
                        <w:iCs/>
                      </w:rPr>
                    </m:ctrlPr>
                  </m:fPr>
                  <m:num>
                    <m:sSub>
                      <m:sSubPr>
                        <m:ctrlPr>
                          <w:rPr>
                            <w:rFonts w:ascii="Cambria Math" w:hAnsi="Cambria Math"/>
                            <w:i/>
                            <w:iCs/>
                          </w:rPr>
                        </m:ctrlPr>
                      </m:sSubPr>
                      <m:e>
                        <m:r>
                          <w:rPr>
                            <w:rFonts w:ascii="Cambria Math" w:hAnsi="Cambria Math"/>
                          </w:rPr>
                          <m:t>V</m:t>
                        </m:r>
                      </m:e>
                      <m:sub>
                        <m:r>
                          <w:rPr>
                            <w:rFonts w:ascii="Cambria Math" w:hAnsi="Cambria Math"/>
                          </w:rPr>
                          <m:t>syn.</m:t>
                        </m:r>
                        <m:r>
                          <m:rPr>
                            <m:sty m:val="p"/>
                          </m:rPr>
                          <w:rPr>
                            <w:rFonts w:ascii="Cambria Math" w:hAnsi="Cambria Math"/>
                          </w:rPr>
                          <m:t>eEF1A</m:t>
                        </m:r>
                      </m:sub>
                    </m:sSub>
                  </m:num>
                  <m:den>
                    <m:r>
                      <m:rPr>
                        <m:nor/>
                      </m:rPr>
                      <w:rPr>
                        <w:i/>
                        <w:iCs/>
                      </w:rPr>
                      <m:t>µ </m:t>
                    </m:r>
                    <m:r>
                      <m:rPr>
                        <m:nor/>
                      </m:rPr>
                      <m:t>+</m:t>
                    </m:r>
                    <m:r>
                      <m:rPr>
                        <m:nor/>
                      </m:rPr>
                      <w:rPr>
                        <w:i/>
                        <w:iCs/>
                      </w:rPr>
                      <m:t> </m:t>
                    </m:r>
                    <m:sSub>
                      <m:sSubPr>
                        <m:ctrlPr>
                          <w:rPr>
                            <w:rFonts w:ascii="Cambria Math" w:hAnsi="Cambria Math"/>
                            <w:i/>
                            <w:iCs/>
                          </w:rPr>
                        </m:ctrlPr>
                      </m:sSubPr>
                      <m:e>
                        <m:r>
                          <w:rPr>
                            <w:rFonts w:ascii="Cambria Math" w:hAnsi="Cambria Math"/>
                          </w:rPr>
                          <m:t>K</m:t>
                        </m:r>
                      </m:e>
                      <m:sub>
                        <m:r>
                          <w:rPr>
                            <w:rFonts w:ascii="Cambria Math" w:hAnsi="Cambria Math"/>
                          </w:rPr>
                          <m:t>deg,</m:t>
                        </m:r>
                        <m:r>
                          <m:rPr>
                            <m:sty m:val="p"/>
                          </m:rPr>
                          <w:rPr>
                            <w:rFonts w:ascii="Cambria Math" w:hAnsi="Cambria Math"/>
                          </w:rPr>
                          <m:t>eEF1A</m:t>
                        </m:r>
                      </m:sub>
                    </m:sSub>
                  </m:den>
                </m:f>
              </m:e>
            </m:mr>
            <m:mr>
              <m:e>
                <m:sSub>
                  <m:sSubPr>
                    <m:ctrlPr>
                      <w:rPr>
                        <w:rFonts w:ascii="Cambria Math" w:hAnsi="Cambria Math"/>
                        <w:i/>
                        <w:iCs/>
                      </w:rPr>
                    </m:ctrlPr>
                  </m:sSubPr>
                  <m:e>
                    <m:r>
                      <w:rPr>
                        <w:rFonts w:ascii="Cambria Math" w:hAnsi="Cambria Math"/>
                      </w:rPr>
                      <m:t>V</m:t>
                    </m:r>
                  </m:e>
                  <m:sub>
                    <m:r>
                      <w:rPr>
                        <w:rFonts w:ascii="Cambria Math" w:hAnsi="Cambria Math"/>
                      </w:rPr>
                      <m:t>dil,</m:t>
                    </m:r>
                    <m:r>
                      <m:rPr>
                        <m:sty m:val="p"/>
                      </m:rPr>
                      <w:rPr>
                        <w:rFonts w:ascii="Cambria Math" w:hAnsi="Cambria Math"/>
                      </w:rPr>
                      <m:t>eEF1A</m:t>
                    </m:r>
                  </m:sub>
                </m:sSub>
              </m:e>
              <m:e>
                <m:r>
                  <w:rPr>
                    <w:rFonts w:ascii="Cambria Math" w:hAnsi="Cambria Math"/>
                  </w:rPr>
                  <m:t>=</m:t>
                </m:r>
              </m:e>
              <m:e>
                <m:r>
                  <m:rPr>
                    <m:nor/>
                  </m:rPr>
                  <w:rPr>
                    <w:i/>
                    <w:iCs/>
                  </w:rPr>
                  <m:t>µ</m:t>
                </m:r>
                <m:r>
                  <w:rPr>
                    <w:rFonts w:ascii="Cambria Math" w:hAnsi="Cambria Math"/>
                  </w:rPr>
                  <m:t> </m:t>
                </m:r>
                <m:f>
                  <m:fPr>
                    <m:ctrlPr>
                      <w:rPr>
                        <w:rFonts w:ascii="Cambria Math" w:hAnsi="Cambria Math"/>
                        <w:i/>
                        <w:iCs/>
                      </w:rPr>
                    </m:ctrlPr>
                  </m:fPr>
                  <m:num>
                    <m:sSub>
                      <m:sSubPr>
                        <m:ctrlPr>
                          <w:rPr>
                            <w:rFonts w:ascii="Cambria Math" w:hAnsi="Cambria Math"/>
                            <w:i/>
                            <w:iCs/>
                          </w:rPr>
                        </m:ctrlPr>
                      </m:sSubPr>
                      <m:e>
                        <m:r>
                          <w:rPr>
                            <w:rFonts w:ascii="Cambria Math" w:hAnsi="Cambria Math"/>
                          </w:rPr>
                          <m:t>V</m:t>
                        </m:r>
                      </m:e>
                      <m:sub>
                        <m:r>
                          <w:rPr>
                            <w:rFonts w:ascii="Cambria Math" w:hAnsi="Cambria Math"/>
                          </w:rPr>
                          <m:t>syn,</m:t>
                        </m:r>
                        <m:r>
                          <m:rPr>
                            <m:sty m:val="p"/>
                          </m:rPr>
                          <w:rPr>
                            <w:rFonts w:ascii="Cambria Math" w:hAnsi="Cambria Math"/>
                          </w:rPr>
                          <m:t>eEF1A</m:t>
                        </m:r>
                      </m:sub>
                    </m:sSub>
                  </m:num>
                  <m:den>
                    <m:r>
                      <m:rPr>
                        <m:nor/>
                      </m:rPr>
                      <w:rPr>
                        <w:i/>
                        <w:iCs/>
                      </w:rPr>
                      <m:t>µ </m:t>
                    </m:r>
                    <m:r>
                      <m:rPr>
                        <m:nor/>
                      </m:rPr>
                      <m:t>+</m:t>
                    </m:r>
                    <m:r>
                      <m:rPr>
                        <m:nor/>
                      </m:rPr>
                      <w:rPr>
                        <w:i/>
                        <w:iCs/>
                      </w:rPr>
                      <m:t> </m:t>
                    </m:r>
                    <m:sSub>
                      <m:sSubPr>
                        <m:ctrlPr>
                          <w:rPr>
                            <w:rFonts w:ascii="Cambria Math" w:hAnsi="Cambria Math"/>
                            <w:i/>
                            <w:iCs/>
                          </w:rPr>
                        </m:ctrlPr>
                      </m:sSubPr>
                      <m:e>
                        <m:r>
                          <w:rPr>
                            <w:rFonts w:ascii="Cambria Math" w:hAnsi="Cambria Math"/>
                          </w:rPr>
                          <m:t>K</m:t>
                        </m:r>
                      </m:e>
                      <m:sub>
                        <m:r>
                          <w:rPr>
                            <w:rFonts w:ascii="Cambria Math" w:hAnsi="Cambria Math"/>
                          </w:rPr>
                          <m:t>deg,</m:t>
                        </m:r>
                        <m:r>
                          <m:rPr>
                            <m:sty m:val="p"/>
                          </m:rPr>
                          <w:rPr>
                            <w:rFonts w:ascii="Cambria Math" w:hAnsi="Cambria Math"/>
                          </w:rPr>
                          <m:t>eEF1A</m:t>
                        </m:r>
                      </m:sub>
                    </m:sSub>
                  </m:den>
                </m:f>
              </m:e>
            </m:mr>
          </m:m>
        </m:oMath>
      </m:oMathPara>
    </w:p>
    <w:p w14:paraId="3BC9FD91" w14:textId="77777777" w:rsidR="006B77CF" w:rsidRPr="00F135FE" w:rsidRDefault="00330147" w:rsidP="00F43267">
      <w:pPr>
        <w:pStyle w:val="ListBullet"/>
        <w:numPr>
          <w:ilvl w:val="0"/>
          <w:numId w:val="0"/>
        </w:numPr>
        <w:tabs>
          <w:tab w:val="left" w:pos="284"/>
        </w:tabs>
        <w:spacing w:line="360" w:lineRule="auto"/>
        <w:rPr>
          <w:b/>
          <w:bCs/>
          <w:sz w:val="24"/>
          <w:szCs w:val="24"/>
          <w:u w:val="single"/>
        </w:rPr>
      </w:pPr>
      <w:r w:rsidRPr="00F135FE">
        <w:rPr>
          <w:b/>
          <w:bCs/>
          <w:color w:val="FF0000"/>
        </w:rPr>
        <w:br/>
      </w:r>
      <w:r w:rsidRPr="00F135FE">
        <w:rPr>
          <w:b/>
          <w:bCs/>
          <w:sz w:val="24"/>
          <w:szCs w:val="24"/>
          <w:u w:val="single"/>
        </w:rPr>
        <w:t>Constrain</w:t>
      </w:r>
      <w:r w:rsidR="00F43267" w:rsidRPr="00F135FE">
        <w:rPr>
          <w:b/>
          <w:bCs/>
          <w:sz w:val="24"/>
          <w:szCs w:val="24"/>
          <w:u w:val="single"/>
        </w:rPr>
        <w:t>t</w:t>
      </w:r>
      <w:r w:rsidRPr="00F135FE">
        <w:rPr>
          <w:b/>
          <w:bCs/>
          <w:sz w:val="24"/>
          <w:szCs w:val="24"/>
          <w:u w:val="single"/>
        </w:rPr>
        <w:t xml:space="preserve"> </w:t>
      </w:r>
      <w:r w:rsidR="00F43267" w:rsidRPr="00F135FE">
        <w:rPr>
          <w:b/>
          <w:bCs/>
          <w:sz w:val="24"/>
          <w:szCs w:val="24"/>
          <w:u w:val="single"/>
        </w:rPr>
        <w:t>8</w:t>
      </w:r>
      <w:r w:rsidRPr="00F135FE">
        <w:rPr>
          <w:b/>
          <w:bCs/>
          <w:sz w:val="24"/>
          <w:szCs w:val="24"/>
          <w:u w:val="single"/>
        </w:rPr>
        <w:t xml:space="preserve">:  </w:t>
      </w:r>
      <w:r w:rsidR="00254AE0" w:rsidRPr="00F135FE">
        <w:rPr>
          <w:b/>
          <w:bCs/>
          <w:sz w:val="24"/>
          <w:szCs w:val="24"/>
          <w:u w:val="single"/>
        </w:rPr>
        <w:t>eEF2</w:t>
      </w:r>
    </w:p>
    <w:p w14:paraId="4F1170B4" w14:textId="77777777" w:rsidR="009B4E84" w:rsidRPr="00F135FE" w:rsidRDefault="001E5B75" w:rsidP="001E5B75">
      <w:pPr>
        <w:pStyle w:val="ListBullet"/>
        <w:numPr>
          <w:ilvl w:val="0"/>
          <w:numId w:val="0"/>
        </w:numPr>
        <w:tabs>
          <w:tab w:val="left" w:pos="284"/>
        </w:tabs>
        <w:spacing w:line="360" w:lineRule="auto"/>
      </w:pPr>
      <w:r w:rsidRPr="00F135FE">
        <w:t>To couple the elongation translation factor (eEF2) biosynthesis reaction with translated proteins</w:t>
      </w:r>
      <w:r w:rsidR="009B4E84" w:rsidRPr="00F135FE">
        <w:t xml:space="preserve">, we constrained that each translated protein </w:t>
      </w:r>
      <m:oMath>
        <m:sSub>
          <m:sSubPr>
            <m:ctrlPr>
              <w:rPr>
                <w:rFonts w:ascii="Cambria Math" w:hAnsi="Cambria Math"/>
              </w:rPr>
            </m:ctrlPr>
          </m:sSubPr>
          <m:e>
            <m:r>
              <w:rPr>
                <w:rFonts w:ascii="Cambria Math" w:hAnsi="Cambria Math"/>
              </w:rPr>
              <m:t>e</m:t>
            </m:r>
          </m:e>
          <m:sub>
            <m:r>
              <w:rPr>
                <w:rFonts w:ascii="Cambria Math" w:hAnsi="Cambria Math"/>
              </w:rPr>
              <m:t>i</m:t>
            </m:r>
          </m:sub>
        </m:sSub>
      </m:oMath>
      <w:r w:rsidR="009B4E84" w:rsidRPr="00F135FE">
        <w:t xml:space="preserve"> (including ribosomal proteins) must take a ratio of total amount of </w:t>
      </w:r>
      <w:r w:rsidR="00F43267" w:rsidRPr="00F135FE">
        <w:t>eEF2</w:t>
      </w:r>
      <m:oMath>
        <m:r>
          <w:rPr>
            <w:rFonts w:ascii="Cambria Math" w:hAnsi="Cambria Math"/>
          </w:rPr>
          <m:t xml:space="preserve"> </m:t>
        </m:r>
        <m:sSub>
          <m:sSubPr>
            <m:ctrlPr>
              <w:rPr>
                <w:rFonts w:ascii="Cambria Math" w:hAnsi="Cambria Math"/>
              </w:rPr>
            </m:ctrlPr>
          </m:sSubPr>
          <m:e>
            <m:r>
              <m:rPr>
                <m:sty m:val="p"/>
              </m:rPr>
              <w:rPr>
                <w:rFonts w:ascii="Cambria Math" w:hAnsi="Cambria Math"/>
              </w:rPr>
              <m:t xml:space="preserve">(eEF2 </m:t>
            </m:r>
          </m:e>
          <m:sub>
            <m:sSub>
              <m:sSubPr>
                <m:ctrlPr>
                  <w:rPr>
                    <w:rFonts w:ascii="Cambria Math" w:hAnsi="Cambria Math"/>
                  </w:rPr>
                </m:ctrlPr>
              </m:sSubPr>
              <m:e>
                <m:r>
                  <w:rPr>
                    <w:rFonts w:ascii="Cambria Math" w:hAnsi="Cambria Math"/>
                  </w:rPr>
                  <m:t>e</m:t>
                </m:r>
              </m:e>
              <m:sub>
                <m:r>
                  <w:rPr>
                    <w:rFonts w:ascii="Cambria Math" w:hAnsi="Cambria Math"/>
                  </w:rPr>
                  <m:t>i</m:t>
                </m:r>
              </m:sub>
            </m:sSub>
          </m:sub>
        </m:sSub>
        <m:r>
          <w:rPr>
            <w:rFonts w:ascii="Cambria Math" w:hAnsi="Cambria Math"/>
          </w:rPr>
          <m:t xml:space="preserve">) </m:t>
        </m:r>
      </m:oMath>
      <w:r w:rsidR="009B4E84" w:rsidRPr="00F135FE">
        <w:rPr>
          <w:rFonts w:eastAsiaTheme="minorEastAsia"/>
          <w:iCs/>
        </w:rPr>
        <w:t>as:</w:t>
      </w:r>
    </w:p>
    <w:p w14:paraId="6B1D78BD" w14:textId="77777777" w:rsidR="009B4E84" w:rsidRPr="00F135FE" w:rsidRDefault="008873BE" w:rsidP="00D566EC">
      <w:pPr>
        <w:pStyle w:val="ListNumber"/>
        <w:numPr>
          <w:ilvl w:val="0"/>
          <w:numId w:val="0"/>
        </w:numPr>
        <w:tabs>
          <w:tab w:val="left" w:pos="284"/>
        </w:tabs>
        <w:spacing w:line="360" w:lineRule="auto"/>
      </w:pPr>
      <m:oMathPara>
        <m:oMath>
          <m:sSub>
            <m:sSubPr>
              <m:ctrlPr>
                <w:rPr>
                  <w:rFonts w:ascii="Cambria Math" w:hAnsi="Cambria Math"/>
                </w:rPr>
              </m:ctrlPr>
            </m:sSubPr>
            <m:e>
              <m:r>
                <m:rPr>
                  <m:sty m:val="p"/>
                </m:rPr>
                <w:rPr>
                  <w:rFonts w:ascii="Cambria Math" w:hAnsi="Cambria Math"/>
                </w:rPr>
                <m:t xml:space="preserve"> </m:t>
              </m:r>
              <m:r>
                <w:rPr>
                  <w:rFonts w:ascii="Cambria Math" w:hAnsi="Cambria Math"/>
                </w:rPr>
                <m:t>V</m:t>
              </m:r>
            </m:e>
            <m:sub>
              <m:r>
                <w:rPr>
                  <w:rFonts w:ascii="Cambria Math" w:hAnsi="Cambria Math"/>
                </w:rPr>
                <m:t>syn</m:t>
              </m:r>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i</m:t>
                  </m:r>
                </m:sub>
              </m:sSub>
              <m:r>
                <m:rPr>
                  <m:sty m:val="p"/>
                </m:rPr>
                <w:rPr>
                  <w:rFonts w:ascii="Cambria Math" w:hAnsi="Cambria Math"/>
                </w:rPr>
                <m:t> </m:t>
              </m:r>
            </m:sub>
          </m:sSub>
          <m:r>
            <m:rPr>
              <m:sty m:val="p"/>
            </m:rPr>
            <w:rPr>
              <w:rFonts w:ascii="Cambria Math" w:hAnsi="Cambria Math"/>
            </w:rPr>
            <m:t xml:space="preserve">≤ </m:t>
          </m:r>
          <m:f>
            <m:fPr>
              <m:ctrlPr>
                <w:rPr>
                  <w:rFonts w:ascii="Cambria Math" w:hAnsi="Cambria Math"/>
                </w:rPr>
              </m:ctrlPr>
            </m:fPr>
            <m:num>
              <m:sSub>
                <m:sSubPr>
                  <m:ctrlPr>
                    <w:rPr>
                      <w:rFonts w:ascii="Cambria Math" w:hAnsi="Cambria Math"/>
                    </w:rPr>
                  </m:ctrlPr>
                </m:sSubPr>
                <m:e>
                  <m:r>
                    <w:rPr>
                      <w:rFonts w:ascii="Cambria Math" w:hAnsi="Cambria Math"/>
                    </w:rPr>
                    <m:t>K</m:t>
                  </m:r>
                </m:e>
                <m:sub>
                  <m:r>
                    <w:rPr>
                      <w:rFonts w:ascii="Cambria Math" w:hAnsi="Cambria Math"/>
                    </w:rPr>
                    <m:t>cat</m:t>
                  </m:r>
                  <m:r>
                    <m:rPr>
                      <m:sty m:val="p"/>
                    </m:rPr>
                    <w:rPr>
                      <w:rFonts w:ascii="Cambria Math" w:hAnsi="Cambria Math"/>
                    </w:rPr>
                    <m:t>,eEF2</m:t>
                  </m:r>
                </m:sub>
              </m:sSub>
              <m:r>
                <m:rPr>
                  <m:sty m:val="p"/>
                </m:rPr>
                <w:rPr>
                  <w:rFonts w:ascii="Cambria Math" w:hAnsi="Cambria Math"/>
                </w:rPr>
                <m:t xml:space="preserve"> </m:t>
              </m:r>
            </m:num>
            <m:den>
              <m:sSub>
                <m:sSubPr>
                  <m:ctrlPr>
                    <w:rPr>
                      <w:rFonts w:ascii="Cambria Math" w:hAnsi="Cambria Math"/>
                      <w:i/>
                    </w:rPr>
                  </m:ctrlPr>
                </m:sSubPr>
                <m:e>
                  <m:r>
                    <w:rPr>
                      <w:rFonts w:ascii="Cambria Math" w:hAnsi="Cambria Math"/>
                    </w:rPr>
                    <m:t>l</m:t>
                  </m:r>
                </m:e>
                <m:sub>
                  <m:r>
                    <w:rPr>
                      <w:rFonts w:ascii="Cambria Math" w:hAnsi="Cambria Math"/>
                    </w:rPr>
                    <m:t>i</m:t>
                  </m:r>
                </m:sub>
              </m:sSub>
            </m:den>
          </m:f>
          <m:r>
            <w:rPr>
              <w:rFonts w:ascii="Cambria Math" w:hAnsi="Cambria Math"/>
            </w:rPr>
            <m:t xml:space="preserve"> </m:t>
          </m:r>
          <m:sSub>
            <m:sSubPr>
              <m:ctrlPr>
                <w:rPr>
                  <w:rFonts w:ascii="Cambria Math" w:hAnsi="Cambria Math"/>
                </w:rPr>
              </m:ctrlPr>
            </m:sSubPr>
            <m:e>
              <m:r>
                <m:rPr>
                  <m:sty m:val="p"/>
                </m:rPr>
                <w:rPr>
                  <w:rFonts w:ascii="Cambria Math" w:hAnsi="Cambria Math"/>
                </w:rPr>
                <m:t xml:space="preserve">eEF2 </m:t>
              </m:r>
            </m:e>
            <m:sub>
              <m:sSub>
                <m:sSubPr>
                  <m:ctrlPr>
                    <w:rPr>
                      <w:rFonts w:ascii="Cambria Math" w:hAnsi="Cambria Math"/>
                    </w:rPr>
                  </m:ctrlPr>
                </m:sSubPr>
                <m:e>
                  <m:r>
                    <w:rPr>
                      <w:rFonts w:ascii="Cambria Math" w:hAnsi="Cambria Math"/>
                    </w:rPr>
                    <m:t>e</m:t>
                  </m:r>
                </m:e>
                <m:sub>
                  <m:r>
                    <w:rPr>
                      <w:rFonts w:ascii="Cambria Math" w:hAnsi="Cambria Math"/>
                    </w:rPr>
                    <m:t>i</m:t>
                  </m:r>
                </m:sub>
              </m:sSub>
            </m:sub>
          </m:sSub>
          <m:r>
            <w:rPr>
              <w:rFonts w:ascii="Cambria Math" w:hAnsi="Cambria Math"/>
            </w:rPr>
            <m:t>,   where</m:t>
          </m:r>
          <m:r>
            <m:rPr>
              <m:sty m:val="p"/>
            </m:rPr>
            <w:rPr>
              <w:rFonts w:ascii="Cambria Math" w:hAnsi="Cambria Math"/>
            </w:rPr>
            <w:br/>
          </m:r>
        </m:oMath>
        <m:oMath>
          <m:nary>
            <m:naryPr>
              <m:chr m:val="∑"/>
              <m:limLoc m:val="undOvr"/>
              <m:supHide m:val="1"/>
              <m:ctrlPr>
                <w:rPr>
                  <w:rFonts w:ascii="Cambria Math" w:hAnsi="Cambria Math"/>
                  <w:i/>
                </w:rPr>
              </m:ctrlPr>
            </m:naryPr>
            <m:sub>
              <m:sSub>
                <m:sSubPr>
                  <m:ctrlPr>
                    <w:rPr>
                      <w:rFonts w:ascii="Cambria Math" w:hAnsi="Cambria Math"/>
                    </w:rPr>
                  </m:ctrlPr>
                </m:sSubPr>
                <m:e>
                  <m:r>
                    <w:rPr>
                      <w:rFonts w:ascii="Cambria Math" w:hAnsi="Cambria Math"/>
                    </w:rPr>
                    <m:t>e</m:t>
                  </m:r>
                </m:e>
                <m:sub>
                  <m:r>
                    <w:rPr>
                      <w:rFonts w:ascii="Cambria Math" w:hAnsi="Cambria Math"/>
                    </w:rPr>
                    <m:t>i</m:t>
                  </m:r>
                </m:sub>
              </m:sSub>
            </m:sub>
            <m:sup/>
            <m:e>
              <m:sSub>
                <m:sSubPr>
                  <m:ctrlPr>
                    <w:rPr>
                      <w:rFonts w:ascii="Cambria Math" w:hAnsi="Cambria Math"/>
                    </w:rPr>
                  </m:ctrlPr>
                </m:sSubPr>
                <m:e>
                  <m:r>
                    <m:rPr>
                      <m:sty m:val="p"/>
                    </m:rPr>
                    <w:rPr>
                      <w:rFonts w:ascii="Cambria Math" w:hAnsi="Cambria Math"/>
                    </w:rPr>
                    <m:t xml:space="preserve">eEF2 </m:t>
                  </m:r>
                </m:e>
                <m:sub>
                  <m:sSub>
                    <m:sSubPr>
                      <m:ctrlPr>
                        <w:rPr>
                          <w:rFonts w:ascii="Cambria Math" w:hAnsi="Cambria Math"/>
                        </w:rPr>
                      </m:ctrlPr>
                    </m:sSubPr>
                    <m:e>
                      <m:r>
                        <w:rPr>
                          <w:rFonts w:ascii="Cambria Math" w:hAnsi="Cambria Math"/>
                        </w:rPr>
                        <m:t>e</m:t>
                      </m:r>
                    </m:e>
                    <m:sub>
                      <m:r>
                        <w:rPr>
                          <w:rFonts w:ascii="Cambria Math" w:hAnsi="Cambria Math"/>
                        </w:rPr>
                        <m:t>i</m:t>
                      </m:r>
                    </m:sub>
                  </m:sSub>
                </m:sub>
              </m:sSub>
              <m:r>
                <w:rPr>
                  <w:rFonts w:ascii="Cambria Math" w:hAnsi="Cambria Math"/>
                </w:rPr>
                <m:t>=</m:t>
              </m:r>
              <m:d>
                <m:dPr>
                  <m:begChr m:val="["/>
                  <m:endChr m:val="]"/>
                  <m:ctrlPr>
                    <w:rPr>
                      <w:rFonts w:ascii="Cambria Math" w:hAnsi="Cambria Math"/>
                      <w:i/>
                    </w:rPr>
                  </m:ctrlPr>
                </m:dPr>
                <m:e>
                  <m:r>
                    <m:rPr>
                      <m:sty m:val="p"/>
                    </m:rPr>
                    <w:rPr>
                      <w:rFonts w:ascii="Cambria Math" w:hAnsi="Cambria Math"/>
                    </w:rPr>
                    <m:t xml:space="preserve">eEF2 </m:t>
                  </m:r>
                </m:e>
              </m:d>
              <m:r>
                <w:rPr>
                  <w:rFonts w:ascii="Cambria Math" w:hAnsi="Cambria Math"/>
                </w:rPr>
                <m:t>.</m:t>
              </m:r>
            </m:e>
          </m:nary>
        </m:oMath>
      </m:oMathPara>
    </w:p>
    <w:p w14:paraId="64ADD236" w14:textId="62EEC382" w:rsidR="009B4E84" w:rsidRPr="00F135FE" w:rsidRDefault="009B4E84" w:rsidP="00D566EC">
      <w:pPr>
        <w:pStyle w:val="ListBullet"/>
        <w:numPr>
          <w:ilvl w:val="0"/>
          <w:numId w:val="0"/>
        </w:numPr>
        <w:tabs>
          <w:tab w:val="left" w:pos="284"/>
        </w:tabs>
        <w:spacing w:line="360" w:lineRule="auto"/>
        <w:rPr>
          <w:rFonts w:eastAsiaTheme="minorEastAsia"/>
          <w:iCs/>
        </w:rPr>
      </w:pPr>
      <w:r w:rsidRPr="00F135FE">
        <w:t>Where</w:t>
      </w:r>
      <m:oMath>
        <m:r>
          <w:rPr>
            <w:rFonts w:ascii="Cambria Math" w:hAnsi="Cambria Math"/>
          </w:rPr>
          <m:t xml:space="preserve"> </m:t>
        </m:r>
      </m:oMath>
      <w:r w:rsidRPr="00F135FE">
        <w:t xml:space="preserve"> </w:t>
      </w:r>
      <m:oMath>
        <m:sSub>
          <m:sSubPr>
            <m:ctrlPr>
              <w:rPr>
                <w:rFonts w:ascii="Cambria Math" w:hAnsi="Cambria Math"/>
              </w:rPr>
            </m:ctrlPr>
          </m:sSubPr>
          <m:e>
            <m:r>
              <m:rPr>
                <m:sty m:val="p"/>
              </m:rPr>
              <w:rPr>
                <w:rFonts w:ascii="Cambria Math" w:hAnsi="Cambria Math"/>
              </w:rPr>
              <m:t xml:space="preserve"> </m:t>
            </m:r>
            <m:r>
              <w:rPr>
                <w:rFonts w:ascii="Cambria Math" w:hAnsi="Cambria Math"/>
              </w:rPr>
              <m:t>V</m:t>
            </m:r>
          </m:e>
          <m:sub>
            <m:r>
              <w:rPr>
                <w:rFonts w:ascii="Cambria Math" w:hAnsi="Cambria Math"/>
              </w:rPr>
              <m:t>syn</m:t>
            </m:r>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i</m:t>
                </m:r>
              </m:sub>
            </m:sSub>
            <m:r>
              <m:rPr>
                <m:sty m:val="p"/>
              </m:rPr>
              <w:rPr>
                <w:rFonts w:ascii="Cambria Math" w:hAnsi="Cambria Math"/>
              </w:rPr>
              <m:t> </m:t>
            </m:r>
          </m:sub>
        </m:sSub>
      </m:oMath>
      <w:r w:rsidRPr="00F135FE">
        <w:rPr>
          <w:rFonts w:eastAsiaTheme="minorEastAsia"/>
        </w:rPr>
        <w:t xml:space="preserve"> is a flux value </w:t>
      </w:r>
      <w:r w:rsidRPr="00F135FE">
        <w:t xml:space="preserve">in a translated protein reaction </w:t>
      </w:r>
      <m:oMath>
        <m:sSub>
          <m:sSubPr>
            <m:ctrlPr>
              <w:rPr>
                <w:rFonts w:ascii="Cambria Math" w:hAnsi="Cambria Math"/>
                <w:i/>
                <w:iCs/>
              </w:rPr>
            </m:ctrlPr>
          </m:sSubPr>
          <m:e>
            <m:r>
              <w:rPr>
                <w:rFonts w:ascii="Cambria Math" w:hAnsi="Cambria Math"/>
              </w:rPr>
              <m:t>e</m:t>
            </m:r>
          </m:e>
          <m:sub>
            <m:r>
              <w:rPr>
                <w:rFonts w:ascii="Cambria Math" w:hAnsi="Cambria Math"/>
              </w:rPr>
              <m:t>i</m:t>
            </m:r>
          </m:sub>
        </m:sSub>
      </m:oMath>
      <w:r w:rsidRPr="00F135FE">
        <w:rPr>
          <w:rFonts w:eastAsiaTheme="minorEastAsia"/>
          <w:iCs/>
        </w:rPr>
        <w:t xml:space="preserve">. </w:t>
      </w:r>
      <m:oMath>
        <m:sSub>
          <m:sSubPr>
            <m:ctrlPr>
              <w:rPr>
                <w:rFonts w:ascii="Cambria Math" w:hAnsi="Cambria Math"/>
              </w:rPr>
            </m:ctrlPr>
          </m:sSubPr>
          <m:e>
            <m:r>
              <w:rPr>
                <w:rFonts w:ascii="Cambria Math" w:hAnsi="Cambria Math"/>
              </w:rPr>
              <m:t>K</m:t>
            </m:r>
          </m:e>
          <m:sub>
            <m:r>
              <w:rPr>
                <w:rFonts w:ascii="Cambria Math" w:hAnsi="Cambria Math"/>
              </w:rPr>
              <m:t>cat</m:t>
            </m:r>
            <m:r>
              <m:rPr>
                <m:sty m:val="p"/>
              </m:rPr>
              <w:rPr>
                <w:rFonts w:ascii="Cambria Math" w:hAnsi="Cambria Math"/>
              </w:rPr>
              <m:t>,eEF2,</m:t>
            </m:r>
          </m:sub>
        </m:sSub>
        <m:r>
          <w:rPr>
            <w:rFonts w:ascii="Cambria Math" w:hAnsi="Cambria Math"/>
          </w:rPr>
          <m:t xml:space="preserve"> </m:t>
        </m:r>
      </m:oMath>
      <w:r w:rsidRPr="00F135FE">
        <w:rPr>
          <w:rFonts w:eastAsiaTheme="minorEastAsia"/>
        </w:rPr>
        <w:t xml:space="preserve">is the catalytic rate of </w:t>
      </w:r>
      <m:oMath>
        <m:r>
          <m:rPr>
            <m:sty m:val="p"/>
          </m:rPr>
          <w:rPr>
            <w:rFonts w:ascii="Cambria Math" w:hAnsi="Cambria Math"/>
          </w:rPr>
          <m:t xml:space="preserve">eEF2, </m:t>
        </m:r>
      </m:oMath>
      <w:r w:rsidRPr="00F135FE">
        <w:rPr>
          <w:rFonts w:eastAsiaTheme="minorEastAsia"/>
        </w:rPr>
        <w:t xml:space="preserve">and </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Pr="00F135FE">
        <w:rPr>
          <w:rFonts w:eastAsiaTheme="minorEastAsia"/>
        </w:rPr>
        <w:t xml:space="preserve"> is a length of protein </w:t>
      </w:r>
      <m:oMath>
        <m:sSub>
          <m:sSubPr>
            <m:ctrlPr>
              <w:rPr>
                <w:rFonts w:ascii="Cambria Math" w:hAnsi="Cambria Math"/>
              </w:rPr>
            </m:ctrlPr>
          </m:sSubPr>
          <m:e>
            <m:r>
              <w:rPr>
                <w:rFonts w:ascii="Cambria Math" w:hAnsi="Cambria Math"/>
              </w:rPr>
              <m:t>e</m:t>
            </m:r>
          </m:e>
          <m:sub>
            <m:r>
              <w:rPr>
                <w:rFonts w:ascii="Cambria Math" w:hAnsi="Cambria Math"/>
              </w:rPr>
              <m:t>i</m:t>
            </m:r>
          </m:sub>
        </m:sSub>
      </m:oMath>
      <w:r w:rsidRPr="00F135FE">
        <w:rPr>
          <w:rFonts w:eastAsiaTheme="minorEastAsia"/>
        </w:rPr>
        <w:t xml:space="preserve">. </w:t>
      </w:r>
      <w:r w:rsidRPr="00F135FE">
        <w:rPr>
          <w:rFonts w:eastAsiaTheme="minorEastAsia"/>
        </w:rPr>
        <w:br/>
      </w:r>
      <w:r w:rsidRPr="00F135FE">
        <w:br/>
        <w:t xml:space="preserve">We then searched for each reaction ID ending with “_translation” to find </w:t>
      </w:r>
      <m:oMath>
        <m:sSub>
          <m:sSubPr>
            <m:ctrlPr>
              <w:rPr>
                <w:rFonts w:ascii="Cambria Math" w:hAnsi="Cambria Math"/>
                <w:i/>
                <w:iCs/>
              </w:rPr>
            </m:ctrlPr>
          </m:sSubPr>
          <m:e>
            <m:r>
              <w:rPr>
                <w:rFonts w:ascii="Cambria Math" w:hAnsi="Cambria Math"/>
              </w:rPr>
              <m:t>V</m:t>
            </m:r>
          </m:e>
          <m:sub>
            <m:r>
              <w:rPr>
                <w:rFonts w:ascii="Cambria Math" w:hAnsi="Cambria Math"/>
              </w:rPr>
              <m:t>syn,</m:t>
            </m:r>
            <m:sSub>
              <m:sSubPr>
                <m:ctrlPr>
                  <w:rPr>
                    <w:rFonts w:ascii="Cambria Math" w:hAnsi="Cambria Math"/>
                  </w:rPr>
                </m:ctrlPr>
              </m:sSubPr>
              <m:e>
                <m:r>
                  <w:rPr>
                    <w:rFonts w:ascii="Cambria Math" w:hAnsi="Cambria Math"/>
                  </w:rPr>
                  <m:t>e</m:t>
                </m:r>
              </m:e>
              <m:sub>
                <m:r>
                  <w:rPr>
                    <w:rFonts w:ascii="Cambria Math" w:hAnsi="Cambria Math"/>
                  </w:rPr>
                  <m:t>i</m:t>
                </m:r>
              </m:sub>
            </m:sSub>
          </m:sub>
        </m:sSub>
      </m:oMath>
      <w:r w:rsidRPr="00F135FE">
        <w:rPr>
          <w:rFonts w:eastAsiaTheme="minorEastAsia"/>
          <w:iCs/>
        </w:rPr>
        <w:t xml:space="preserve">. We added the coupling constraint </w:t>
      </w:r>
      <w:r w:rsidRPr="00F135FE">
        <w:t>in the model LP file</w:t>
      </w:r>
      <w:r w:rsidRPr="00F135FE">
        <w:rPr>
          <w:rFonts w:eastAsiaTheme="minorEastAsia"/>
          <w:iCs/>
        </w:rPr>
        <w:t>:</w:t>
      </w:r>
    </w:p>
    <w:p w14:paraId="7B663CA7" w14:textId="77777777" w:rsidR="009B4E84" w:rsidRPr="00F135FE" w:rsidRDefault="008873BE" w:rsidP="00F43267">
      <w:pPr>
        <w:pStyle w:val="ListBullet"/>
        <w:numPr>
          <w:ilvl w:val="0"/>
          <w:numId w:val="0"/>
        </w:numPr>
        <w:tabs>
          <w:tab w:val="left" w:pos="284"/>
        </w:tabs>
        <w:spacing w:line="360" w:lineRule="auto"/>
      </w:pPr>
      <m:oMathPara>
        <m:oMath>
          <m:sSub>
            <m:sSubPr>
              <m:ctrlPr>
                <w:rPr>
                  <w:rFonts w:ascii="Cambria Math" w:hAnsi="Cambria Math"/>
                </w:rPr>
              </m:ctrlPr>
            </m:sSubPr>
            <m:e>
              <m:r>
                <m:rPr>
                  <m:sty m:val="p"/>
                </m:rPr>
                <w:rPr>
                  <w:rFonts w:ascii="Cambria Math" w:hAnsi="Cambria Math"/>
                </w:rPr>
                <m:t xml:space="preserve"> </m:t>
              </m:r>
              <m:r>
                <w:rPr>
                  <w:rFonts w:ascii="Cambria Math" w:hAnsi="Cambria Math"/>
                </w:rPr>
                <m:t>V</m:t>
              </m:r>
            </m:e>
            <m:sub>
              <m:r>
                <w:rPr>
                  <w:rFonts w:ascii="Cambria Math" w:hAnsi="Cambria Math"/>
                </w:rPr>
                <m:t>syn,</m:t>
              </m:r>
              <m:sSub>
                <m:sSubPr>
                  <m:ctrlPr>
                    <w:rPr>
                      <w:rFonts w:ascii="Cambria Math" w:hAnsi="Cambria Math"/>
                    </w:rPr>
                  </m:ctrlPr>
                </m:sSubPr>
                <m:e>
                  <m:r>
                    <w:rPr>
                      <w:rFonts w:ascii="Cambria Math" w:hAnsi="Cambria Math"/>
                    </w:rPr>
                    <m:t>e</m:t>
                  </m:r>
                </m:e>
                <m:sub>
                  <m:r>
                    <w:rPr>
                      <w:rFonts w:ascii="Cambria Math" w:hAnsi="Cambria Math"/>
                    </w:rPr>
                    <m:t>i</m:t>
                  </m:r>
                </m:sub>
              </m:sSub>
              <m:r>
                <m:rPr>
                  <m:sty m:val="p"/>
                </m:rPr>
                <w:rPr>
                  <w:rFonts w:ascii="Cambria Math" w:hAnsi="Cambria Math" w:hint="eastAsia"/>
                </w:rPr>
                <m:t> </m:t>
              </m:r>
            </m:sub>
          </m:sSub>
          <m:r>
            <m:rPr>
              <m:sty m:val="p"/>
            </m:rPr>
            <w:rPr>
              <w:rFonts w:ascii="Cambria Math" w:hAnsi="Cambria Math"/>
            </w:rPr>
            <m:t xml:space="preserve">- </m:t>
          </m:r>
          <m:f>
            <m:fPr>
              <m:ctrlPr>
                <w:rPr>
                  <w:rFonts w:ascii="Cambria Math" w:hAnsi="Cambria Math"/>
                </w:rPr>
              </m:ctrlPr>
            </m:fPr>
            <m:num>
              <m:sSub>
                <m:sSubPr>
                  <m:ctrlPr>
                    <w:rPr>
                      <w:rFonts w:ascii="Cambria Math" w:hAnsi="Cambria Math"/>
                    </w:rPr>
                  </m:ctrlPr>
                </m:sSubPr>
                <m:e>
                  <m:r>
                    <w:rPr>
                      <w:rFonts w:ascii="Cambria Math" w:hAnsi="Cambria Math"/>
                    </w:rPr>
                    <m:t>K</m:t>
                  </m:r>
                </m:e>
                <m:sub>
                  <m:r>
                    <w:rPr>
                      <w:rFonts w:ascii="Cambria Math" w:hAnsi="Cambria Math"/>
                    </w:rPr>
                    <m:t>cat</m:t>
                  </m:r>
                  <m:r>
                    <m:rPr>
                      <m:sty m:val="p"/>
                    </m:rPr>
                    <w:rPr>
                      <w:rFonts w:ascii="Cambria Math" w:hAnsi="Cambria Math"/>
                    </w:rPr>
                    <m:t>,eEF2</m:t>
                  </m:r>
                </m:sub>
              </m:sSub>
            </m:num>
            <m:den>
              <m:sSub>
                <m:sSubPr>
                  <m:ctrlPr>
                    <w:rPr>
                      <w:rFonts w:ascii="Cambria Math" w:hAnsi="Cambria Math"/>
                      <w:i/>
                    </w:rPr>
                  </m:ctrlPr>
                </m:sSubPr>
                <m:e>
                  <m:r>
                    <w:rPr>
                      <w:rFonts w:ascii="Cambria Math" w:hAnsi="Cambria Math"/>
                    </w:rPr>
                    <m:t>l</m:t>
                  </m:r>
                </m:e>
                <m:sub>
                  <m:r>
                    <w:rPr>
                      <w:rFonts w:ascii="Cambria Math" w:hAnsi="Cambria Math"/>
                    </w:rPr>
                    <m:t>i</m:t>
                  </m:r>
                </m:sub>
              </m:sSub>
            </m:den>
          </m:f>
          <m:r>
            <w:rPr>
              <w:rFonts w:ascii="Cambria Math" w:hAnsi="Cambria Math"/>
            </w:rPr>
            <m:t xml:space="preserve"> </m:t>
          </m:r>
          <m:sSub>
            <m:sSubPr>
              <m:ctrlPr>
                <w:rPr>
                  <w:rFonts w:ascii="Cambria Math" w:hAnsi="Cambria Math"/>
                </w:rPr>
              </m:ctrlPr>
            </m:sSubPr>
            <m:e>
              <m:r>
                <m:rPr>
                  <m:sty m:val="p"/>
                </m:rPr>
                <w:rPr>
                  <w:rFonts w:ascii="Cambria Math" w:hAnsi="Cambria Math"/>
                </w:rPr>
                <m:t xml:space="preserve">eEF2 </m:t>
              </m:r>
            </m:e>
            <m:sub>
              <m:sSub>
                <m:sSubPr>
                  <m:ctrlPr>
                    <w:rPr>
                      <w:rFonts w:ascii="Cambria Math" w:hAnsi="Cambria Math"/>
                    </w:rPr>
                  </m:ctrlPr>
                </m:sSubPr>
                <m:e>
                  <m:r>
                    <w:rPr>
                      <w:rFonts w:ascii="Cambria Math" w:hAnsi="Cambria Math"/>
                    </w:rPr>
                    <m:t>e</m:t>
                  </m:r>
                </m:e>
                <m:sub>
                  <m:r>
                    <w:rPr>
                      <w:rFonts w:ascii="Cambria Math" w:hAnsi="Cambria Math"/>
                    </w:rPr>
                    <m:t>i</m:t>
                  </m:r>
                </m:sub>
              </m:sSub>
            </m:sub>
          </m:sSub>
          <m:r>
            <w:rPr>
              <w:rFonts w:ascii="Cambria Math" w:hAnsi="Cambria Math"/>
            </w:rPr>
            <m:t>=0.</m:t>
          </m:r>
          <m:r>
            <m:rPr>
              <m:sty m:val="p"/>
            </m:rPr>
            <w:rPr>
              <w:rFonts w:eastAsiaTheme="minorEastAsia"/>
            </w:rPr>
            <w:br/>
          </m:r>
        </m:oMath>
      </m:oMathPara>
      <m:oMath>
        <m:r>
          <m:rPr>
            <m:sty m:val="p"/>
          </m:rPr>
          <w:rPr>
            <w:rFonts w:eastAsiaTheme="minorEastAsia"/>
          </w:rPr>
          <m:t>T</m:t>
        </m:r>
      </m:oMath>
      <w:r w:rsidR="009B4E84" w:rsidRPr="00F135FE">
        <w:rPr>
          <w:rFonts w:eastAsiaTheme="minorEastAsia"/>
          <w:iCs/>
        </w:rPr>
        <w:t xml:space="preserve">he </w:t>
      </w:r>
      <w:r w:rsidR="00F43267" w:rsidRPr="00F135FE">
        <w:rPr>
          <w:rFonts w:eastAsiaTheme="minorEastAsia"/>
          <w:iCs/>
        </w:rPr>
        <w:t>eEF2</w:t>
      </w:r>
      <w:r w:rsidR="009B4E84" w:rsidRPr="00F135FE">
        <w:rPr>
          <w:rFonts w:eastAsiaTheme="minorEastAsia"/>
          <w:iCs/>
        </w:rPr>
        <w:t xml:space="preserve"> </w:t>
      </w:r>
      <w:r w:rsidR="009B4E84" w:rsidRPr="00F135FE">
        <w:t xml:space="preserve">biosynthesis, dilution, and degradation reactions are known, so we added the total </w:t>
      </w:r>
      <w:r w:rsidR="00F43267" w:rsidRPr="00F135FE">
        <w:t>eEF2</w:t>
      </w:r>
      <w:r w:rsidR="009B4E84" w:rsidRPr="00F135FE">
        <w:t xml:space="preserve"> constraint three constraints in the model LP file.</w:t>
      </w:r>
    </w:p>
    <w:p w14:paraId="1C31C71C" w14:textId="77777777" w:rsidR="009B4E84" w:rsidRPr="00F135FE" w:rsidRDefault="008873BE" w:rsidP="00E00A86">
      <w:pPr>
        <w:pStyle w:val="ListBullet"/>
        <w:numPr>
          <w:ilvl w:val="0"/>
          <w:numId w:val="0"/>
        </w:numPr>
        <w:tabs>
          <w:tab w:val="left" w:pos="284"/>
        </w:tabs>
        <w:spacing w:line="360" w:lineRule="auto"/>
      </w:pPr>
      <m:oMathPara>
        <m:oMath>
          <m:m>
            <m:mPr>
              <m:mcs>
                <m:mc>
                  <m:mcPr>
                    <m:count m:val="3"/>
                    <m:mcJc m:val="center"/>
                  </m:mcPr>
                </m:mc>
              </m:mcs>
              <m:ctrlPr>
                <w:rPr>
                  <w:rFonts w:ascii="Cambria Math" w:hAnsi="Cambria Math"/>
                  <w:i/>
                  <w:iCs/>
                </w:rPr>
              </m:ctrlPr>
            </m:mPr>
            <m:mr>
              <m:e>
                <m:nary>
                  <m:naryPr>
                    <m:chr m:val="∑"/>
                    <m:limLoc m:val="undOvr"/>
                    <m:supHide m:val="1"/>
                    <m:ctrlPr>
                      <w:rPr>
                        <w:rFonts w:ascii="Cambria Math" w:hAnsi="Cambria Math"/>
                        <w:i/>
                      </w:rPr>
                    </m:ctrlPr>
                  </m:naryPr>
                  <m:sub>
                    <m:sSub>
                      <m:sSubPr>
                        <m:ctrlPr>
                          <w:rPr>
                            <w:rFonts w:ascii="Cambria Math" w:hAnsi="Cambria Math"/>
                          </w:rPr>
                        </m:ctrlPr>
                      </m:sSubPr>
                      <m:e>
                        <m:r>
                          <w:rPr>
                            <w:rFonts w:ascii="Cambria Math" w:hAnsi="Cambria Math"/>
                          </w:rPr>
                          <m:t>e</m:t>
                        </m:r>
                      </m:e>
                      <m:sub>
                        <m:r>
                          <w:rPr>
                            <w:rFonts w:ascii="Cambria Math" w:hAnsi="Cambria Math"/>
                          </w:rPr>
                          <m:t>i</m:t>
                        </m:r>
                      </m:sub>
                    </m:sSub>
                  </m:sub>
                  <m:sup/>
                  <m:e>
                    <m:sSub>
                      <m:sSubPr>
                        <m:ctrlPr>
                          <w:rPr>
                            <w:rFonts w:ascii="Cambria Math" w:hAnsi="Cambria Math"/>
                          </w:rPr>
                        </m:ctrlPr>
                      </m:sSubPr>
                      <m:e>
                        <m:r>
                          <m:rPr>
                            <m:sty m:val="p"/>
                          </m:rPr>
                          <w:rPr>
                            <w:rFonts w:ascii="Cambria Math" w:hAnsi="Cambria Math"/>
                          </w:rPr>
                          <m:t>eEF2</m:t>
                        </m:r>
                      </m:e>
                      <m:sub>
                        <m:sSub>
                          <m:sSubPr>
                            <m:ctrlPr>
                              <w:rPr>
                                <w:rFonts w:ascii="Cambria Math" w:hAnsi="Cambria Math"/>
                              </w:rPr>
                            </m:ctrlPr>
                          </m:sSubPr>
                          <m:e>
                            <m:r>
                              <w:rPr>
                                <w:rFonts w:ascii="Cambria Math" w:hAnsi="Cambria Math"/>
                              </w:rPr>
                              <m:t>e</m:t>
                            </m:r>
                          </m:e>
                          <m:sub>
                            <m:r>
                              <w:rPr>
                                <w:rFonts w:ascii="Cambria Math" w:hAnsi="Cambria Math"/>
                              </w:rPr>
                              <m:t>i</m:t>
                            </m:r>
                          </m:sub>
                        </m:sSub>
                      </m:sub>
                    </m:sSub>
                  </m:e>
                </m:nary>
              </m:e>
              <m:e>
                <m:r>
                  <w:rPr>
                    <w:rFonts w:ascii="Cambria Math" w:hAnsi="Cambria Math"/>
                  </w:rPr>
                  <m:t>≤</m:t>
                </m:r>
              </m:e>
              <m:e>
                <m:f>
                  <m:fPr>
                    <m:ctrlPr>
                      <w:rPr>
                        <w:rFonts w:ascii="Cambria Math" w:hAnsi="Cambria Math"/>
                        <w:i/>
                        <w:iCs/>
                      </w:rPr>
                    </m:ctrlPr>
                  </m:fPr>
                  <m:num>
                    <m:sSub>
                      <m:sSubPr>
                        <m:ctrlPr>
                          <w:rPr>
                            <w:rFonts w:ascii="Cambria Math" w:hAnsi="Cambria Math"/>
                            <w:i/>
                            <w:iCs/>
                          </w:rPr>
                        </m:ctrlPr>
                      </m:sSubPr>
                      <m:e>
                        <m:r>
                          <w:rPr>
                            <w:rFonts w:ascii="Cambria Math" w:hAnsi="Cambria Math"/>
                          </w:rPr>
                          <m:t>V</m:t>
                        </m:r>
                      </m:e>
                      <m:sub>
                        <m:r>
                          <w:rPr>
                            <w:rFonts w:ascii="Cambria Math" w:hAnsi="Cambria Math"/>
                          </w:rPr>
                          <m:t>syn,</m:t>
                        </m:r>
                        <m:r>
                          <m:rPr>
                            <m:sty m:val="p"/>
                          </m:rPr>
                          <w:rPr>
                            <w:rFonts w:ascii="Cambria Math" w:hAnsi="Cambria Math"/>
                          </w:rPr>
                          <m:t>eEF2</m:t>
                        </m:r>
                      </m:sub>
                    </m:sSub>
                  </m:num>
                  <m:den>
                    <m:r>
                      <m:rPr>
                        <m:nor/>
                      </m:rPr>
                      <w:rPr>
                        <w:rFonts w:ascii="Cambria Math" w:hAnsi="Cambria Math"/>
                        <w:i/>
                        <w:iCs/>
                      </w:rPr>
                      <m:t>µ + </m:t>
                    </m:r>
                    <m:sSub>
                      <m:sSubPr>
                        <m:ctrlPr>
                          <w:rPr>
                            <w:rFonts w:ascii="Cambria Math" w:hAnsi="Cambria Math"/>
                            <w:i/>
                            <w:iCs/>
                          </w:rPr>
                        </m:ctrlPr>
                      </m:sSubPr>
                      <m:e>
                        <m:r>
                          <w:rPr>
                            <w:rFonts w:ascii="Cambria Math" w:hAnsi="Cambria Math"/>
                          </w:rPr>
                          <m:t>K</m:t>
                        </m:r>
                      </m:e>
                      <m:sub>
                        <m:r>
                          <w:rPr>
                            <w:rFonts w:ascii="Cambria Math" w:hAnsi="Cambria Math"/>
                          </w:rPr>
                          <m:t>deg,</m:t>
                        </m:r>
                        <m:r>
                          <m:rPr>
                            <m:sty m:val="p"/>
                          </m:rPr>
                          <w:rPr>
                            <w:rFonts w:ascii="Cambria Math" w:hAnsi="Cambria Math"/>
                          </w:rPr>
                          <m:t>eEF2</m:t>
                        </m:r>
                      </m:sub>
                    </m:sSub>
                  </m:den>
                </m:f>
              </m:e>
            </m:mr>
            <m:mr>
              <m:e>
                <m:sSub>
                  <m:sSubPr>
                    <m:ctrlPr>
                      <w:rPr>
                        <w:rFonts w:ascii="Cambria Math" w:hAnsi="Cambria Math"/>
                        <w:i/>
                        <w:iCs/>
                      </w:rPr>
                    </m:ctrlPr>
                  </m:sSubPr>
                  <m:e>
                    <m:r>
                      <w:rPr>
                        <w:rFonts w:ascii="Cambria Math" w:hAnsi="Cambria Math"/>
                      </w:rPr>
                      <m:t>V</m:t>
                    </m:r>
                  </m:e>
                  <m:sub>
                    <m:r>
                      <w:rPr>
                        <w:rFonts w:ascii="Cambria Math" w:hAnsi="Cambria Math"/>
                      </w:rPr>
                      <m:t>deg,</m:t>
                    </m:r>
                    <m:r>
                      <m:rPr>
                        <m:sty m:val="p"/>
                      </m:rPr>
                      <w:rPr>
                        <w:rFonts w:ascii="Cambria Math" w:hAnsi="Cambria Math"/>
                      </w:rPr>
                      <m:t>eEF2</m:t>
                    </m:r>
                  </m:sub>
                </m:sSub>
              </m:e>
              <m:e>
                <m:r>
                  <w:rPr>
                    <w:rFonts w:ascii="Cambria Math" w:hAnsi="Cambria Math"/>
                  </w:rPr>
                  <m:t>=</m:t>
                </m:r>
              </m:e>
              <m:e>
                <m:sSub>
                  <m:sSubPr>
                    <m:ctrlPr>
                      <w:rPr>
                        <w:rFonts w:ascii="Cambria Math" w:hAnsi="Cambria Math"/>
                        <w:i/>
                        <w:iCs/>
                      </w:rPr>
                    </m:ctrlPr>
                  </m:sSubPr>
                  <m:e>
                    <m:r>
                      <w:rPr>
                        <w:rFonts w:ascii="Cambria Math" w:hAnsi="Cambria Math"/>
                      </w:rPr>
                      <m:t>K</m:t>
                    </m:r>
                  </m:e>
                  <m:sub>
                    <m:r>
                      <w:rPr>
                        <w:rFonts w:ascii="Cambria Math" w:hAnsi="Cambria Math"/>
                      </w:rPr>
                      <m:t>deg,</m:t>
                    </m:r>
                    <m:r>
                      <m:rPr>
                        <m:sty m:val="p"/>
                      </m:rPr>
                      <w:rPr>
                        <w:rFonts w:ascii="Cambria Math" w:hAnsi="Cambria Math"/>
                      </w:rPr>
                      <m:t>eEF2</m:t>
                    </m:r>
                  </m:sub>
                </m:sSub>
                <m:r>
                  <w:rPr>
                    <w:rFonts w:ascii="Cambria Math" w:hAnsi="Cambria Math"/>
                  </w:rPr>
                  <m:t> </m:t>
                </m:r>
                <m:f>
                  <m:fPr>
                    <m:ctrlPr>
                      <w:rPr>
                        <w:rFonts w:ascii="Cambria Math" w:hAnsi="Cambria Math"/>
                        <w:i/>
                        <w:iCs/>
                      </w:rPr>
                    </m:ctrlPr>
                  </m:fPr>
                  <m:num>
                    <m:sSub>
                      <m:sSubPr>
                        <m:ctrlPr>
                          <w:rPr>
                            <w:rFonts w:ascii="Cambria Math" w:hAnsi="Cambria Math"/>
                            <w:i/>
                            <w:iCs/>
                          </w:rPr>
                        </m:ctrlPr>
                      </m:sSubPr>
                      <m:e>
                        <m:r>
                          <w:rPr>
                            <w:rFonts w:ascii="Cambria Math" w:hAnsi="Cambria Math"/>
                          </w:rPr>
                          <m:t>V</m:t>
                        </m:r>
                      </m:e>
                      <m:sub>
                        <m:r>
                          <w:rPr>
                            <w:rFonts w:ascii="Cambria Math" w:hAnsi="Cambria Math"/>
                          </w:rPr>
                          <m:t>syn.</m:t>
                        </m:r>
                        <m:r>
                          <m:rPr>
                            <m:sty m:val="p"/>
                          </m:rPr>
                          <w:rPr>
                            <w:rFonts w:ascii="Cambria Math" w:hAnsi="Cambria Math"/>
                          </w:rPr>
                          <m:t>eEF2</m:t>
                        </m:r>
                      </m:sub>
                    </m:sSub>
                  </m:num>
                  <m:den>
                    <m:r>
                      <m:rPr>
                        <m:nor/>
                      </m:rPr>
                      <w:rPr>
                        <w:i/>
                        <w:iCs/>
                      </w:rPr>
                      <m:t>µ </m:t>
                    </m:r>
                    <m:r>
                      <m:rPr>
                        <m:nor/>
                      </m:rPr>
                      <m:t>+</m:t>
                    </m:r>
                    <m:r>
                      <m:rPr>
                        <m:nor/>
                      </m:rPr>
                      <w:rPr>
                        <w:i/>
                        <w:iCs/>
                      </w:rPr>
                      <m:t> </m:t>
                    </m:r>
                    <m:sSub>
                      <m:sSubPr>
                        <m:ctrlPr>
                          <w:rPr>
                            <w:rFonts w:ascii="Cambria Math" w:hAnsi="Cambria Math"/>
                            <w:i/>
                            <w:iCs/>
                          </w:rPr>
                        </m:ctrlPr>
                      </m:sSubPr>
                      <m:e>
                        <m:r>
                          <w:rPr>
                            <w:rFonts w:ascii="Cambria Math" w:hAnsi="Cambria Math"/>
                          </w:rPr>
                          <m:t>K</m:t>
                        </m:r>
                      </m:e>
                      <m:sub>
                        <m:r>
                          <w:rPr>
                            <w:rFonts w:ascii="Cambria Math" w:hAnsi="Cambria Math"/>
                          </w:rPr>
                          <m:t>deg,</m:t>
                        </m:r>
                        <m:r>
                          <m:rPr>
                            <m:sty m:val="p"/>
                          </m:rPr>
                          <w:rPr>
                            <w:rFonts w:ascii="Cambria Math" w:hAnsi="Cambria Math"/>
                          </w:rPr>
                          <m:t>eEF2</m:t>
                        </m:r>
                      </m:sub>
                    </m:sSub>
                  </m:den>
                </m:f>
              </m:e>
            </m:mr>
            <m:mr>
              <m:e>
                <m:sSub>
                  <m:sSubPr>
                    <m:ctrlPr>
                      <w:rPr>
                        <w:rFonts w:ascii="Cambria Math" w:hAnsi="Cambria Math"/>
                        <w:i/>
                        <w:iCs/>
                      </w:rPr>
                    </m:ctrlPr>
                  </m:sSubPr>
                  <m:e>
                    <m:r>
                      <w:rPr>
                        <w:rFonts w:ascii="Cambria Math" w:hAnsi="Cambria Math"/>
                      </w:rPr>
                      <m:t>V</m:t>
                    </m:r>
                  </m:e>
                  <m:sub>
                    <m:r>
                      <w:rPr>
                        <w:rFonts w:ascii="Cambria Math" w:hAnsi="Cambria Math"/>
                      </w:rPr>
                      <m:t>dil,</m:t>
                    </m:r>
                    <m:r>
                      <m:rPr>
                        <m:sty m:val="p"/>
                      </m:rPr>
                      <w:rPr>
                        <w:rFonts w:ascii="Cambria Math" w:hAnsi="Cambria Math"/>
                      </w:rPr>
                      <m:t>eEF2</m:t>
                    </m:r>
                  </m:sub>
                </m:sSub>
              </m:e>
              <m:e>
                <m:r>
                  <w:rPr>
                    <w:rFonts w:ascii="Cambria Math" w:hAnsi="Cambria Math"/>
                  </w:rPr>
                  <m:t>=</m:t>
                </m:r>
              </m:e>
              <m:e>
                <m:r>
                  <m:rPr>
                    <m:nor/>
                  </m:rPr>
                  <w:rPr>
                    <w:i/>
                    <w:iCs/>
                  </w:rPr>
                  <m:t>µ</m:t>
                </m:r>
                <m:r>
                  <w:rPr>
                    <w:rFonts w:ascii="Cambria Math" w:hAnsi="Cambria Math"/>
                  </w:rPr>
                  <m:t> </m:t>
                </m:r>
                <m:f>
                  <m:fPr>
                    <m:ctrlPr>
                      <w:rPr>
                        <w:rFonts w:ascii="Cambria Math" w:hAnsi="Cambria Math"/>
                        <w:i/>
                        <w:iCs/>
                      </w:rPr>
                    </m:ctrlPr>
                  </m:fPr>
                  <m:num>
                    <m:sSub>
                      <m:sSubPr>
                        <m:ctrlPr>
                          <w:rPr>
                            <w:rFonts w:ascii="Cambria Math" w:hAnsi="Cambria Math"/>
                            <w:i/>
                            <w:iCs/>
                          </w:rPr>
                        </m:ctrlPr>
                      </m:sSubPr>
                      <m:e>
                        <m:r>
                          <w:rPr>
                            <w:rFonts w:ascii="Cambria Math" w:hAnsi="Cambria Math"/>
                          </w:rPr>
                          <m:t>V</m:t>
                        </m:r>
                      </m:e>
                      <m:sub>
                        <m:r>
                          <w:rPr>
                            <w:rFonts w:ascii="Cambria Math" w:hAnsi="Cambria Math"/>
                          </w:rPr>
                          <m:t>syn,</m:t>
                        </m:r>
                        <m:r>
                          <m:rPr>
                            <m:sty m:val="p"/>
                          </m:rPr>
                          <w:rPr>
                            <w:rFonts w:ascii="Cambria Math" w:hAnsi="Cambria Math"/>
                          </w:rPr>
                          <m:t>eEF2</m:t>
                        </m:r>
                      </m:sub>
                    </m:sSub>
                  </m:num>
                  <m:den>
                    <m:r>
                      <m:rPr>
                        <m:nor/>
                      </m:rPr>
                      <w:rPr>
                        <w:i/>
                        <w:iCs/>
                      </w:rPr>
                      <m:t>µ </m:t>
                    </m:r>
                    <m:r>
                      <m:rPr>
                        <m:nor/>
                      </m:rPr>
                      <m:t>+</m:t>
                    </m:r>
                    <m:r>
                      <m:rPr>
                        <m:nor/>
                      </m:rPr>
                      <w:rPr>
                        <w:i/>
                        <w:iCs/>
                      </w:rPr>
                      <m:t> </m:t>
                    </m:r>
                    <m:sSub>
                      <m:sSubPr>
                        <m:ctrlPr>
                          <w:rPr>
                            <w:rFonts w:ascii="Cambria Math" w:hAnsi="Cambria Math"/>
                            <w:i/>
                            <w:iCs/>
                          </w:rPr>
                        </m:ctrlPr>
                      </m:sSubPr>
                      <m:e>
                        <m:r>
                          <w:rPr>
                            <w:rFonts w:ascii="Cambria Math" w:hAnsi="Cambria Math"/>
                          </w:rPr>
                          <m:t>K</m:t>
                        </m:r>
                      </m:e>
                      <m:sub>
                        <m:r>
                          <w:rPr>
                            <w:rFonts w:ascii="Cambria Math" w:hAnsi="Cambria Math"/>
                          </w:rPr>
                          <m:t>deg,</m:t>
                        </m:r>
                        <m:r>
                          <m:rPr>
                            <m:sty m:val="p"/>
                          </m:rPr>
                          <w:rPr>
                            <w:rFonts w:ascii="Cambria Math" w:hAnsi="Cambria Math"/>
                          </w:rPr>
                          <m:t>eEF2</m:t>
                        </m:r>
                      </m:sub>
                    </m:sSub>
                  </m:den>
                </m:f>
              </m:e>
            </m:mr>
          </m:m>
        </m:oMath>
      </m:oMathPara>
    </w:p>
    <w:p w14:paraId="3CB03B23" w14:textId="77777777" w:rsidR="004753FE" w:rsidRPr="00F135FE" w:rsidRDefault="004753FE" w:rsidP="004753FE">
      <w:pPr>
        <w:pStyle w:val="ListBullet"/>
        <w:numPr>
          <w:ilvl w:val="0"/>
          <w:numId w:val="0"/>
        </w:numPr>
        <w:tabs>
          <w:tab w:val="left" w:pos="284"/>
        </w:tabs>
        <w:spacing w:line="360" w:lineRule="auto"/>
        <w:rPr>
          <w:b/>
          <w:bCs/>
          <w:sz w:val="24"/>
          <w:szCs w:val="24"/>
          <w:u w:val="single"/>
        </w:rPr>
      </w:pPr>
      <w:r w:rsidRPr="00F135FE">
        <w:rPr>
          <w:b/>
          <w:bCs/>
          <w:sz w:val="24"/>
          <w:szCs w:val="24"/>
          <w:u w:val="single"/>
        </w:rPr>
        <w:t>Constraint 9:  eEF3</w:t>
      </w:r>
    </w:p>
    <w:p w14:paraId="4FD98FDF" w14:textId="77777777" w:rsidR="004753FE" w:rsidRPr="00F135FE" w:rsidRDefault="004753FE" w:rsidP="001E5B75">
      <w:pPr>
        <w:pStyle w:val="ListBullet"/>
        <w:numPr>
          <w:ilvl w:val="0"/>
          <w:numId w:val="0"/>
        </w:numPr>
        <w:tabs>
          <w:tab w:val="left" w:pos="284"/>
        </w:tabs>
        <w:spacing w:line="360" w:lineRule="auto"/>
      </w:pPr>
      <w:r w:rsidRPr="00F135FE">
        <w:rPr>
          <w:b/>
          <w:bCs/>
          <w:sz w:val="24"/>
          <w:szCs w:val="24"/>
          <w:u w:val="single"/>
        </w:rPr>
        <w:lastRenderedPageBreak/>
        <w:t>eEF2 has the rate of elongation rate 10 aa/. We added the next constraint.</w:t>
      </w:r>
      <w:r w:rsidRPr="00F135FE">
        <w:rPr>
          <w:b/>
          <w:bCs/>
          <w:color w:val="FF0000"/>
        </w:rPr>
        <w:br/>
      </w:r>
      <w:r w:rsidRPr="00F135FE">
        <w:t xml:space="preserve">To couple the </w:t>
      </w:r>
      <w:r w:rsidR="001E5B75" w:rsidRPr="00F135FE">
        <w:t xml:space="preserve">elongation translation factor (eEF3) </w:t>
      </w:r>
      <w:r w:rsidRPr="00F135FE">
        <w:t xml:space="preserve">biosynthesis reaction with translated proteins, we constrained that each translated protein </w:t>
      </w:r>
      <m:oMath>
        <m:sSub>
          <m:sSubPr>
            <m:ctrlPr>
              <w:rPr>
                <w:rFonts w:ascii="Cambria Math" w:hAnsi="Cambria Math"/>
              </w:rPr>
            </m:ctrlPr>
          </m:sSubPr>
          <m:e>
            <m:r>
              <w:rPr>
                <w:rFonts w:ascii="Cambria Math" w:hAnsi="Cambria Math"/>
              </w:rPr>
              <m:t>e</m:t>
            </m:r>
          </m:e>
          <m:sub>
            <m:r>
              <w:rPr>
                <w:rFonts w:ascii="Cambria Math" w:hAnsi="Cambria Math"/>
              </w:rPr>
              <m:t>i</m:t>
            </m:r>
          </m:sub>
        </m:sSub>
      </m:oMath>
      <w:r w:rsidRPr="00F135FE">
        <w:t xml:space="preserve"> (including ribosomal proteins) must take a ratio of total amount of eEF</w:t>
      </w:r>
      <w:r w:rsidR="001E5B75" w:rsidRPr="00F135FE">
        <w:t>3</w:t>
      </w:r>
      <m:oMath>
        <m:r>
          <w:rPr>
            <w:rFonts w:ascii="Cambria Math" w:hAnsi="Cambria Math"/>
          </w:rPr>
          <m:t xml:space="preserve"> </m:t>
        </m:r>
        <m:sSub>
          <m:sSubPr>
            <m:ctrlPr>
              <w:rPr>
                <w:rFonts w:ascii="Cambria Math" w:hAnsi="Cambria Math"/>
              </w:rPr>
            </m:ctrlPr>
          </m:sSubPr>
          <m:e>
            <m:r>
              <m:rPr>
                <m:sty m:val="p"/>
              </m:rPr>
              <w:rPr>
                <w:rFonts w:ascii="Cambria Math" w:hAnsi="Cambria Math"/>
              </w:rPr>
              <m:t xml:space="preserve">(eEF3 </m:t>
            </m:r>
          </m:e>
          <m:sub>
            <m:sSub>
              <m:sSubPr>
                <m:ctrlPr>
                  <w:rPr>
                    <w:rFonts w:ascii="Cambria Math" w:hAnsi="Cambria Math"/>
                  </w:rPr>
                </m:ctrlPr>
              </m:sSubPr>
              <m:e>
                <m:r>
                  <w:rPr>
                    <w:rFonts w:ascii="Cambria Math" w:hAnsi="Cambria Math"/>
                  </w:rPr>
                  <m:t>e</m:t>
                </m:r>
              </m:e>
              <m:sub>
                <m:r>
                  <w:rPr>
                    <w:rFonts w:ascii="Cambria Math" w:hAnsi="Cambria Math"/>
                  </w:rPr>
                  <m:t>i</m:t>
                </m:r>
              </m:sub>
            </m:sSub>
          </m:sub>
        </m:sSub>
        <m:r>
          <w:rPr>
            <w:rFonts w:ascii="Cambria Math" w:hAnsi="Cambria Math"/>
          </w:rPr>
          <m:t xml:space="preserve">) </m:t>
        </m:r>
      </m:oMath>
      <w:r w:rsidRPr="00F135FE">
        <w:rPr>
          <w:rFonts w:eastAsiaTheme="minorEastAsia"/>
          <w:iCs/>
        </w:rPr>
        <w:t>as:</w:t>
      </w:r>
    </w:p>
    <w:p w14:paraId="687135E7" w14:textId="77777777" w:rsidR="004753FE" w:rsidRPr="00F135FE" w:rsidRDefault="008873BE" w:rsidP="001E5B75">
      <w:pPr>
        <w:pStyle w:val="ListNumber"/>
        <w:numPr>
          <w:ilvl w:val="0"/>
          <w:numId w:val="0"/>
        </w:numPr>
        <w:tabs>
          <w:tab w:val="left" w:pos="284"/>
        </w:tabs>
        <w:spacing w:line="360" w:lineRule="auto"/>
      </w:pPr>
      <m:oMathPara>
        <m:oMath>
          <m:sSub>
            <m:sSubPr>
              <m:ctrlPr>
                <w:rPr>
                  <w:rFonts w:ascii="Cambria Math" w:hAnsi="Cambria Math"/>
                </w:rPr>
              </m:ctrlPr>
            </m:sSubPr>
            <m:e>
              <m:r>
                <m:rPr>
                  <m:sty m:val="p"/>
                </m:rPr>
                <w:rPr>
                  <w:rFonts w:ascii="Cambria Math" w:hAnsi="Cambria Math"/>
                </w:rPr>
                <m:t xml:space="preserve"> </m:t>
              </m:r>
              <m:r>
                <w:rPr>
                  <w:rFonts w:ascii="Cambria Math" w:hAnsi="Cambria Math"/>
                </w:rPr>
                <m:t>V</m:t>
              </m:r>
            </m:e>
            <m:sub>
              <m:r>
                <w:rPr>
                  <w:rFonts w:ascii="Cambria Math" w:hAnsi="Cambria Math"/>
                </w:rPr>
                <m:t>syn</m:t>
              </m:r>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i</m:t>
                  </m:r>
                </m:sub>
              </m:sSub>
              <m:r>
                <m:rPr>
                  <m:sty m:val="p"/>
                </m:rPr>
                <w:rPr>
                  <w:rFonts w:ascii="Cambria Math" w:hAnsi="Cambria Math"/>
                </w:rPr>
                <m:t> </m:t>
              </m:r>
            </m:sub>
          </m:sSub>
          <m:r>
            <m:rPr>
              <m:sty m:val="p"/>
            </m:rPr>
            <w:rPr>
              <w:rFonts w:ascii="Cambria Math" w:hAnsi="Cambria Math"/>
            </w:rPr>
            <m:t xml:space="preserve">≤ </m:t>
          </m:r>
          <m:f>
            <m:fPr>
              <m:ctrlPr>
                <w:rPr>
                  <w:rFonts w:ascii="Cambria Math" w:hAnsi="Cambria Math"/>
                </w:rPr>
              </m:ctrlPr>
            </m:fPr>
            <m:num>
              <m:sSub>
                <m:sSubPr>
                  <m:ctrlPr>
                    <w:rPr>
                      <w:rFonts w:ascii="Cambria Math" w:hAnsi="Cambria Math"/>
                    </w:rPr>
                  </m:ctrlPr>
                </m:sSubPr>
                <m:e>
                  <m:r>
                    <w:rPr>
                      <w:rFonts w:ascii="Cambria Math" w:hAnsi="Cambria Math"/>
                    </w:rPr>
                    <m:t>K</m:t>
                  </m:r>
                </m:e>
                <m:sub>
                  <m:r>
                    <w:rPr>
                      <w:rFonts w:ascii="Cambria Math" w:hAnsi="Cambria Math"/>
                    </w:rPr>
                    <m:t>cat</m:t>
                  </m:r>
                  <m:r>
                    <m:rPr>
                      <m:sty m:val="p"/>
                    </m:rPr>
                    <w:rPr>
                      <w:rFonts w:ascii="Cambria Math" w:hAnsi="Cambria Math"/>
                    </w:rPr>
                    <m:t>,eEF3</m:t>
                  </m:r>
                </m:sub>
              </m:sSub>
              <m:r>
                <m:rPr>
                  <m:sty m:val="p"/>
                </m:rPr>
                <w:rPr>
                  <w:rFonts w:ascii="Cambria Math" w:hAnsi="Cambria Math"/>
                </w:rPr>
                <m:t xml:space="preserve"> </m:t>
              </m:r>
            </m:num>
            <m:den>
              <m:sSub>
                <m:sSubPr>
                  <m:ctrlPr>
                    <w:rPr>
                      <w:rFonts w:ascii="Cambria Math" w:hAnsi="Cambria Math"/>
                      <w:i/>
                    </w:rPr>
                  </m:ctrlPr>
                </m:sSubPr>
                <m:e>
                  <m:r>
                    <w:rPr>
                      <w:rFonts w:ascii="Cambria Math" w:hAnsi="Cambria Math"/>
                    </w:rPr>
                    <m:t>l</m:t>
                  </m:r>
                </m:e>
                <m:sub>
                  <m:r>
                    <w:rPr>
                      <w:rFonts w:ascii="Cambria Math" w:hAnsi="Cambria Math"/>
                    </w:rPr>
                    <m:t>i</m:t>
                  </m:r>
                </m:sub>
              </m:sSub>
            </m:den>
          </m:f>
          <m:r>
            <w:rPr>
              <w:rFonts w:ascii="Cambria Math" w:hAnsi="Cambria Math"/>
            </w:rPr>
            <m:t xml:space="preserve"> </m:t>
          </m:r>
          <m:sSub>
            <m:sSubPr>
              <m:ctrlPr>
                <w:rPr>
                  <w:rFonts w:ascii="Cambria Math" w:hAnsi="Cambria Math"/>
                </w:rPr>
              </m:ctrlPr>
            </m:sSubPr>
            <m:e>
              <m:r>
                <m:rPr>
                  <m:sty m:val="p"/>
                </m:rPr>
                <w:rPr>
                  <w:rFonts w:ascii="Cambria Math" w:hAnsi="Cambria Math"/>
                </w:rPr>
                <m:t xml:space="preserve">eEF3 </m:t>
              </m:r>
            </m:e>
            <m:sub>
              <m:sSub>
                <m:sSubPr>
                  <m:ctrlPr>
                    <w:rPr>
                      <w:rFonts w:ascii="Cambria Math" w:hAnsi="Cambria Math"/>
                    </w:rPr>
                  </m:ctrlPr>
                </m:sSubPr>
                <m:e>
                  <m:r>
                    <w:rPr>
                      <w:rFonts w:ascii="Cambria Math" w:hAnsi="Cambria Math"/>
                    </w:rPr>
                    <m:t>e</m:t>
                  </m:r>
                </m:e>
                <m:sub>
                  <m:r>
                    <w:rPr>
                      <w:rFonts w:ascii="Cambria Math" w:hAnsi="Cambria Math"/>
                    </w:rPr>
                    <m:t>i</m:t>
                  </m:r>
                </m:sub>
              </m:sSub>
            </m:sub>
          </m:sSub>
          <m:r>
            <w:rPr>
              <w:rFonts w:ascii="Cambria Math" w:hAnsi="Cambria Math"/>
            </w:rPr>
            <m:t>,   where</m:t>
          </m:r>
          <m:r>
            <m:rPr>
              <m:sty m:val="p"/>
            </m:rPr>
            <w:rPr>
              <w:rFonts w:ascii="Cambria Math" w:hAnsi="Cambria Math"/>
            </w:rPr>
            <w:br/>
          </m:r>
        </m:oMath>
        <m:oMath>
          <m:nary>
            <m:naryPr>
              <m:chr m:val="∑"/>
              <m:limLoc m:val="undOvr"/>
              <m:supHide m:val="1"/>
              <m:ctrlPr>
                <w:rPr>
                  <w:rFonts w:ascii="Cambria Math" w:hAnsi="Cambria Math"/>
                  <w:i/>
                </w:rPr>
              </m:ctrlPr>
            </m:naryPr>
            <m:sub>
              <m:sSub>
                <m:sSubPr>
                  <m:ctrlPr>
                    <w:rPr>
                      <w:rFonts w:ascii="Cambria Math" w:hAnsi="Cambria Math"/>
                    </w:rPr>
                  </m:ctrlPr>
                </m:sSubPr>
                <m:e>
                  <m:r>
                    <w:rPr>
                      <w:rFonts w:ascii="Cambria Math" w:hAnsi="Cambria Math"/>
                    </w:rPr>
                    <m:t>e</m:t>
                  </m:r>
                </m:e>
                <m:sub>
                  <m:r>
                    <w:rPr>
                      <w:rFonts w:ascii="Cambria Math" w:hAnsi="Cambria Math"/>
                    </w:rPr>
                    <m:t>i</m:t>
                  </m:r>
                </m:sub>
              </m:sSub>
            </m:sub>
            <m:sup/>
            <m:e>
              <m:sSub>
                <m:sSubPr>
                  <m:ctrlPr>
                    <w:rPr>
                      <w:rFonts w:ascii="Cambria Math" w:hAnsi="Cambria Math"/>
                    </w:rPr>
                  </m:ctrlPr>
                </m:sSubPr>
                <m:e>
                  <m:r>
                    <m:rPr>
                      <m:sty m:val="p"/>
                    </m:rPr>
                    <w:rPr>
                      <w:rFonts w:ascii="Cambria Math" w:hAnsi="Cambria Math"/>
                    </w:rPr>
                    <m:t xml:space="preserve">eEF3 </m:t>
                  </m:r>
                </m:e>
                <m:sub>
                  <m:sSub>
                    <m:sSubPr>
                      <m:ctrlPr>
                        <w:rPr>
                          <w:rFonts w:ascii="Cambria Math" w:hAnsi="Cambria Math"/>
                        </w:rPr>
                      </m:ctrlPr>
                    </m:sSubPr>
                    <m:e>
                      <m:r>
                        <w:rPr>
                          <w:rFonts w:ascii="Cambria Math" w:hAnsi="Cambria Math"/>
                        </w:rPr>
                        <m:t>e</m:t>
                      </m:r>
                    </m:e>
                    <m:sub>
                      <m:r>
                        <w:rPr>
                          <w:rFonts w:ascii="Cambria Math" w:hAnsi="Cambria Math"/>
                        </w:rPr>
                        <m:t>i</m:t>
                      </m:r>
                    </m:sub>
                  </m:sSub>
                </m:sub>
              </m:sSub>
              <m:r>
                <w:rPr>
                  <w:rFonts w:ascii="Cambria Math" w:hAnsi="Cambria Math"/>
                </w:rPr>
                <m:t>=</m:t>
              </m:r>
              <m:d>
                <m:dPr>
                  <m:begChr m:val="["/>
                  <m:endChr m:val="]"/>
                  <m:ctrlPr>
                    <w:rPr>
                      <w:rFonts w:ascii="Cambria Math" w:hAnsi="Cambria Math"/>
                      <w:i/>
                    </w:rPr>
                  </m:ctrlPr>
                </m:dPr>
                <m:e>
                  <m:r>
                    <m:rPr>
                      <m:sty m:val="p"/>
                    </m:rPr>
                    <w:rPr>
                      <w:rFonts w:ascii="Cambria Math" w:hAnsi="Cambria Math"/>
                    </w:rPr>
                    <m:t xml:space="preserve">eEF3 </m:t>
                  </m:r>
                </m:e>
              </m:d>
              <m:r>
                <w:rPr>
                  <w:rFonts w:ascii="Cambria Math" w:hAnsi="Cambria Math"/>
                </w:rPr>
                <m:t>.</m:t>
              </m:r>
            </m:e>
          </m:nary>
        </m:oMath>
      </m:oMathPara>
    </w:p>
    <w:p w14:paraId="5A2DBB3A" w14:textId="7CCF39C6" w:rsidR="004753FE" w:rsidRPr="00F135FE" w:rsidRDefault="004753FE" w:rsidP="001E5B75">
      <w:pPr>
        <w:pStyle w:val="ListBullet"/>
        <w:numPr>
          <w:ilvl w:val="0"/>
          <w:numId w:val="0"/>
        </w:numPr>
        <w:tabs>
          <w:tab w:val="left" w:pos="284"/>
        </w:tabs>
        <w:spacing w:line="360" w:lineRule="auto"/>
        <w:rPr>
          <w:rFonts w:eastAsiaTheme="minorEastAsia"/>
          <w:iCs/>
        </w:rPr>
      </w:pPr>
      <w:r w:rsidRPr="00F135FE">
        <w:t>Where</w:t>
      </w:r>
      <m:oMath>
        <m:r>
          <w:rPr>
            <w:rFonts w:ascii="Cambria Math" w:hAnsi="Cambria Math"/>
          </w:rPr>
          <m:t xml:space="preserve"> </m:t>
        </m:r>
      </m:oMath>
      <w:r w:rsidRPr="00F135FE">
        <w:t xml:space="preserve"> </w:t>
      </w:r>
      <m:oMath>
        <m:sSub>
          <m:sSubPr>
            <m:ctrlPr>
              <w:rPr>
                <w:rFonts w:ascii="Cambria Math" w:hAnsi="Cambria Math"/>
              </w:rPr>
            </m:ctrlPr>
          </m:sSubPr>
          <m:e>
            <m:r>
              <m:rPr>
                <m:sty m:val="p"/>
              </m:rPr>
              <w:rPr>
                <w:rFonts w:ascii="Cambria Math" w:hAnsi="Cambria Math"/>
              </w:rPr>
              <m:t xml:space="preserve"> </m:t>
            </m:r>
            <m:r>
              <w:rPr>
                <w:rFonts w:ascii="Cambria Math" w:hAnsi="Cambria Math"/>
              </w:rPr>
              <m:t>V</m:t>
            </m:r>
          </m:e>
          <m:sub>
            <m:r>
              <w:rPr>
                <w:rFonts w:ascii="Cambria Math" w:hAnsi="Cambria Math"/>
              </w:rPr>
              <m:t>syn</m:t>
            </m:r>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i</m:t>
                </m:r>
              </m:sub>
            </m:sSub>
            <m:r>
              <m:rPr>
                <m:sty m:val="p"/>
              </m:rPr>
              <w:rPr>
                <w:rFonts w:ascii="Cambria Math" w:hAnsi="Cambria Math"/>
              </w:rPr>
              <m:t> </m:t>
            </m:r>
          </m:sub>
        </m:sSub>
      </m:oMath>
      <w:r w:rsidRPr="00F135FE">
        <w:rPr>
          <w:rFonts w:eastAsiaTheme="minorEastAsia"/>
        </w:rPr>
        <w:t xml:space="preserve"> is a flux value </w:t>
      </w:r>
      <w:r w:rsidRPr="00F135FE">
        <w:t xml:space="preserve">in a translated protein reaction </w:t>
      </w:r>
      <m:oMath>
        <m:sSub>
          <m:sSubPr>
            <m:ctrlPr>
              <w:rPr>
                <w:rFonts w:ascii="Cambria Math" w:hAnsi="Cambria Math"/>
                <w:i/>
                <w:iCs/>
              </w:rPr>
            </m:ctrlPr>
          </m:sSubPr>
          <m:e>
            <m:r>
              <w:rPr>
                <w:rFonts w:ascii="Cambria Math" w:hAnsi="Cambria Math"/>
              </w:rPr>
              <m:t>e</m:t>
            </m:r>
          </m:e>
          <m:sub>
            <m:r>
              <w:rPr>
                <w:rFonts w:ascii="Cambria Math" w:hAnsi="Cambria Math"/>
              </w:rPr>
              <m:t>i</m:t>
            </m:r>
          </m:sub>
        </m:sSub>
      </m:oMath>
      <w:r w:rsidRPr="00F135FE">
        <w:rPr>
          <w:rFonts w:eastAsiaTheme="minorEastAsia"/>
          <w:iCs/>
        </w:rPr>
        <w:t xml:space="preserve">. </w:t>
      </w:r>
      <m:oMath>
        <m:sSub>
          <m:sSubPr>
            <m:ctrlPr>
              <w:rPr>
                <w:rFonts w:ascii="Cambria Math" w:hAnsi="Cambria Math"/>
              </w:rPr>
            </m:ctrlPr>
          </m:sSubPr>
          <m:e>
            <m:r>
              <w:rPr>
                <w:rFonts w:ascii="Cambria Math" w:hAnsi="Cambria Math"/>
              </w:rPr>
              <m:t>K</m:t>
            </m:r>
          </m:e>
          <m:sub>
            <m:r>
              <w:rPr>
                <w:rFonts w:ascii="Cambria Math" w:hAnsi="Cambria Math"/>
              </w:rPr>
              <m:t>cat</m:t>
            </m:r>
            <m:r>
              <m:rPr>
                <m:sty m:val="p"/>
              </m:rPr>
              <w:rPr>
                <w:rFonts w:ascii="Cambria Math" w:hAnsi="Cambria Math"/>
              </w:rPr>
              <m:t>,eEF3,</m:t>
            </m:r>
          </m:sub>
        </m:sSub>
        <m:r>
          <w:rPr>
            <w:rFonts w:ascii="Cambria Math" w:hAnsi="Cambria Math"/>
          </w:rPr>
          <m:t xml:space="preserve"> </m:t>
        </m:r>
      </m:oMath>
      <w:r w:rsidRPr="00F135FE">
        <w:rPr>
          <w:rFonts w:eastAsiaTheme="minorEastAsia"/>
        </w:rPr>
        <w:t xml:space="preserve">is the catalytic rate of </w:t>
      </w:r>
      <m:oMath>
        <m:r>
          <m:rPr>
            <m:sty m:val="p"/>
          </m:rPr>
          <w:rPr>
            <w:rFonts w:ascii="Cambria Math" w:hAnsi="Cambria Math"/>
          </w:rPr>
          <m:t xml:space="preserve">eEF3, </m:t>
        </m:r>
      </m:oMath>
      <w:r w:rsidRPr="00F135FE">
        <w:rPr>
          <w:rFonts w:eastAsiaTheme="minorEastAsia"/>
        </w:rPr>
        <w:t xml:space="preserve"> and </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Pr="00F135FE">
        <w:rPr>
          <w:rFonts w:eastAsiaTheme="minorEastAsia"/>
        </w:rPr>
        <w:t xml:space="preserve"> is a length of a protein </w:t>
      </w:r>
      <m:oMath>
        <m:sSub>
          <m:sSubPr>
            <m:ctrlPr>
              <w:rPr>
                <w:rFonts w:ascii="Cambria Math" w:hAnsi="Cambria Math"/>
              </w:rPr>
            </m:ctrlPr>
          </m:sSubPr>
          <m:e>
            <m:r>
              <w:rPr>
                <w:rFonts w:ascii="Cambria Math" w:hAnsi="Cambria Math"/>
              </w:rPr>
              <m:t>e</m:t>
            </m:r>
          </m:e>
          <m:sub>
            <m:r>
              <w:rPr>
                <w:rFonts w:ascii="Cambria Math" w:hAnsi="Cambria Math"/>
              </w:rPr>
              <m:t>i</m:t>
            </m:r>
          </m:sub>
        </m:sSub>
      </m:oMath>
      <w:r w:rsidRPr="00F135FE">
        <w:rPr>
          <w:rFonts w:eastAsiaTheme="minorEastAsia"/>
        </w:rPr>
        <w:t xml:space="preserve">. </w:t>
      </w:r>
      <w:r w:rsidRPr="00F135FE">
        <w:rPr>
          <w:rFonts w:eastAsiaTheme="minorEastAsia"/>
        </w:rPr>
        <w:br/>
      </w:r>
      <w:r w:rsidRPr="00F135FE">
        <w:br/>
        <w:t xml:space="preserve">We then searched for each reaction ID ending with “_translation” to find </w:t>
      </w:r>
      <m:oMath>
        <m:sSub>
          <m:sSubPr>
            <m:ctrlPr>
              <w:rPr>
                <w:rFonts w:ascii="Cambria Math" w:hAnsi="Cambria Math"/>
                <w:i/>
                <w:iCs/>
              </w:rPr>
            </m:ctrlPr>
          </m:sSubPr>
          <m:e>
            <m:r>
              <w:rPr>
                <w:rFonts w:ascii="Cambria Math" w:hAnsi="Cambria Math"/>
              </w:rPr>
              <m:t>V</m:t>
            </m:r>
          </m:e>
          <m:sub>
            <m:r>
              <w:rPr>
                <w:rFonts w:ascii="Cambria Math" w:hAnsi="Cambria Math"/>
              </w:rPr>
              <m:t>syn,</m:t>
            </m:r>
            <m:sSub>
              <m:sSubPr>
                <m:ctrlPr>
                  <w:rPr>
                    <w:rFonts w:ascii="Cambria Math" w:hAnsi="Cambria Math"/>
                  </w:rPr>
                </m:ctrlPr>
              </m:sSubPr>
              <m:e>
                <m:r>
                  <w:rPr>
                    <w:rFonts w:ascii="Cambria Math" w:hAnsi="Cambria Math"/>
                  </w:rPr>
                  <m:t>e</m:t>
                </m:r>
              </m:e>
              <m:sub>
                <m:r>
                  <w:rPr>
                    <w:rFonts w:ascii="Cambria Math" w:hAnsi="Cambria Math"/>
                  </w:rPr>
                  <m:t>i</m:t>
                </m:r>
              </m:sub>
            </m:sSub>
          </m:sub>
        </m:sSub>
      </m:oMath>
      <w:r w:rsidRPr="00F135FE">
        <w:rPr>
          <w:rFonts w:eastAsiaTheme="minorEastAsia"/>
          <w:iCs/>
        </w:rPr>
        <w:t xml:space="preserve">. We added the coupling constraint </w:t>
      </w:r>
      <w:r w:rsidRPr="00F135FE">
        <w:t>in the model LP file</w:t>
      </w:r>
      <w:r w:rsidRPr="00F135FE">
        <w:rPr>
          <w:rFonts w:eastAsiaTheme="minorEastAsia"/>
          <w:iCs/>
        </w:rPr>
        <w:t>:</w:t>
      </w:r>
    </w:p>
    <w:p w14:paraId="277497E2" w14:textId="77777777" w:rsidR="004753FE" w:rsidRPr="00F135FE" w:rsidRDefault="008873BE" w:rsidP="001E5B75">
      <w:pPr>
        <w:pStyle w:val="ListBullet"/>
        <w:numPr>
          <w:ilvl w:val="0"/>
          <w:numId w:val="0"/>
        </w:numPr>
        <w:tabs>
          <w:tab w:val="left" w:pos="284"/>
        </w:tabs>
        <w:spacing w:line="360" w:lineRule="auto"/>
      </w:pPr>
      <m:oMathPara>
        <m:oMath>
          <m:sSub>
            <m:sSubPr>
              <m:ctrlPr>
                <w:rPr>
                  <w:rFonts w:ascii="Cambria Math" w:hAnsi="Cambria Math"/>
                </w:rPr>
              </m:ctrlPr>
            </m:sSubPr>
            <m:e>
              <m:r>
                <m:rPr>
                  <m:sty m:val="p"/>
                </m:rPr>
                <w:rPr>
                  <w:rFonts w:ascii="Cambria Math" w:hAnsi="Cambria Math"/>
                </w:rPr>
                <m:t xml:space="preserve"> </m:t>
              </m:r>
              <m:r>
                <w:rPr>
                  <w:rFonts w:ascii="Cambria Math" w:hAnsi="Cambria Math"/>
                </w:rPr>
                <m:t>V</m:t>
              </m:r>
            </m:e>
            <m:sub>
              <m:r>
                <w:rPr>
                  <w:rFonts w:ascii="Cambria Math" w:hAnsi="Cambria Math"/>
                </w:rPr>
                <m:t>syn,</m:t>
              </m:r>
              <m:sSub>
                <m:sSubPr>
                  <m:ctrlPr>
                    <w:rPr>
                      <w:rFonts w:ascii="Cambria Math" w:hAnsi="Cambria Math"/>
                    </w:rPr>
                  </m:ctrlPr>
                </m:sSubPr>
                <m:e>
                  <m:r>
                    <w:rPr>
                      <w:rFonts w:ascii="Cambria Math" w:hAnsi="Cambria Math"/>
                    </w:rPr>
                    <m:t>e</m:t>
                  </m:r>
                </m:e>
                <m:sub>
                  <m:r>
                    <w:rPr>
                      <w:rFonts w:ascii="Cambria Math" w:hAnsi="Cambria Math"/>
                    </w:rPr>
                    <m:t>i</m:t>
                  </m:r>
                </m:sub>
              </m:sSub>
              <m:r>
                <m:rPr>
                  <m:sty m:val="p"/>
                </m:rPr>
                <w:rPr>
                  <w:rFonts w:ascii="Cambria Math" w:hAnsi="Cambria Math" w:hint="eastAsia"/>
                </w:rPr>
                <m:t> </m:t>
              </m:r>
            </m:sub>
          </m:sSub>
          <m:r>
            <m:rPr>
              <m:sty m:val="p"/>
            </m:rPr>
            <w:rPr>
              <w:rFonts w:ascii="Cambria Math" w:hAnsi="Cambria Math"/>
            </w:rPr>
            <m:t xml:space="preserve">- </m:t>
          </m:r>
          <m:f>
            <m:fPr>
              <m:ctrlPr>
                <w:rPr>
                  <w:rFonts w:ascii="Cambria Math" w:hAnsi="Cambria Math"/>
                </w:rPr>
              </m:ctrlPr>
            </m:fPr>
            <m:num>
              <m:sSub>
                <m:sSubPr>
                  <m:ctrlPr>
                    <w:rPr>
                      <w:rFonts w:ascii="Cambria Math" w:hAnsi="Cambria Math"/>
                    </w:rPr>
                  </m:ctrlPr>
                </m:sSubPr>
                <m:e>
                  <m:r>
                    <w:rPr>
                      <w:rFonts w:ascii="Cambria Math" w:hAnsi="Cambria Math"/>
                    </w:rPr>
                    <m:t>K</m:t>
                  </m:r>
                </m:e>
                <m:sub>
                  <m:r>
                    <w:rPr>
                      <w:rFonts w:ascii="Cambria Math" w:hAnsi="Cambria Math"/>
                    </w:rPr>
                    <m:t>cat</m:t>
                  </m:r>
                  <m:r>
                    <m:rPr>
                      <m:sty m:val="p"/>
                    </m:rPr>
                    <w:rPr>
                      <w:rFonts w:ascii="Cambria Math" w:hAnsi="Cambria Math"/>
                    </w:rPr>
                    <m:t>,eEF3</m:t>
                  </m:r>
                </m:sub>
              </m:sSub>
            </m:num>
            <m:den>
              <m:sSub>
                <m:sSubPr>
                  <m:ctrlPr>
                    <w:rPr>
                      <w:rFonts w:ascii="Cambria Math" w:hAnsi="Cambria Math"/>
                      <w:i/>
                    </w:rPr>
                  </m:ctrlPr>
                </m:sSubPr>
                <m:e>
                  <m:r>
                    <w:rPr>
                      <w:rFonts w:ascii="Cambria Math" w:hAnsi="Cambria Math"/>
                    </w:rPr>
                    <m:t>l</m:t>
                  </m:r>
                </m:e>
                <m:sub>
                  <m:r>
                    <w:rPr>
                      <w:rFonts w:ascii="Cambria Math" w:hAnsi="Cambria Math"/>
                    </w:rPr>
                    <m:t>i</m:t>
                  </m:r>
                </m:sub>
              </m:sSub>
            </m:den>
          </m:f>
          <m:r>
            <w:rPr>
              <w:rFonts w:ascii="Cambria Math" w:hAnsi="Cambria Math"/>
            </w:rPr>
            <m:t xml:space="preserve"> </m:t>
          </m:r>
          <m:sSub>
            <m:sSubPr>
              <m:ctrlPr>
                <w:rPr>
                  <w:rFonts w:ascii="Cambria Math" w:hAnsi="Cambria Math"/>
                </w:rPr>
              </m:ctrlPr>
            </m:sSubPr>
            <m:e>
              <m:r>
                <m:rPr>
                  <m:sty m:val="p"/>
                </m:rPr>
                <w:rPr>
                  <w:rFonts w:ascii="Cambria Math" w:hAnsi="Cambria Math"/>
                </w:rPr>
                <m:t xml:space="preserve">eEF3 </m:t>
              </m:r>
            </m:e>
            <m:sub>
              <m:sSub>
                <m:sSubPr>
                  <m:ctrlPr>
                    <w:rPr>
                      <w:rFonts w:ascii="Cambria Math" w:hAnsi="Cambria Math"/>
                    </w:rPr>
                  </m:ctrlPr>
                </m:sSubPr>
                <m:e>
                  <m:r>
                    <w:rPr>
                      <w:rFonts w:ascii="Cambria Math" w:hAnsi="Cambria Math"/>
                    </w:rPr>
                    <m:t>e</m:t>
                  </m:r>
                </m:e>
                <m:sub>
                  <m:r>
                    <w:rPr>
                      <w:rFonts w:ascii="Cambria Math" w:hAnsi="Cambria Math"/>
                    </w:rPr>
                    <m:t>i</m:t>
                  </m:r>
                </m:sub>
              </m:sSub>
            </m:sub>
          </m:sSub>
          <m:r>
            <w:rPr>
              <w:rFonts w:ascii="Cambria Math" w:hAnsi="Cambria Math"/>
            </w:rPr>
            <m:t>=0.</m:t>
          </m:r>
          <m:r>
            <m:rPr>
              <m:sty m:val="p"/>
            </m:rPr>
            <w:rPr>
              <w:rFonts w:ascii="Cambria Math" w:eastAsiaTheme="minorEastAsia" w:hAnsi="Cambria Math"/>
            </w:rPr>
            <w:br/>
          </m:r>
        </m:oMath>
      </m:oMathPara>
      <m:oMath>
        <m:r>
          <m:rPr>
            <m:sty m:val="p"/>
          </m:rPr>
          <w:rPr>
            <w:rFonts w:ascii="Cambria Math" w:eastAsiaTheme="minorEastAsia" w:hAnsi="Cambria Math"/>
          </w:rPr>
          <m:t>T</m:t>
        </m:r>
      </m:oMath>
      <w:r w:rsidR="004753FE" w:rsidRPr="00F135FE">
        <w:rPr>
          <w:rFonts w:eastAsiaTheme="minorEastAsia"/>
          <w:iCs/>
        </w:rPr>
        <w:t>he eEF</w:t>
      </w:r>
      <w:r w:rsidR="001E5B75" w:rsidRPr="00F135FE">
        <w:rPr>
          <w:rFonts w:eastAsiaTheme="minorEastAsia"/>
          <w:iCs/>
        </w:rPr>
        <w:t>3</w:t>
      </w:r>
      <w:r w:rsidR="004753FE" w:rsidRPr="00F135FE">
        <w:rPr>
          <w:rFonts w:eastAsiaTheme="minorEastAsia"/>
          <w:iCs/>
        </w:rPr>
        <w:t xml:space="preserve"> </w:t>
      </w:r>
      <w:r w:rsidR="004753FE" w:rsidRPr="00F135FE">
        <w:t>biosynthesis, dilution, and degradation reactions are known, so we added the total eEF</w:t>
      </w:r>
      <w:r w:rsidR="001E5B75" w:rsidRPr="00F135FE">
        <w:t>3</w:t>
      </w:r>
      <w:r w:rsidR="004753FE" w:rsidRPr="00F135FE">
        <w:t xml:space="preserve"> constraint three constraints in the model LP file.</w:t>
      </w:r>
    </w:p>
    <w:p w14:paraId="3EF37D96" w14:textId="77777777" w:rsidR="004753FE" w:rsidRPr="00F135FE" w:rsidRDefault="008873BE" w:rsidP="001E5B75">
      <w:pPr>
        <w:pStyle w:val="ListBullet"/>
        <w:numPr>
          <w:ilvl w:val="0"/>
          <w:numId w:val="0"/>
        </w:numPr>
        <w:tabs>
          <w:tab w:val="left" w:pos="284"/>
        </w:tabs>
        <w:spacing w:line="360" w:lineRule="auto"/>
      </w:pPr>
      <m:oMathPara>
        <m:oMath>
          <m:m>
            <m:mPr>
              <m:mcs>
                <m:mc>
                  <m:mcPr>
                    <m:count m:val="3"/>
                    <m:mcJc m:val="center"/>
                  </m:mcPr>
                </m:mc>
              </m:mcs>
              <m:ctrlPr>
                <w:rPr>
                  <w:rFonts w:ascii="Cambria Math" w:hAnsi="Cambria Math"/>
                  <w:i/>
                  <w:iCs/>
                </w:rPr>
              </m:ctrlPr>
            </m:mPr>
            <m:mr>
              <m:e>
                <m:nary>
                  <m:naryPr>
                    <m:chr m:val="∑"/>
                    <m:limLoc m:val="undOvr"/>
                    <m:supHide m:val="1"/>
                    <m:ctrlPr>
                      <w:rPr>
                        <w:rFonts w:ascii="Cambria Math" w:hAnsi="Cambria Math"/>
                        <w:i/>
                      </w:rPr>
                    </m:ctrlPr>
                  </m:naryPr>
                  <m:sub>
                    <m:sSub>
                      <m:sSubPr>
                        <m:ctrlPr>
                          <w:rPr>
                            <w:rFonts w:ascii="Cambria Math" w:hAnsi="Cambria Math"/>
                          </w:rPr>
                        </m:ctrlPr>
                      </m:sSubPr>
                      <m:e>
                        <m:r>
                          <w:rPr>
                            <w:rFonts w:ascii="Cambria Math" w:hAnsi="Cambria Math"/>
                          </w:rPr>
                          <m:t>e</m:t>
                        </m:r>
                      </m:e>
                      <m:sub>
                        <m:r>
                          <w:rPr>
                            <w:rFonts w:ascii="Cambria Math" w:hAnsi="Cambria Math"/>
                          </w:rPr>
                          <m:t>i</m:t>
                        </m:r>
                      </m:sub>
                    </m:sSub>
                  </m:sub>
                  <m:sup/>
                  <m:e>
                    <m:sSub>
                      <m:sSubPr>
                        <m:ctrlPr>
                          <w:rPr>
                            <w:rFonts w:ascii="Cambria Math" w:hAnsi="Cambria Math"/>
                          </w:rPr>
                        </m:ctrlPr>
                      </m:sSubPr>
                      <m:e>
                        <m:r>
                          <m:rPr>
                            <m:sty m:val="p"/>
                          </m:rPr>
                          <w:rPr>
                            <w:rFonts w:ascii="Cambria Math" w:hAnsi="Cambria Math"/>
                          </w:rPr>
                          <m:t>eEF3</m:t>
                        </m:r>
                      </m:e>
                      <m:sub>
                        <m:sSub>
                          <m:sSubPr>
                            <m:ctrlPr>
                              <w:rPr>
                                <w:rFonts w:ascii="Cambria Math" w:hAnsi="Cambria Math"/>
                              </w:rPr>
                            </m:ctrlPr>
                          </m:sSubPr>
                          <m:e>
                            <m:r>
                              <w:rPr>
                                <w:rFonts w:ascii="Cambria Math" w:hAnsi="Cambria Math"/>
                              </w:rPr>
                              <m:t>e</m:t>
                            </m:r>
                          </m:e>
                          <m:sub>
                            <m:r>
                              <w:rPr>
                                <w:rFonts w:ascii="Cambria Math" w:hAnsi="Cambria Math"/>
                              </w:rPr>
                              <m:t>i</m:t>
                            </m:r>
                          </m:sub>
                        </m:sSub>
                      </m:sub>
                    </m:sSub>
                  </m:e>
                </m:nary>
              </m:e>
              <m:e>
                <m:r>
                  <w:rPr>
                    <w:rFonts w:ascii="Cambria Math" w:hAnsi="Cambria Math"/>
                  </w:rPr>
                  <m:t>≤</m:t>
                </m:r>
              </m:e>
              <m:e>
                <m:f>
                  <m:fPr>
                    <m:ctrlPr>
                      <w:rPr>
                        <w:rFonts w:ascii="Cambria Math" w:hAnsi="Cambria Math"/>
                        <w:i/>
                        <w:iCs/>
                      </w:rPr>
                    </m:ctrlPr>
                  </m:fPr>
                  <m:num>
                    <m:sSub>
                      <m:sSubPr>
                        <m:ctrlPr>
                          <w:rPr>
                            <w:rFonts w:ascii="Cambria Math" w:hAnsi="Cambria Math"/>
                            <w:i/>
                            <w:iCs/>
                          </w:rPr>
                        </m:ctrlPr>
                      </m:sSubPr>
                      <m:e>
                        <m:r>
                          <w:rPr>
                            <w:rFonts w:ascii="Cambria Math" w:hAnsi="Cambria Math"/>
                          </w:rPr>
                          <m:t>V</m:t>
                        </m:r>
                      </m:e>
                      <m:sub>
                        <m:r>
                          <w:rPr>
                            <w:rFonts w:ascii="Cambria Math" w:hAnsi="Cambria Math"/>
                          </w:rPr>
                          <m:t>syn,</m:t>
                        </m:r>
                        <m:r>
                          <m:rPr>
                            <m:sty m:val="p"/>
                          </m:rPr>
                          <w:rPr>
                            <w:rFonts w:ascii="Cambria Math" w:hAnsi="Cambria Math"/>
                          </w:rPr>
                          <m:t>eEF3</m:t>
                        </m:r>
                      </m:sub>
                    </m:sSub>
                  </m:num>
                  <m:den>
                    <m:r>
                      <m:rPr>
                        <m:nor/>
                      </m:rPr>
                      <w:rPr>
                        <w:rFonts w:ascii="Cambria Math" w:hAnsi="Cambria Math"/>
                        <w:i/>
                        <w:iCs/>
                      </w:rPr>
                      <m:t>µ + </m:t>
                    </m:r>
                    <m:sSub>
                      <m:sSubPr>
                        <m:ctrlPr>
                          <w:rPr>
                            <w:rFonts w:ascii="Cambria Math" w:hAnsi="Cambria Math"/>
                            <w:i/>
                            <w:iCs/>
                          </w:rPr>
                        </m:ctrlPr>
                      </m:sSubPr>
                      <m:e>
                        <m:r>
                          <w:rPr>
                            <w:rFonts w:ascii="Cambria Math" w:hAnsi="Cambria Math"/>
                          </w:rPr>
                          <m:t>K</m:t>
                        </m:r>
                      </m:e>
                      <m:sub>
                        <m:r>
                          <w:rPr>
                            <w:rFonts w:ascii="Cambria Math" w:hAnsi="Cambria Math"/>
                          </w:rPr>
                          <m:t>deg,</m:t>
                        </m:r>
                        <m:r>
                          <m:rPr>
                            <m:sty m:val="p"/>
                          </m:rPr>
                          <w:rPr>
                            <w:rFonts w:ascii="Cambria Math" w:hAnsi="Cambria Math"/>
                          </w:rPr>
                          <m:t>eEF3</m:t>
                        </m:r>
                      </m:sub>
                    </m:sSub>
                  </m:den>
                </m:f>
              </m:e>
            </m:mr>
            <m:mr>
              <m:e>
                <m:sSub>
                  <m:sSubPr>
                    <m:ctrlPr>
                      <w:rPr>
                        <w:rFonts w:ascii="Cambria Math" w:hAnsi="Cambria Math"/>
                        <w:i/>
                        <w:iCs/>
                      </w:rPr>
                    </m:ctrlPr>
                  </m:sSubPr>
                  <m:e>
                    <m:r>
                      <w:rPr>
                        <w:rFonts w:ascii="Cambria Math" w:hAnsi="Cambria Math"/>
                      </w:rPr>
                      <m:t>V</m:t>
                    </m:r>
                  </m:e>
                  <m:sub>
                    <m:r>
                      <w:rPr>
                        <w:rFonts w:ascii="Cambria Math" w:hAnsi="Cambria Math"/>
                      </w:rPr>
                      <m:t>deg,</m:t>
                    </m:r>
                    <m:r>
                      <m:rPr>
                        <m:sty m:val="p"/>
                      </m:rPr>
                      <w:rPr>
                        <w:rFonts w:ascii="Cambria Math" w:hAnsi="Cambria Math"/>
                      </w:rPr>
                      <m:t>eEF3</m:t>
                    </m:r>
                  </m:sub>
                </m:sSub>
              </m:e>
              <m:e>
                <m:r>
                  <w:rPr>
                    <w:rFonts w:ascii="Cambria Math" w:hAnsi="Cambria Math"/>
                  </w:rPr>
                  <m:t>=</m:t>
                </m:r>
              </m:e>
              <m:e>
                <m:sSub>
                  <m:sSubPr>
                    <m:ctrlPr>
                      <w:rPr>
                        <w:rFonts w:ascii="Cambria Math" w:hAnsi="Cambria Math"/>
                        <w:i/>
                        <w:iCs/>
                      </w:rPr>
                    </m:ctrlPr>
                  </m:sSubPr>
                  <m:e>
                    <m:r>
                      <w:rPr>
                        <w:rFonts w:ascii="Cambria Math" w:hAnsi="Cambria Math"/>
                      </w:rPr>
                      <m:t>K</m:t>
                    </m:r>
                  </m:e>
                  <m:sub>
                    <m:r>
                      <w:rPr>
                        <w:rFonts w:ascii="Cambria Math" w:hAnsi="Cambria Math"/>
                      </w:rPr>
                      <m:t>deg,</m:t>
                    </m:r>
                    <m:r>
                      <m:rPr>
                        <m:sty m:val="p"/>
                      </m:rPr>
                      <w:rPr>
                        <w:rFonts w:ascii="Cambria Math" w:hAnsi="Cambria Math"/>
                      </w:rPr>
                      <m:t>eEF3</m:t>
                    </m:r>
                  </m:sub>
                </m:sSub>
                <m:r>
                  <w:rPr>
                    <w:rFonts w:ascii="Cambria Math" w:hAnsi="Cambria Math"/>
                  </w:rPr>
                  <m:t> </m:t>
                </m:r>
                <m:f>
                  <m:fPr>
                    <m:ctrlPr>
                      <w:rPr>
                        <w:rFonts w:ascii="Cambria Math" w:hAnsi="Cambria Math"/>
                        <w:i/>
                        <w:iCs/>
                      </w:rPr>
                    </m:ctrlPr>
                  </m:fPr>
                  <m:num>
                    <m:sSub>
                      <m:sSubPr>
                        <m:ctrlPr>
                          <w:rPr>
                            <w:rFonts w:ascii="Cambria Math" w:hAnsi="Cambria Math"/>
                            <w:i/>
                            <w:iCs/>
                          </w:rPr>
                        </m:ctrlPr>
                      </m:sSubPr>
                      <m:e>
                        <m:r>
                          <w:rPr>
                            <w:rFonts w:ascii="Cambria Math" w:hAnsi="Cambria Math"/>
                          </w:rPr>
                          <m:t>V</m:t>
                        </m:r>
                      </m:e>
                      <m:sub>
                        <m:r>
                          <w:rPr>
                            <w:rFonts w:ascii="Cambria Math" w:hAnsi="Cambria Math"/>
                          </w:rPr>
                          <m:t>syn.</m:t>
                        </m:r>
                        <m:r>
                          <m:rPr>
                            <m:sty m:val="p"/>
                          </m:rPr>
                          <w:rPr>
                            <w:rFonts w:ascii="Cambria Math" w:hAnsi="Cambria Math"/>
                          </w:rPr>
                          <m:t>eEF3</m:t>
                        </m:r>
                      </m:sub>
                    </m:sSub>
                  </m:num>
                  <m:den>
                    <m:r>
                      <m:rPr>
                        <m:nor/>
                      </m:rPr>
                      <w:rPr>
                        <w:i/>
                        <w:iCs/>
                      </w:rPr>
                      <m:t>µ </m:t>
                    </m:r>
                    <m:r>
                      <m:rPr>
                        <m:nor/>
                      </m:rPr>
                      <m:t>+</m:t>
                    </m:r>
                    <m:r>
                      <m:rPr>
                        <m:nor/>
                      </m:rPr>
                      <w:rPr>
                        <w:i/>
                        <w:iCs/>
                      </w:rPr>
                      <m:t> </m:t>
                    </m:r>
                    <m:sSub>
                      <m:sSubPr>
                        <m:ctrlPr>
                          <w:rPr>
                            <w:rFonts w:ascii="Cambria Math" w:hAnsi="Cambria Math"/>
                            <w:i/>
                            <w:iCs/>
                          </w:rPr>
                        </m:ctrlPr>
                      </m:sSubPr>
                      <m:e>
                        <m:r>
                          <w:rPr>
                            <w:rFonts w:ascii="Cambria Math" w:hAnsi="Cambria Math"/>
                          </w:rPr>
                          <m:t>K</m:t>
                        </m:r>
                      </m:e>
                      <m:sub>
                        <m:r>
                          <w:rPr>
                            <w:rFonts w:ascii="Cambria Math" w:hAnsi="Cambria Math"/>
                          </w:rPr>
                          <m:t>deg,</m:t>
                        </m:r>
                        <m:r>
                          <m:rPr>
                            <m:sty m:val="p"/>
                          </m:rPr>
                          <w:rPr>
                            <w:rFonts w:ascii="Cambria Math" w:hAnsi="Cambria Math"/>
                          </w:rPr>
                          <m:t>eEF3</m:t>
                        </m:r>
                      </m:sub>
                    </m:sSub>
                  </m:den>
                </m:f>
              </m:e>
            </m:mr>
            <m:mr>
              <m:e>
                <m:sSub>
                  <m:sSubPr>
                    <m:ctrlPr>
                      <w:rPr>
                        <w:rFonts w:ascii="Cambria Math" w:hAnsi="Cambria Math"/>
                        <w:i/>
                        <w:iCs/>
                      </w:rPr>
                    </m:ctrlPr>
                  </m:sSubPr>
                  <m:e>
                    <m:r>
                      <w:rPr>
                        <w:rFonts w:ascii="Cambria Math" w:hAnsi="Cambria Math"/>
                      </w:rPr>
                      <m:t>V</m:t>
                    </m:r>
                  </m:e>
                  <m:sub>
                    <m:r>
                      <w:rPr>
                        <w:rFonts w:ascii="Cambria Math" w:hAnsi="Cambria Math"/>
                      </w:rPr>
                      <m:t>dil,</m:t>
                    </m:r>
                    <m:r>
                      <m:rPr>
                        <m:sty m:val="p"/>
                      </m:rPr>
                      <w:rPr>
                        <w:rFonts w:ascii="Cambria Math" w:hAnsi="Cambria Math"/>
                      </w:rPr>
                      <m:t>eEF3</m:t>
                    </m:r>
                  </m:sub>
                </m:sSub>
              </m:e>
              <m:e>
                <m:r>
                  <w:rPr>
                    <w:rFonts w:ascii="Cambria Math" w:hAnsi="Cambria Math"/>
                  </w:rPr>
                  <m:t>=</m:t>
                </m:r>
              </m:e>
              <m:e>
                <m:r>
                  <m:rPr>
                    <m:nor/>
                  </m:rPr>
                  <w:rPr>
                    <w:i/>
                    <w:iCs/>
                  </w:rPr>
                  <m:t>µ</m:t>
                </m:r>
                <m:r>
                  <w:rPr>
                    <w:rFonts w:ascii="Cambria Math" w:hAnsi="Cambria Math"/>
                  </w:rPr>
                  <m:t> </m:t>
                </m:r>
                <m:f>
                  <m:fPr>
                    <m:ctrlPr>
                      <w:rPr>
                        <w:rFonts w:ascii="Cambria Math" w:hAnsi="Cambria Math"/>
                        <w:i/>
                        <w:iCs/>
                      </w:rPr>
                    </m:ctrlPr>
                  </m:fPr>
                  <m:num>
                    <m:sSub>
                      <m:sSubPr>
                        <m:ctrlPr>
                          <w:rPr>
                            <w:rFonts w:ascii="Cambria Math" w:hAnsi="Cambria Math"/>
                            <w:i/>
                            <w:iCs/>
                          </w:rPr>
                        </m:ctrlPr>
                      </m:sSubPr>
                      <m:e>
                        <m:r>
                          <w:rPr>
                            <w:rFonts w:ascii="Cambria Math" w:hAnsi="Cambria Math"/>
                          </w:rPr>
                          <m:t>V</m:t>
                        </m:r>
                      </m:e>
                      <m:sub>
                        <m:r>
                          <w:rPr>
                            <w:rFonts w:ascii="Cambria Math" w:hAnsi="Cambria Math"/>
                          </w:rPr>
                          <m:t>syn,</m:t>
                        </m:r>
                        <m:r>
                          <m:rPr>
                            <m:sty m:val="p"/>
                          </m:rPr>
                          <w:rPr>
                            <w:rFonts w:ascii="Cambria Math" w:hAnsi="Cambria Math"/>
                          </w:rPr>
                          <m:t>eEF3</m:t>
                        </m:r>
                      </m:sub>
                    </m:sSub>
                  </m:num>
                  <m:den>
                    <m:r>
                      <m:rPr>
                        <m:nor/>
                      </m:rPr>
                      <w:rPr>
                        <w:i/>
                        <w:iCs/>
                      </w:rPr>
                      <m:t>µ </m:t>
                    </m:r>
                    <m:r>
                      <m:rPr>
                        <m:nor/>
                      </m:rPr>
                      <m:t>+</m:t>
                    </m:r>
                    <m:r>
                      <m:rPr>
                        <m:nor/>
                      </m:rPr>
                      <w:rPr>
                        <w:i/>
                        <w:iCs/>
                      </w:rPr>
                      <m:t> </m:t>
                    </m:r>
                    <m:sSub>
                      <m:sSubPr>
                        <m:ctrlPr>
                          <w:rPr>
                            <w:rFonts w:ascii="Cambria Math" w:hAnsi="Cambria Math"/>
                            <w:i/>
                            <w:iCs/>
                          </w:rPr>
                        </m:ctrlPr>
                      </m:sSubPr>
                      <m:e>
                        <m:r>
                          <w:rPr>
                            <w:rFonts w:ascii="Cambria Math" w:hAnsi="Cambria Math"/>
                          </w:rPr>
                          <m:t>K</m:t>
                        </m:r>
                      </m:e>
                      <m:sub>
                        <m:r>
                          <w:rPr>
                            <w:rFonts w:ascii="Cambria Math" w:hAnsi="Cambria Math"/>
                          </w:rPr>
                          <m:t>deg,</m:t>
                        </m:r>
                        <m:r>
                          <m:rPr>
                            <m:sty m:val="p"/>
                          </m:rPr>
                          <w:rPr>
                            <w:rFonts w:ascii="Cambria Math" w:hAnsi="Cambria Math"/>
                          </w:rPr>
                          <m:t>eEF3</m:t>
                        </m:r>
                      </m:sub>
                    </m:sSub>
                  </m:den>
                </m:f>
              </m:e>
            </m:mr>
          </m:m>
        </m:oMath>
      </m:oMathPara>
    </w:p>
    <w:p w14:paraId="1E25BE15" w14:textId="77777777" w:rsidR="00B268DC" w:rsidRPr="00F135FE" w:rsidRDefault="00B268DC" w:rsidP="00D566EC">
      <w:pPr>
        <w:pStyle w:val="ListBullet"/>
        <w:numPr>
          <w:ilvl w:val="0"/>
          <w:numId w:val="0"/>
        </w:numPr>
        <w:tabs>
          <w:tab w:val="left" w:pos="284"/>
        </w:tabs>
        <w:spacing w:line="360" w:lineRule="auto"/>
        <w:rPr>
          <w:b/>
          <w:bCs/>
          <w:color w:val="FF0000"/>
        </w:rPr>
      </w:pPr>
    </w:p>
    <w:p w14:paraId="28F9F642" w14:textId="77777777" w:rsidR="00B268DC" w:rsidRPr="00F135FE" w:rsidRDefault="00330147" w:rsidP="004753FE">
      <w:pPr>
        <w:pStyle w:val="ListBullet"/>
        <w:tabs>
          <w:tab w:val="clear" w:pos="360"/>
          <w:tab w:val="left" w:pos="284"/>
          <w:tab w:val="num" w:pos="1080"/>
        </w:tabs>
        <w:spacing w:line="360" w:lineRule="auto"/>
        <w:ind w:left="0" w:firstLine="0"/>
        <w:rPr>
          <w:b/>
          <w:bCs/>
          <w:sz w:val="24"/>
          <w:szCs w:val="24"/>
          <w:u w:val="single"/>
        </w:rPr>
      </w:pPr>
      <w:r w:rsidRPr="00F135FE">
        <w:rPr>
          <w:b/>
          <w:bCs/>
          <w:sz w:val="24"/>
          <w:szCs w:val="24"/>
          <w:u w:val="single"/>
        </w:rPr>
        <w:t>Constrain</w:t>
      </w:r>
      <w:r w:rsidR="00E00A86" w:rsidRPr="00F135FE">
        <w:rPr>
          <w:b/>
          <w:bCs/>
          <w:sz w:val="24"/>
          <w:szCs w:val="24"/>
          <w:u w:val="single"/>
        </w:rPr>
        <w:t>t</w:t>
      </w:r>
      <w:r w:rsidRPr="00F135FE">
        <w:rPr>
          <w:b/>
          <w:bCs/>
          <w:sz w:val="24"/>
          <w:szCs w:val="24"/>
          <w:u w:val="single"/>
        </w:rPr>
        <w:t xml:space="preserve"> </w:t>
      </w:r>
      <w:r w:rsidR="004753FE" w:rsidRPr="00F135FE">
        <w:rPr>
          <w:b/>
          <w:bCs/>
          <w:sz w:val="24"/>
          <w:szCs w:val="24"/>
          <w:u w:val="single"/>
        </w:rPr>
        <w:t>10</w:t>
      </w:r>
      <w:r w:rsidRPr="00F135FE">
        <w:rPr>
          <w:b/>
          <w:bCs/>
          <w:sz w:val="24"/>
          <w:szCs w:val="24"/>
          <w:u w:val="single"/>
        </w:rPr>
        <w:t xml:space="preserve">:  </w:t>
      </w:r>
      <w:r w:rsidR="00B268DC" w:rsidRPr="00F135FE">
        <w:rPr>
          <w:b/>
          <w:bCs/>
          <w:sz w:val="24"/>
          <w:szCs w:val="24"/>
          <w:u w:val="single"/>
        </w:rPr>
        <w:t xml:space="preserve">Translation Termination factors: </w:t>
      </w:r>
    </w:p>
    <w:p w14:paraId="18691885" w14:textId="77777777" w:rsidR="006B77CF" w:rsidRPr="00F135FE" w:rsidRDefault="006B77CF" w:rsidP="00F43267">
      <w:pPr>
        <w:pStyle w:val="ListBullet"/>
        <w:numPr>
          <w:ilvl w:val="0"/>
          <w:numId w:val="0"/>
        </w:numPr>
        <w:tabs>
          <w:tab w:val="left" w:pos="284"/>
        </w:tabs>
      </w:pPr>
      <w:r w:rsidRPr="00F135FE">
        <w:t xml:space="preserve">To couple the ribosome biosynthesis reaction with translated proteins, we constrained that each translated protein </w:t>
      </w:r>
      <m:oMath>
        <m:sSub>
          <m:sSubPr>
            <m:ctrlPr>
              <w:rPr>
                <w:rFonts w:ascii="Cambria Math" w:hAnsi="Cambria Math"/>
              </w:rPr>
            </m:ctrlPr>
          </m:sSubPr>
          <m:e>
            <m:r>
              <w:rPr>
                <w:rFonts w:ascii="Cambria Math" w:hAnsi="Cambria Math"/>
              </w:rPr>
              <m:t>e</m:t>
            </m:r>
          </m:e>
          <m:sub>
            <m:r>
              <w:rPr>
                <w:rFonts w:ascii="Cambria Math" w:hAnsi="Cambria Math"/>
              </w:rPr>
              <m:t>i</m:t>
            </m:r>
          </m:sub>
        </m:sSub>
      </m:oMath>
      <w:r w:rsidRPr="00F135FE">
        <w:t xml:space="preserve"> (including ribosomal proteins) must take a ratio of total amount of </w:t>
      </w:r>
      <w:r w:rsidR="00F43267" w:rsidRPr="00F135FE">
        <w:t>eRF</w:t>
      </w:r>
      <m:oMath>
        <m:r>
          <w:rPr>
            <w:rFonts w:ascii="Cambria Math" w:hAnsi="Cambria Math"/>
          </w:rPr>
          <m:t xml:space="preserve"> </m:t>
        </m:r>
        <m:sSub>
          <m:sSubPr>
            <m:ctrlPr>
              <w:rPr>
                <w:rFonts w:ascii="Cambria Math" w:hAnsi="Cambria Math"/>
              </w:rPr>
            </m:ctrlPr>
          </m:sSubPr>
          <m:e>
            <m:r>
              <m:rPr>
                <m:sty m:val="p"/>
              </m:rPr>
              <w:rPr>
                <w:rFonts w:ascii="Cambria Math" w:hAnsi="Cambria Math"/>
              </w:rPr>
              <m:t xml:space="preserve">(eRF </m:t>
            </m:r>
          </m:e>
          <m:sub>
            <m:sSub>
              <m:sSubPr>
                <m:ctrlPr>
                  <w:rPr>
                    <w:rFonts w:ascii="Cambria Math" w:hAnsi="Cambria Math"/>
                  </w:rPr>
                </m:ctrlPr>
              </m:sSubPr>
              <m:e>
                <m:r>
                  <w:rPr>
                    <w:rFonts w:ascii="Cambria Math" w:hAnsi="Cambria Math"/>
                  </w:rPr>
                  <m:t>e</m:t>
                </m:r>
              </m:e>
              <m:sub>
                <m:r>
                  <w:rPr>
                    <w:rFonts w:ascii="Cambria Math" w:hAnsi="Cambria Math"/>
                  </w:rPr>
                  <m:t>i</m:t>
                </m:r>
              </m:sub>
            </m:sSub>
          </m:sub>
        </m:sSub>
        <m:r>
          <w:rPr>
            <w:rFonts w:ascii="Cambria Math" w:hAnsi="Cambria Math"/>
          </w:rPr>
          <m:t xml:space="preserve">) </m:t>
        </m:r>
      </m:oMath>
      <w:r w:rsidRPr="00F135FE">
        <w:rPr>
          <w:rFonts w:eastAsiaTheme="minorEastAsia"/>
          <w:iCs/>
        </w:rPr>
        <w:t>as:</w:t>
      </w:r>
    </w:p>
    <w:p w14:paraId="12DE784B" w14:textId="77777777" w:rsidR="006B77CF" w:rsidRPr="00F135FE" w:rsidRDefault="008873BE" w:rsidP="00987A47">
      <w:pPr>
        <w:pStyle w:val="ListBullet"/>
        <w:numPr>
          <w:ilvl w:val="0"/>
          <w:numId w:val="0"/>
        </w:numPr>
        <w:tabs>
          <w:tab w:val="left" w:pos="284"/>
        </w:tabs>
      </w:pPr>
      <m:oMathPara>
        <m:oMath>
          <m:sSub>
            <m:sSubPr>
              <m:ctrlPr>
                <w:rPr>
                  <w:rFonts w:ascii="Cambria Math" w:hAnsi="Cambria Math"/>
                </w:rPr>
              </m:ctrlPr>
            </m:sSubPr>
            <m:e>
              <m:r>
                <m:rPr>
                  <m:sty m:val="p"/>
                </m:rPr>
                <w:rPr>
                  <w:rFonts w:ascii="Cambria Math" w:hAnsi="Cambria Math"/>
                </w:rPr>
                <m:t xml:space="preserve"> </m:t>
              </m:r>
              <m:r>
                <w:rPr>
                  <w:rFonts w:ascii="Cambria Math" w:hAnsi="Cambria Math"/>
                </w:rPr>
                <m:t>V</m:t>
              </m:r>
            </m:e>
            <m:sub>
              <m:r>
                <w:rPr>
                  <w:rFonts w:ascii="Cambria Math" w:hAnsi="Cambria Math"/>
                </w:rPr>
                <m:t>syn</m:t>
              </m:r>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i</m:t>
                  </m:r>
                </m:sub>
              </m:sSub>
              <m:r>
                <m:rPr>
                  <m:sty m:val="p"/>
                </m:rPr>
                <w:rPr>
                  <w:rFonts w:ascii="Cambria Math" w:hAnsi="Cambria Math"/>
                </w:rPr>
                <m:t> </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K</m:t>
              </m:r>
            </m:e>
            <m:sub>
              <m:r>
                <w:rPr>
                  <w:rFonts w:ascii="Cambria Math" w:hAnsi="Cambria Math"/>
                </w:rPr>
                <m:t>cat</m:t>
              </m:r>
              <m:r>
                <m:rPr>
                  <m:sty m:val="p"/>
                </m:rPr>
                <w:rPr>
                  <w:rFonts w:ascii="Cambria Math" w:hAnsi="Cambria Math"/>
                </w:rPr>
                <m:t>,eRF</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 xml:space="preserve">eRF </m:t>
              </m:r>
            </m:e>
            <m:sub>
              <m:sSub>
                <m:sSubPr>
                  <m:ctrlPr>
                    <w:rPr>
                      <w:rFonts w:ascii="Cambria Math" w:hAnsi="Cambria Math"/>
                    </w:rPr>
                  </m:ctrlPr>
                </m:sSubPr>
                <m:e>
                  <m:r>
                    <w:rPr>
                      <w:rFonts w:ascii="Cambria Math" w:hAnsi="Cambria Math"/>
                    </w:rPr>
                    <m:t>e</m:t>
                  </m:r>
                </m:e>
                <m:sub>
                  <m:r>
                    <w:rPr>
                      <w:rFonts w:ascii="Cambria Math" w:hAnsi="Cambria Math"/>
                    </w:rPr>
                    <m:t>i</m:t>
                  </m:r>
                </m:sub>
              </m:sSub>
            </m:sub>
          </m:sSub>
          <m:r>
            <m:rPr>
              <m:sty m:val="p"/>
            </m:rPr>
            <w:rPr>
              <w:rFonts w:ascii="Cambria Math" w:hAnsi="Cambria Math"/>
            </w:rPr>
            <m:t xml:space="preserve">,   </m:t>
          </m:r>
          <m:r>
            <w:rPr>
              <w:rFonts w:ascii="Cambria Math" w:hAnsi="Cambria Math"/>
            </w:rPr>
            <m:t>where</m:t>
          </m:r>
          <m:r>
            <m:rPr>
              <m:sty m:val="p"/>
            </m:rPr>
            <w:rPr>
              <w:rFonts w:ascii="Cambria Math" w:hAnsi="Cambria Math"/>
            </w:rPr>
            <w:br/>
          </m:r>
        </m:oMath>
        <m:oMath>
          <m:nary>
            <m:naryPr>
              <m:chr m:val="∑"/>
              <m:limLoc m:val="undOvr"/>
              <m:supHide m:val="1"/>
              <m:ctrlPr>
                <w:rPr>
                  <w:rFonts w:ascii="Cambria Math" w:hAnsi="Cambria Math"/>
                </w:rPr>
              </m:ctrlPr>
            </m:naryPr>
            <m:sub>
              <m:sSub>
                <m:sSubPr>
                  <m:ctrlPr>
                    <w:rPr>
                      <w:rFonts w:ascii="Cambria Math" w:hAnsi="Cambria Math"/>
                    </w:rPr>
                  </m:ctrlPr>
                </m:sSubPr>
                <m:e>
                  <m:r>
                    <w:rPr>
                      <w:rFonts w:ascii="Cambria Math" w:hAnsi="Cambria Math"/>
                    </w:rPr>
                    <m:t>e</m:t>
                  </m:r>
                </m:e>
                <m:sub>
                  <m:r>
                    <w:rPr>
                      <w:rFonts w:ascii="Cambria Math" w:hAnsi="Cambria Math"/>
                    </w:rPr>
                    <m:t>i</m:t>
                  </m:r>
                </m:sub>
              </m:sSub>
            </m:sub>
            <m:sup/>
            <m:e>
              <m:sSub>
                <m:sSubPr>
                  <m:ctrlPr>
                    <w:rPr>
                      <w:rFonts w:ascii="Cambria Math" w:hAnsi="Cambria Math"/>
                    </w:rPr>
                  </m:ctrlPr>
                </m:sSubPr>
                <m:e>
                  <m:r>
                    <m:rPr>
                      <m:sty m:val="p"/>
                    </m:rPr>
                    <w:rPr>
                      <w:rFonts w:ascii="Cambria Math" w:hAnsi="Cambria Math"/>
                    </w:rPr>
                    <m:t xml:space="preserve">eRF2 </m:t>
                  </m:r>
                </m:e>
                <m:sub>
                  <m:sSub>
                    <m:sSubPr>
                      <m:ctrlPr>
                        <w:rPr>
                          <w:rFonts w:ascii="Cambria Math" w:hAnsi="Cambria Math"/>
                        </w:rPr>
                      </m:ctrlPr>
                    </m:sSubPr>
                    <m:e>
                      <m:r>
                        <w:rPr>
                          <w:rFonts w:ascii="Cambria Math" w:hAnsi="Cambria Math"/>
                        </w:rPr>
                        <m:t>e</m:t>
                      </m:r>
                    </m:e>
                    <m:sub>
                      <m:r>
                        <w:rPr>
                          <w:rFonts w:ascii="Cambria Math" w:hAnsi="Cambria Math"/>
                        </w:rPr>
                        <m:t>i</m:t>
                      </m:r>
                    </m:sub>
                  </m:sSub>
                </m:sub>
              </m:sSub>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 xml:space="preserve">eRF </m:t>
                  </m:r>
                </m:e>
              </m:d>
              <m:r>
                <m:rPr>
                  <m:sty m:val="p"/>
                </m:rPr>
                <w:rPr>
                  <w:rFonts w:ascii="Cambria Math" w:hAnsi="Cambria Math"/>
                </w:rPr>
                <m:t>.</m:t>
              </m:r>
            </m:e>
          </m:nary>
        </m:oMath>
      </m:oMathPara>
    </w:p>
    <w:p w14:paraId="7BB97DC7" w14:textId="77777777" w:rsidR="00E00A86" w:rsidRPr="00F135FE" w:rsidRDefault="006B77CF" w:rsidP="00F43267">
      <w:pPr>
        <w:pStyle w:val="ListBullet"/>
        <w:numPr>
          <w:ilvl w:val="0"/>
          <w:numId w:val="0"/>
        </w:numPr>
        <w:tabs>
          <w:tab w:val="left" w:pos="284"/>
        </w:tabs>
      </w:pPr>
      <w:r w:rsidRPr="00F135FE">
        <w:t>Where</w:t>
      </w:r>
      <m:oMath>
        <m:r>
          <w:rPr>
            <w:rFonts w:ascii="Cambria Math" w:hAnsi="Cambria Math"/>
          </w:rPr>
          <m:t xml:space="preserve"> </m:t>
        </m:r>
      </m:oMath>
      <w:r w:rsidRPr="00F135FE">
        <w:t xml:space="preserve"> </w:t>
      </w:r>
      <m:oMath>
        <m:sSub>
          <m:sSubPr>
            <m:ctrlPr>
              <w:rPr>
                <w:rFonts w:ascii="Cambria Math" w:hAnsi="Cambria Math"/>
              </w:rPr>
            </m:ctrlPr>
          </m:sSubPr>
          <m:e>
            <m:r>
              <m:rPr>
                <m:sty m:val="p"/>
              </m:rPr>
              <w:rPr>
                <w:rFonts w:ascii="Cambria Math" w:hAnsi="Cambria Math"/>
              </w:rPr>
              <m:t xml:space="preserve"> </m:t>
            </m:r>
            <m:r>
              <w:rPr>
                <w:rFonts w:ascii="Cambria Math" w:hAnsi="Cambria Math"/>
              </w:rPr>
              <m:t>V</m:t>
            </m:r>
          </m:e>
          <m:sub>
            <m:r>
              <w:rPr>
                <w:rFonts w:ascii="Cambria Math" w:hAnsi="Cambria Math"/>
              </w:rPr>
              <m:t>syn</m:t>
            </m:r>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i</m:t>
                </m:r>
              </m:sub>
            </m:sSub>
            <m:r>
              <m:rPr>
                <m:sty m:val="p"/>
              </m:rPr>
              <w:rPr>
                <w:rFonts w:ascii="Cambria Math" w:hAnsi="Cambria Math"/>
              </w:rPr>
              <m:t> </m:t>
            </m:r>
          </m:sub>
        </m:sSub>
      </m:oMath>
      <w:r w:rsidRPr="00F135FE">
        <w:rPr>
          <w:rFonts w:eastAsiaTheme="minorEastAsia"/>
        </w:rPr>
        <w:t xml:space="preserve"> is a flux value </w:t>
      </w:r>
      <w:r w:rsidRPr="00F135FE">
        <w:t xml:space="preserve">in a translated protein reaction </w:t>
      </w:r>
      <m:oMath>
        <m:sSub>
          <m:sSubPr>
            <m:ctrlPr>
              <w:rPr>
                <w:rFonts w:ascii="Cambria Math" w:hAnsi="Cambria Math"/>
                <w:i/>
                <w:iCs/>
              </w:rPr>
            </m:ctrlPr>
          </m:sSubPr>
          <m:e>
            <m:r>
              <w:rPr>
                <w:rFonts w:ascii="Cambria Math" w:hAnsi="Cambria Math"/>
              </w:rPr>
              <m:t>e</m:t>
            </m:r>
          </m:e>
          <m:sub>
            <m:r>
              <w:rPr>
                <w:rFonts w:ascii="Cambria Math" w:hAnsi="Cambria Math"/>
              </w:rPr>
              <m:t>i</m:t>
            </m:r>
          </m:sub>
        </m:sSub>
      </m:oMath>
      <w:r w:rsidRPr="00F135FE">
        <w:rPr>
          <w:rFonts w:eastAsiaTheme="minorEastAsia"/>
          <w:iCs/>
        </w:rPr>
        <w:t xml:space="preserve">. </w:t>
      </w:r>
      <m:oMath>
        <m:sSub>
          <m:sSubPr>
            <m:ctrlPr>
              <w:rPr>
                <w:rFonts w:ascii="Cambria Math" w:hAnsi="Cambria Math"/>
              </w:rPr>
            </m:ctrlPr>
          </m:sSubPr>
          <m:e>
            <m:r>
              <w:rPr>
                <w:rFonts w:ascii="Cambria Math" w:hAnsi="Cambria Math"/>
              </w:rPr>
              <m:t>K</m:t>
            </m:r>
          </m:e>
          <m:sub>
            <m:r>
              <w:rPr>
                <w:rFonts w:ascii="Cambria Math" w:hAnsi="Cambria Math"/>
              </w:rPr>
              <m:t>cat</m:t>
            </m:r>
            <m:r>
              <m:rPr>
                <m:sty m:val="p"/>
              </m:rPr>
              <w:rPr>
                <w:rFonts w:ascii="Cambria Math" w:hAnsi="Cambria Math"/>
              </w:rPr>
              <m:t>,eRF,</m:t>
            </m:r>
          </m:sub>
        </m:sSub>
        <m:r>
          <w:rPr>
            <w:rFonts w:ascii="Cambria Math" w:hAnsi="Cambria Math"/>
          </w:rPr>
          <m:t xml:space="preserve"> </m:t>
        </m:r>
      </m:oMath>
      <w:r w:rsidRPr="00F135FE">
        <w:rPr>
          <w:rFonts w:eastAsiaTheme="minorEastAsia"/>
        </w:rPr>
        <w:t xml:space="preserve">is the catalytic rate of  </w:t>
      </w:r>
      <m:oMath>
        <m:r>
          <m:rPr>
            <m:sty m:val="p"/>
          </m:rPr>
          <w:rPr>
            <w:rFonts w:ascii="Cambria Math" w:hAnsi="Cambria Math"/>
          </w:rPr>
          <m:t>eRF2.</m:t>
        </m:r>
      </m:oMath>
      <w:r w:rsidRPr="00F135FE">
        <w:br/>
      </w:r>
    </w:p>
    <w:p w14:paraId="161B45C3" w14:textId="77777777" w:rsidR="006B77CF" w:rsidRPr="00F135FE" w:rsidRDefault="006B77CF" w:rsidP="00F43267">
      <w:pPr>
        <w:pStyle w:val="ListBullet"/>
        <w:numPr>
          <w:ilvl w:val="0"/>
          <w:numId w:val="0"/>
        </w:numPr>
        <w:tabs>
          <w:tab w:val="left" w:pos="284"/>
        </w:tabs>
        <w:rPr>
          <w:rFonts w:eastAsiaTheme="minorEastAsia"/>
          <w:iCs/>
        </w:rPr>
      </w:pPr>
      <w:r w:rsidRPr="00F135FE">
        <w:t xml:space="preserve">We then searched for each reaction ID ending with “_translation” to find </w:t>
      </w:r>
      <m:oMath>
        <m:sSub>
          <m:sSubPr>
            <m:ctrlPr>
              <w:rPr>
                <w:rFonts w:ascii="Cambria Math" w:hAnsi="Cambria Math"/>
                <w:i/>
                <w:iCs/>
              </w:rPr>
            </m:ctrlPr>
          </m:sSubPr>
          <m:e>
            <m:r>
              <w:rPr>
                <w:rFonts w:ascii="Cambria Math" w:hAnsi="Cambria Math"/>
              </w:rPr>
              <m:t>V</m:t>
            </m:r>
          </m:e>
          <m:sub>
            <m:r>
              <w:rPr>
                <w:rFonts w:ascii="Cambria Math" w:hAnsi="Cambria Math"/>
              </w:rPr>
              <m:t>syn,</m:t>
            </m:r>
            <m:sSub>
              <m:sSubPr>
                <m:ctrlPr>
                  <w:rPr>
                    <w:rFonts w:ascii="Cambria Math" w:hAnsi="Cambria Math"/>
                  </w:rPr>
                </m:ctrlPr>
              </m:sSubPr>
              <m:e>
                <m:r>
                  <w:rPr>
                    <w:rFonts w:ascii="Cambria Math" w:hAnsi="Cambria Math"/>
                  </w:rPr>
                  <m:t>e</m:t>
                </m:r>
              </m:e>
              <m:sub>
                <m:r>
                  <w:rPr>
                    <w:rFonts w:ascii="Cambria Math" w:hAnsi="Cambria Math"/>
                  </w:rPr>
                  <m:t>i</m:t>
                </m:r>
              </m:sub>
            </m:sSub>
          </m:sub>
        </m:sSub>
      </m:oMath>
      <w:r w:rsidRPr="00F135FE">
        <w:rPr>
          <w:rFonts w:eastAsiaTheme="minorEastAsia"/>
          <w:iCs/>
        </w:rPr>
        <w:t xml:space="preserve">. We added the coupling constraint </w:t>
      </w:r>
      <w:r w:rsidRPr="00F135FE">
        <w:t>in the model LP file</w:t>
      </w:r>
      <w:r w:rsidRPr="00F135FE">
        <w:rPr>
          <w:rFonts w:eastAsiaTheme="minorEastAsia"/>
          <w:iCs/>
        </w:rPr>
        <w:t>:</w:t>
      </w:r>
    </w:p>
    <w:p w14:paraId="2F501718" w14:textId="77777777" w:rsidR="006B77CF" w:rsidRPr="00F135FE" w:rsidRDefault="008873BE" w:rsidP="00987A47">
      <w:pPr>
        <w:pStyle w:val="ListBullet"/>
        <w:numPr>
          <w:ilvl w:val="0"/>
          <w:numId w:val="0"/>
        </w:numPr>
        <w:tabs>
          <w:tab w:val="left" w:pos="284"/>
        </w:tabs>
      </w:pPr>
      <m:oMathPara>
        <m:oMath>
          <m:sSub>
            <m:sSubPr>
              <m:ctrlPr>
                <w:rPr>
                  <w:rFonts w:ascii="Cambria Math" w:hAnsi="Cambria Math"/>
                </w:rPr>
              </m:ctrlPr>
            </m:sSubPr>
            <m:e>
              <m:r>
                <m:rPr>
                  <m:sty m:val="p"/>
                </m:rPr>
                <w:rPr>
                  <w:rFonts w:ascii="Cambria Math" w:hAnsi="Cambria Math"/>
                </w:rPr>
                <m:t xml:space="preserve"> </m:t>
              </m:r>
              <m:r>
                <w:rPr>
                  <w:rFonts w:ascii="Cambria Math" w:hAnsi="Cambria Math"/>
                </w:rPr>
                <m:t>V</m:t>
              </m:r>
            </m:e>
            <m:sub>
              <m:r>
                <w:rPr>
                  <w:rFonts w:ascii="Cambria Math" w:hAnsi="Cambria Math"/>
                </w:rPr>
                <m:t>syn,</m:t>
              </m:r>
              <m:sSub>
                <m:sSubPr>
                  <m:ctrlPr>
                    <w:rPr>
                      <w:rFonts w:ascii="Cambria Math" w:hAnsi="Cambria Math"/>
                    </w:rPr>
                  </m:ctrlPr>
                </m:sSubPr>
                <m:e>
                  <m:r>
                    <w:rPr>
                      <w:rFonts w:ascii="Cambria Math" w:hAnsi="Cambria Math"/>
                    </w:rPr>
                    <m:t>e</m:t>
                  </m:r>
                </m:e>
                <m:sub>
                  <m:r>
                    <w:rPr>
                      <w:rFonts w:ascii="Cambria Math" w:hAnsi="Cambria Math"/>
                    </w:rPr>
                    <m:t>i</m:t>
                  </m:r>
                </m:sub>
              </m:sSub>
              <m:r>
                <m:rPr>
                  <m:sty m:val="p"/>
                </m:rPr>
                <w:rPr>
                  <w:rFonts w:ascii="Cambria Math" w:hAnsi="Cambria Math" w:hint="eastAsia"/>
                </w:rPr>
                <m:t> </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K</m:t>
              </m:r>
            </m:e>
            <m:sub>
              <m:r>
                <w:rPr>
                  <w:rFonts w:ascii="Cambria Math" w:hAnsi="Cambria Math"/>
                </w:rPr>
                <m:t>cat</m:t>
              </m:r>
              <m:r>
                <m:rPr>
                  <m:sty m:val="p"/>
                </m:rPr>
                <w:rPr>
                  <w:rFonts w:ascii="Cambria Math" w:hAnsi="Cambria Math"/>
                </w:rPr>
                <m:t>,eRF</m:t>
              </m:r>
            </m:sub>
          </m:sSub>
          <m:r>
            <w:rPr>
              <w:rFonts w:ascii="Cambria Math" w:hAnsi="Cambria Math"/>
            </w:rPr>
            <m:t xml:space="preserve"> </m:t>
          </m:r>
          <m:sSub>
            <m:sSubPr>
              <m:ctrlPr>
                <w:rPr>
                  <w:rFonts w:ascii="Cambria Math" w:hAnsi="Cambria Math"/>
                </w:rPr>
              </m:ctrlPr>
            </m:sSubPr>
            <m:e>
              <m:r>
                <m:rPr>
                  <m:sty m:val="p"/>
                </m:rPr>
                <w:rPr>
                  <w:rFonts w:ascii="Cambria Math" w:hAnsi="Cambria Math"/>
                </w:rPr>
                <m:t xml:space="preserve">eRF </m:t>
              </m:r>
            </m:e>
            <m:sub>
              <m:sSub>
                <m:sSubPr>
                  <m:ctrlPr>
                    <w:rPr>
                      <w:rFonts w:ascii="Cambria Math" w:hAnsi="Cambria Math"/>
                    </w:rPr>
                  </m:ctrlPr>
                </m:sSubPr>
                <m:e>
                  <m:r>
                    <w:rPr>
                      <w:rFonts w:ascii="Cambria Math" w:hAnsi="Cambria Math"/>
                    </w:rPr>
                    <m:t>e</m:t>
                  </m:r>
                </m:e>
                <m:sub>
                  <m:r>
                    <w:rPr>
                      <w:rFonts w:ascii="Cambria Math" w:hAnsi="Cambria Math"/>
                    </w:rPr>
                    <m:t>i</m:t>
                  </m:r>
                </m:sub>
              </m:sSub>
            </m:sub>
          </m:sSub>
          <m:r>
            <w:rPr>
              <w:rFonts w:ascii="Cambria Math" w:hAnsi="Cambria Math"/>
            </w:rPr>
            <m:t>=0.</m:t>
          </m:r>
          <m:r>
            <m:rPr>
              <m:sty m:val="p"/>
            </m:rPr>
            <w:rPr>
              <w:rFonts w:ascii="Cambria Math" w:eastAsiaTheme="minorEastAsia" w:hAnsi="Cambria Math"/>
            </w:rPr>
            <w:br/>
          </m:r>
        </m:oMath>
      </m:oMathPara>
      <m:oMath>
        <m:r>
          <m:rPr>
            <m:sty m:val="p"/>
          </m:rPr>
          <w:rPr>
            <w:rFonts w:ascii="Cambria Math" w:eastAsiaTheme="minorEastAsia" w:hAnsi="Cambria Math"/>
          </w:rPr>
          <m:t>T</m:t>
        </m:r>
      </m:oMath>
      <w:r w:rsidR="006B77CF" w:rsidRPr="00F135FE">
        <w:rPr>
          <w:rFonts w:eastAsiaTheme="minorEastAsia"/>
          <w:iCs/>
        </w:rPr>
        <w:t xml:space="preserve">he ribosome </w:t>
      </w:r>
      <w:r w:rsidR="006B77CF" w:rsidRPr="00F135FE">
        <w:t xml:space="preserve">biosynthesis, dilution, and degradation reactions are known, so we added the total </w:t>
      </w:r>
      <m:oMath>
        <m:r>
          <m:rPr>
            <m:sty m:val="p"/>
          </m:rPr>
          <w:rPr>
            <w:rFonts w:ascii="Cambria Math" w:hAnsi="Cambria Math"/>
          </w:rPr>
          <m:t>eRF</m:t>
        </m:r>
      </m:oMath>
      <w:r w:rsidR="00E00A86" w:rsidRPr="00F135FE">
        <w:t xml:space="preserve"> </w:t>
      </w:r>
      <w:r w:rsidR="006B77CF" w:rsidRPr="00F135FE">
        <w:t>constraint three constraints in the model LP file.</w:t>
      </w:r>
    </w:p>
    <w:p w14:paraId="2E92B19C" w14:textId="77777777" w:rsidR="006B77CF" w:rsidRPr="00F135FE" w:rsidRDefault="008873BE" w:rsidP="00E00A86">
      <w:pPr>
        <w:pStyle w:val="ListBullet"/>
        <w:numPr>
          <w:ilvl w:val="0"/>
          <w:numId w:val="0"/>
        </w:numPr>
        <w:tabs>
          <w:tab w:val="left" w:pos="284"/>
        </w:tabs>
      </w:pPr>
      <m:oMathPara>
        <m:oMath>
          <m:m>
            <m:mPr>
              <m:mcs>
                <m:mc>
                  <m:mcPr>
                    <m:count m:val="3"/>
                    <m:mcJc m:val="center"/>
                  </m:mcPr>
                </m:mc>
              </m:mcs>
              <m:ctrlPr>
                <w:rPr>
                  <w:rFonts w:ascii="Cambria Math" w:hAnsi="Cambria Math"/>
                  <w:iCs/>
                </w:rPr>
              </m:ctrlPr>
            </m:mPr>
            <m:mr>
              <m:e>
                <m:nary>
                  <m:naryPr>
                    <m:chr m:val="∑"/>
                    <m:limLoc m:val="undOvr"/>
                    <m:supHide m:val="1"/>
                    <m:ctrlPr>
                      <w:rPr>
                        <w:rFonts w:ascii="Cambria Math" w:hAnsi="Cambria Math"/>
                      </w:rPr>
                    </m:ctrlPr>
                  </m:naryPr>
                  <m:sub>
                    <m:sSub>
                      <m:sSubPr>
                        <m:ctrlPr>
                          <w:rPr>
                            <w:rFonts w:ascii="Cambria Math" w:hAnsi="Cambria Math"/>
                          </w:rPr>
                        </m:ctrlPr>
                      </m:sSubPr>
                      <m:e>
                        <m:r>
                          <w:rPr>
                            <w:rFonts w:ascii="Cambria Math" w:hAnsi="Cambria Math"/>
                          </w:rPr>
                          <m:t>e</m:t>
                        </m:r>
                      </m:e>
                      <m:sub>
                        <m:r>
                          <w:rPr>
                            <w:rFonts w:ascii="Cambria Math" w:hAnsi="Cambria Math"/>
                          </w:rPr>
                          <m:t>i</m:t>
                        </m:r>
                      </m:sub>
                    </m:sSub>
                  </m:sub>
                  <m:sup/>
                  <m:e>
                    <m:sSub>
                      <m:sSubPr>
                        <m:ctrlPr>
                          <w:rPr>
                            <w:rFonts w:ascii="Cambria Math" w:hAnsi="Cambria Math"/>
                          </w:rPr>
                        </m:ctrlPr>
                      </m:sSubPr>
                      <m:e>
                        <m:r>
                          <m:rPr>
                            <m:sty m:val="p"/>
                          </m:rPr>
                          <w:rPr>
                            <w:rFonts w:ascii="Cambria Math" w:hAnsi="Cambria Math"/>
                          </w:rPr>
                          <m:t>eRF</m:t>
                        </m:r>
                      </m:e>
                      <m:sub>
                        <m:sSub>
                          <m:sSubPr>
                            <m:ctrlPr>
                              <w:rPr>
                                <w:rFonts w:ascii="Cambria Math" w:hAnsi="Cambria Math"/>
                              </w:rPr>
                            </m:ctrlPr>
                          </m:sSubPr>
                          <m:e>
                            <m:r>
                              <w:rPr>
                                <w:rFonts w:ascii="Cambria Math" w:hAnsi="Cambria Math"/>
                              </w:rPr>
                              <m:t>e</m:t>
                            </m:r>
                          </m:e>
                          <m:sub>
                            <m:r>
                              <w:rPr>
                                <w:rFonts w:ascii="Cambria Math" w:hAnsi="Cambria Math"/>
                              </w:rPr>
                              <m:t>i</m:t>
                            </m:r>
                          </m:sub>
                        </m:sSub>
                      </m:sub>
                    </m:sSub>
                  </m:e>
                </m:nary>
              </m:e>
              <m:e>
                <m:r>
                  <m:rPr>
                    <m:sty m:val="p"/>
                  </m:rPr>
                  <w:rPr>
                    <w:rFonts w:ascii="Cambria Math" w:hAnsi="Cambria Math"/>
                  </w:rPr>
                  <m:t>≤</m:t>
                </m:r>
              </m:e>
              <m:e>
                <m:f>
                  <m:fPr>
                    <m:ctrlPr>
                      <w:rPr>
                        <w:rFonts w:ascii="Cambria Math" w:hAnsi="Cambria Math"/>
                        <w:iCs/>
                      </w:rPr>
                    </m:ctrlPr>
                  </m:fPr>
                  <m:num>
                    <m:sSub>
                      <m:sSubPr>
                        <m:ctrlPr>
                          <w:rPr>
                            <w:rFonts w:ascii="Cambria Math" w:hAnsi="Cambria Math"/>
                            <w:iCs/>
                          </w:rPr>
                        </m:ctrlPr>
                      </m:sSubPr>
                      <m:e>
                        <m:r>
                          <w:rPr>
                            <w:rFonts w:ascii="Cambria Math" w:hAnsi="Cambria Math"/>
                          </w:rPr>
                          <m:t>V</m:t>
                        </m:r>
                      </m:e>
                      <m:sub>
                        <m:r>
                          <w:rPr>
                            <w:rFonts w:ascii="Cambria Math" w:hAnsi="Cambria Math"/>
                          </w:rPr>
                          <m:t>syn</m:t>
                        </m:r>
                        <m:r>
                          <m:rPr>
                            <m:sty m:val="p"/>
                          </m:rPr>
                          <w:rPr>
                            <w:rFonts w:ascii="Cambria Math" w:hAnsi="Cambria Math"/>
                          </w:rPr>
                          <m:t>,eRF</m:t>
                        </m:r>
                      </m:sub>
                    </m:sSub>
                  </m:num>
                  <m:den>
                    <m:r>
                      <m:rPr>
                        <m:nor/>
                      </m:rPr>
                      <w:rPr>
                        <w:iCs/>
                      </w:rPr>
                      <m:t>µ + </m:t>
                    </m:r>
                    <m:sSub>
                      <m:sSubPr>
                        <m:ctrlPr>
                          <w:rPr>
                            <w:rFonts w:ascii="Cambria Math" w:hAnsi="Cambria Math"/>
                            <w:iCs/>
                          </w:rPr>
                        </m:ctrlPr>
                      </m:sSubPr>
                      <m:e>
                        <m:r>
                          <w:rPr>
                            <w:rFonts w:ascii="Cambria Math" w:hAnsi="Cambria Math"/>
                          </w:rPr>
                          <m:t>K</m:t>
                        </m:r>
                      </m:e>
                      <m:sub>
                        <m:r>
                          <w:rPr>
                            <w:rFonts w:ascii="Cambria Math" w:hAnsi="Cambria Math"/>
                          </w:rPr>
                          <m:t>deg</m:t>
                        </m:r>
                        <m:r>
                          <m:rPr>
                            <m:sty m:val="p"/>
                          </m:rPr>
                          <w:rPr>
                            <w:rFonts w:ascii="Cambria Math" w:hAnsi="Cambria Math"/>
                          </w:rPr>
                          <m:t>,eEF2</m:t>
                        </m:r>
                      </m:sub>
                    </m:sSub>
                  </m:den>
                </m:f>
              </m:e>
            </m:mr>
            <m:mr>
              <m:e>
                <m:sSub>
                  <m:sSubPr>
                    <m:ctrlPr>
                      <w:rPr>
                        <w:rFonts w:ascii="Cambria Math" w:hAnsi="Cambria Math"/>
                        <w:iCs/>
                      </w:rPr>
                    </m:ctrlPr>
                  </m:sSubPr>
                  <m:e>
                    <m:r>
                      <w:rPr>
                        <w:rFonts w:ascii="Cambria Math" w:hAnsi="Cambria Math"/>
                      </w:rPr>
                      <m:t>V</m:t>
                    </m:r>
                  </m:e>
                  <m:sub>
                    <m:r>
                      <w:rPr>
                        <w:rFonts w:ascii="Cambria Math" w:hAnsi="Cambria Math"/>
                      </w:rPr>
                      <m:t>deg</m:t>
                    </m:r>
                    <m:r>
                      <m:rPr>
                        <m:sty m:val="p"/>
                      </m:rPr>
                      <w:rPr>
                        <w:rFonts w:ascii="Cambria Math" w:hAnsi="Cambria Math"/>
                      </w:rPr>
                      <m:t>,eRF</m:t>
                    </m:r>
                  </m:sub>
                </m:sSub>
              </m:e>
              <m:e>
                <m:r>
                  <m:rPr>
                    <m:sty m:val="p"/>
                  </m:rPr>
                  <w:rPr>
                    <w:rFonts w:ascii="Cambria Math" w:hAnsi="Cambria Math"/>
                  </w:rPr>
                  <m:t>=</m:t>
                </m:r>
              </m:e>
              <m:e>
                <m:sSub>
                  <m:sSubPr>
                    <m:ctrlPr>
                      <w:rPr>
                        <w:rFonts w:ascii="Cambria Math" w:hAnsi="Cambria Math"/>
                        <w:iCs/>
                      </w:rPr>
                    </m:ctrlPr>
                  </m:sSubPr>
                  <m:e>
                    <m:r>
                      <w:rPr>
                        <w:rFonts w:ascii="Cambria Math" w:hAnsi="Cambria Math"/>
                      </w:rPr>
                      <m:t>K</m:t>
                    </m:r>
                  </m:e>
                  <m:sub>
                    <m:r>
                      <w:rPr>
                        <w:rFonts w:ascii="Cambria Math" w:hAnsi="Cambria Math"/>
                      </w:rPr>
                      <m:t>decay</m:t>
                    </m:r>
                    <m:r>
                      <m:rPr>
                        <m:sty m:val="p"/>
                      </m:rPr>
                      <w:rPr>
                        <w:rFonts w:ascii="Cambria Math" w:hAnsi="Cambria Math"/>
                      </w:rPr>
                      <m:t>,eRF</m:t>
                    </m:r>
                  </m:sub>
                </m:sSub>
                <m:r>
                  <m:rPr>
                    <m:sty m:val="p"/>
                  </m:rPr>
                  <w:rPr>
                    <w:rFonts w:ascii="Cambria Math" w:hAnsi="Cambria Math"/>
                  </w:rPr>
                  <m:t> </m:t>
                </m:r>
                <m:f>
                  <m:fPr>
                    <m:ctrlPr>
                      <w:rPr>
                        <w:rFonts w:ascii="Cambria Math" w:hAnsi="Cambria Math"/>
                        <w:iCs/>
                      </w:rPr>
                    </m:ctrlPr>
                  </m:fPr>
                  <m:num>
                    <m:sSub>
                      <m:sSubPr>
                        <m:ctrlPr>
                          <w:rPr>
                            <w:rFonts w:ascii="Cambria Math" w:hAnsi="Cambria Math"/>
                            <w:iCs/>
                          </w:rPr>
                        </m:ctrlPr>
                      </m:sSubPr>
                      <m:e>
                        <m:r>
                          <w:rPr>
                            <w:rFonts w:ascii="Cambria Math" w:hAnsi="Cambria Math"/>
                          </w:rPr>
                          <m:t>V</m:t>
                        </m:r>
                      </m:e>
                      <m:sub>
                        <m:r>
                          <w:rPr>
                            <w:rFonts w:ascii="Cambria Math" w:hAnsi="Cambria Math"/>
                          </w:rPr>
                          <m:t>syn</m:t>
                        </m:r>
                        <m:r>
                          <m:rPr>
                            <m:sty m:val="p"/>
                          </m:rPr>
                          <w:rPr>
                            <w:rFonts w:ascii="Cambria Math" w:hAnsi="Cambria Math"/>
                          </w:rPr>
                          <m:t>.eRF</m:t>
                        </m:r>
                      </m:sub>
                    </m:sSub>
                  </m:num>
                  <m:den>
                    <m:r>
                      <m:rPr>
                        <m:nor/>
                      </m:rPr>
                      <w:rPr>
                        <w:iCs/>
                      </w:rPr>
                      <m:t>µ </m:t>
                    </m:r>
                    <m:r>
                      <m:rPr>
                        <m:nor/>
                      </m:rPr>
                      <m:t>+</m:t>
                    </m:r>
                    <m:r>
                      <m:rPr>
                        <m:nor/>
                      </m:rPr>
                      <w:rPr>
                        <w:iCs/>
                      </w:rPr>
                      <m:t> </m:t>
                    </m:r>
                    <m:sSub>
                      <m:sSubPr>
                        <m:ctrlPr>
                          <w:rPr>
                            <w:rFonts w:ascii="Cambria Math" w:hAnsi="Cambria Math"/>
                            <w:iCs/>
                          </w:rPr>
                        </m:ctrlPr>
                      </m:sSubPr>
                      <m:e>
                        <m:r>
                          <w:rPr>
                            <w:rFonts w:ascii="Cambria Math" w:hAnsi="Cambria Math"/>
                          </w:rPr>
                          <m:t>K</m:t>
                        </m:r>
                      </m:e>
                      <m:sub>
                        <m:r>
                          <w:rPr>
                            <w:rFonts w:ascii="Cambria Math" w:hAnsi="Cambria Math"/>
                          </w:rPr>
                          <m:t>deg</m:t>
                        </m:r>
                        <m:r>
                          <m:rPr>
                            <m:sty m:val="p"/>
                          </m:rPr>
                          <w:rPr>
                            <w:rFonts w:ascii="Cambria Math" w:hAnsi="Cambria Math"/>
                          </w:rPr>
                          <m:t>,eRF</m:t>
                        </m:r>
                      </m:sub>
                    </m:sSub>
                  </m:den>
                </m:f>
              </m:e>
            </m:mr>
            <m:mr>
              <m:e>
                <m:sSub>
                  <m:sSubPr>
                    <m:ctrlPr>
                      <w:rPr>
                        <w:rFonts w:ascii="Cambria Math" w:hAnsi="Cambria Math"/>
                        <w:iCs/>
                      </w:rPr>
                    </m:ctrlPr>
                  </m:sSubPr>
                  <m:e>
                    <m:r>
                      <w:rPr>
                        <w:rFonts w:ascii="Cambria Math" w:hAnsi="Cambria Math"/>
                      </w:rPr>
                      <m:t>V</m:t>
                    </m:r>
                  </m:e>
                  <m:sub>
                    <m:r>
                      <w:rPr>
                        <w:rFonts w:ascii="Cambria Math" w:hAnsi="Cambria Math"/>
                      </w:rPr>
                      <m:t>dil</m:t>
                    </m:r>
                    <m:r>
                      <m:rPr>
                        <m:sty m:val="p"/>
                      </m:rPr>
                      <w:rPr>
                        <w:rFonts w:ascii="Cambria Math" w:hAnsi="Cambria Math"/>
                      </w:rPr>
                      <m:t>,eRF</m:t>
                    </m:r>
                  </m:sub>
                </m:sSub>
              </m:e>
              <m:e>
                <m:r>
                  <m:rPr>
                    <m:sty m:val="p"/>
                  </m:rPr>
                  <w:rPr>
                    <w:rFonts w:ascii="Cambria Math" w:hAnsi="Cambria Math"/>
                  </w:rPr>
                  <m:t>=</m:t>
                </m:r>
              </m:e>
              <m:e>
                <m:r>
                  <m:rPr>
                    <m:nor/>
                  </m:rPr>
                  <w:rPr>
                    <w:iCs/>
                  </w:rPr>
                  <m:t>µ</m:t>
                </m:r>
                <m:r>
                  <m:rPr>
                    <m:sty m:val="p"/>
                  </m:rPr>
                  <w:rPr>
                    <w:rFonts w:ascii="Cambria Math" w:hAnsi="Cambria Math"/>
                  </w:rPr>
                  <m:t> </m:t>
                </m:r>
                <m:f>
                  <m:fPr>
                    <m:ctrlPr>
                      <w:rPr>
                        <w:rFonts w:ascii="Cambria Math" w:hAnsi="Cambria Math"/>
                        <w:iCs/>
                      </w:rPr>
                    </m:ctrlPr>
                  </m:fPr>
                  <m:num>
                    <m:sSub>
                      <m:sSubPr>
                        <m:ctrlPr>
                          <w:rPr>
                            <w:rFonts w:ascii="Cambria Math" w:hAnsi="Cambria Math"/>
                            <w:iCs/>
                          </w:rPr>
                        </m:ctrlPr>
                      </m:sSubPr>
                      <m:e>
                        <m:r>
                          <w:rPr>
                            <w:rFonts w:ascii="Cambria Math" w:hAnsi="Cambria Math"/>
                          </w:rPr>
                          <m:t>V</m:t>
                        </m:r>
                      </m:e>
                      <m:sub>
                        <m:r>
                          <w:rPr>
                            <w:rFonts w:ascii="Cambria Math" w:hAnsi="Cambria Math"/>
                          </w:rPr>
                          <m:t>syn</m:t>
                        </m:r>
                        <m:r>
                          <m:rPr>
                            <m:sty m:val="p"/>
                          </m:rPr>
                          <w:rPr>
                            <w:rFonts w:ascii="Cambria Math" w:hAnsi="Cambria Math"/>
                          </w:rPr>
                          <m:t>,eEF2</m:t>
                        </m:r>
                      </m:sub>
                    </m:sSub>
                  </m:num>
                  <m:den>
                    <m:r>
                      <m:rPr>
                        <m:nor/>
                      </m:rPr>
                      <w:rPr>
                        <w:iCs/>
                      </w:rPr>
                      <m:t>µ </m:t>
                    </m:r>
                    <m:r>
                      <m:rPr>
                        <m:nor/>
                      </m:rPr>
                      <m:t>+</m:t>
                    </m:r>
                    <m:r>
                      <m:rPr>
                        <m:nor/>
                      </m:rPr>
                      <w:rPr>
                        <w:iCs/>
                      </w:rPr>
                      <m:t> </m:t>
                    </m:r>
                    <m:sSub>
                      <m:sSubPr>
                        <m:ctrlPr>
                          <w:rPr>
                            <w:rFonts w:ascii="Cambria Math" w:hAnsi="Cambria Math"/>
                            <w:iCs/>
                          </w:rPr>
                        </m:ctrlPr>
                      </m:sSubPr>
                      <m:e>
                        <m:r>
                          <w:rPr>
                            <w:rFonts w:ascii="Cambria Math" w:hAnsi="Cambria Math"/>
                          </w:rPr>
                          <m:t>K</m:t>
                        </m:r>
                      </m:e>
                      <m:sub>
                        <m:r>
                          <w:rPr>
                            <w:rFonts w:ascii="Cambria Math" w:hAnsi="Cambria Math"/>
                          </w:rPr>
                          <m:t>deg</m:t>
                        </m:r>
                        <m:r>
                          <m:rPr>
                            <m:sty m:val="p"/>
                          </m:rPr>
                          <w:rPr>
                            <w:rFonts w:ascii="Cambria Math" w:hAnsi="Cambria Math"/>
                          </w:rPr>
                          <m:t>,eRF</m:t>
                        </m:r>
                      </m:sub>
                    </m:sSub>
                  </m:den>
                </m:f>
              </m:e>
            </m:mr>
          </m:m>
        </m:oMath>
      </m:oMathPara>
    </w:p>
    <w:p w14:paraId="4CB488DC" w14:textId="77777777" w:rsidR="006B77CF" w:rsidRPr="00F135FE" w:rsidRDefault="00EA0FF2" w:rsidP="004753FE">
      <w:pPr>
        <w:pStyle w:val="ListBullet"/>
        <w:numPr>
          <w:ilvl w:val="0"/>
          <w:numId w:val="0"/>
        </w:numPr>
        <w:tabs>
          <w:tab w:val="left" w:pos="284"/>
        </w:tabs>
        <w:spacing w:line="360" w:lineRule="auto"/>
        <w:rPr>
          <w:b/>
          <w:bCs/>
          <w:sz w:val="24"/>
          <w:szCs w:val="24"/>
          <w:u w:val="single"/>
        </w:rPr>
      </w:pPr>
      <w:r w:rsidRPr="00F135FE">
        <w:br/>
      </w:r>
      <w:r w:rsidR="00330147" w:rsidRPr="00F135FE">
        <w:rPr>
          <w:b/>
          <w:bCs/>
          <w:sz w:val="24"/>
          <w:szCs w:val="24"/>
          <w:u w:val="single"/>
        </w:rPr>
        <w:t>Constrain</w:t>
      </w:r>
      <w:r w:rsidR="008D39E6" w:rsidRPr="00F135FE">
        <w:rPr>
          <w:b/>
          <w:bCs/>
          <w:sz w:val="24"/>
          <w:szCs w:val="24"/>
          <w:u w:val="single"/>
        </w:rPr>
        <w:t>t</w:t>
      </w:r>
      <w:r w:rsidR="00330147" w:rsidRPr="00F135FE">
        <w:rPr>
          <w:b/>
          <w:bCs/>
          <w:sz w:val="24"/>
          <w:szCs w:val="24"/>
          <w:u w:val="single"/>
        </w:rPr>
        <w:t xml:space="preserve"> </w:t>
      </w:r>
      <w:r w:rsidR="004753FE" w:rsidRPr="00F135FE">
        <w:rPr>
          <w:b/>
          <w:bCs/>
          <w:sz w:val="24"/>
          <w:szCs w:val="24"/>
          <w:u w:val="single"/>
        </w:rPr>
        <w:t>11</w:t>
      </w:r>
      <w:r w:rsidR="00330147" w:rsidRPr="00F135FE">
        <w:rPr>
          <w:b/>
          <w:bCs/>
          <w:sz w:val="24"/>
          <w:szCs w:val="24"/>
          <w:u w:val="single"/>
        </w:rPr>
        <w:t xml:space="preserve">: </w:t>
      </w:r>
      <w:r w:rsidR="00E65154" w:rsidRPr="00F135FE">
        <w:rPr>
          <w:b/>
          <w:bCs/>
          <w:sz w:val="24"/>
          <w:szCs w:val="24"/>
          <w:u w:val="single"/>
        </w:rPr>
        <w:t>Mitochondrial</w:t>
      </w:r>
      <w:r w:rsidR="00A74E57" w:rsidRPr="00F135FE">
        <w:rPr>
          <w:b/>
          <w:bCs/>
          <w:sz w:val="24"/>
          <w:szCs w:val="24"/>
          <w:u w:val="single"/>
        </w:rPr>
        <w:t xml:space="preserve"> </w:t>
      </w:r>
      <w:r w:rsidR="00E65154" w:rsidRPr="00F135FE">
        <w:rPr>
          <w:b/>
          <w:bCs/>
          <w:sz w:val="24"/>
          <w:szCs w:val="24"/>
          <w:u w:val="single"/>
        </w:rPr>
        <w:t>r</w:t>
      </w:r>
      <w:r w:rsidR="00A74E57" w:rsidRPr="00F135FE">
        <w:rPr>
          <w:b/>
          <w:bCs/>
          <w:sz w:val="24"/>
          <w:szCs w:val="24"/>
          <w:u w:val="single"/>
        </w:rPr>
        <w:t xml:space="preserve">ibosome capacity: </w:t>
      </w:r>
      <w:r w:rsidR="006B77CF" w:rsidRPr="00F135FE">
        <w:rPr>
          <w:b/>
          <w:bCs/>
          <w:sz w:val="24"/>
          <w:szCs w:val="24"/>
          <w:u w:val="single"/>
        </w:rPr>
        <w:t>[Code Lines 647 -  703 in the file modelGenerationGeko.m]</w:t>
      </w:r>
    </w:p>
    <w:p w14:paraId="44F33BEF" w14:textId="77777777" w:rsidR="00B268DC" w:rsidRPr="00F135FE" w:rsidRDefault="00B268DC" w:rsidP="00D566EC">
      <w:pPr>
        <w:pStyle w:val="ListBullet"/>
        <w:numPr>
          <w:ilvl w:val="0"/>
          <w:numId w:val="0"/>
        </w:numPr>
        <w:tabs>
          <w:tab w:val="left" w:pos="284"/>
        </w:tabs>
        <w:spacing w:line="360" w:lineRule="auto"/>
        <w:rPr>
          <w:b/>
          <w:bCs/>
          <w:sz w:val="24"/>
          <w:szCs w:val="24"/>
          <w:u w:val="single"/>
        </w:rPr>
      </w:pPr>
    </w:p>
    <w:p w14:paraId="424F1BC3" w14:textId="52C46C22" w:rsidR="008D39E6" w:rsidRPr="00F135FE" w:rsidRDefault="00A74E57" w:rsidP="008D39E6">
      <w:pPr>
        <w:pStyle w:val="ListBullet"/>
        <w:numPr>
          <w:ilvl w:val="0"/>
          <w:numId w:val="0"/>
        </w:numPr>
        <w:tabs>
          <w:tab w:val="left" w:pos="284"/>
        </w:tabs>
        <w:rPr>
          <w:rFonts w:eastAsiaTheme="minorEastAsia"/>
          <w:iCs/>
        </w:rPr>
      </w:pPr>
      <w:r w:rsidRPr="00F135FE">
        <w:t xml:space="preserve">To couple </w:t>
      </w:r>
      <w:r w:rsidR="00E65154" w:rsidRPr="00F135FE">
        <w:t xml:space="preserve">mitochondrial </w:t>
      </w:r>
      <w:r w:rsidRPr="00F135FE">
        <w:t xml:space="preserve">ribosome biosynthesis with </w:t>
      </w:r>
      <w:r w:rsidR="00E65154" w:rsidRPr="00F135FE">
        <w:t>mitochondrial</w:t>
      </w:r>
      <w:r w:rsidRPr="00F135FE">
        <w:t xml:space="preserve"> protein</w:t>
      </w:r>
      <w:r w:rsidR="00D111A6" w:rsidRPr="00F135FE">
        <w:t xml:space="preserve"> translation involving </w:t>
      </w:r>
      <w:r w:rsidR="00E65154" w:rsidRPr="00F135FE">
        <w:t xml:space="preserve">7 proteins for oxidative </w:t>
      </w:r>
      <w:r w:rsidR="00D111A6" w:rsidRPr="00F135FE">
        <w:t xml:space="preserve">phosphorylation </w:t>
      </w:r>
      <w:r w:rsidR="00E65154" w:rsidRPr="00F135FE">
        <w:t>systems and one subunit in</w:t>
      </w:r>
      <w:r w:rsidR="00D111A6" w:rsidRPr="00F135FE">
        <w:t xml:space="preserve"> the</w:t>
      </w:r>
      <w:r w:rsidR="00E65154" w:rsidRPr="00F135FE">
        <w:t xml:space="preserve"> mitochondrial ribosome</w:t>
      </w:r>
      <w:r w:rsidRPr="00F135FE">
        <w:t xml:space="preserve">, we constrained that </w:t>
      </w:r>
      <w:r w:rsidR="00E65154" w:rsidRPr="00F135FE">
        <w:t xml:space="preserve">these proteins </w:t>
      </w:r>
      <w:r w:rsidRPr="00F135FE">
        <w:t>should be less than all ribosomes in the model (</w:t>
      </w:r>
      <m:oMath>
        <m:nary>
          <m:naryPr>
            <m:chr m:val="∑"/>
            <m:subHide m:val="1"/>
            <m:supHide m:val="1"/>
            <m:ctrlPr>
              <w:rPr>
                <w:rFonts w:ascii="Cambria Math" w:hAnsi="Cambria Math"/>
                <w:i/>
                <w:iCs/>
              </w:rPr>
            </m:ctrlPr>
          </m:naryPr>
          <m:sub/>
          <m:sup/>
          <m:e>
            <m:sSub>
              <m:sSubPr>
                <m:ctrlPr>
                  <w:rPr>
                    <w:rFonts w:ascii="Cambria Math" w:hAnsi="Cambria Math"/>
                    <w:i/>
                    <w:iCs/>
                  </w:rPr>
                </m:ctrlPr>
              </m:sSubPr>
              <m:e>
                <m:r>
                  <w:rPr>
                    <w:rFonts w:ascii="Cambria Math" w:hAnsi="Cambria Math"/>
                  </w:rPr>
                  <m:t>V</m:t>
                </m:r>
              </m:e>
              <m:sub>
                <m:r>
                  <w:rPr>
                    <w:rFonts w:ascii="Cambria Math" w:hAnsi="Cambria Math"/>
                  </w:rPr>
                  <m:t>syn,mito </m:t>
                </m:r>
              </m:sub>
            </m:sSub>
          </m:e>
        </m:nary>
        <m:r>
          <w:rPr>
            <w:rFonts w:ascii="Cambria Math" w:hAnsi="Cambria Math"/>
          </w:rPr>
          <m:t xml:space="preserve">≤ </m:t>
        </m:r>
        <m:sSub>
          <m:sSubPr>
            <m:ctrlPr>
              <w:rPr>
                <w:rFonts w:ascii="Cambria Math" w:hAnsi="Cambria Math"/>
                <w:i/>
                <w:iCs/>
              </w:rPr>
            </m:ctrlPr>
          </m:sSubPr>
          <m:e>
            <m:r>
              <w:rPr>
                <w:rFonts w:ascii="Cambria Math" w:hAnsi="Cambria Math"/>
              </w:rPr>
              <m:t>K</m:t>
            </m:r>
          </m:e>
          <m:sub>
            <m:r>
              <w:rPr>
                <w:rFonts w:ascii="Cambria Math" w:hAnsi="Cambria Math"/>
              </w:rPr>
              <m:t>cat,ribo,mito</m:t>
            </m:r>
          </m:sub>
        </m:sSub>
        <m:r>
          <w:rPr>
            <w:rFonts w:ascii="Cambria Math" w:hAnsi="Cambria Math"/>
          </w:rPr>
          <m:t xml:space="preserve"> </m:t>
        </m:r>
        <m:d>
          <m:dPr>
            <m:begChr m:val="["/>
            <m:endChr m:val="]"/>
            <m:ctrlPr>
              <w:rPr>
                <w:rFonts w:ascii="Cambria Math" w:hAnsi="Cambria Math"/>
                <w:i/>
                <w:iCs/>
              </w:rPr>
            </m:ctrlPr>
          </m:dPr>
          <m:e>
            <m:r>
              <w:rPr>
                <w:rFonts w:ascii="Cambria Math" w:hAnsi="Cambria Math"/>
              </w:rPr>
              <m:t>mitoRibosome</m:t>
            </m:r>
          </m:e>
        </m:d>
      </m:oMath>
      <w:r w:rsidRPr="00F135FE">
        <w:t xml:space="preserve">.  </w:t>
      </w:r>
      <w:r w:rsidR="008D39E6" w:rsidRPr="00F135FE">
        <w:t xml:space="preserve">We used the same constraints as in cytosolic ribosomes (constraint 5). The mitochondrial proteins were translated by reactions </w:t>
      </w:r>
      <w:r w:rsidR="00D111A6" w:rsidRPr="00F135FE">
        <w:t xml:space="preserve">with </w:t>
      </w:r>
      <w:r w:rsidR="008D39E6" w:rsidRPr="00F135FE">
        <w:t>“_translation_ mitochondrial”</w:t>
      </w:r>
      <w:r w:rsidR="00D111A6" w:rsidRPr="00F135FE">
        <w:t xml:space="preserve"> in their IDs</w:t>
      </w:r>
      <w:r w:rsidR="008D39E6" w:rsidRPr="00F135FE">
        <w:t xml:space="preserve"> to find </w:t>
      </w:r>
      <m:oMath>
        <m:sSub>
          <m:sSubPr>
            <m:ctrlPr>
              <w:rPr>
                <w:rFonts w:ascii="Cambria Math" w:hAnsi="Cambria Math"/>
                <w:i/>
                <w:iCs/>
              </w:rPr>
            </m:ctrlPr>
          </m:sSubPr>
          <m:e>
            <m:r>
              <w:rPr>
                <w:rFonts w:ascii="Cambria Math" w:hAnsi="Cambria Math"/>
              </w:rPr>
              <m:t>V</m:t>
            </m:r>
          </m:e>
          <m:sub>
            <m:r>
              <w:rPr>
                <w:rFonts w:ascii="Cambria Math" w:hAnsi="Cambria Math"/>
              </w:rPr>
              <m:t>syn,</m:t>
            </m:r>
            <m:sSub>
              <m:sSubPr>
                <m:ctrlPr>
                  <w:rPr>
                    <w:rFonts w:ascii="Cambria Math" w:hAnsi="Cambria Math"/>
                  </w:rPr>
                </m:ctrlPr>
              </m:sSubPr>
              <m:e>
                <m:r>
                  <w:rPr>
                    <w:rFonts w:ascii="Cambria Math" w:hAnsi="Cambria Math"/>
                  </w:rPr>
                  <m:t>e</m:t>
                </m:r>
              </m:e>
              <m:sub>
                <m:r>
                  <w:rPr>
                    <w:rFonts w:ascii="Cambria Math" w:hAnsi="Cambria Math"/>
                  </w:rPr>
                  <m:t>i</m:t>
                </m:r>
              </m:sub>
            </m:sSub>
          </m:sub>
        </m:sSub>
      </m:oMath>
      <w:r w:rsidR="008D39E6" w:rsidRPr="00F135FE">
        <w:rPr>
          <w:rFonts w:eastAsiaTheme="minorEastAsia"/>
          <w:iCs/>
        </w:rPr>
        <w:t xml:space="preserve">. </w:t>
      </w:r>
    </w:p>
    <w:p w14:paraId="6FE8DCCE" w14:textId="77777777" w:rsidR="00D566EC" w:rsidRPr="00F135FE" w:rsidRDefault="00D566EC" w:rsidP="008D39E6">
      <w:pPr>
        <w:pStyle w:val="ListBullet"/>
        <w:numPr>
          <w:ilvl w:val="0"/>
          <w:numId w:val="0"/>
        </w:numPr>
        <w:tabs>
          <w:tab w:val="left" w:pos="284"/>
        </w:tabs>
        <w:spacing w:line="360" w:lineRule="auto"/>
        <w:rPr>
          <w:b/>
          <w:bCs/>
          <w:sz w:val="24"/>
          <w:szCs w:val="24"/>
          <w:u w:val="single"/>
        </w:rPr>
      </w:pPr>
    </w:p>
    <w:p w14:paraId="536BCA4A" w14:textId="54753AB4" w:rsidR="00082FCC" w:rsidRPr="00F135FE" w:rsidRDefault="00082FCC" w:rsidP="004753FE">
      <w:pPr>
        <w:pStyle w:val="ListBullet"/>
        <w:numPr>
          <w:ilvl w:val="0"/>
          <w:numId w:val="0"/>
        </w:numPr>
        <w:tabs>
          <w:tab w:val="left" w:pos="284"/>
        </w:tabs>
        <w:spacing w:line="360" w:lineRule="auto"/>
        <w:rPr>
          <w:b/>
          <w:bCs/>
          <w:sz w:val="24"/>
          <w:szCs w:val="24"/>
          <w:u w:val="single"/>
        </w:rPr>
      </w:pPr>
      <w:r w:rsidRPr="00F135FE">
        <w:rPr>
          <w:b/>
          <w:bCs/>
          <w:sz w:val="24"/>
          <w:szCs w:val="24"/>
          <w:u w:val="single"/>
        </w:rPr>
        <w:t>Constrain</w:t>
      </w:r>
      <w:r w:rsidR="003C6909" w:rsidRPr="00F135FE">
        <w:rPr>
          <w:b/>
          <w:bCs/>
          <w:sz w:val="24"/>
          <w:szCs w:val="24"/>
          <w:u w:val="single"/>
        </w:rPr>
        <w:t>t</w:t>
      </w:r>
      <w:r w:rsidRPr="00F135FE">
        <w:rPr>
          <w:b/>
          <w:bCs/>
          <w:sz w:val="24"/>
          <w:szCs w:val="24"/>
          <w:u w:val="single"/>
        </w:rPr>
        <w:t xml:space="preserve"> </w:t>
      </w:r>
      <w:r w:rsidR="004753FE" w:rsidRPr="00F135FE">
        <w:rPr>
          <w:b/>
          <w:bCs/>
          <w:sz w:val="24"/>
          <w:szCs w:val="24"/>
          <w:u w:val="single"/>
        </w:rPr>
        <w:t>12</w:t>
      </w:r>
      <w:r w:rsidRPr="00F135FE">
        <w:rPr>
          <w:b/>
          <w:bCs/>
          <w:sz w:val="24"/>
          <w:szCs w:val="24"/>
          <w:u w:val="single"/>
        </w:rPr>
        <w:t xml:space="preserve">: </w:t>
      </w:r>
      <w:r w:rsidR="005B3B27" w:rsidRPr="00F135FE">
        <w:rPr>
          <w:b/>
          <w:bCs/>
          <w:sz w:val="24"/>
          <w:szCs w:val="24"/>
          <w:u w:val="single"/>
        </w:rPr>
        <w:t xml:space="preserve">Total protein </w:t>
      </w:r>
      <w:r w:rsidR="002231E8" w:rsidRPr="00F135FE">
        <w:rPr>
          <w:b/>
          <w:bCs/>
          <w:sz w:val="24"/>
          <w:szCs w:val="24"/>
          <w:u w:val="single"/>
        </w:rPr>
        <w:t>weight</w:t>
      </w:r>
      <w:r w:rsidR="005B3B27" w:rsidRPr="00F135FE">
        <w:rPr>
          <w:b/>
          <w:bCs/>
          <w:sz w:val="24"/>
          <w:szCs w:val="24"/>
          <w:u w:val="single"/>
        </w:rPr>
        <w:t>:</w:t>
      </w:r>
      <w:r w:rsidRPr="00F135FE">
        <w:rPr>
          <w:b/>
          <w:bCs/>
          <w:sz w:val="24"/>
          <w:szCs w:val="24"/>
          <w:u w:val="single"/>
        </w:rPr>
        <w:t xml:space="preserve"> [Code Lines 704 -  708 in the file modelGenerationGeko.m]</w:t>
      </w:r>
    </w:p>
    <w:p w14:paraId="693C51AC" w14:textId="5987FB96" w:rsidR="0046394F" w:rsidRPr="00F135FE" w:rsidRDefault="006B4066" w:rsidP="00D566EC">
      <w:pPr>
        <w:pStyle w:val="ListBullet"/>
        <w:numPr>
          <w:ilvl w:val="0"/>
          <w:numId w:val="0"/>
        </w:numPr>
        <w:tabs>
          <w:tab w:val="left" w:pos="284"/>
        </w:tabs>
        <w:spacing w:line="360" w:lineRule="auto"/>
        <w:rPr>
          <w:b/>
          <w:bCs/>
          <w:color w:val="FF0000"/>
        </w:rPr>
      </w:pPr>
      <w:r w:rsidRPr="00F135FE">
        <w:rPr>
          <w:b/>
          <w:bCs/>
          <w:color w:val="FF0000"/>
        </w:rPr>
        <w:t xml:space="preserve"> </w:t>
      </w:r>
      <w:r w:rsidR="00F135FE" w:rsidRPr="00F135FE">
        <w:t xml:space="preserve">The sum of all </w:t>
      </w:r>
      <w:r w:rsidR="0046394F" w:rsidRPr="00F135FE">
        <w:t>protein</w:t>
      </w:r>
      <w:r w:rsidR="00F135FE" w:rsidRPr="00F135FE">
        <w:t xml:space="preserve"> concentration</w:t>
      </w:r>
      <w:r w:rsidR="0046394F" w:rsidRPr="00F135FE">
        <w:t xml:space="preserve"> should be equal</w:t>
      </w:r>
      <w:r w:rsidR="00D111A6" w:rsidRPr="00F135FE">
        <w:t xml:space="preserve"> to</w:t>
      </w:r>
      <w:r w:rsidR="0046394F" w:rsidRPr="00F135FE">
        <w:t xml:space="preserve"> the protein ratio at the given growth rate.  In the previous two steps (cytosolic and mitochondrial ribosome capacity constrained), we searched for </w:t>
      </w:r>
      <m:oMath>
        <m:sSub>
          <m:sSubPr>
            <m:ctrlPr>
              <w:rPr>
                <w:rFonts w:ascii="Cambria Math" w:hAnsi="Cambria Math"/>
              </w:rPr>
            </m:ctrlPr>
          </m:sSubPr>
          <m:e>
            <m:r>
              <w:rPr>
                <w:rFonts w:ascii="Cambria Math" w:hAnsi="Cambria Math"/>
              </w:rPr>
              <m:t>V</m:t>
            </m:r>
          </m:e>
          <m:sub>
            <m:r>
              <w:rPr>
                <w:rFonts w:ascii="Cambria Math" w:hAnsi="Cambria Math"/>
              </w:rPr>
              <m:t>syn</m:t>
            </m:r>
            <m:r>
              <m:rPr>
                <m:sty m:val="p"/>
              </m:rPr>
              <w:rPr>
                <w:rFonts w:ascii="Cambria Math" w:hAnsi="Cambria Math"/>
              </w:rPr>
              <m:t> </m:t>
            </m:r>
          </m:sub>
        </m:sSub>
      </m:oMath>
      <w:r w:rsidR="0046394F" w:rsidRPr="00F135FE">
        <w:rPr>
          <w:b/>
          <w:bCs/>
          <w:color w:val="FF0000"/>
        </w:rPr>
        <w:t xml:space="preserve"> </w:t>
      </w:r>
      <w:r w:rsidR="0046394F" w:rsidRPr="00F135FE">
        <w:rPr>
          <w:color w:val="000000" w:themeColor="text1"/>
        </w:rPr>
        <w:t>and</w:t>
      </w:r>
      <w:r w:rsidR="0046394F" w:rsidRPr="00F135FE">
        <w:rPr>
          <w:b/>
          <w:bCs/>
          <w:color w:val="000000" w:themeColor="text1"/>
        </w:rPr>
        <w:t xml:space="preserve"> </w:t>
      </w:r>
      <m:oMath>
        <m:sSub>
          <m:sSubPr>
            <m:ctrlPr>
              <w:rPr>
                <w:rFonts w:ascii="Cambria Math" w:hAnsi="Cambria Math"/>
              </w:rPr>
            </m:ctrlPr>
          </m:sSubPr>
          <m:e>
            <m:r>
              <w:rPr>
                <w:rFonts w:ascii="Cambria Math" w:hAnsi="Cambria Math"/>
              </w:rPr>
              <m:t>V</m:t>
            </m:r>
          </m:e>
          <m:sub>
            <m:r>
              <w:rPr>
                <w:rFonts w:ascii="Cambria Math" w:hAnsi="Cambria Math"/>
              </w:rPr>
              <m:t>syn,mito</m:t>
            </m:r>
            <m:r>
              <m:rPr>
                <m:sty m:val="p"/>
              </m:rPr>
              <w:rPr>
                <w:rFonts w:ascii="Cambria Math" w:hAnsi="Cambria Math"/>
              </w:rPr>
              <m:t> </m:t>
            </m:r>
          </m:sub>
        </m:sSub>
      </m:oMath>
      <w:r w:rsidR="0046394F" w:rsidRPr="00F135FE">
        <w:rPr>
          <w:rFonts w:eastAsiaTheme="minorEastAsia"/>
        </w:rPr>
        <w:t xml:space="preserve">and collected all protein </w:t>
      </w:r>
      <w:r w:rsidR="00F135FE">
        <w:rPr>
          <w:rFonts w:eastAsiaTheme="minorEastAsia"/>
        </w:rPr>
        <w:t>concentrations</w:t>
      </w:r>
      <w:r w:rsidR="00F135FE" w:rsidRPr="00F135FE">
        <w:rPr>
          <w:rFonts w:eastAsiaTheme="minorEastAsia"/>
        </w:rPr>
        <w:t xml:space="preserve"> </w:t>
      </w:r>
      <w:r w:rsidR="0046394F" w:rsidRPr="00F135FE">
        <w:rPr>
          <w:rFonts w:eastAsiaTheme="minorEastAsia"/>
        </w:rPr>
        <w:t>as in the next equation:</w:t>
      </w:r>
    </w:p>
    <w:p w14:paraId="4A1616B0" w14:textId="77777777" w:rsidR="0046394F" w:rsidRPr="00F135FE" w:rsidRDefault="0046394F" w:rsidP="00D566EC">
      <w:pPr>
        <w:pStyle w:val="ListBullet"/>
        <w:numPr>
          <w:ilvl w:val="0"/>
          <w:numId w:val="0"/>
        </w:numPr>
        <w:tabs>
          <w:tab w:val="left" w:pos="284"/>
        </w:tabs>
        <w:spacing w:line="360" w:lineRule="auto"/>
        <w:rPr>
          <w:b/>
          <w:bCs/>
          <w:color w:val="FF0000"/>
        </w:rPr>
      </w:pPr>
    </w:p>
    <w:p w14:paraId="4C714AA8" w14:textId="77777777" w:rsidR="0046394F" w:rsidRPr="00F135FE" w:rsidRDefault="008873BE" w:rsidP="00D566EC">
      <w:pPr>
        <w:pStyle w:val="ListBullet"/>
        <w:numPr>
          <w:ilvl w:val="0"/>
          <w:numId w:val="0"/>
        </w:numPr>
        <w:tabs>
          <w:tab w:val="left" w:pos="284"/>
        </w:tabs>
        <w:spacing w:line="360" w:lineRule="auto"/>
        <w:rPr>
          <w:rFonts w:eastAsiaTheme="minorEastAsia"/>
        </w:rPr>
      </w:pPr>
      <m:oMathPara>
        <m:oMath>
          <m:nary>
            <m:naryPr>
              <m:chr m:val="∑"/>
              <m:subHide m:val="1"/>
              <m:supHide m:val="1"/>
              <m:ctrlPr>
                <w:rPr>
                  <w:rFonts w:ascii="Cambria Math" w:hAnsi="Cambria Math"/>
                </w:rPr>
              </m:ctrlPr>
            </m:naryPr>
            <m:sub/>
            <m:sup/>
            <m:e>
              <m:f>
                <m:fPr>
                  <m:ctrlPr>
                    <w:rPr>
                      <w:rFonts w:ascii="Cambria Math" w:hAnsi="Cambria Math"/>
                      <w:i/>
                    </w:rPr>
                  </m:ctrlPr>
                </m:fPr>
                <m:num>
                  <m:sSub>
                    <m:sSubPr>
                      <m:ctrlPr>
                        <w:rPr>
                          <w:rFonts w:ascii="Cambria Math" w:hAnsi="Cambria Math"/>
                        </w:rPr>
                      </m:ctrlPr>
                    </m:sSubPr>
                    <m:e>
                      <m:r>
                        <w:rPr>
                          <w:rFonts w:ascii="Cambria Math" w:hAnsi="Cambria Math"/>
                        </w:rPr>
                        <m:t>V</m:t>
                      </m:r>
                    </m:e>
                    <m:sub>
                      <m:r>
                        <w:rPr>
                          <w:rFonts w:ascii="Cambria Math" w:hAnsi="Cambria Math"/>
                        </w:rPr>
                        <m:t>syn,i</m:t>
                      </m:r>
                      <m:r>
                        <m:rPr>
                          <m:sty m:val="p"/>
                        </m:rPr>
                        <w:rPr>
                          <w:rFonts w:ascii="Cambria Math" w:hAnsi="Cambria Math"/>
                        </w:rPr>
                        <m:t> </m:t>
                      </m:r>
                    </m:sub>
                  </m:sSub>
                </m:num>
                <m:den>
                  <m:r>
                    <m:rPr>
                      <m:nor/>
                    </m:rPr>
                    <m:t>µ + </m:t>
                  </m:r>
                  <m:sSub>
                    <m:sSubPr>
                      <m:ctrlPr>
                        <w:rPr>
                          <w:rFonts w:ascii="Cambria Math" w:hAnsi="Cambria Math"/>
                        </w:rPr>
                      </m:ctrlPr>
                    </m:sSubPr>
                    <m:e>
                      <m:r>
                        <w:rPr>
                          <w:rFonts w:ascii="Cambria Math" w:hAnsi="Cambria Math"/>
                        </w:rPr>
                        <m:t>K</m:t>
                      </m:r>
                    </m:e>
                    <m:sub>
                      <m:r>
                        <w:rPr>
                          <w:rFonts w:ascii="Cambria Math" w:hAnsi="Cambria Math"/>
                        </w:rPr>
                        <m:t>deg</m:t>
                      </m:r>
                    </m:sub>
                  </m:sSub>
                </m:den>
              </m:f>
              <m:r>
                <w:rPr>
                  <w:rFonts w:ascii="Cambria Math" w:hAnsi="Cambria Math"/>
                </w:rPr>
                <m:t xml:space="preserve"> × </m:t>
              </m:r>
              <m:f>
                <m:fPr>
                  <m:ctrlPr>
                    <w:rPr>
                      <w:rFonts w:ascii="Cambria Math" w:hAnsi="Cambria Math"/>
                      <w:i/>
                    </w:rPr>
                  </m:ctrlPr>
                </m:fPr>
                <m:num>
                  <m:sSub>
                    <m:sSubPr>
                      <m:ctrlPr>
                        <w:rPr>
                          <w:rFonts w:ascii="Cambria Math" w:hAnsi="Cambria Math"/>
                          <w:i/>
                        </w:rPr>
                      </m:ctrlPr>
                    </m:sSubPr>
                    <m:e>
                      <m:r>
                        <w:rPr>
                          <w:rFonts w:ascii="Cambria Math" w:hAnsi="Cambria Math"/>
                        </w:rPr>
                        <m:t>MW</m:t>
                      </m:r>
                    </m:e>
                    <m:sub>
                      <m:r>
                        <w:rPr>
                          <w:rFonts w:ascii="Cambria Math" w:hAnsi="Cambria Math"/>
                        </w:rPr>
                        <m:t>i</m:t>
                      </m:r>
                    </m:sub>
                  </m:sSub>
                </m:num>
                <m:den>
                  <m:r>
                    <w:rPr>
                      <w:rFonts w:ascii="Cambria Math" w:hAnsi="Cambria Math"/>
                    </w:rPr>
                    <m:t>1000</m:t>
                  </m:r>
                </m:den>
              </m:f>
              <m:r>
                <w:rPr>
                  <w:rFonts w:ascii="Cambria Math" w:hAnsi="Cambria Math"/>
                </w:rPr>
                <m:t xml:space="preserve"> =protein ratio</m:t>
              </m:r>
            </m:e>
          </m:nary>
        </m:oMath>
      </m:oMathPara>
    </w:p>
    <w:p w14:paraId="3149FE60" w14:textId="50CB89ED" w:rsidR="0046394F" w:rsidRPr="00F135FE" w:rsidRDefault="0046394F" w:rsidP="00D566EC">
      <w:pPr>
        <w:pStyle w:val="ListBullet"/>
        <w:numPr>
          <w:ilvl w:val="0"/>
          <w:numId w:val="0"/>
        </w:numPr>
        <w:tabs>
          <w:tab w:val="left" w:pos="284"/>
        </w:tabs>
        <w:spacing w:line="360" w:lineRule="auto"/>
        <w:rPr>
          <w:rFonts w:eastAsiaTheme="minorEastAsia"/>
        </w:rPr>
      </w:pPr>
      <w:r w:rsidRPr="00F135FE">
        <w:rPr>
          <w:rFonts w:eastAsiaTheme="minorEastAsia"/>
        </w:rPr>
        <w:t xml:space="preserve">We added this constraint </w:t>
      </w:r>
      <w:r w:rsidR="00F135FE">
        <w:rPr>
          <w:rFonts w:eastAsiaTheme="minorEastAsia"/>
        </w:rPr>
        <w:t>to the</w:t>
      </w:r>
      <w:r w:rsidR="00F135FE" w:rsidRPr="00F135FE">
        <w:rPr>
          <w:rFonts w:eastAsiaTheme="minorEastAsia"/>
        </w:rPr>
        <w:t xml:space="preserve"> </w:t>
      </w:r>
      <w:r w:rsidRPr="00F135FE">
        <w:rPr>
          <w:rFonts w:eastAsiaTheme="minorEastAsia"/>
        </w:rPr>
        <w:t>LP file.</w:t>
      </w:r>
    </w:p>
    <w:p w14:paraId="7EB07F90" w14:textId="77777777" w:rsidR="00D566EC" w:rsidRPr="00F135FE" w:rsidRDefault="00D566EC" w:rsidP="00D566EC">
      <w:pPr>
        <w:pStyle w:val="ListBullet"/>
        <w:numPr>
          <w:ilvl w:val="0"/>
          <w:numId w:val="0"/>
        </w:numPr>
        <w:tabs>
          <w:tab w:val="left" w:pos="284"/>
        </w:tabs>
        <w:spacing w:line="360" w:lineRule="auto"/>
        <w:rPr>
          <w:b/>
          <w:bCs/>
          <w:sz w:val="24"/>
          <w:szCs w:val="24"/>
          <w:u w:val="single"/>
        </w:rPr>
      </w:pPr>
    </w:p>
    <w:p w14:paraId="541ABD95" w14:textId="167860D4" w:rsidR="00664EBF" w:rsidRPr="00F135FE" w:rsidRDefault="006E4CF6" w:rsidP="00E95572">
      <w:pPr>
        <w:pStyle w:val="ListBullet"/>
        <w:numPr>
          <w:ilvl w:val="0"/>
          <w:numId w:val="0"/>
        </w:numPr>
        <w:tabs>
          <w:tab w:val="left" w:pos="284"/>
        </w:tabs>
        <w:spacing w:line="360" w:lineRule="auto"/>
        <w:rPr>
          <w:b/>
          <w:bCs/>
          <w:color w:val="FF0000"/>
        </w:rPr>
      </w:pPr>
      <w:r w:rsidRPr="00F135FE">
        <w:rPr>
          <w:b/>
          <w:bCs/>
          <w:sz w:val="24"/>
          <w:szCs w:val="24"/>
          <w:u w:val="single"/>
        </w:rPr>
        <w:t>Constrain</w:t>
      </w:r>
      <w:r w:rsidR="003C6909" w:rsidRPr="00F135FE">
        <w:rPr>
          <w:b/>
          <w:bCs/>
          <w:sz w:val="24"/>
          <w:szCs w:val="24"/>
          <w:u w:val="single"/>
        </w:rPr>
        <w:t>t</w:t>
      </w:r>
      <w:r w:rsidRPr="00F135FE">
        <w:rPr>
          <w:b/>
          <w:bCs/>
          <w:sz w:val="24"/>
          <w:szCs w:val="24"/>
          <w:u w:val="single"/>
        </w:rPr>
        <w:t xml:space="preserve"> </w:t>
      </w:r>
      <w:r w:rsidR="004753FE" w:rsidRPr="00F135FE">
        <w:rPr>
          <w:b/>
          <w:bCs/>
          <w:sz w:val="24"/>
          <w:szCs w:val="24"/>
          <w:u w:val="single"/>
        </w:rPr>
        <w:t>13</w:t>
      </w:r>
      <w:r w:rsidRPr="00F135FE">
        <w:rPr>
          <w:b/>
          <w:bCs/>
          <w:sz w:val="24"/>
          <w:szCs w:val="24"/>
          <w:u w:val="single"/>
        </w:rPr>
        <w:t xml:space="preserve">: </w:t>
      </w:r>
      <w:r w:rsidR="00664EBF" w:rsidRPr="00F135FE">
        <w:rPr>
          <w:b/>
          <w:bCs/>
          <w:sz w:val="24"/>
          <w:szCs w:val="24"/>
          <w:u w:val="single"/>
        </w:rPr>
        <w:t>Total number of proteins molecules</w:t>
      </w:r>
      <w:r w:rsidR="00FA2A3F" w:rsidRPr="00F135FE">
        <w:rPr>
          <w:b/>
          <w:bCs/>
          <w:sz w:val="24"/>
          <w:szCs w:val="24"/>
          <w:u w:val="single"/>
        </w:rPr>
        <w:t xml:space="preserve"> per cell</w:t>
      </w:r>
      <w:r w:rsidR="00664EBF" w:rsidRPr="00F135FE">
        <w:rPr>
          <w:b/>
          <w:bCs/>
          <w:sz w:val="24"/>
          <w:szCs w:val="24"/>
          <w:u w:val="single"/>
        </w:rPr>
        <w:t>:</w:t>
      </w:r>
      <w:r w:rsidR="00664EBF" w:rsidRPr="00F135FE">
        <w:rPr>
          <w:b/>
          <w:bCs/>
          <w:color w:val="FF0000"/>
        </w:rPr>
        <w:t xml:space="preserve"> </w:t>
      </w:r>
      <w:r w:rsidR="00526811">
        <w:t>The sum of all the</w:t>
      </w:r>
      <w:r w:rsidR="00526811" w:rsidRPr="00F135FE">
        <w:t xml:space="preserve"> </w:t>
      </w:r>
      <w:r w:rsidR="00664EBF" w:rsidRPr="00F135FE">
        <w:t>protein</w:t>
      </w:r>
      <w:r w:rsidR="00E95572">
        <w:t xml:space="preserve"> molecules </w:t>
      </w:r>
      <w:r w:rsidR="00664EBF" w:rsidRPr="00F135FE">
        <w:t xml:space="preserve">should be equal the </w:t>
      </w:r>
      <w:r w:rsidR="00526811">
        <w:t>t</w:t>
      </w:r>
      <w:r w:rsidR="00E95572">
        <w:t>otal protein number</w:t>
      </w:r>
      <w:r w:rsidR="00E95572" w:rsidRPr="00F135FE" w:rsidDel="00E95572">
        <w:t xml:space="preserve"> </w:t>
      </w:r>
      <w:r w:rsidR="00664EBF" w:rsidRPr="00F135FE">
        <w:t xml:space="preserve">at the given growth rate.  In the previous two steps (cytosolic and mitochondrial ribosome capacity constrained), we searched for </w:t>
      </w:r>
      <m:oMath>
        <m:sSub>
          <m:sSubPr>
            <m:ctrlPr>
              <w:rPr>
                <w:rFonts w:ascii="Cambria Math" w:hAnsi="Cambria Math"/>
              </w:rPr>
            </m:ctrlPr>
          </m:sSubPr>
          <m:e>
            <m:r>
              <w:rPr>
                <w:rFonts w:ascii="Cambria Math" w:hAnsi="Cambria Math"/>
              </w:rPr>
              <m:t>V</m:t>
            </m:r>
          </m:e>
          <m:sub>
            <m:r>
              <w:rPr>
                <w:rFonts w:ascii="Cambria Math" w:hAnsi="Cambria Math"/>
              </w:rPr>
              <m:t>syn</m:t>
            </m:r>
            <m:r>
              <m:rPr>
                <m:sty m:val="p"/>
              </m:rPr>
              <w:rPr>
                <w:rFonts w:ascii="Cambria Math" w:hAnsi="Cambria Math"/>
              </w:rPr>
              <m:t> </m:t>
            </m:r>
          </m:sub>
        </m:sSub>
      </m:oMath>
      <w:r w:rsidR="00664EBF" w:rsidRPr="00F135FE">
        <w:rPr>
          <w:b/>
          <w:bCs/>
          <w:color w:val="FF0000"/>
        </w:rPr>
        <w:t xml:space="preserve"> </w:t>
      </w:r>
      <w:r w:rsidR="00664EBF" w:rsidRPr="00F135FE">
        <w:rPr>
          <w:color w:val="000000" w:themeColor="text1"/>
        </w:rPr>
        <w:t>and</w:t>
      </w:r>
      <w:r w:rsidR="00664EBF" w:rsidRPr="00F135FE">
        <w:rPr>
          <w:b/>
          <w:bCs/>
          <w:color w:val="000000" w:themeColor="text1"/>
        </w:rPr>
        <w:t xml:space="preserve"> </w:t>
      </w:r>
      <m:oMath>
        <m:sSub>
          <m:sSubPr>
            <m:ctrlPr>
              <w:rPr>
                <w:rFonts w:ascii="Cambria Math" w:hAnsi="Cambria Math"/>
              </w:rPr>
            </m:ctrlPr>
          </m:sSubPr>
          <m:e>
            <m:r>
              <w:rPr>
                <w:rFonts w:ascii="Cambria Math" w:hAnsi="Cambria Math"/>
              </w:rPr>
              <m:t>V</m:t>
            </m:r>
          </m:e>
          <m:sub>
            <m:r>
              <w:rPr>
                <w:rFonts w:ascii="Cambria Math" w:hAnsi="Cambria Math"/>
              </w:rPr>
              <m:t>syn,mito</m:t>
            </m:r>
            <m:r>
              <m:rPr>
                <m:sty m:val="p"/>
              </m:rPr>
              <w:rPr>
                <w:rFonts w:ascii="Cambria Math" w:hAnsi="Cambria Math"/>
              </w:rPr>
              <m:t> </m:t>
            </m:r>
          </m:sub>
        </m:sSub>
      </m:oMath>
      <w:r w:rsidR="00664EBF" w:rsidRPr="00F135FE">
        <w:rPr>
          <w:rFonts w:eastAsiaTheme="minorEastAsia"/>
        </w:rPr>
        <w:t xml:space="preserve">and collected all protein </w:t>
      </w:r>
      <w:r w:rsidR="00F135FE">
        <w:rPr>
          <w:rFonts w:eastAsiaTheme="minorEastAsia"/>
        </w:rPr>
        <w:t>concentrations</w:t>
      </w:r>
      <w:r w:rsidR="00F135FE" w:rsidRPr="00F135FE">
        <w:rPr>
          <w:rFonts w:eastAsiaTheme="minorEastAsia"/>
        </w:rPr>
        <w:t xml:space="preserve"> </w:t>
      </w:r>
      <w:r w:rsidR="00664EBF" w:rsidRPr="00F135FE">
        <w:rPr>
          <w:rFonts w:eastAsiaTheme="minorEastAsia"/>
        </w:rPr>
        <w:t>as in the next equation:</w:t>
      </w:r>
    </w:p>
    <w:p w14:paraId="20E7EA27" w14:textId="77777777" w:rsidR="00664EBF" w:rsidRPr="00F135FE" w:rsidRDefault="00664EBF" w:rsidP="00D566EC">
      <w:pPr>
        <w:pStyle w:val="ListBullet"/>
        <w:numPr>
          <w:ilvl w:val="0"/>
          <w:numId w:val="0"/>
        </w:numPr>
        <w:tabs>
          <w:tab w:val="left" w:pos="284"/>
        </w:tabs>
        <w:spacing w:line="360" w:lineRule="auto"/>
        <w:rPr>
          <w:b/>
          <w:bCs/>
          <w:color w:val="FF0000"/>
        </w:rPr>
      </w:pPr>
    </w:p>
    <w:p w14:paraId="7C0E98A8" w14:textId="77777777" w:rsidR="00664EBF" w:rsidRPr="00F135FE" w:rsidRDefault="008873BE" w:rsidP="00D566EC">
      <w:pPr>
        <w:pStyle w:val="ListBullet"/>
        <w:numPr>
          <w:ilvl w:val="0"/>
          <w:numId w:val="0"/>
        </w:numPr>
        <w:tabs>
          <w:tab w:val="left" w:pos="284"/>
        </w:tabs>
        <w:spacing w:line="360" w:lineRule="auto"/>
        <w:rPr>
          <w:rFonts w:eastAsiaTheme="minorEastAsia"/>
        </w:rPr>
      </w:pPr>
      <m:oMathPara>
        <m:oMath>
          <m:nary>
            <m:naryPr>
              <m:chr m:val="∑"/>
              <m:subHide m:val="1"/>
              <m:supHide m:val="1"/>
              <m:ctrlPr>
                <w:rPr>
                  <w:rFonts w:ascii="Cambria Math" w:hAnsi="Cambria Math"/>
                </w:rPr>
              </m:ctrlPr>
            </m:naryPr>
            <m:sub/>
            <m:sup/>
            <m:e>
              <m:f>
                <m:fPr>
                  <m:ctrlPr>
                    <w:rPr>
                      <w:rFonts w:ascii="Cambria Math" w:hAnsi="Cambria Math"/>
                      <w:i/>
                    </w:rPr>
                  </m:ctrlPr>
                </m:fPr>
                <m:num>
                  <m:sSub>
                    <m:sSubPr>
                      <m:ctrlPr>
                        <w:rPr>
                          <w:rFonts w:ascii="Cambria Math" w:hAnsi="Cambria Math"/>
                        </w:rPr>
                      </m:ctrlPr>
                    </m:sSubPr>
                    <m:e>
                      <m:r>
                        <w:rPr>
                          <w:rFonts w:ascii="Cambria Math" w:hAnsi="Cambria Math"/>
                        </w:rPr>
                        <m:t>V</m:t>
                      </m:r>
                    </m:e>
                    <m:sub>
                      <m:r>
                        <w:rPr>
                          <w:rFonts w:ascii="Cambria Math" w:hAnsi="Cambria Math"/>
                        </w:rPr>
                        <m:t>syn,i</m:t>
                      </m:r>
                      <m:r>
                        <m:rPr>
                          <m:sty m:val="p"/>
                        </m:rPr>
                        <w:rPr>
                          <w:rFonts w:ascii="Cambria Math" w:hAnsi="Cambria Math"/>
                        </w:rPr>
                        <m:t> </m:t>
                      </m:r>
                    </m:sub>
                  </m:sSub>
                </m:num>
                <m:den>
                  <m:r>
                    <m:rPr>
                      <m:nor/>
                    </m:rPr>
                    <m:t>µ + </m:t>
                  </m:r>
                  <m:sSub>
                    <m:sSubPr>
                      <m:ctrlPr>
                        <w:rPr>
                          <w:rFonts w:ascii="Cambria Math" w:hAnsi="Cambria Math"/>
                        </w:rPr>
                      </m:ctrlPr>
                    </m:sSubPr>
                    <m:e>
                      <m:r>
                        <w:rPr>
                          <w:rFonts w:ascii="Cambria Math" w:hAnsi="Cambria Math"/>
                        </w:rPr>
                        <m:t>K</m:t>
                      </m:r>
                    </m:e>
                    <m:sub>
                      <m:r>
                        <w:rPr>
                          <w:rFonts w:ascii="Cambria Math" w:hAnsi="Cambria Math"/>
                        </w:rPr>
                        <m:t>deg</m:t>
                      </m:r>
                    </m:sub>
                  </m:sSub>
                </m:den>
              </m:f>
              <m:r>
                <w:rPr>
                  <w:rFonts w:ascii="Cambria Math" w:hAnsi="Cambria Math"/>
                </w:rPr>
                <m:t>*13*6.023e8 =Total protein molecules</m:t>
              </m:r>
            </m:e>
          </m:nary>
          <m:r>
            <w:rPr>
              <w:rFonts w:ascii="Cambria Math" w:eastAsiaTheme="minorEastAsia" w:hAnsi="Cambria Math"/>
            </w:rPr>
            <m:t xml:space="preserve"> per cell</m:t>
          </m:r>
          <m:r>
            <m:rPr>
              <m:sty m:val="p"/>
            </m:rPr>
            <w:rPr>
              <w:rFonts w:ascii="Cambria Math" w:hAnsi="Cambria Math"/>
            </w:rPr>
            <w:br/>
          </m:r>
        </m:oMath>
        <m:oMath>
          <m:r>
            <w:rPr>
              <w:rFonts w:ascii="Cambria Math" w:hAnsi="Cambria Math"/>
            </w:rPr>
            <m:t>Total protein molecules =  [P]*13/(average_protein_length*average_amino_acids)*6.023e23/1e12</m:t>
          </m:r>
        </m:oMath>
      </m:oMathPara>
    </w:p>
    <w:p w14:paraId="5703519A" w14:textId="1333D1FE" w:rsidR="00664EBF" w:rsidRPr="00F135FE" w:rsidRDefault="00664EBF" w:rsidP="00D566EC">
      <w:pPr>
        <w:pStyle w:val="ListBullet"/>
        <w:numPr>
          <w:ilvl w:val="0"/>
          <w:numId w:val="0"/>
        </w:numPr>
        <w:tabs>
          <w:tab w:val="left" w:pos="284"/>
        </w:tabs>
        <w:spacing w:line="360" w:lineRule="auto"/>
        <w:rPr>
          <w:rFonts w:eastAsiaTheme="minorEastAsia"/>
        </w:rPr>
      </w:pPr>
      <w:r w:rsidRPr="00F135FE">
        <w:rPr>
          <w:rFonts w:eastAsiaTheme="minorEastAsia"/>
        </w:rPr>
        <w:t xml:space="preserve">We added this constraint </w:t>
      </w:r>
      <w:r w:rsidR="00F135FE">
        <w:rPr>
          <w:rFonts w:eastAsiaTheme="minorEastAsia"/>
        </w:rPr>
        <w:t>to the</w:t>
      </w:r>
      <w:r w:rsidR="00F135FE" w:rsidRPr="00F135FE">
        <w:rPr>
          <w:rFonts w:eastAsiaTheme="minorEastAsia"/>
        </w:rPr>
        <w:t xml:space="preserve"> </w:t>
      </w:r>
      <w:r w:rsidRPr="00F135FE">
        <w:rPr>
          <w:rFonts w:eastAsiaTheme="minorEastAsia"/>
        </w:rPr>
        <w:t>LP file.</w:t>
      </w:r>
    </w:p>
    <w:p w14:paraId="355E626E" w14:textId="77777777" w:rsidR="00664EBF" w:rsidRPr="00F135FE" w:rsidRDefault="00664EBF" w:rsidP="00D566EC">
      <w:pPr>
        <w:pStyle w:val="ListBullet"/>
        <w:numPr>
          <w:ilvl w:val="0"/>
          <w:numId w:val="0"/>
        </w:numPr>
        <w:tabs>
          <w:tab w:val="left" w:pos="284"/>
        </w:tabs>
        <w:spacing w:line="360" w:lineRule="auto"/>
        <w:rPr>
          <w:rFonts w:eastAsiaTheme="minorEastAsia"/>
        </w:rPr>
      </w:pPr>
    </w:p>
    <w:p w14:paraId="00F2D581" w14:textId="4263DD0B" w:rsidR="00C506F6" w:rsidRPr="00F135FE" w:rsidRDefault="006E4CF6" w:rsidP="004753FE">
      <w:pPr>
        <w:pStyle w:val="ListBullet"/>
        <w:numPr>
          <w:ilvl w:val="0"/>
          <w:numId w:val="0"/>
        </w:numPr>
        <w:tabs>
          <w:tab w:val="left" w:pos="284"/>
        </w:tabs>
        <w:spacing w:line="360" w:lineRule="auto"/>
        <w:rPr>
          <w:rFonts w:eastAsiaTheme="minorEastAsia"/>
        </w:rPr>
      </w:pPr>
      <w:r w:rsidRPr="00F135FE">
        <w:rPr>
          <w:b/>
          <w:bCs/>
          <w:sz w:val="24"/>
          <w:szCs w:val="24"/>
          <w:u w:val="single"/>
        </w:rPr>
        <w:t>Constrain</w:t>
      </w:r>
      <w:r w:rsidR="003C6909" w:rsidRPr="00F135FE">
        <w:rPr>
          <w:b/>
          <w:bCs/>
          <w:sz w:val="24"/>
          <w:szCs w:val="24"/>
          <w:u w:val="single"/>
        </w:rPr>
        <w:t>t</w:t>
      </w:r>
      <w:r w:rsidRPr="00F135FE">
        <w:rPr>
          <w:b/>
          <w:bCs/>
          <w:sz w:val="24"/>
          <w:szCs w:val="24"/>
          <w:u w:val="single"/>
        </w:rPr>
        <w:t xml:space="preserve"> </w:t>
      </w:r>
      <w:r w:rsidR="004753FE" w:rsidRPr="00F135FE">
        <w:rPr>
          <w:b/>
          <w:bCs/>
          <w:sz w:val="24"/>
          <w:szCs w:val="24"/>
          <w:u w:val="single"/>
        </w:rPr>
        <w:t>14</w:t>
      </w:r>
      <w:r w:rsidRPr="00F135FE">
        <w:rPr>
          <w:b/>
          <w:bCs/>
          <w:sz w:val="24"/>
          <w:szCs w:val="24"/>
          <w:u w:val="single"/>
        </w:rPr>
        <w:t xml:space="preserve">: </w:t>
      </w:r>
      <w:r w:rsidR="0046394F" w:rsidRPr="00F135FE">
        <w:rPr>
          <w:b/>
          <w:bCs/>
          <w:sz w:val="24"/>
          <w:szCs w:val="24"/>
          <w:u w:val="single"/>
        </w:rPr>
        <w:t>Chaperone capacity</w:t>
      </w:r>
      <w:r w:rsidR="00F2130B" w:rsidRPr="00F135FE">
        <w:rPr>
          <w:b/>
          <w:bCs/>
          <w:sz w:val="24"/>
          <w:szCs w:val="24"/>
          <w:u w:val="single"/>
        </w:rPr>
        <w:t xml:space="preserve"> [Code Lines 7028 -  804 in the file modelGenerationGeko.m]</w:t>
      </w:r>
      <w:r w:rsidR="00B9726B" w:rsidRPr="00F135FE">
        <w:rPr>
          <w:b/>
          <w:bCs/>
          <w:sz w:val="24"/>
          <w:szCs w:val="24"/>
          <w:u w:val="single"/>
        </w:rPr>
        <w:t>:</w:t>
      </w:r>
      <w:r w:rsidR="00A80A75" w:rsidRPr="00F135FE">
        <w:rPr>
          <w:b/>
          <w:bCs/>
          <w:color w:val="FF0000"/>
        </w:rPr>
        <w:t xml:space="preserve"> </w:t>
      </w:r>
      <w:r w:rsidR="00A80A75" w:rsidRPr="00F135FE">
        <w:t>We implemented</w:t>
      </w:r>
      <w:r w:rsidR="00F135FE">
        <w:t xml:space="preserve"> encoded the information included in the</w:t>
      </w:r>
      <w:r w:rsidR="00A80A75" w:rsidRPr="00F135FE">
        <w:t xml:space="preserve"> chaperon atlas </w:t>
      </w:r>
      <w:r w:rsidR="00A80A75" w:rsidRPr="00F135FE">
        <w:fldChar w:fldCharType="begin" w:fldLock="1"/>
      </w:r>
      <w:r w:rsidR="006004E5">
        <w:instrText>ADDIN CSL_CITATION { "citationItems" : [ { "id" : "ITEM-1", "itemData" : { "DOI" : "10.1038/msb.2009.26", "ISBN" : "1744-4292 (Electronic)\\n1744-4292 (Linking)", "ISSN" : "1744-4292", "PMID" : "19536198", "abstract" : "Molecular chaperones are known to be involved in many cellular functions, however, a detailed and comprehensive overview of the interactions between chaperones and their cofactors and substrates is still absent. Systematic analysis of physical TAP-tag based protein-protein interactions of all known 63 chaperones in Saccharomyces cerevisiae has been carried out. These chaperones include seven small heat-shock proteins, three members of the AAA+ family, eight members of the CCT/TRiC complex, six members of the prefoldin/GimC complex, 22 Hsp40s, 1 Hsp60, 14 Hsp70s, and 2 Hsp90s. Our analysis provides a clear distinction between chaperones that are functionally promiscuous and chaperones that are functionally specific. We found that a given protein can interact with up to 25 different chaperones during its lifetime in the cell. The number of interacting chaperones was found to increase with the average number of hydrophobic stretches of length between one and five in a given protein. Importantly, cellular hot spots of chaperone interactions are elucidated. Our data suggest the presence of endogenous multicomponent chaperone modules in the cell.", "author" : [ { "dropping-particle" : "", "family" : "Gong", "given" : "Yunchen", "non-dropping-particle" : "", "parse-names" : false, "suffix" : "" }, { "dropping-particle" : "", "family" : "Kakihara", "given" : "Yoshito", "non-dropping-particle" : "", "parse-names" : false, "suffix" : "" }, { "dropping-particle" : "", "family" : "Krogan", "given" : "Nevan", "non-dropping-particle" : "", "parse-names" : false, "suffix" : "" }, { "dropping-particle" : "", "family" : "Greenblatt", "given" : "Jack", "non-dropping-particle" : "", "parse-names" : false, "suffix" : "" }, { "dropping-particle" : "", "family" : "Emili", "given" : "Andrew", "non-dropping-particle" : "", "parse-names" : false, "suffix" : "" }, { "dropping-particle" : "", "family" : "Zhang", "given" : "Zhaolei", "non-dropping-particle" : "", "parse-names" : false, "suffix" : "" }, { "dropping-particle" : "", "family" : "Houry", "given" : "Walid a", "non-dropping-particle" : "", "parse-names" : false, "suffix" : "" } ], "container-title" : "Molecular systems biology", "id" : "ITEM-1", "issue" : "275", "issued" : { "date-parts" : [ [ "2009" ] ] }, "note" : "NULL", "page" : "275", "publisher" : "Nature Publishing Group", "title" : "An atlas of chaperone-protein interactions in Saccharomyces cerevisiae: implications to protein folding pathways in the cell.", "type" : "article-journal", "volume" : "5" }, "uris" : [ "http://www.mendeley.com/documents/?uuid=0f3fa276-db0f-40a9-b587-51cbcddbc668" ] } ], "mendeley" : { "formattedCitation" : "(Gong et al. 2009)", "plainTextFormattedCitation" : "(Gong et al. 2009)", "previouslyFormattedCitation" : "(Gong et al. 2009)" }, "properties" : {  }, "schema" : "https://github.com/citation-style-language/schema/raw/master/csl-citation.json" }</w:instrText>
      </w:r>
      <w:r w:rsidR="00A80A75" w:rsidRPr="00F135FE">
        <w:fldChar w:fldCharType="separate"/>
      </w:r>
      <w:r w:rsidR="00A80A75" w:rsidRPr="00F135FE">
        <w:rPr>
          <w:noProof/>
        </w:rPr>
        <w:t>(Gong et al. 2009)</w:t>
      </w:r>
      <w:r w:rsidR="00A80A75" w:rsidRPr="00F135FE">
        <w:fldChar w:fldCharType="end"/>
      </w:r>
      <w:r w:rsidR="00A80A75" w:rsidRPr="00F135FE">
        <w:t xml:space="preserve"> as a binary matrix, where a row is a substrate and a column is a cytosolic chaperones (RAC, SSB, SSA, SSE, HSP40, HSP90, PFD, and CCT) (</w:t>
      </w:r>
      <w:r w:rsidR="002522EB" w:rsidRPr="00F135FE">
        <w:t>see the file Table S1.xlsx sheet Folding)</w:t>
      </w:r>
      <w:r w:rsidR="00A80A75" w:rsidRPr="00F135FE">
        <w:t>.  We added three constraints for each chaperone.</w:t>
      </w:r>
    </w:p>
    <w:p w14:paraId="7EF56A89" w14:textId="77777777" w:rsidR="0046394F" w:rsidRPr="00F135FE" w:rsidRDefault="00A80A75" w:rsidP="00F2130B">
      <w:pPr>
        <w:pStyle w:val="ListBullet"/>
        <w:numPr>
          <w:ilvl w:val="0"/>
          <w:numId w:val="0"/>
        </w:numPr>
        <w:tabs>
          <w:tab w:val="left" w:pos="284"/>
        </w:tabs>
        <w:spacing w:line="360" w:lineRule="auto"/>
        <w:rPr>
          <w:rFonts w:eastAsiaTheme="minorEastAsia"/>
        </w:rPr>
      </w:pPr>
      <w:r w:rsidRPr="00F135FE">
        <w:rPr>
          <w:b/>
          <w:bCs/>
        </w:rPr>
        <w:t xml:space="preserve"> </w:t>
      </w:r>
      <w:r w:rsidR="00C506F6" w:rsidRPr="00F135FE">
        <w:rPr>
          <w:b/>
          <w:bCs/>
        </w:rPr>
        <w:br/>
      </w:r>
      <m:oMathPara>
        <m:oMath>
          <m:m>
            <m:mPr>
              <m:mcs>
                <m:mc>
                  <m:mcPr>
                    <m:count m:val="3"/>
                    <m:mcJc m:val="center"/>
                  </m:mcPr>
                </m:mc>
              </m:mcs>
              <m:ctrlPr>
                <w:rPr>
                  <w:rFonts w:ascii="Cambria Math" w:hAnsi="Cambria Math"/>
                </w:rPr>
              </m:ctrlPr>
            </m:mPr>
            <m:mr>
              <m:e>
                <m:nary>
                  <m:naryPr>
                    <m:chr m:val="∑"/>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V</m:t>
                        </m:r>
                      </m:e>
                      <m:sub>
                        <m:r>
                          <m:rPr>
                            <m:sty m:val="p"/>
                          </m:rPr>
                          <w:rPr>
                            <w:rFonts w:ascii="Cambria Math" w:hAnsi="Cambria Math"/>
                          </w:rPr>
                          <m:t xml:space="preserve">substrate,chaperone </m:t>
                        </m:r>
                      </m:sub>
                    </m:sSub>
                  </m:e>
                </m:nary>
              </m:e>
              <m:e>
                <m:r>
                  <m:rPr>
                    <m:sty m:val="p"/>
                  </m:rPr>
                  <w:rPr>
                    <w:rFonts w:ascii="Cambria Math" w:hAnsi="Cambria Math"/>
                  </w:rPr>
                  <m:t>≤</m:t>
                </m:r>
              </m:e>
              <m:e>
                <m:sSub>
                  <m:sSubPr>
                    <m:ctrlPr>
                      <w:rPr>
                        <w:rFonts w:ascii="Cambria Math" w:hAnsi="Cambria Math"/>
                      </w:rPr>
                    </m:ctrlPr>
                  </m:sSubPr>
                  <m:e>
                    <m:r>
                      <w:rPr>
                        <w:rFonts w:ascii="Cambria Math" w:hAnsi="Cambria Math"/>
                      </w:rPr>
                      <m:t>K</m:t>
                    </m:r>
                  </m:e>
                  <m:sub>
                    <m:r>
                      <w:rPr>
                        <w:rFonts w:ascii="Cambria Math" w:hAnsi="Cambria Math"/>
                      </w:rPr>
                      <m:t>cat</m:t>
                    </m:r>
                    <m:r>
                      <m:rPr>
                        <m:sty m:val="p"/>
                      </m:rPr>
                      <w:rPr>
                        <w:rFonts w:ascii="Cambria Math" w:hAnsi="Cambria Math"/>
                      </w:rPr>
                      <m:t>,chaperone</m:t>
                    </m:r>
                  </m:sub>
                </m:sSub>
                <m:f>
                  <m:fPr>
                    <m:ctrlPr>
                      <w:rPr>
                        <w:rFonts w:ascii="Cambria Math" w:hAnsi="Cambria Math"/>
                      </w:rPr>
                    </m:ctrlPr>
                  </m:fPr>
                  <m:num>
                    <m:sSub>
                      <m:sSubPr>
                        <m:ctrlPr>
                          <w:rPr>
                            <w:rFonts w:ascii="Cambria Math" w:hAnsi="Cambria Math"/>
                          </w:rPr>
                        </m:ctrlPr>
                      </m:sSubPr>
                      <m:e>
                        <m:r>
                          <w:rPr>
                            <w:rFonts w:ascii="Cambria Math" w:hAnsi="Cambria Math"/>
                          </w:rPr>
                          <m:t>V</m:t>
                        </m:r>
                      </m:e>
                      <m:sub>
                        <m:r>
                          <m:rPr>
                            <m:sty m:val="p"/>
                          </m:rPr>
                          <w:rPr>
                            <w:rFonts w:ascii="Cambria Math" w:hAnsi="Cambria Math"/>
                          </w:rPr>
                          <m:t>chaperone </m:t>
                        </m:r>
                      </m:sub>
                    </m:sSub>
                  </m:num>
                  <m:den>
                    <m:r>
                      <m:rPr>
                        <m:nor/>
                      </m:rPr>
                      <m:t>µ + </m:t>
                    </m:r>
                    <m:sSub>
                      <m:sSubPr>
                        <m:ctrlPr>
                          <w:rPr>
                            <w:rFonts w:ascii="Cambria Math" w:hAnsi="Cambria Math"/>
                          </w:rPr>
                        </m:ctrlPr>
                      </m:sSubPr>
                      <m:e>
                        <m:r>
                          <w:rPr>
                            <w:rFonts w:ascii="Cambria Math" w:hAnsi="Cambria Math"/>
                          </w:rPr>
                          <m:t>K</m:t>
                        </m:r>
                      </m:e>
                      <m:sub>
                        <m:r>
                          <w:rPr>
                            <w:rFonts w:ascii="Cambria Math" w:hAnsi="Cambria Math"/>
                          </w:rPr>
                          <m:t>deg,</m:t>
                        </m:r>
                        <m:r>
                          <m:rPr>
                            <m:sty m:val="p"/>
                          </m:rPr>
                          <w:rPr>
                            <w:rFonts w:ascii="Cambria Math" w:hAnsi="Cambria Math"/>
                          </w:rPr>
                          <m:t>chaperone </m:t>
                        </m:r>
                      </m:sub>
                    </m:sSub>
                  </m:den>
                </m:f>
              </m:e>
            </m:mr>
            <m:mr>
              <m:e>
                <m:sSub>
                  <m:sSubPr>
                    <m:ctrlPr>
                      <w:rPr>
                        <w:rFonts w:ascii="Cambria Math" w:hAnsi="Cambria Math"/>
                      </w:rPr>
                    </m:ctrlPr>
                  </m:sSubPr>
                  <m:e>
                    <m:r>
                      <w:rPr>
                        <w:rFonts w:ascii="Cambria Math" w:hAnsi="Cambria Math"/>
                      </w:rPr>
                      <m:t>V</m:t>
                    </m:r>
                  </m:e>
                  <m:sub>
                    <m:r>
                      <w:rPr>
                        <w:rFonts w:ascii="Cambria Math" w:hAnsi="Cambria Math"/>
                      </w:rPr>
                      <m:t>deg,</m:t>
                    </m:r>
                    <m:r>
                      <m:rPr>
                        <m:sty m:val="p"/>
                      </m:rPr>
                      <w:rPr>
                        <w:rFonts w:ascii="Cambria Math" w:hAnsi="Cambria Math"/>
                      </w:rPr>
                      <m:t>chaperone</m:t>
                    </m:r>
                  </m:sub>
                </m:sSub>
              </m:e>
              <m:e>
                <m:r>
                  <m:rPr>
                    <m:sty m:val="p"/>
                  </m:rPr>
                  <w:rPr>
                    <w:rFonts w:ascii="Cambria Math" w:hAnsi="Cambria Math"/>
                  </w:rPr>
                  <m:t>=</m:t>
                </m:r>
              </m:e>
              <m:e>
                <m:sSub>
                  <m:sSubPr>
                    <m:ctrlPr>
                      <w:rPr>
                        <w:rFonts w:ascii="Cambria Math" w:hAnsi="Cambria Math"/>
                      </w:rPr>
                    </m:ctrlPr>
                  </m:sSubPr>
                  <m:e>
                    <m:r>
                      <w:rPr>
                        <w:rFonts w:ascii="Cambria Math" w:hAnsi="Cambria Math"/>
                      </w:rPr>
                      <m:t>K</m:t>
                    </m:r>
                  </m:e>
                  <m:sub>
                    <m:r>
                      <w:rPr>
                        <w:rFonts w:ascii="Cambria Math" w:hAnsi="Cambria Math"/>
                      </w:rPr>
                      <m:t>deg</m:t>
                    </m:r>
                    <m:r>
                      <m:rPr>
                        <m:sty m:val="p"/>
                      </m:rPr>
                      <w:rPr>
                        <w:rFonts w:ascii="Cambria Math" w:hAnsi="Cambria Math"/>
                      </w:rPr>
                      <m:t>,chaperone </m:t>
                    </m:r>
                  </m:sub>
                </m:sSub>
                <m:r>
                  <m:rPr>
                    <m:sty m:val="p"/>
                  </m:rPr>
                  <w:rPr>
                    <w:rFonts w:ascii="Cambria Math" w:hAnsi="Cambria Math"/>
                  </w:rPr>
                  <m:t> </m:t>
                </m:r>
                <m:f>
                  <m:fPr>
                    <m:ctrlPr>
                      <w:rPr>
                        <w:rFonts w:ascii="Cambria Math" w:hAnsi="Cambria Math"/>
                      </w:rPr>
                    </m:ctrlPr>
                  </m:fPr>
                  <m:num>
                    <m:sSub>
                      <m:sSubPr>
                        <m:ctrlPr>
                          <w:rPr>
                            <w:rFonts w:ascii="Cambria Math" w:hAnsi="Cambria Math"/>
                          </w:rPr>
                        </m:ctrlPr>
                      </m:sSubPr>
                      <m:e>
                        <m:r>
                          <w:rPr>
                            <w:rFonts w:ascii="Cambria Math" w:hAnsi="Cambria Math"/>
                          </w:rPr>
                          <m:t>V</m:t>
                        </m:r>
                      </m:e>
                      <m:sub>
                        <m:r>
                          <m:rPr>
                            <m:sty m:val="p"/>
                          </m:rPr>
                          <w:rPr>
                            <w:rFonts w:ascii="Cambria Math" w:hAnsi="Cambria Math"/>
                          </w:rPr>
                          <m:t>chaperone </m:t>
                        </m:r>
                      </m:sub>
                    </m:sSub>
                  </m:num>
                  <m:den>
                    <m:r>
                      <m:rPr>
                        <m:nor/>
                      </m:rPr>
                      <m:t>µ + </m:t>
                    </m:r>
                    <m:sSub>
                      <m:sSubPr>
                        <m:ctrlPr>
                          <w:rPr>
                            <w:rFonts w:ascii="Cambria Math" w:hAnsi="Cambria Math"/>
                          </w:rPr>
                        </m:ctrlPr>
                      </m:sSubPr>
                      <m:e>
                        <m:r>
                          <w:rPr>
                            <w:rFonts w:ascii="Cambria Math" w:hAnsi="Cambria Math"/>
                          </w:rPr>
                          <m:t>K</m:t>
                        </m:r>
                      </m:e>
                      <m:sub>
                        <m:r>
                          <w:rPr>
                            <w:rFonts w:ascii="Cambria Math" w:hAnsi="Cambria Math"/>
                          </w:rPr>
                          <m:t>deg,</m:t>
                        </m:r>
                        <m:r>
                          <m:rPr>
                            <m:sty m:val="p"/>
                          </m:rPr>
                          <w:rPr>
                            <w:rFonts w:ascii="Cambria Math" w:hAnsi="Cambria Math"/>
                          </w:rPr>
                          <m:t>chaperone </m:t>
                        </m:r>
                      </m:sub>
                    </m:sSub>
                  </m:den>
                </m:f>
              </m:e>
            </m:mr>
            <m:mr>
              <m:e>
                <m:sSub>
                  <m:sSubPr>
                    <m:ctrlPr>
                      <w:rPr>
                        <w:rFonts w:ascii="Cambria Math" w:hAnsi="Cambria Math"/>
                      </w:rPr>
                    </m:ctrlPr>
                  </m:sSubPr>
                  <m:e>
                    <m:r>
                      <w:rPr>
                        <w:rFonts w:ascii="Cambria Math" w:hAnsi="Cambria Math"/>
                      </w:rPr>
                      <m:t>V</m:t>
                    </m:r>
                  </m:e>
                  <m:sub>
                    <m:r>
                      <w:rPr>
                        <w:rFonts w:ascii="Cambria Math" w:hAnsi="Cambria Math"/>
                      </w:rPr>
                      <m:t>dil</m:t>
                    </m:r>
                    <m:r>
                      <m:rPr>
                        <m:sty m:val="p"/>
                      </m:rPr>
                      <w:rPr>
                        <w:rFonts w:ascii="Cambria Math" w:hAnsi="Cambria Math"/>
                      </w:rPr>
                      <m:t>,chaperone</m:t>
                    </m:r>
                  </m:sub>
                </m:sSub>
              </m:e>
              <m:e>
                <m:r>
                  <m:rPr>
                    <m:sty m:val="p"/>
                  </m:rPr>
                  <w:rPr>
                    <w:rFonts w:ascii="Cambria Math" w:hAnsi="Cambria Math"/>
                  </w:rPr>
                  <m:t>=</m:t>
                </m:r>
              </m:e>
              <m:e>
                <m:r>
                  <m:rPr>
                    <m:nor/>
                  </m:rPr>
                  <m:t>µ</m:t>
                </m:r>
                <m:r>
                  <m:rPr>
                    <m:sty m:val="p"/>
                  </m:rPr>
                  <w:rPr>
                    <w:rFonts w:ascii="Cambria Math" w:hAnsi="Cambria Math"/>
                  </w:rPr>
                  <m:t> </m:t>
                </m:r>
                <m:f>
                  <m:fPr>
                    <m:ctrlPr>
                      <w:rPr>
                        <w:rFonts w:ascii="Cambria Math" w:hAnsi="Cambria Math"/>
                      </w:rPr>
                    </m:ctrlPr>
                  </m:fPr>
                  <m:num>
                    <m:sSub>
                      <m:sSubPr>
                        <m:ctrlPr>
                          <w:rPr>
                            <w:rFonts w:ascii="Cambria Math" w:hAnsi="Cambria Math"/>
                          </w:rPr>
                        </m:ctrlPr>
                      </m:sSubPr>
                      <m:e>
                        <m:r>
                          <w:rPr>
                            <w:rFonts w:ascii="Cambria Math" w:hAnsi="Cambria Math"/>
                          </w:rPr>
                          <m:t>V</m:t>
                        </m:r>
                      </m:e>
                      <m:sub>
                        <m:r>
                          <m:rPr>
                            <m:sty m:val="p"/>
                          </m:rPr>
                          <w:rPr>
                            <w:rFonts w:ascii="Cambria Math" w:hAnsi="Cambria Math"/>
                          </w:rPr>
                          <m:t>chaperone</m:t>
                        </m:r>
                      </m:sub>
                    </m:sSub>
                  </m:num>
                  <m:den>
                    <m:r>
                      <m:rPr>
                        <m:nor/>
                      </m:rPr>
                      <m:t>µ + </m:t>
                    </m:r>
                    <m:sSub>
                      <m:sSubPr>
                        <m:ctrlPr>
                          <w:rPr>
                            <w:rFonts w:ascii="Cambria Math" w:hAnsi="Cambria Math"/>
                          </w:rPr>
                        </m:ctrlPr>
                      </m:sSubPr>
                      <m:e>
                        <m:r>
                          <w:rPr>
                            <w:rFonts w:ascii="Cambria Math" w:hAnsi="Cambria Math"/>
                          </w:rPr>
                          <m:t>K</m:t>
                        </m:r>
                      </m:e>
                      <m:sub>
                        <m:r>
                          <w:rPr>
                            <w:rFonts w:ascii="Cambria Math" w:hAnsi="Cambria Math"/>
                          </w:rPr>
                          <m:t>deg,</m:t>
                        </m:r>
                        <m:r>
                          <m:rPr>
                            <m:sty m:val="p"/>
                          </m:rPr>
                          <w:rPr>
                            <w:rFonts w:ascii="Cambria Math" w:hAnsi="Cambria Math"/>
                          </w:rPr>
                          <m:t>chaperone </m:t>
                        </m:r>
                      </m:sub>
                    </m:sSub>
                  </m:den>
                </m:f>
              </m:e>
            </m:mr>
          </m:m>
        </m:oMath>
      </m:oMathPara>
    </w:p>
    <w:p w14:paraId="2804FE36" w14:textId="77777777" w:rsidR="002522EB" w:rsidRPr="00F135FE" w:rsidRDefault="002522EB" w:rsidP="00D566EC">
      <w:pPr>
        <w:pStyle w:val="ListBullet"/>
        <w:numPr>
          <w:ilvl w:val="0"/>
          <w:numId w:val="0"/>
        </w:numPr>
        <w:tabs>
          <w:tab w:val="left" w:pos="284"/>
        </w:tabs>
        <w:spacing w:line="360" w:lineRule="auto"/>
        <w:rPr>
          <w:rFonts w:eastAsiaTheme="minorEastAsia"/>
        </w:rPr>
      </w:pPr>
    </w:p>
    <w:p w14:paraId="629926F8" w14:textId="77777777" w:rsidR="00A92C2D" w:rsidRPr="00F135FE" w:rsidRDefault="00A92C2D" w:rsidP="004D4A8D">
      <w:pPr>
        <w:pStyle w:val="ListBullet"/>
        <w:numPr>
          <w:ilvl w:val="0"/>
          <w:numId w:val="0"/>
        </w:numPr>
        <w:tabs>
          <w:tab w:val="left" w:pos="284"/>
        </w:tabs>
        <w:spacing w:line="360" w:lineRule="auto"/>
        <w:rPr>
          <w:rFonts w:eastAsiaTheme="minorEastAsia"/>
        </w:rPr>
      </w:pPr>
    </w:p>
    <w:p w14:paraId="2878F1A1" w14:textId="77777777" w:rsidR="00F2130B" w:rsidRPr="00F135FE" w:rsidRDefault="007B2753" w:rsidP="004753FE">
      <w:pPr>
        <w:pStyle w:val="ListBullet"/>
        <w:numPr>
          <w:ilvl w:val="0"/>
          <w:numId w:val="0"/>
        </w:numPr>
        <w:tabs>
          <w:tab w:val="left" w:pos="284"/>
        </w:tabs>
        <w:spacing w:line="360" w:lineRule="auto"/>
        <w:rPr>
          <w:b/>
          <w:bCs/>
          <w:sz w:val="24"/>
          <w:szCs w:val="24"/>
          <w:u w:val="single"/>
        </w:rPr>
      </w:pPr>
      <w:r w:rsidRPr="00F135FE">
        <w:rPr>
          <w:b/>
          <w:bCs/>
          <w:sz w:val="24"/>
          <w:szCs w:val="24"/>
          <w:u w:val="single"/>
        </w:rPr>
        <w:t>Constrain</w:t>
      </w:r>
      <w:r w:rsidR="003C6909" w:rsidRPr="00F135FE">
        <w:rPr>
          <w:b/>
          <w:bCs/>
          <w:sz w:val="24"/>
          <w:szCs w:val="24"/>
          <w:u w:val="single"/>
        </w:rPr>
        <w:t>t</w:t>
      </w:r>
      <w:r w:rsidRPr="00F135FE">
        <w:rPr>
          <w:b/>
          <w:bCs/>
          <w:sz w:val="24"/>
          <w:szCs w:val="24"/>
          <w:u w:val="single"/>
        </w:rPr>
        <w:t xml:space="preserve"> </w:t>
      </w:r>
      <w:r w:rsidR="004753FE" w:rsidRPr="00F135FE">
        <w:rPr>
          <w:b/>
          <w:bCs/>
          <w:sz w:val="24"/>
          <w:szCs w:val="24"/>
          <w:u w:val="single"/>
        </w:rPr>
        <w:t>15</w:t>
      </w:r>
      <w:r w:rsidRPr="00F135FE">
        <w:rPr>
          <w:b/>
          <w:bCs/>
          <w:sz w:val="24"/>
          <w:szCs w:val="24"/>
          <w:u w:val="single"/>
        </w:rPr>
        <w:t>: Cytoplasm</w:t>
      </w:r>
      <w:r w:rsidR="00F2130B" w:rsidRPr="00F135FE">
        <w:rPr>
          <w:b/>
          <w:bCs/>
          <w:sz w:val="24"/>
          <w:szCs w:val="24"/>
          <w:u w:val="single"/>
        </w:rPr>
        <w:t>ic</w:t>
      </w:r>
      <w:r w:rsidRPr="00F135FE">
        <w:rPr>
          <w:b/>
          <w:bCs/>
          <w:sz w:val="24"/>
          <w:szCs w:val="24"/>
          <w:u w:val="single"/>
        </w:rPr>
        <w:t xml:space="preserve"> volume constrain</w:t>
      </w:r>
      <w:r w:rsidR="00F2130B" w:rsidRPr="00F135FE">
        <w:rPr>
          <w:b/>
          <w:bCs/>
          <w:sz w:val="24"/>
          <w:szCs w:val="24"/>
          <w:u w:val="single"/>
        </w:rPr>
        <w:t>t : [Code Lines 825 -  836 in the file modelGenerationGeko.m]</w:t>
      </w:r>
    </w:p>
    <w:p w14:paraId="42DA78CB" w14:textId="77777777" w:rsidR="00D117F4" w:rsidRPr="00F135FE" w:rsidRDefault="00D117F4" w:rsidP="00936700">
      <w:pPr>
        <w:pStyle w:val="ListBullet"/>
        <w:numPr>
          <w:ilvl w:val="0"/>
          <w:numId w:val="0"/>
        </w:numPr>
        <w:tabs>
          <w:tab w:val="left" w:pos="284"/>
        </w:tabs>
        <w:spacing w:line="360" w:lineRule="auto"/>
        <w:rPr>
          <w:b/>
          <w:bCs/>
          <w:sz w:val="24"/>
          <w:szCs w:val="24"/>
          <w:u w:val="single"/>
        </w:rPr>
      </w:pPr>
    </w:p>
    <w:p w14:paraId="5258CC47" w14:textId="77777777" w:rsidR="00D117F4" w:rsidRPr="00F135FE" w:rsidRDefault="00D117F4" w:rsidP="00D566EC">
      <w:pPr>
        <w:pStyle w:val="ListBullet"/>
        <w:numPr>
          <w:ilvl w:val="0"/>
          <w:numId w:val="0"/>
        </w:numPr>
        <w:tabs>
          <w:tab w:val="left" w:pos="284"/>
        </w:tabs>
        <w:spacing w:line="360" w:lineRule="auto"/>
      </w:pPr>
      <w:r w:rsidRPr="00F135FE">
        <w:t xml:space="preserve">We collected all cytosolic proteins in the metabolic model and translation machinery proteins. We added this constraint to the generated LP file: </w:t>
      </w:r>
    </w:p>
    <w:p w14:paraId="33A1930A" w14:textId="77777777" w:rsidR="00D117F4" w:rsidRPr="00F135FE" w:rsidRDefault="008873BE" w:rsidP="00D566EC">
      <w:pPr>
        <w:pStyle w:val="ListBullet"/>
        <w:numPr>
          <w:ilvl w:val="0"/>
          <w:numId w:val="0"/>
        </w:numPr>
        <w:tabs>
          <w:tab w:val="left" w:pos="284"/>
        </w:tabs>
        <w:spacing w:line="360" w:lineRule="auto"/>
        <w:rPr>
          <w:rFonts w:eastAsiaTheme="minorEastAsia"/>
          <w:b/>
          <w:bCs/>
        </w:rPr>
      </w:pPr>
      <m:oMathPara>
        <m:oMath>
          <m:nary>
            <m:naryPr>
              <m:chr m:val="∑"/>
              <m:subHide m:val="1"/>
              <m:supHide m:val="1"/>
              <m:ctrlPr>
                <w:rPr>
                  <w:rFonts w:ascii="Cambria Math" w:hAnsi="Cambria Math"/>
                </w:rPr>
              </m:ctrlPr>
            </m:naryPr>
            <m:sub/>
            <m:sup/>
            <m:e>
              <m:f>
                <m:fPr>
                  <m:ctrlPr>
                    <w:rPr>
                      <w:rFonts w:ascii="Cambria Math" w:hAnsi="Cambria Math"/>
                      <w:i/>
                    </w:rPr>
                  </m:ctrlPr>
                </m:fPr>
                <m:num>
                  <m:sSub>
                    <m:sSubPr>
                      <m:ctrlPr>
                        <w:rPr>
                          <w:rFonts w:ascii="Cambria Math" w:hAnsi="Cambria Math"/>
                        </w:rPr>
                      </m:ctrlPr>
                    </m:sSubPr>
                    <m:e>
                      <m:r>
                        <w:rPr>
                          <w:rFonts w:ascii="Cambria Math" w:hAnsi="Cambria Math"/>
                        </w:rPr>
                        <m:t>V</m:t>
                      </m:r>
                    </m:e>
                    <m:sub>
                      <m:r>
                        <w:rPr>
                          <w:rFonts w:ascii="Cambria Math" w:hAnsi="Cambria Math"/>
                        </w:rPr>
                        <m:t>syn,i</m:t>
                      </m:r>
                      <m:r>
                        <m:rPr>
                          <m:sty m:val="p"/>
                        </m:rPr>
                        <w:rPr>
                          <w:rFonts w:ascii="Cambria Math" w:hAnsi="Cambria Math"/>
                        </w:rPr>
                        <m:t> </m:t>
                      </m:r>
                    </m:sub>
                  </m:sSub>
                </m:num>
                <m:den>
                  <m:r>
                    <m:rPr>
                      <m:nor/>
                    </m:rPr>
                    <m:t>µ + </m:t>
                  </m:r>
                  <m:sSub>
                    <m:sSubPr>
                      <m:ctrlPr>
                        <w:rPr>
                          <w:rFonts w:ascii="Cambria Math" w:hAnsi="Cambria Math"/>
                        </w:rPr>
                      </m:ctrlPr>
                    </m:sSubPr>
                    <m:e>
                      <m:r>
                        <w:rPr>
                          <w:rFonts w:ascii="Cambria Math" w:hAnsi="Cambria Math"/>
                        </w:rPr>
                        <m:t>K</m:t>
                      </m:r>
                    </m:e>
                    <m:sub>
                      <m:r>
                        <w:rPr>
                          <w:rFonts w:ascii="Cambria Math" w:hAnsi="Cambria Math"/>
                        </w:rPr>
                        <m:t>deg</m:t>
                      </m:r>
                    </m:sub>
                  </m:sSub>
                </m:den>
              </m:f>
              <m:r>
                <w:rPr>
                  <w:rFonts w:ascii="Cambria Math" w:hAnsi="Cambria Math"/>
                </w:rPr>
                <m:t xml:space="preserve"> × volume </m:t>
              </m:r>
              <m:d>
                <m:dPr>
                  <m:ctrlPr>
                    <w:rPr>
                      <w:rFonts w:ascii="Cambria Math" w:hAnsi="Cambria Math"/>
                      <w:i/>
                    </w:rPr>
                  </m:ctrlPr>
                </m:dPr>
                <m:e>
                  <m:sSub>
                    <m:sSubPr>
                      <m:ctrlPr>
                        <w:rPr>
                          <w:rFonts w:ascii="Cambria Math" w:hAnsi="Cambria Math"/>
                          <w:i/>
                        </w:rPr>
                      </m:ctrlPr>
                    </m:sSubPr>
                    <m:e>
                      <m:r>
                        <w:rPr>
                          <w:rFonts w:ascii="Cambria Math" w:hAnsi="Cambria Math"/>
                        </w:rPr>
                        <m:t>MW</m:t>
                      </m:r>
                    </m:e>
                    <m:sub>
                      <m:r>
                        <w:rPr>
                          <w:rFonts w:ascii="Cambria Math" w:hAnsi="Cambria Math"/>
                        </w:rPr>
                        <m:t>i</m:t>
                      </m:r>
                    </m:sub>
                  </m:sSub>
                </m:e>
              </m:d>
              <m:r>
                <w:rPr>
                  <w:rFonts w:ascii="Cambria Math" w:hAnsi="Cambria Math"/>
                </w:rPr>
                <m:t>×13×6.023e8 ≤</m:t>
              </m:r>
            </m:e>
          </m:nary>
          <m:r>
            <w:rPr>
              <w:rFonts w:ascii="Cambria Math" w:hAnsi="Cambria Math"/>
            </w:rPr>
            <m:t xml:space="preserve"> Cytoplasmic volume </m:t>
          </m:r>
        </m:oMath>
      </m:oMathPara>
    </w:p>
    <w:p w14:paraId="5892B8E7" w14:textId="328F31AA" w:rsidR="00D117F4" w:rsidRPr="00F135FE" w:rsidRDefault="0098069A" w:rsidP="00D566EC">
      <w:pPr>
        <w:pStyle w:val="ListBullet"/>
        <w:numPr>
          <w:ilvl w:val="0"/>
          <w:numId w:val="0"/>
        </w:numPr>
        <w:tabs>
          <w:tab w:val="left" w:pos="284"/>
        </w:tabs>
        <w:spacing w:line="360" w:lineRule="auto"/>
      </w:pPr>
      <w:r w:rsidRPr="00F135FE">
        <w:t xml:space="preserve">We assumed that all proteins in the model are cytosolic proteins except the proteins that are translated by </w:t>
      </w:r>
      <w:r w:rsidR="00F135FE">
        <w:t xml:space="preserve">the </w:t>
      </w:r>
      <w:r w:rsidRPr="00F135FE">
        <w:t>mitochondrial ribosome.</w:t>
      </w:r>
    </w:p>
    <w:p w14:paraId="0FCC60B2" w14:textId="77777777" w:rsidR="0098069A" w:rsidRPr="00F135FE" w:rsidRDefault="0098069A" w:rsidP="00D566EC">
      <w:pPr>
        <w:pStyle w:val="ListBullet"/>
        <w:numPr>
          <w:ilvl w:val="0"/>
          <w:numId w:val="0"/>
        </w:numPr>
        <w:tabs>
          <w:tab w:val="left" w:pos="284"/>
        </w:tabs>
        <w:spacing w:line="360" w:lineRule="auto"/>
      </w:pPr>
    </w:p>
    <w:p w14:paraId="2EA639EC" w14:textId="2A510A4A" w:rsidR="0098069A" w:rsidRPr="00F135FE" w:rsidRDefault="0098069A" w:rsidP="006004E5">
      <w:pPr>
        <w:pStyle w:val="ListBullet"/>
        <w:numPr>
          <w:ilvl w:val="0"/>
          <w:numId w:val="0"/>
        </w:numPr>
        <w:tabs>
          <w:tab w:val="left" w:pos="284"/>
        </w:tabs>
        <w:spacing w:line="360" w:lineRule="auto"/>
        <w:rPr>
          <w:rFonts w:eastAsiaTheme="minorEastAsia"/>
        </w:rPr>
      </w:pPr>
      <w:r w:rsidRPr="00F135FE">
        <w:t>Yeast cell volume is constant at different growth rate</w:t>
      </w:r>
      <w:r w:rsidR="006004E5">
        <w:t xml:space="preserve">s </w:t>
      </w:r>
      <w:r w:rsidR="006004E5">
        <w:fldChar w:fldCharType="begin" w:fldLock="1"/>
      </w:r>
      <w:r w:rsidR="006004E5">
        <w:instrText>ADDIN CSL_CITATION { "citationItems" : [ { "id" : "ITEM-1", "itemData" : { "DOI" : "10.1016/j.ymben.2011.02.005", "ISBN" : "1096-7184 (Electronic)\\r1096-7176 (Linking)", "ISSN" : "10967176", "PMID" : "21354323", "abstract" : "Kinetic modeling of metabolism holds great potential for metabolic engineering but is hindered by the gap between model complexity and availability of in vivo data. There is also growing interest in network-wide thermodynamic analyses, which are currently limited by the scarcity and unreliability of thermodynamic reference data. Here we propose an in vivo data-driven approach to simultaneously address both problems. We then demonstrate the procedure in Saccharomyces cerevisiae, using chemostats to generate a large flux/metabolite dataset, under 32 conditions spanning a large range of fluxes. Reactions were classified as pseudo-, near- or far-from-equilibrium, allowing the complexity of mathematical description to be tailored to the kinetic behavior displayed in vivo. For 3/4 of the reactions we derived fully in vivo-parameterized kinetic descriptions which can be readily incorporated into models. For near-equilibrium reactions this involved a new simplified format, dubbed \"Q-linear kinetics\". We also demonstrate, for the first time, systematic estimation of apparent in vivo Keq values. Remarkably, comparison with E. coli data suggests they constitute a suitable in vivo interspecies thermodynamic reference. ?? 2011 Elsevier Inc.", "author" : [ { "dropping-particle" : "", "family" : "Canelas", "given" : "Andr\u00e9 B.", "non-dropping-particle" : "", "parse-names" : false, "suffix" : "" }, { "dropping-particle" : "", "family" : "Ras", "given" : "Cor", "non-dropping-particle" : "", "parse-names" : false, "suffix" : "" }, { "dropping-particle" : "", "family" : "Pierick", "given" : "Angela", "non-dropping-particle" : "ten", "parse-names" : false, "suffix" : "" }, { "dropping-particle" : "", "family" : "Gulik", "given" : "Walter M.", "non-dropping-particle" : "van", "parse-names" : false, "suffix" : "" }, { "dropping-particle" : "", "family" : "Heijnen", "given" : "Joseph J.", "non-dropping-particle" : "", "parse-names" : false, "suffix" : "" } ], "container-title" : "Metabolic Engineering", "id" : "ITEM-1", "issue" : "3", "issued" : { "date-parts" : [ [ "2011" ] ] }, "page" : "294-306", "title" : "An in vivo data-driven framework for classification and quantification of enzyme kinetics and determination of apparent thermodynamic data", "type" : "article-journal", "volume" : "13" }, "uris" : [ "http://www.mendeley.com/documents/?uuid=5b7e0ea3-ac15-44a9-ac8b-b9729cf7117f" ] } ], "mendeley" : { "formattedCitation" : "(Canelas et al. 2011)", "plainTextFormattedCitation" : "(Canelas et al. 2011)", "previouslyFormattedCitation" : "(Canelas et al. 2011)" }, "properties" : {  }, "schema" : "https://github.com/citation-style-language/schema/raw/master/csl-citation.json" }</w:instrText>
      </w:r>
      <w:r w:rsidR="006004E5">
        <w:fldChar w:fldCharType="separate"/>
      </w:r>
      <w:r w:rsidR="006004E5" w:rsidRPr="006004E5">
        <w:rPr>
          <w:noProof/>
        </w:rPr>
        <w:t>(Canelas et al. 2011)</w:t>
      </w:r>
      <w:r w:rsidR="006004E5">
        <w:fldChar w:fldCharType="end"/>
      </w:r>
      <w:r w:rsidR="00526811">
        <w:t xml:space="preserve"> and </w:t>
      </w:r>
      <w:r w:rsidRPr="00F135FE">
        <w:t xml:space="preserve">is about </w:t>
      </w:r>
      <m:oMath>
        <m:r>
          <w:rPr>
            <w:rFonts w:ascii="Cambria Math" w:hAnsi="Cambria Math"/>
          </w:rPr>
          <m:t>42 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F135FE">
        <w:rPr>
          <w:rFonts w:eastAsiaTheme="minorEastAsia"/>
        </w:rPr>
        <w:t xml:space="preserve">. </w:t>
      </w:r>
      <w:r w:rsidR="00526811">
        <w:rPr>
          <w:rFonts w:eastAsiaTheme="minorEastAsia"/>
        </w:rPr>
        <w:t>The c</w:t>
      </w:r>
      <w:r w:rsidRPr="00F135FE">
        <w:rPr>
          <w:rFonts w:eastAsiaTheme="minorEastAsia"/>
        </w:rPr>
        <w:t xml:space="preserve">ytoplasmic volume is about 50% of </w:t>
      </w:r>
      <w:r w:rsidR="00526811">
        <w:rPr>
          <w:rFonts w:eastAsiaTheme="minorEastAsia"/>
        </w:rPr>
        <w:t xml:space="preserve">the </w:t>
      </w:r>
      <w:r w:rsidRPr="00F135FE">
        <w:rPr>
          <w:rFonts w:eastAsiaTheme="minorEastAsia"/>
        </w:rPr>
        <w:t xml:space="preserve">whole cell volume. From </w:t>
      </w:r>
      <w:r w:rsidR="00F135FE">
        <w:rPr>
          <w:rFonts w:eastAsiaTheme="minorEastAsia"/>
        </w:rPr>
        <w:t xml:space="preserve">a </w:t>
      </w:r>
      <w:r w:rsidRPr="00F135FE">
        <w:rPr>
          <w:rFonts w:eastAsiaTheme="minorEastAsia"/>
        </w:rPr>
        <w:t xml:space="preserve">molecular crowding view, the occupied volume in </w:t>
      </w:r>
      <w:r w:rsidR="00526811">
        <w:rPr>
          <w:rFonts w:eastAsiaTheme="minorEastAsia"/>
        </w:rPr>
        <w:t xml:space="preserve">the </w:t>
      </w:r>
      <w:r w:rsidRPr="00F135FE">
        <w:rPr>
          <w:rFonts w:eastAsiaTheme="minorEastAsia"/>
        </w:rPr>
        <w:t xml:space="preserve">cytoplasm is about 30% of </w:t>
      </w:r>
      <w:r w:rsidR="00526811">
        <w:rPr>
          <w:rFonts w:eastAsiaTheme="minorEastAsia"/>
        </w:rPr>
        <w:t xml:space="preserve">the </w:t>
      </w:r>
      <w:r w:rsidRPr="00F135FE">
        <w:rPr>
          <w:rFonts w:eastAsiaTheme="minorEastAsia"/>
        </w:rPr>
        <w:t xml:space="preserve">cytoplasmic volume. Additionally, we assume that 50% of occupied volume is filled by proteins. Therefore, we assumed that cytoplasmic proteins occupy about </w:t>
      </w:r>
      <m:oMath>
        <m:r>
          <w:rPr>
            <w:rFonts w:ascii="Cambria Math" w:hAnsi="Cambria Math"/>
          </w:rPr>
          <m:t xml:space="preserve">3.3 μ </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F135FE">
        <w:rPr>
          <w:rFonts w:eastAsiaTheme="minorEastAsia"/>
        </w:rPr>
        <w:t>.</w:t>
      </w:r>
    </w:p>
    <w:p w14:paraId="3A08E17C" w14:textId="77777777" w:rsidR="0098069A" w:rsidRPr="00F135FE" w:rsidRDefault="0098069A" w:rsidP="00D566EC">
      <w:pPr>
        <w:pStyle w:val="ListBullet"/>
        <w:numPr>
          <w:ilvl w:val="0"/>
          <w:numId w:val="0"/>
        </w:numPr>
        <w:tabs>
          <w:tab w:val="left" w:pos="284"/>
        </w:tabs>
        <w:spacing w:line="360" w:lineRule="auto"/>
      </w:pPr>
    </w:p>
    <w:p w14:paraId="01BF2838" w14:textId="77777777" w:rsidR="00CE3878" w:rsidRPr="00F135FE" w:rsidRDefault="007B2753" w:rsidP="004753FE">
      <w:pPr>
        <w:pStyle w:val="ListBullet"/>
        <w:numPr>
          <w:ilvl w:val="0"/>
          <w:numId w:val="0"/>
        </w:numPr>
        <w:tabs>
          <w:tab w:val="left" w:pos="284"/>
        </w:tabs>
        <w:spacing w:line="360" w:lineRule="auto"/>
        <w:rPr>
          <w:b/>
          <w:bCs/>
          <w:sz w:val="24"/>
          <w:szCs w:val="24"/>
          <w:u w:val="single"/>
        </w:rPr>
      </w:pPr>
      <w:r w:rsidRPr="00F135FE">
        <w:rPr>
          <w:b/>
          <w:bCs/>
          <w:sz w:val="24"/>
          <w:szCs w:val="24"/>
          <w:u w:val="single"/>
        </w:rPr>
        <w:lastRenderedPageBreak/>
        <w:t>Constrain</w:t>
      </w:r>
      <w:r w:rsidR="003C6909" w:rsidRPr="00F135FE">
        <w:rPr>
          <w:b/>
          <w:bCs/>
          <w:sz w:val="24"/>
          <w:szCs w:val="24"/>
          <w:u w:val="single"/>
        </w:rPr>
        <w:t>t</w:t>
      </w:r>
      <w:r w:rsidRPr="00F135FE">
        <w:rPr>
          <w:b/>
          <w:bCs/>
          <w:sz w:val="24"/>
          <w:szCs w:val="24"/>
          <w:u w:val="single"/>
        </w:rPr>
        <w:t xml:space="preserve"> </w:t>
      </w:r>
      <w:r w:rsidR="004753FE" w:rsidRPr="00F135FE">
        <w:rPr>
          <w:b/>
          <w:bCs/>
          <w:sz w:val="24"/>
          <w:szCs w:val="24"/>
          <w:u w:val="single"/>
        </w:rPr>
        <w:t>16</w:t>
      </w:r>
      <w:r w:rsidRPr="00F135FE">
        <w:rPr>
          <w:b/>
          <w:bCs/>
          <w:sz w:val="24"/>
          <w:szCs w:val="24"/>
          <w:u w:val="single"/>
        </w:rPr>
        <w:t xml:space="preserve">: </w:t>
      </w:r>
      <w:r w:rsidR="006D568B" w:rsidRPr="00F135FE">
        <w:rPr>
          <w:b/>
          <w:bCs/>
          <w:sz w:val="24"/>
          <w:szCs w:val="24"/>
          <w:u w:val="single"/>
        </w:rPr>
        <w:t>Mitochondria volume con</w:t>
      </w:r>
      <w:r w:rsidRPr="00F135FE">
        <w:rPr>
          <w:b/>
          <w:bCs/>
          <w:sz w:val="24"/>
          <w:szCs w:val="24"/>
          <w:u w:val="single"/>
        </w:rPr>
        <w:t>strain</w:t>
      </w:r>
      <w:r w:rsidR="00F2130B" w:rsidRPr="00F135FE">
        <w:rPr>
          <w:b/>
          <w:bCs/>
          <w:sz w:val="24"/>
          <w:szCs w:val="24"/>
          <w:u w:val="single"/>
        </w:rPr>
        <w:t>t</w:t>
      </w:r>
    </w:p>
    <w:p w14:paraId="1D769B7A" w14:textId="5A23F676" w:rsidR="006D568B" w:rsidRPr="00F135FE" w:rsidRDefault="006D568B" w:rsidP="00D566EC">
      <w:pPr>
        <w:pStyle w:val="ListBullet"/>
        <w:numPr>
          <w:ilvl w:val="0"/>
          <w:numId w:val="0"/>
        </w:numPr>
        <w:tabs>
          <w:tab w:val="left" w:pos="284"/>
        </w:tabs>
        <w:spacing w:line="360" w:lineRule="auto"/>
      </w:pPr>
      <w:r w:rsidRPr="00F135FE">
        <w:t>We collected all mitochondrial protein</w:t>
      </w:r>
      <w:r w:rsidR="00D117F4" w:rsidRPr="00F135FE">
        <w:t>s</w:t>
      </w:r>
      <w:r w:rsidRPr="00F135FE">
        <w:t xml:space="preserve"> in the metabolic model </w:t>
      </w:r>
      <w:r w:rsidR="00F135FE">
        <w:t>(including</w:t>
      </w:r>
      <w:r w:rsidRPr="00F135FE">
        <w:t xml:space="preserve"> </w:t>
      </w:r>
      <w:r w:rsidR="00D117F4" w:rsidRPr="00F135FE">
        <w:t>mitochondria</w:t>
      </w:r>
      <w:r w:rsidR="00F135FE">
        <w:t>l</w:t>
      </w:r>
      <w:r w:rsidRPr="00F135FE">
        <w:t xml:space="preserve"> ribosome</w:t>
      </w:r>
      <w:r w:rsidR="00F135FE">
        <w:t>s</w:t>
      </w:r>
      <w:r w:rsidRPr="00F135FE">
        <w:t xml:space="preserve"> and</w:t>
      </w:r>
      <w:r w:rsidR="00D117F4" w:rsidRPr="00F135FE">
        <w:t xml:space="preserve"> import machinery</w:t>
      </w:r>
      <w:r w:rsidR="00F135FE">
        <w:t>)</w:t>
      </w:r>
      <w:r w:rsidR="00D117F4" w:rsidRPr="00F135FE">
        <w:t>. We added this constraint to the generated LP file:</w:t>
      </w:r>
      <w:r w:rsidRPr="00F135FE">
        <w:t xml:space="preserve"> </w:t>
      </w:r>
    </w:p>
    <w:p w14:paraId="6A375476" w14:textId="5E930BB5" w:rsidR="003133E0" w:rsidRPr="00F135FE" w:rsidRDefault="008873BE" w:rsidP="00D566EC">
      <w:pPr>
        <w:pStyle w:val="ListBullet"/>
        <w:numPr>
          <w:ilvl w:val="0"/>
          <w:numId w:val="0"/>
        </w:numPr>
        <w:tabs>
          <w:tab w:val="left" w:pos="284"/>
        </w:tabs>
        <w:spacing w:line="360" w:lineRule="auto"/>
        <w:rPr>
          <w:rFonts w:eastAsiaTheme="minorEastAsia"/>
          <w:b/>
          <w:bCs/>
        </w:rPr>
      </w:pPr>
      <m:oMathPara>
        <m:oMath>
          <m:nary>
            <m:naryPr>
              <m:chr m:val="∑"/>
              <m:subHide m:val="1"/>
              <m:supHide m:val="1"/>
              <m:ctrlPr>
                <w:rPr>
                  <w:rFonts w:ascii="Cambria Math" w:hAnsi="Cambria Math"/>
                </w:rPr>
              </m:ctrlPr>
            </m:naryPr>
            <m:sub/>
            <m:sup/>
            <m:e>
              <m:r>
                <w:rPr>
                  <w:rFonts w:ascii="Cambria Math" w:hAnsi="Cambria Math"/>
                </w:rPr>
                <m:t>[</m:t>
              </m:r>
              <m:f>
                <m:fPr>
                  <m:ctrlPr>
                    <w:rPr>
                      <w:rFonts w:ascii="Cambria Math" w:hAnsi="Cambria Math"/>
                      <w:i/>
                    </w:rPr>
                  </m:ctrlPr>
                </m:fPr>
                <m:num>
                  <m:sSub>
                    <m:sSubPr>
                      <m:ctrlPr>
                        <w:rPr>
                          <w:rFonts w:ascii="Cambria Math" w:hAnsi="Cambria Math"/>
                        </w:rPr>
                      </m:ctrlPr>
                    </m:sSubPr>
                    <m:e>
                      <m:r>
                        <w:rPr>
                          <w:rFonts w:ascii="Cambria Math" w:hAnsi="Cambria Math"/>
                        </w:rPr>
                        <m:t>V</m:t>
                      </m:r>
                    </m:e>
                    <m:sub>
                      <m:r>
                        <w:rPr>
                          <w:rFonts w:ascii="Cambria Math" w:hAnsi="Cambria Math"/>
                        </w:rPr>
                        <m:t>syn,i</m:t>
                      </m:r>
                      <m:r>
                        <m:rPr>
                          <m:sty m:val="p"/>
                        </m:rPr>
                        <w:rPr>
                          <w:rFonts w:ascii="Cambria Math" w:hAnsi="Cambria Math"/>
                        </w:rPr>
                        <m:t> </m:t>
                      </m:r>
                    </m:sub>
                  </m:sSub>
                </m:num>
                <m:den>
                  <m:r>
                    <m:rPr>
                      <m:nor/>
                    </m:rPr>
                    <m:t>µ + </m:t>
                  </m:r>
                  <m:sSub>
                    <m:sSubPr>
                      <m:ctrlPr>
                        <w:rPr>
                          <w:rFonts w:ascii="Cambria Math" w:hAnsi="Cambria Math"/>
                        </w:rPr>
                      </m:ctrlPr>
                    </m:sSubPr>
                    <m:e>
                      <m:r>
                        <w:rPr>
                          <w:rFonts w:ascii="Cambria Math" w:hAnsi="Cambria Math"/>
                        </w:rPr>
                        <m:t>K</m:t>
                      </m:r>
                    </m:e>
                    <m:sub>
                      <m:r>
                        <w:rPr>
                          <w:rFonts w:ascii="Cambria Math" w:hAnsi="Cambria Math"/>
                        </w:rPr>
                        <m:t>deg</m:t>
                      </m:r>
                    </m:sub>
                  </m:sSub>
                </m:den>
              </m:f>
              <m:r>
                <w:rPr>
                  <w:rFonts w:ascii="Cambria Math" w:hAnsi="Cambria Math"/>
                </w:rPr>
                <m:t xml:space="preserve"> × volume </m:t>
              </m:r>
              <m:d>
                <m:dPr>
                  <m:ctrlPr>
                    <w:rPr>
                      <w:rFonts w:ascii="Cambria Math" w:hAnsi="Cambria Math"/>
                      <w:i/>
                    </w:rPr>
                  </m:ctrlPr>
                </m:dPr>
                <m:e>
                  <m:sSub>
                    <m:sSubPr>
                      <m:ctrlPr>
                        <w:rPr>
                          <w:rFonts w:ascii="Cambria Math" w:hAnsi="Cambria Math"/>
                          <w:i/>
                        </w:rPr>
                      </m:ctrlPr>
                    </m:sSubPr>
                    <m:e>
                      <m:r>
                        <w:rPr>
                          <w:rFonts w:ascii="Cambria Math" w:hAnsi="Cambria Math"/>
                        </w:rPr>
                        <m:t>MW</m:t>
                      </m:r>
                    </m:e>
                    <m:sub>
                      <m:r>
                        <w:rPr>
                          <w:rFonts w:ascii="Cambria Math" w:hAnsi="Cambria Math"/>
                        </w:rPr>
                        <m:t>i</m:t>
                      </m:r>
                    </m:sub>
                  </m:sSub>
                </m:e>
              </m:d>
              <m:r>
                <w:rPr>
                  <w:rFonts w:ascii="Cambria Math" w:hAnsi="Cambria Math"/>
                </w:rPr>
                <m:t>]×13×6.023e8 ≤</m:t>
              </m:r>
            </m:e>
          </m:nary>
          <m:r>
            <w:rPr>
              <w:rFonts w:ascii="Cambria Math" w:hAnsi="Cambria Math"/>
            </w:rPr>
            <m:t xml:space="preserve"> Mitochondria volume </m:t>
          </m:r>
        </m:oMath>
      </m:oMathPara>
    </w:p>
    <w:p w14:paraId="67B02C19" w14:textId="77777777" w:rsidR="00DD102D" w:rsidRPr="00F135FE" w:rsidRDefault="00C15DC6" w:rsidP="00D3507A">
      <w:pPr>
        <w:pStyle w:val="ListBullet"/>
        <w:numPr>
          <w:ilvl w:val="0"/>
          <w:numId w:val="0"/>
        </w:numPr>
        <w:tabs>
          <w:tab w:val="left" w:pos="284"/>
        </w:tabs>
        <w:spacing w:line="360" w:lineRule="auto"/>
        <w:rPr>
          <w:b/>
          <w:bCs/>
          <w:sz w:val="24"/>
          <w:szCs w:val="24"/>
          <w:u w:val="single"/>
        </w:rPr>
      </w:pPr>
      <w:r w:rsidRPr="00F135FE">
        <w:rPr>
          <w:b/>
          <w:bCs/>
          <w:sz w:val="24"/>
          <w:szCs w:val="24"/>
          <w:u w:val="single"/>
        </w:rPr>
        <w:br/>
      </w:r>
    </w:p>
    <w:p w14:paraId="6C98B73C" w14:textId="77777777" w:rsidR="00D566EC" w:rsidRPr="00F135FE" w:rsidRDefault="007B2753" w:rsidP="004753FE">
      <w:pPr>
        <w:pStyle w:val="ListBullet"/>
        <w:numPr>
          <w:ilvl w:val="0"/>
          <w:numId w:val="0"/>
        </w:numPr>
        <w:tabs>
          <w:tab w:val="left" w:pos="284"/>
        </w:tabs>
        <w:spacing w:line="360" w:lineRule="auto"/>
        <w:rPr>
          <w:b/>
          <w:bCs/>
          <w:color w:val="FF0000"/>
        </w:rPr>
      </w:pPr>
      <w:r w:rsidRPr="00F135FE">
        <w:rPr>
          <w:b/>
          <w:bCs/>
          <w:sz w:val="24"/>
          <w:szCs w:val="24"/>
          <w:u w:val="single"/>
        </w:rPr>
        <w:t>Constrain</w:t>
      </w:r>
      <w:r w:rsidR="003C6909" w:rsidRPr="00F135FE">
        <w:rPr>
          <w:b/>
          <w:bCs/>
          <w:sz w:val="24"/>
          <w:szCs w:val="24"/>
          <w:u w:val="single"/>
        </w:rPr>
        <w:t>t</w:t>
      </w:r>
      <w:r w:rsidRPr="00F135FE">
        <w:rPr>
          <w:b/>
          <w:bCs/>
          <w:sz w:val="24"/>
          <w:szCs w:val="24"/>
          <w:u w:val="single"/>
        </w:rPr>
        <w:t xml:space="preserve"> </w:t>
      </w:r>
      <w:r w:rsidR="004753FE" w:rsidRPr="00F135FE">
        <w:rPr>
          <w:b/>
          <w:bCs/>
          <w:sz w:val="24"/>
          <w:szCs w:val="24"/>
          <w:u w:val="single"/>
        </w:rPr>
        <w:t>17</w:t>
      </w:r>
      <w:r w:rsidRPr="00F135FE">
        <w:rPr>
          <w:b/>
          <w:bCs/>
          <w:sz w:val="24"/>
          <w:szCs w:val="24"/>
          <w:u w:val="single"/>
        </w:rPr>
        <w:t xml:space="preserve">: </w:t>
      </w:r>
      <w:r w:rsidR="00D566EC" w:rsidRPr="00F135FE">
        <w:rPr>
          <w:b/>
          <w:bCs/>
          <w:sz w:val="24"/>
          <w:szCs w:val="24"/>
          <w:u w:val="single"/>
        </w:rPr>
        <w:t>Plasma Membrane</w:t>
      </w:r>
    </w:p>
    <w:p w14:paraId="39BA782D" w14:textId="6EED6711" w:rsidR="0098069A" w:rsidRDefault="00F135FE" w:rsidP="00D566EC">
      <w:pPr>
        <w:pStyle w:val="ListBullet"/>
        <w:numPr>
          <w:ilvl w:val="0"/>
          <w:numId w:val="0"/>
        </w:numPr>
        <w:tabs>
          <w:tab w:val="left" w:pos="284"/>
        </w:tabs>
        <w:spacing w:line="360" w:lineRule="auto"/>
        <w:rPr>
          <w:rFonts w:eastAsiaTheme="minorEastAsia"/>
        </w:rPr>
      </w:pPr>
      <w:r>
        <w:rPr>
          <w:rFonts w:eastAsiaTheme="minorEastAsia"/>
        </w:rPr>
        <w:t>Using a minimal</w:t>
      </w:r>
      <w:r w:rsidR="004968C1" w:rsidRPr="00F135FE">
        <w:rPr>
          <w:rFonts w:eastAsiaTheme="minorEastAsia"/>
        </w:rPr>
        <w:t xml:space="preserve"> medium, t</w:t>
      </w:r>
      <w:r w:rsidR="00D543FC" w:rsidRPr="00F135FE">
        <w:rPr>
          <w:rFonts w:eastAsiaTheme="minorEastAsia"/>
        </w:rPr>
        <w:t>he model consumes</w:t>
      </w:r>
      <w:r>
        <w:rPr>
          <w:rFonts w:eastAsiaTheme="minorEastAsia"/>
        </w:rPr>
        <w:t xml:space="preserve"> these</w:t>
      </w:r>
      <w:r w:rsidR="00D543FC" w:rsidRPr="00F135FE">
        <w:rPr>
          <w:rFonts w:eastAsiaTheme="minorEastAsia"/>
        </w:rPr>
        <w:t xml:space="preserve"> five nutrients: glucose, ammonia, phosphate, sulfate and oxygen. </w:t>
      </w:r>
      <w:r w:rsidR="00526811">
        <w:rPr>
          <w:rFonts w:eastAsiaTheme="minorEastAsia"/>
        </w:rPr>
        <w:t>O</w:t>
      </w:r>
      <w:r w:rsidR="00D543FC" w:rsidRPr="00F135FE">
        <w:rPr>
          <w:rFonts w:eastAsiaTheme="minorEastAsia"/>
        </w:rPr>
        <w:t xml:space="preserve">xygen can </w:t>
      </w:r>
      <w:r w:rsidR="00AD1033" w:rsidRPr="00F135FE">
        <w:rPr>
          <w:rFonts w:eastAsiaTheme="minorEastAsia"/>
        </w:rPr>
        <w:t xml:space="preserve">only </w:t>
      </w:r>
      <w:r w:rsidR="0042117B" w:rsidRPr="00F135FE">
        <w:rPr>
          <w:rFonts w:eastAsiaTheme="minorEastAsia"/>
        </w:rPr>
        <w:t xml:space="preserve">be </w:t>
      </w:r>
      <w:r w:rsidR="00D543FC" w:rsidRPr="00F135FE">
        <w:rPr>
          <w:rFonts w:eastAsiaTheme="minorEastAsia"/>
        </w:rPr>
        <w:t>transported by diffusion but the other need transporting proteins. The cell volume is constant at different growth rate</w:t>
      </w:r>
      <w:r>
        <w:rPr>
          <w:rFonts w:eastAsiaTheme="minorEastAsia"/>
        </w:rPr>
        <w:t>s [</w:t>
      </w:r>
      <w:r w:rsidRPr="006004E5">
        <w:rPr>
          <w:rFonts w:eastAsiaTheme="minorEastAsia"/>
          <w:highlight w:val="yellow"/>
        </w:rPr>
        <w:t>REF</w:t>
      </w:r>
      <w:r>
        <w:rPr>
          <w:rFonts w:eastAsiaTheme="minorEastAsia"/>
        </w:rPr>
        <w:t>]</w:t>
      </w:r>
      <w:r w:rsidR="00D543FC" w:rsidRPr="00F135FE">
        <w:rPr>
          <w:rFonts w:eastAsiaTheme="minorEastAsia"/>
        </w:rPr>
        <w:t xml:space="preserve">, so we assume the plasma membrane </w:t>
      </w:r>
      <w:r w:rsidR="00526811">
        <w:rPr>
          <w:rFonts w:eastAsiaTheme="minorEastAsia"/>
        </w:rPr>
        <w:t xml:space="preserve">surface area </w:t>
      </w:r>
      <w:r w:rsidR="00D543FC" w:rsidRPr="00F135FE">
        <w:rPr>
          <w:rFonts w:eastAsiaTheme="minorEastAsia"/>
        </w:rPr>
        <w:t xml:space="preserve">is also constant </w:t>
      </w:r>
      <w:r>
        <w:rPr>
          <w:rFonts w:eastAsiaTheme="minorEastAsia"/>
        </w:rPr>
        <w:t>over</w:t>
      </w:r>
      <w:r w:rsidRPr="00F135FE">
        <w:rPr>
          <w:rFonts w:eastAsiaTheme="minorEastAsia"/>
        </w:rPr>
        <w:t xml:space="preserve"> </w:t>
      </w:r>
      <w:r w:rsidR="00D543FC" w:rsidRPr="00F135FE">
        <w:rPr>
          <w:rFonts w:eastAsiaTheme="minorEastAsia"/>
        </w:rPr>
        <w:t>different growth rate</w:t>
      </w:r>
      <w:r>
        <w:rPr>
          <w:rFonts w:eastAsiaTheme="minorEastAsia"/>
        </w:rPr>
        <w:t>s</w:t>
      </w:r>
      <w:r w:rsidR="00D543FC" w:rsidRPr="00F135FE">
        <w:rPr>
          <w:rFonts w:eastAsiaTheme="minorEastAsia"/>
        </w:rPr>
        <w:t>.</w:t>
      </w:r>
    </w:p>
    <w:p w14:paraId="7EA13729" w14:textId="77777777" w:rsidR="00A64FB9" w:rsidRDefault="00A64FB9" w:rsidP="00D566EC">
      <w:pPr>
        <w:pStyle w:val="ListBullet"/>
        <w:numPr>
          <w:ilvl w:val="0"/>
          <w:numId w:val="0"/>
        </w:numPr>
        <w:tabs>
          <w:tab w:val="left" w:pos="284"/>
        </w:tabs>
        <w:spacing w:line="360" w:lineRule="auto"/>
        <w:rPr>
          <w:rFonts w:eastAsiaTheme="minorEastAsia"/>
        </w:rPr>
      </w:pPr>
    </w:p>
    <w:p w14:paraId="41A12818" w14:textId="77777777" w:rsidR="00480E29" w:rsidRPr="00F135FE" w:rsidRDefault="00D543FC" w:rsidP="00D566EC">
      <w:pPr>
        <w:pStyle w:val="ListBullet"/>
        <w:numPr>
          <w:ilvl w:val="0"/>
          <w:numId w:val="0"/>
        </w:numPr>
        <w:tabs>
          <w:tab w:val="left" w:pos="284"/>
        </w:tabs>
        <w:spacing w:line="360" w:lineRule="auto"/>
        <w:rPr>
          <w:rFonts w:eastAsiaTheme="minorEastAsia"/>
        </w:rPr>
      </w:pPr>
      <w:r w:rsidRPr="00F135FE">
        <w:rPr>
          <w:rFonts w:eastAsiaTheme="minorEastAsia"/>
        </w:rPr>
        <w:t xml:space="preserve">  </w:t>
      </w:r>
    </w:p>
    <w:tbl>
      <w:tblPr>
        <w:tblStyle w:val="TableGrid"/>
        <w:tblW w:w="0" w:type="auto"/>
        <w:jc w:val="center"/>
        <w:tblLook w:val="04A0" w:firstRow="1" w:lastRow="0" w:firstColumn="1" w:lastColumn="0" w:noHBand="0" w:noVBand="1"/>
      </w:tblPr>
      <w:tblGrid>
        <w:gridCol w:w="1271"/>
        <w:gridCol w:w="6801"/>
        <w:gridCol w:w="718"/>
      </w:tblGrid>
      <w:tr w:rsidR="00480E29" w:rsidRPr="00F135FE" w14:paraId="61751A08" w14:textId="77777777" w:rsidTr="00896B81">
        <w:trPr>
          <w:jc w:val="center"/>
        </w:trPr>
        <w:tc>
          <w:tcPr>
            <w:tcW w:w="1271" w:type="dxa"/>
          </w:tcPr>
          <w:p w14:paraId="5E8C0113" w14:textId="77777777" w:rsidR="00480E29" w:rsidRPr="00F135FE" w:rsidRDefault="00480E29" w:rsidP="00D566EC">
            <w:pPr>
              <w:pStyle w:val="ListBullet"/>
              <w:numPr>
                <w:ilvl w:val="0"/>
                <w:numId w:val="0"/>
              </w:numPr>
              <w:tabs>
                <w:tab w:val="left" w:pos="284"/>
              </w:tabs>
              <w:spacing w:line="360" w:lineRule="auto"/>
              <w:rPr>
                <w:rFonts w:eastAsiaTheme="minorEastAsia"/>
                <w:b/>
                <w:bCs/>
              </w:rPr>
            </w:pPr>
            <w:r w:rsidRPr="00F135FE">
              <w:rPr>
                <w:rFonts w:eastAsiaTheme="minorEastAsia"/>
                <w:b/>
                <w:bCs/>
              </w:rPr>
              <w:t>Metabolite</w:t>
            </w:r>
          </w:p>
        </w:tc>
        <w:tc>
          <w:tcPr>
            <w:tcW w:w="6801" w:type="dxa"/>
          </w:tcPr>
          <w:p w14:paraId="3C12265F" w14:textId="77777777" w:rsidR="00480E29" w:rsidRPr="00F135FE" w:rsidRDefault="00480E29" w:rsidP="00D566EC">
            <w:pPr>
              <w:pStyle w:val="ListBullet"/>
              <w:numPr>
                <w:ilvl w:val="0"/>
                <w:numId w:val="0"/>
              </w:numPr>
              <w:tabs>
                <w:tab w:val="left" w:pos="284"/>
              </w:tabs>
              <w:spacing w:line="360" w:lineRule="auto"/>
              <w:rPr>
                <w:rFonts w:eastAsiaTheme="minorEastAsia"/>
                <w:b/>
                <w:bCs/>
              </w:rPr>
            </w:pPr>
            <w:r w:rsidRPr="00F135FE">
              <w:rPr>
                <w:rFonts w:eastAsiaTheme="minorEastAsia"/>
                <w:b/>
                <w:bCs/>
              </w:rPr>
              <w:t>Comment</w:t>
            </w:r>
          </w:p>
        </w:tc>
        <w:tc>
          <w:tcPr>
            <w:tcW w:w="718" w:type="dxa"/>
          </w:tcPr>
          <w:p w14:paraId="1F56D6A4" w14:textId="77777777" w:rsidR="00480E29" w:rsidRPr="00F135FE" w:rsidRDefault="00480E29" w:rsidP="00D566EC">
            <w:pPr>
              <w:pStyle w:val="ListBullet"/>
              <w:numPr>
                <w:ilvl w:val="0"/>
                <w:numId w:val="0"/>
              </w:numPr>
              <w:tabs>
                <w:tab w:val="left" w:pos="284"/>
              </w:tabs>
              <w:spacing w:line="360" w:lineRule="auto"/>
              <w:rPr>
                <w:rFonts w:eastAsiaTheme="minorEastAsia"/>
                <w:b/>
                <w:bCs/>
              </w:rPr>
            </w:pPr>
            <w:r w:rsidRPr="00F135FE">
              <w:rPr>
                <w:rFonts w:eastAsiaTheme="minorEastAsia"/>
                <w:b/>
                <w:bCs/>
              </w:rPr>
              <w:t>kcat (1/s)</w:t>
            </w:r>
          </w:p>
        </w:tc>
      </w:tr>
      <w:tr w:rsidR="00480E29" w:rsidRPr="00F135FE" w14:paraId="33C518C5" w14:textId="77777777" w:rsidTr="00896B81">
        <w:trPr>
          <w:jc w:val="center"/>
        </w:trPr>
        <w:tc>
          <w:tcPr>
            <w:tcW w:w="1271" w:type="dxa"/>
          </w:tcPr>
          <w:p w14:paraId="6474978B" w14:textId="77777777" w:rsidR="00480E29" w:rsidRPr="00F135FE" w:rsidRDefault="00480E29" w:rsidP="00D566EC">
            <w:pPr>
              <w:pStyle w:val="ListBullet"/>
              <w:numPr>
                <w:ilvl w:val="0"/>
                <w:numId w:val="0"/>
              </w:numPr>
              <w:tabs>
                <w:tab w:val="left" w:pos="284"/>
              </w:tabs>
              <w:spacing w:line="360" w:lineRule="auto"/>
              <w:rPr>
                <w:rFonts w:eastAsiaTheme="minorEastAsia"/>
              </w:rPr>
            </w:pPr>
            <w:r w:rsidRPr="00F135FE">
              <w:rPr>
                <w:rFonts w:eastAsiaTheme="minorEastAsia"/>
              </w:rPr>
              <w:t>Glucose</w:t>
            </w:r>
          </w:p>
        </w:tc>
        <w:tc>
          <w:tcPr>
            <w:tcW w:w="6801" w:type="dxa"/>
          </w:tcPr>
          <w:p w14:paraId="176AFDA7" w14:textId="02698805" w:rsidR="00480E29" w:rsidRPr="00F135FE" w:rsidRDefault="00480E29" w:rsidP="00D566EC">
            <w:pPr>
              <w:pStyle w:val="ListBullet"/>
              <w:numPr>
                <w:ilvl w:val="0"/>
                <w:numId w:val="0"/>
              </w:numPr>
              <w:tabs>
                <w:tab w:val="left" w:pos="284"/>
              </w:tabs>
              <w:spacing w:line="360" w:lineRule="auto"/>
              <w:rPr>
                <w:rFonts w:eastAsiaTheme="minorEastAsia"/>
              </w:rPr>
            </w:pPr>
            <w:r w:rsidRPr="00B3004E">
              <w:rPr>
                <w:lang w:val="da-DK"/>
              </w:rPr>
              <w:t xml:space="preserve">Ye et al </w:t>
            </w:r>
            <w:r w:rsidRPr="00F135FE">
              <w:fldChar w:fldCharType="begin" w:fldLock="1"/>
            </w:r>
            <w:r w:rsidR="006004E5">
              <w:rPr>
                <w:lang w:val="da-DK"/>
              </w:rPr>
              <w:instrText>ADDIN CSL_CITATION { "citationItems" : [ { "id" : "ITEM-1", "itemData" : { "DOI" : "10.1002/yea.771", "ISBN" : "0749-503X (Print)", "ISSN" : "0749503X", "PMID" : "11561293", "abstract" : "High-affinity hexose transport is required for efficient utilization of low hexose concentrations by the baker's yeast Saccharomyces cerevisiae. These low concentrations occur during the late exponential phase of batch growth on hexoses, during hexose-limited chemostat or fed-batch culture, or during growth on sugars such as sucrose and raffinose that are hydrolysed to hexoses outside the cell. The expression of the Hxt7 high-affinity glucose transporter of S. cerevisiae was examined during batch growth on glucose medium in a wild-type strain and a strain expressing only HXT7 (i.e. with null mutations in HXT1-HXT6). In the wild-type strain, HXT7 transcription was repressed at high glucose and was detected when the glucose in the culture approached depletion. In the HXT7-only strain, transcription of HXT7 was constitutive throughout the glucose growth phase and was increased further at low glucose concentrations. After glucose depletion, the levels of HXT7 mRNA declined rapidly in both strains. In contrast, the Hxt7 protein was relatively stable after glucose depletion. By monitoring the subcellular localization of an Hxt7::GFP fusion protein it was observed that Hxt7 was localized in the plasma membrane, even when expressed at high glucose concentrations in the HXT7-only strain. After glucose depletion Hxt7 was gradually endocytosed and targeted to the vacuole for degradation. The Hxt7::GFP fusion protein was a fully functional hexose transporter with a catalytic centre activity of approximately 200/sec. It is concluded that repression of HXT7 and degradation of Hxt7 at high glucose concentrations is dependent on a high glucose transport capacity.", "author" : [ { "dropping-particle" : "", "family" : "Ye", "given" : "Ling", "non-dropping-particle" : "", "parse-names" : false, "suffix" : "" }, { "dropping-particle" : "", "family" : "Berden", "given" : "Jan A.", "non-dropping-particle" : "", "parse-names" : false, "suffix" : "" }, { "dropping-particle" : "", "family" : "Dam", "given" : "Karel", "non-dropping-particle" : "Van", "parse-names" : false, "suffix" : "" }, { "dropping-particle" : "", "family" : "Kruckeberg", "given" : "Arthur L.", "non-dropping-particle" : "", "parse-names" : false, "suffix" : "" } ], "container-title" : "Yeast", "id" : "ITEM-1", "issue" : "13", "issued" : { "date-parts" : [ [ "2001" ] ] }, "page" : "1257-1267", "title" : "Expression and activity of the Hxt7 high-affinity hexose transporter of Saccharomyces cerevisiae", "type" : "article-journal", "volume" : "18" }, "uris" : [ "http://www.mendeley.com/documents/?uuid=a8f61162-120d-4bd2-83ee-383639559cbb" ] } ], "mendeley" : { "formattedCitation" : "(Ye et al. 2001)", "plainTextFormattedCitation" : "(Ye et al. 2001)", "previouslyFormattedCitation" : "(Ye et al. 2001)" }, "properties" : {  }, "schema" : "https://github.com/citation-style-language/schema/raw/master/csl-citation.json" }</w:instrText>
            </w:r>
            <w:r w:rsidRPr="00F135FE">
              <w:fldChar w:fldCharType="separate"/>
            </w:r>
            <w:r w:rsidRPr="00B3004E">
              <w:rPr>
                <w:noProof/>
                <w:lang w:val="da-DK"/>
              </w:rPr>
              <w:t>(Ye et al. 2001)</w:t>
            </w:r>
            <w:r w:rsidRPr="00F135FE">
              <w:fldChar w:fldCharType="end"/>
            </w:r>
            <w:r w:rsidRPr="00B3004E">
              <w:rPr>
                <w:lang w:val="da-DK"/>
              </w:rPr>
              <w:t xml:space="preserve"> and Kruckeberg et al  </w:t>
            </w:r>
            <w:r w:rsidRPr="00F135FE">
              <w:fldChar w:fldCharType="begin" w:fldLock="1"/>
            </w:r>
            <w:r w:rsidR="006004E5">
              <w:rPr>
                <w:lang w:val="da-DK"/>
              </w:rPr>
              <w:instrText>ADDIN CSL_CITATION { "citationItems" : [ { "id" : "ITEM-1", "itemData" : { "DOI" : "10.1042/0264-6021:3390299", "ISBN" : "0264-6021 (Print)\\r0264-6021 (Linking)", "ISSN" : "0264-6021", "PMID" : "10191260", "abstract" : "The Hxt2 glucose transport protein of Saccharomyces cerevisiae was genetically fused at its C-terminus with the green fluorescent protein (GFP). The Hxt2-GFP fusion protein is a functional hexose transporter: it restored growth on glucose to a strain bearing null mutations in the hexose transporter genes GAL2 and HXT1 to HXT7. Furthermore, its glucose transport activity in this null strain was not markedly different from that of the wild-type Hxt2 protein. We calculated from the fluorescence level and transport kinetics that induced cells had 1.4x10(5) Hxt2-GFP molecules per cell, and that the catalytic-centre activity of the Hxt2-GFP molecule in vivo is 53 s-1 at 30 degrees C. Expression of Hxt2-GFP was induced by growth at low concentrations of glucose. Under inducing conditions the Hxt2-GFP fluorescence was localized to the plasma membrane. In a strain impaired in the fusion of secretory vesicles with the plasma membrane, the fluorescence accumulated in the cytoplasm. When induced cells were treated with high concentrations of glucose, the fluorescence was redistributed to the vacuole within 4 h. When endocytosis was genetically blocked, the fluorescence remained in the plasma membrane after treatment with high concentrations of glucose.", "author" : [ { "dropping-particle" : "", "family" : "Kruckeberg", "given" : "A L", "non-dropping-particle" : "", "parse-names" : false, "suffix" : "" }, { "dropping-particle" : "", "family" : "Ye", "given" : "L", "non-dropping-particle" : "", "parse-names" : false, "suffix" : "" }, { "dropping-particle" : "", "family" : "Berden", "given" : "J A", "non-dropping-particle" : "", "parse-names" : false, "suffix" : "" }, { "dropping-particle" : "", "family" : "Dam", "given" : "K", "non-dropping-particle" : "van", "parse-names" : false, "suffix" : "" } ], "container-title" : "The Biochemical journal", "id" : "ITEM-1", "issued" : { "date-parts" : [ [ "1999" ] ] }, "page" : "299-307", "title" : "Functional expression, quantification and cellular localization of the Hxt2 hexose transporter of Saccharomyces cerevisiae tagged with the green fluorescent protein.", "type" : "article-journal", "volume" : "339 ( Pt 2" }, "uris" : [ "http://www.mendeley.com/documents/?uuid=31d45e9a-0448-4a18-9e34-e7682f0bfe19" ] } ], "mendeley" : { "formattedCitation" : "(Kruckeberg et al. 1999)", "plainTextFormattedCitation" : "(Kruckeberg et al. 1999)", "previouslyFormattedCitation" : "(Kruckeberg et al. 1999)" }, "properties" : {  }, "schema" : "https://github.com/citation-style-language/schema/raw/master/csl-citation.json" }</w:instrText>
            </w:r>
            <w:r w:rsidRPr="00F135FE">
              <w:fldChar w:fldCharType="separate"/>
            </w:r>
            <w:r w:rsidRPr="00F135FE">
              <w:rPr>
                <w:noProof/>
              </w:rPr>
              <w:t>(Kruckeberg et al. 1999)</w:t>
            </w:r>
            <w:r w:rsidRPr="00F135FE">
              <w:fldChar w:fldCharType="end"/>
            </w:r>
            <w:r w:rsidRPr="00F135FE">
              <w:t xml:space="preserve"> estimated that the catalytic rate (</w:t>
            </w:r>
            <m:oMath>
              <m:sSub>
                <m:sSubPr>
                  <m:ctrlPr>
                    <w:rPr>
                      <w:rFonts w:ascii="Cambria Math" w:hAnsi="Cambria Math"/>
                      <w:i/>
                    </w:rPr>
                  </m:ctrlPr>
                </m:sSubPr>
                <m:e>
                  <m:r>
                    <w:rPr>
                      <w:rFonts w:ascii="Cambria Math" w:hAnsi="Cambria Math"/>
                    </w:rPr>
                    <m:t>k</m:t>
                  </m:r>
                </m:e>
                <m:sub>
                  <m:r>
                    <w:rPr>
                      <w:rFonts w:ascii="Cambria Math" w:hAnsi="Cambria Math"/>
                    </w:rPr>
                    <m:t>cat</m:t>
                  </m:r>
                </m:sub>
              </m:sSub>
            </m:oMath>
            <w:r w:rsidRPr="00F135FE">
              <w:t xml:space="preserve">) for HXT7 and HXT2 are equal to 200 and 53 Molecules/Sec, respectively. HXT7 has a paralog HXT4. </w:t>
            </w:r>
          </w:p>
        </w:tc>
        <w:tc>
          <w:tcPr>
            <w:tcW w:w="718" w:type="dxa"/>
          </w:tcPr>
          <w:p w14:paraId="7E91A071" w14:textId="77777777" w:rsidR="00480E29" w:rsidRPr="00F135FE" w:rsidRDefault="00480E29" w:rsidP="00D566EC">
            <w:pPr>
              <w:pStyle w:val="ListBullet"/>
              <w:numPr>
                <w:ilvl w:val="0"/>
                <w:numId w:val="0"/>
              </w:numPr>
              <w:tabs>
                <w:tab w:val="left" w:pos="284"/>
              </w:tabs>
              <w:spacing w:line="360" w:lineRule="auto"/>
              <w:rPr>
                <w:rFonts w:eastAsiaTheme="minorEastAsia"/>
              </w:rPr>
            </w:pPr>
            <w:r w:rsidRPr="00F135FE">
              <w:rPr>
                <w:rFonts w:eastAsiaTheme="minorEastAsia"/>
              </w:rPr>
              <w:t>200</w:t>
            </w:r>
          </w:p>
        </w:tc>
      </w:tr>
      <w:tr w:rsidR="00480E29" w:rsidRPr="00F135FE" w14:paraId="1AA68E7A" w14:textId="77777777" w:rsidTr="00896B81">
        <w:trPr>
          <w:jc w:val="center"/>
        </w:trPr>
        <w:tc>
          <w:tcPr>
            <w:tcW w:w="1271" w:type="dxa"/>
          </w:tcPr>
          <w:p w14:paraId="2B541203" w14:textId="77777777" w:rsidR="00480E29" w:rsidRPr="00F135FE" w:rsidRDefault="00480E29" w:rsidP="00D566EC">
            <w:pPr>
              <w:pStyle w:val="ListBullet"/>
              <w:numPr>
                <w:ilvl w:val="0"/>
                <w:numId w:val="0"/>
              </w:numPr>
              <w:tabs>
                <w:tab w:val="left" w:pos="284"/>
              </w:tabs>
              <w:spacing w:line="360" w:lineRule="auto"/>
              <w:rPr>
                <w:rFonts w:eastAsiaTheme="minorEastAsia"/>
              </w:rPr>
            </w:pPr>
            <w:r w:rsidRPr="00F135FE">
              <w:rPr>
                <w:rFonts w:eastAsiaTheme="minorEastAsia"/>
              </w:rPr>
              <w:t>Phosphate</w:t>
            </w:r>
          </w:p>
        </w:tc>
        <w:tc>
          <w:tcPr>
            <w:tcW w:w="6801" w:type="dxa"/>
          </w:tcPr>
          <w:p w14:paraId="5343CBC4" w14:textId="6201DD81" w:rsidR="00480E29" w:rsidRPr="00F135FE" w:rsidRDefault="00480E29" w:rsidP="00D566EC">
            <w:pPr>
              <w:pStyle w:val="ListBullet"/>
              <w:numPr>
                <w:ilvl w:val="0"/>
                <w:numId w:val="0"/>
              </w:numPr>
              <w:tabs>
                <w:tab w:val="left" w:pos="284"/>
              </w:tabs>
              <w:spacing w:line="360" w:lineRule="auto"/>
            </w:pPr>
            <w:r w:rsidRPr="00F135FE">
              <w:t xml:space="preserve">Shokrollahzadeh et al </w:t>
            </w:r>
            <w:r w:rsidRPr="00F135FE">
              <w:fldChar w:fldCharType="begin" w:fldLock="1"/>
            </w:r>
            <w:r w:rsidR="006004E5">
              <w:instrText>ADDIN CSL_CITATION { "citationItems" : [ { "id" : "ITEM-1", "itemData" : { "DOI" : "10.1007/s10295-006-0157-5", "ISBN" : "1367-5435 (Print)\\r1367-5435 (Linking)", "ISSN" : "13675435", "PMID" : "17109161", "abstract" : "The effect of phosphate (P i ) concentration on the growth behavior of Saccharomyces cerevisiae strain CEN.PK113-5D in phosphate-limited batch and chemostat cultures was studied. The range of dilution rates used in the present study was 0.08\u20130.45\u00a0h\u22121. The batch growth of yeast cells followed Monod relationship, but growth of the cells in phosphate-limited chemostat showed change in growth kinetics with increasing dilution rates. The difference in growth kinetics of the yeast cells in phosphate-limited chemostat for dilution rates below and above approximately 0.2\u00a0h\u22121 has been discussed in terms of the batch growth kinetic data and the change in the metabolic activity of the yeast cells. Immunological detection of a C-terminally myc epitope-tagged Pho84 fusion protein indicated derepressive expression of the Pho84 high-affinity P i transporter in the entire range of dilution rates employed in this study. Phosphate transport activity mediated by Pho84 transporter was highest at very low dilution rates, i.e. 0.08\u20130.1\u00a0h\u22121, corresponding to conditions in which the amount of synthesized Pho84 was at its maximum.", "author" : [ { "dropping-particle" : "", "family" : "Shokrollahzadeh", "given" : "Soheila", "non-dropping-particle" : "", "parse-names" : false, "suffix" : "" }, { "dropping-particle" : "", "family" : "Bonakdarpour", "given" : "Babak", "non-dropping-particle" : "", "parse-names" : false, "suffix" : "" }, { "dropping-particle" : "", "family" : "Vahabzadeh", "given" : "Farzaneh", "non-dropping-particle" : "", "parse-names" : false, "suffix" : "" }, { "dropping-particle" : "", "family" : "Sanati", "given" : "Mehri", "non-dropping-particle" : "", "parse-names" : false, "suffix" : "" } ], "container-title" : "Journal of Industrial Microbiology and Biotechnology", "id" : "ITEM-1", "issue" : "1", "issued" : { "date-parts" : [ [ "2007" ] ] }, "page" : "17-25", "title" : "Growth kinetics and Pho84 phosphate transporter activity of Saccharomyces cerevisiae under phosphate-limited conditions", "type" : "article-journal", "volume" : "34" }, "uris" : [ "http://www.mendeley.com/documents/?uuid=84563abe-997f-40df-9f84-efb57c93c5c8" ] } ], "mendeley" : { "formattedCitation" : "(Shokrollahzadeh et al. 2007)", "plainTextFormattedCitation" : "(Shokrollahzadeh et al. 2007)", "previouslyFormattedCitation" : "(Shokrollahzadeh et al. 2007)" }, "properties" : {  }, "schema" : "https://github.com/citation-style-language/schema/raw/master/csl-citation.json" }</w:instrText>
            </w:r>
            <w:r w:rsidRPr="00F135FE">
              <w:fldChar w:fldCharType="separate"/>
            </w:r>
            <w:r w:rsidRPr="00F135FE">
              <w:rPr>
                <w:noProof/>
              </w:rPr>
              <w:t>(Shokrollahzadeh et al. 2007)</w:t>
            </w:r>
            <w:r w:rsidRPr="00F135FE">
              <w:fldChar w:fldCharType="end"/>
            </w:r>
            <w:r w:rsidRPr="00F135FE">
              <w:t xml:space="preserve"> reported that Pho84 has the specific activity as 6 µ mol/gDW/min.</w:t>
            </w:r>
          </w:p>
          <w:p w14:paraId="6AECED66" w14:textId="77777777" w:rsidR="00480E29" w:rsidRPr="00F135FE" w:rsidRDefault="00480E29" w:rsidP="00D566EC">
            <w:pPr>
              <w:pStyle w:val="ListBullet"/>
              <w:numPr>
                <w:ilvl w:val="0"/>
                <w:numId w:val="0"/>
              </w:numPr>
              <w:tabs>
                <w:tab w:val="left" w:pos="284"/>
              </w:tabs>
              <w:spacing w:line="360" w:lineRule="auto"/>
              <w:rPr>
                <w:rFonts w:eastAsiaTheme="minorEastAsia"/>
              </w:rPr>
            </w:pPr>
          </w:p>
          <w:p w14:paraId="1E5C6209" w14:textId="77777777" w:rsidR="00480E29" w:rsidRPr="00F135FE" w:rsidRDefault="00480E29" w:rsidP="00D566EC">
            <w:pPr>
              <w:pStyle w:val="ListBullet"/>
              <w:numPr>
                <w:ilvl w:val="0"/>
                <w:numId w:val="0"/>
              </w:numPr>
              <w:tabs>
                <w:tab w:val="left" w:pos="284"/>
              </w:tabs>
              <w:spacing w:line="360" w:lineRule="auto"/>
            </w:pPr>
            <w:r w:rsidRPr="00F135FE">
              <w:rPr>
                <w:rFonts w:eastAsiaTheme="minorEastAsia"/>
              </w:rPr>
              <w:t xml:space="preserve">We assume that the concentration of </w:t>
            </w:r>
            <w:r w:rsidRPr="00F135FE">
              <w:t xml:space="preserve">Pho84 is about 300,000 molecules/cell, so we can estimate </w:t>
            </w:r>
            <m:oMath>
              <m:sSub>
                <m:sSubPr>
                  <m:ctrlPr>
                    <w:rPr>
                      <w:rFonts w:ascii="Cambria Math" w:hAnsi="Cambria Math"/>
                      <w:i/>
                    </w:rPr>
                  </m:ctrlPr>
                </m:sSubPr>
                <m:e>
                  <m:r>
                    <w:rPr>
                      <w:rFonts w:ascii="Cambria Math" w:hAnsi="Cambria Math"/>
                    </w:rPr>
                    <m:t>k</m:t>
                  </m:r>
                </m:e>
                <m:sub>
                  <m:r>
                    <w:rPr>
                      <w:rFonts w:ascii="Cambria Math" w:hAnsi="Cambria Math"/>
                    </w:rPr>
                    <m:t>cat</m:t>
                  </m:r>
                </m:sub>
              </m:sSub>
            </m:oMath>
            <w:r w:rsidRPr="00F135FE">
              <w:rPr>
                <w:rFonts w:eastAsiaTheme="minorEastAsia"/>
              </w:rPr>
              <w:t xml:space="preserve"> </w:t>
            </w:r>
            <w:r w:rsidRPr="00F135FE">
              <w:t>as:</w:t>
            </w:r>
          </w:p>
          <w:p w14:paraId="5929B009" w14:textId="77777777" w:rsidR="00480E29" w:rsidRPr="00F135FE" w:rsidRDefault="00480E29" w:rsidP="00D566EC">
            <w:pPr>
              <w:pStyle w:val="ListBullet"/>
              <w:numPr>
                <w:ilvl w:val="0"/>
                <w:numId w:val="0"/>
              </w:numPr>
              <w:tabs>
                <w:tab w:val="left" w:pos="284"/>
              </w:tabs>
              <w:spacing w:line="360" w:lineRule="auto"/>
            </w:pPr>
          </w:p>
          <w:p w14:paraId="2F532F06" w14:textId="77777777" w:rsidR="00480E29" w:rsidRPr="00F135FE" w:rsidRDefault="008873BE" w:rsidP="00D566EC">
            <w:pPr>
              <w:pStyle w:val="ListBullet"/>
              <w:numPr>
                <w:ilvl w:val="0"/>
                <w:numId w:val="0"/>
              </w:numPr>
              <w:tabs>
                <w:tab w:val="left" w:pos="284"/>
              </w:tabs>
              <w:spacing w:line="360" w:lineRule="auto"/>
            </w:pPr>
            <m:oMathPara>
              <m:oMath>
                <m:sSub>
                  <m:sSubPr>
                    <m:ctrlPr>
                      <w:rPr>
                        <w:rFonts w:ascii="Cambria Math" w:hAnsi="Cambria Math"/>
                        <w:i/>
                      </w:rPr>
                    </m:ctrlPr>
                  </m:sSubPr>
                  <m:e>
                    <m:r>
                      <w:rPr>
                        <w:rFonts w:ascii="Cambria Math" w:hAnsi="Cambria Math"/>
                      </w:rPr>
                      <m:t>k</m:t>
                    </m:r>
                  </m:e>
                  <m:sub>
                    <m:r>
                      <w:rPr>
                        <w:rFonts w:ascii="Cambria Math" w:hAnsi="Cambria Math"/>
                      </w:rPr>
                      <m:t>cat</m:t>
                    </m:r>
                  </m:sub>
                </m:sSub>
                <m:r>
                  <w:rPr>
                    <w:rFonts w:ascii="Cambria Math" w:hAnsi="Cambria Math"/>
                  </w:rPr>
                  <m:t>=</m:t>
                </m:r>
                <m:f>
                  <m:fPr>
                    <m:ctrlPr>
                      <w:rPr>
                        <w:rFonts w:ascii="Cambria Math" w:hAnsi="Cambria Math"/>
                        <w:i/>
                      </w:rPr>
                    </m:ctrlPr>
                  </m:fPr>
                  <m:num>
                    <m:d>
                      <m:dPr>
                        <m:ctrlPr>
                          <w:rPr>
                            <w:rFonts w:ascii="Cambria Math" w:hAnsi="Cambria Math"/>
                            <w:i/>
                          </w:rPr>
                        </m:ctrlPr>
                      </m:dPr>
                      <m:e>
                        <m:f>
                          <m:fPr>
                            <m:ctrlPr>
                              <w:rPr>
                                <w:rFonts w:ascii="Cambria Math" w:hAnsi="Cambria Math"/>
                                <w:i/>
                              </w:rPr>
                            </m:ctrlPr>
                          </m:fPr>
                          <m:num>
                            <m:r>
                              <w:rPr>
                                <w:rFonts w:ascii="Cambria Math" w:hAnsi="Cambria Math"/>
                              </w:rPr>
                              <m:t>6.1 mmol</m:t>
                            </m:r>
                          </m:num>
                          <m:den>
                            <m:r>
                              <w:rPr>
                                <w:rFonts w:ascii="Cambria Math" w:hAnsi="Cambria Math"/>
                              </w:rPr>
                              <m:t>1000 gDW min</m:t>
                            </m:r>
                          </m:den>
                        </m:f>
                      </m:e>
                    </m:d>
                  </m:num>
                  <m:den>
                    <m:d>
                      <m:dPr>
                        <m:ctrlPr>
                          <w:rPr>
                            <w:rFonts w:ascii="Cambria Math" w:hAnsi="Cambria Math"/>
                            <w:i/>
                          </w:rPr>
                        </m:ctrlPr>
                      </m:dPr>
                      <m:e>
                        <m:f>
                          <m:fPr>
                            <m:ctrlPr>
                              <w:rPr>
                                <w:rFonts w:ascii="Cambria Math" w:hAnsi="Cambria Math"/>
                                <w:i/>
                              </w:rPr>
                            </m:ctrlPr>
                          </m:fPr>
                          <m:num>
                            <m:r>
                              <w:rPr>
                                <w:rFonts w:ascii="Cambria Math" w:hAnsi="Cambria Math"/>
                              </w:rPr>
                              <m:t>300,000</m:t>
                            </m:r>
                          </m:num>
                          <m:den>
                            <m:r>
                              <w:rPr>
                                <w:rFonts w:ascii="Cambria Math" w:hAnsi="Cambria Math"/>
                              </w:rPr>
                              <m:t>13*6.023e8</m:t>
                            </m:r>
                          </m:den>
                        </m:f>
                        <m:r>
                          <w:rPr>
                            <w:rFonts w:ascii="Cambria Math" w:hAnsi="Cambria Math"/>
                          </w:rPr>
                          <m:t xml:space="preserve">   </m:t>
                        </m:r>
                        <m:f>
                          <m:fPr>
                            <m:ctrlPr>
                              <w:rPr>
                                <w:rFonts w:ascii="Cambria Math" w:hAnsi="Cambria Math"/>
                                <w:i/>
                              </w:rPr>
                            </m:ctrlPr>
                          </m:fPr>
                          <m:num>
                            <m:r>
                              <w:rPr>
                                <w:rFonts w:ascii="Cambria Math" w:hAnsi="Cambria Math"/>
                              </w:rPr>
                              <m:t>mmol</m:t>
                            </m:r>
                          </m:num>
                          <m:den>
                            <m:r>
                              <w:rPr>
                                <w:rFonts w:ascii="Cambria Math" w:hAnsi="Cambria Math"/>
                              </w:rPr>
                              <m:t>gDW</m:t>
                            </m:r>
                          </m:den>
                        </m:f>
                      </m:e>
                    </m:d>
                  </m:den>
                </m:f>
                <m:r>
                  <w:rPr>
                    <w:rFonts w:ascii="Cambria Math" w:eastAsiaTheme="minorEastAsia" w:hAnsi="Cambria Math"/>
                  </w:rPr>
                  <m:t xml:space="preserve"> = 159.2  (1/</m:t>
                </m:r>
                <m:r>
                  <m:rPr>
                    <m:sty m:val="p"/>
                  </m:rPr>
                  <w:rPr>
                    <w:rFonts w:ascii="Cambria Math" w:eastAsiaTheme="minorEastAsia" w:hAnsi="Cambria Math"/>
                  </w:rPr>
                  <m:t>min⁡</m:t>
                </m:r>
                <m:r>
                  <w:rPr>
                    <w:rFonts w:ascii="Cambria Math" w:eastAsiaTheme="minorEastAsia" w:hAnsi="Cambria Math"/>
                  </w:rPr>
                  <m:t>)</m:t>
                </m:r>
              </m:oMath>
            </m:oMathPara>
          </w:p>
        </w:tc>
        <w:tc>
          <w:tcPr>
            <w:tcW w:w="718" w:type="dxa"/>
          </w:tcPr>
          <w:p w14:paraId="253FC648" w14:textId="77777777" w:rsidR="00480E29" w:rsidRPr="00F135FE" w:rsidRDefault="00480E29" w:rsidP="00D566EC">
            <w:pPr>
              <w:pStyle w:val="ListBullet"/>
              <w:numPr>
                <w:ilvl w:val="0"/>
                <w:numId w:val="0"/>
              </w:numPr>
              <w:tabs>
                <w:tab w:val="left" w:pos="284"/>
              </w:tabs>
              <w:spacing w:line="360" w:lineRule="auto"/>
              <w:rPr>
                <w:rFonts w:eastAsiaTheme="minorEastAsia"/>
              </w:rPr>
            </w:pPr>
            <w:r w:rsidRPr="00F135FE">
              <w:rPr>
                <w:rFonts w:eastAsiaTheme="minorEastAsia"/>
              </w:rPr>
              <w:t>3</w:t>
            </w:r>
          </w:p>
        </w:tc>
      </w:tr>
      <w:tr w:rsidR="00480E29" w:rsidRPr="00F135FE" w14:paraId="56E7A58A" w14:textId="77777777" w:rsidTr="00896B81">
        <w:trPr>
          <w:jc w:val="center"/>
        </w:trPr>
        <w:tc>
          <w:tcPr>
            <w:tcW w:w="1271" w:type="dxa"/>
          </w:tcPr>
          <w:p w14:paraId="02B49B64" w14:textId="77777777" w:rsidR="00480E29" w:rsidRPr="00F135FE" w:rsidRDefault="00480E29" w:rsidP="00D566EC">
            <w:pPr>
              <w:pStyle w:val="ListBullet"/>
              <w:numPr>
                <w:ilvl w:val="0"/>
                <w:numId w:val="0"/>
              </w:numPr>
              <w:tabs>
                <w:tab w:val="left" w:pos="284"/>
              </w:tabs>
              <w:spacing w:line="360" w:lineRule="auto"/>
              <w:rPr>
                <w:rFonts w:eastAsiaTheme="minorEastAsia"/>
              </w:rPr>
            </w:pPr>
            <w:r w:rsidRPr="00F135FE">
              <w:rPr>
                <w:rFonts w:eastAsiaTheme="minorEastAsia"/>
              </w:rPr>
              <w:t>Ammonia</w:t>
            </w:r>
          </w:p>
        </w:tc>
        <w:tc>
          <w:tcPr>
            <w:tcW w:w="6801" w:type="dxa"/>
          </w:tcPr>
          <w:p w14:paraId="65BA003A" w14:textId="2A1002C9" w:rsidR="00480E29" w:rsidRPr="00F135FE" w:rsidRDefault="00480E29" w:rsidP="00D566EC">
            <w:pPr>
              <w:pStyle w:val="ListBullet"/>
              <w:numPr>
                <w:ilvl w:val="0"/>
                <w:numId w:val="0"/>
              </w:numPr>
              <w:tabs>
                <w:tab w:val="left" w:pos="284"/>
              </w:tabs>
              <w:spacing w:line="360" w:lineRule="auto"/>
              <w:rPr>
                <w:rFonts w:eastAsiaTheme="minorEastAsia"/>
              </w:rPr>
            </w:pPr>
            <w:r w:rsidRPr="00F135FE">
              <w:t xml:space="preserve">Wacker et al  </w:t>
            </w:r>
            <w:r w:rsidRPr="00F135FE">
              <w:fldChar w:fldCharType="begin" w:fldLock="1"/>
            </w:r>
            <w:r w:rsidR="006004E5">
              <w:instrText>ADDIN CSL_CITATION { "citationItems" : [ { "id" : "ITEM-1", "itemData" : { "DOI" : "10.1073/pnas.1406409111", "ISBN" : "1091-6490 (Electronic) 0027-8424 (Linking)", "ISSN" : "1091-6490", "PMID" : "24958855", "abstract" : "Ammonium transport (Amt) proteins form a ubiquitous family of integral membrane proteins that specifically shuttle ammonium across membranes. In prokaryotes, archaea, and plants, Amts are used as environmental NH4(+) scavengers for uptake and assimilation of nitrogen. In the eukaryotic homologs, the Rhesus proteins, NH4(+)/NH3 transport is used instead in acid-base and pH homeostasis in kidney or NH4(+)/NH3 (and eventually CO2) detoxification in erythrocytes. Crystal structures and variant proteins are available, but the inherent challenges associated with the unambiguous identification of substrate and monitoring of transport events severely inhibit further progress in the field. Here we report a reliable in vitro assay that allows us to quantify the electrogenic capacity of Amt proteins. Using solid-supported membrane (SSM)-based electrophysiology, we have investigated the three Amt orthologs from the euryarchaeon Archaeoglobus fulgidus. Af-Amt1 and Af-Amt3 are electrogenic and transport the ammonium and methylammonium cation with high specificity. Transport is pH-dependent, with a steep decline at pH values of approximately 5.0. Despite significant sequence homologies, functional differences between the three proteins became apparent. SSM electrophysiology provides a long-sought-after functional assay for the ubiquitous ammonium transporters.", "author" : [ { "dropping-particle" : "", "family" : "Wacker", "given" : "T", "non-dropping-particle" : "", "parse-names" : false, "suffix" : "" }, { "dropping-particle" : "", "family" : "Garcia-Celma", "given" : "J J", "non-dropping-particle" : "", "parse-names" : false, "suffix" : "" }, { "dropping-particle" : "", "family" : "Lewe", "given" : "P", "non-dropping-particle" : "", "parse-names" : false, "suffix" : "" }, { "dropping-particle" : "", "family" : "Andrade", "given" : "S L", "non-dropping-particle" : "", "parse-names" : false, "suffix" : "" } ], "container-title" : "Proc Natl Acad Sci U S A", "id" : "ITEM-1", "issue" : "27", "issued" : { "date-parts" : [ [ "2014" ] ] }, "page" : "9995-10000", "title" : "Direct observation of electrogenic NH4(+) transport in ammonium transport (Amt) proteins", "type" : "article-journal", "volume" : "111" }, "uris" : [ "http://www.mendeley.com/documents/?uuid=ab9ae1e8-b7e2-4947-b35b-ac48bd2d4164" ] } ], "mendeley" : { "formattedCitation" : "(Wacker et al. 2014)", "plainTextFormattedCitation" : "(Wacker et al. 2014)", "previouslyFormattedCitation" : "(Wacker et al. 2014)" }, "properties" : {  }, "schema" : "https://github.com/citation-style-language/schema/raw/master/csl-citation.json" }</w:instrText>
            </w:r>
            <w:r w:rsidRPr="00F135FE">
              <w:fldChar w:fldCharType="separate"/>
            </w:r>
            <w:r w:rsidRPr="00F135FE">
              <w:rPr>
                <w:noProof/>
              </w:rPr>
              <w:t>(Wacker et al. 2014)</w:t>
            </w:r>
            <w:r w:rsidRPr="00F135FE">
              <w:fldChar w:fldCharType="end"/>
            </w:r>
            <w:r w:rsidRPr="00F135FE">
              <w:t xml:space="preserve"> measured the  rate of transported ammonia as 30–300 </w:t>
            </w:r>
            <w:r w:rsidRPr="00F135FE">
              <w:rPr>
                <w:b/>
                <w:bCs/>
              </w:rPr>
              <w:t>ions</w:t>
            </w:r>
            <w:r w:rsidRPr="00F135FE">
              <w:t xml:space="preserve"> per s per trimer.</w:t>
            </w:r>
          </w:p>
        </w:tc>
        <w:tc>
          <w:tcPr>
            <w:tcW w:w="718" w:type="dxa"/>
          </w:tcPr>
          <w:p w14:paraId="2BA7940E" w14:textId="77777777" w:rsidR="00480E29" w:rsidRPr="00F135FE" w:rsidRDefault="00480E29" w:rsidP="00D566EC">
            <w:pPr>
              <w:pStyle w:val="ListBullet"/>
              <w:numPr>
                <w:ilvl w:val="0"/>
                <w:numId w:val="0"/>
              </w:numPr>
              <w:tabs>
                <w:tab w:val="left" w:pos="284"/>
              </w:tabs>
              <w:spacing w:line="360" w:lineRule="auto"/>
              <w:rPr>
                <w:rFonts w:eastAsiaTheme="minorEastAsia"/>
              </w:rPr>
            </w:pPr>
            <w:r w:rsidRPr="00F135FE">
              <w:rPr>
                <w:rFonts w:eastAsiaTheme="minorEastAsia"/>
              </w:rPr>
              <w:t>300</w:t>
            </w:r>
          </w:p>
        </w:tc>
      </w:tr>
      <w:tr w:rsidR="00480E29" w:rsidRPr="00F135FE" w14:paraId="529DD695" w14:textId="77777777" w:rsidTr="00896B81">
        <w:trPr>
          <w:jc w:val="center"/>
        </w:trPr>
        <w:tc>
          <w:tcPr>
            <w:tcW w:w="1271" w:type="dxa"/>
          </w:tcPr>
          <w:p w14:paraId="0FC691C7" w14:textId="77777777" w:rsidR="00480E29" w:rsidRPr="00F135FE" w:rsidRDefault="00480E29" w:rsidP="00D566EC">
            <w:pPr>
              <w:pStyle w:val="ListBullet"/>
              <w:numPr>
                <w:ilvl w:val="0"/>
                <w:numId w:val="0"/>
              </w:numPr>
              <w:tabs>
                <w:tab w:val="left" w:pos="284"/>
              </w:tabs>
              <w:spacing w:line="360" w:lineRule="auto"/>
              <w:rPr>
                <w:rFonts w:eastAsiaTheme="minorEastAsia"/>
              </w:rPr>
            </w:pPr>
            <w:r w:rsidRPr="00F135FE">
              <w:rPr>
                <w:rFonts w:eastAsiaTheme="minorEastAsia"/>
              </w:rPr>
              <w:t>Sulfate</w:t>
            </w:r>
          </w:p>
        </w:tc>
        <w:tc>
          <w:tcPr>
            <w:tcW w:w="6801" w:type="dxa"/>
          </w:tcPr>
          <w:p w14:paraId="4FD32F52" w14:textId="73A383C4" w:rsidR="00480E29" w:rsidRPr="00F135FE" w:rsidRDefault="00480E29" w:rsidP="00D566EC">
            <w:pPr>
              <w:pStyle w:val="ListBullet"/>
              <w:numPr>
                <w:ilvl w:val="0"/>
                <w:numId w:val="0"/>
              </w:numPr>
              <w:tabs>
                <w:tab w:val="left" w:pos="284"/>
              </w:tabs>
              <w:spacing w:line="360" w:lineRule="auto"/>
            </w:pPr>
            <w:r w:rsidRPr="00F135FE">
              <w:t xml:space="preserve">Holt et al </w:t>
            </w:r>
            <w:r w:rsidRPr="00F135FE">
              <w:fldChar w:fldCharType="begin" w:fldLock="1"/>
            </w:r>
            <w:r w:rsidR="006004E5">
              <w:instrText>ADDIN CSL_CITATION { "citationItems" : [ { "id" : "ITEM-1", "itemData" : { "DOI" : "10.1038/ncomms14247", "ISSN" : "2041-1723", "author" : [ { "dropping-particle" : "", "family" : "Holt", "given" : "Sylvester", "non-dropping-particle" : "", "parse-names" : false, "suffix" : "" }, { "dropping-particle" : "", "family" : "Kankipati", "given" : "Harish", "non-dropping-particle" : "", "parse-names" : false, "suffix" : "" }, { "dropping-particle" : "", "family" : "Graeve", "given" : "Stijn", "non-dropping-particle" : "De", "parse-names" : false, "suffix" : "" }, { "dropping-particle" : "", "family" : "Zeebroeck", "given" : "Griet", "non-dropping-particle" : "Van", "parse-names" : false, "suffix" : "" }, { "dropping-particle" : "", "family" : "Foulqui\u00e9-Moreno", "given" : "Maria R.", "non-dropping-particle" : "", "parse-names" : false, "suffix" : "" }, { "dropping-particle" : "", "family" : "Lindgreen", "given" : "Stinus", "non-dropping-particle" : "", "parse-names" : false, "suffix" : "" }, { "dropping-particle" : "", "family" : "Thevelein", "given" : "Johan M.", "non-dropping-particle" : "", "parse-names" : false, "suffix" : "" } ], "container-title" : "Nature Communications", "id" : "ITEM-1", "issued" : { "date-parts" : [ [ "2017" ] ] }, "page" : "14247", "title" : "Major sulfonate transporter Soa1 in Saccharomyces cerevisiae and considerable substrate diversity in its fungal family", "type" : "article-journal", "volume" : "8" }, "uris" : [ "http://www.mendeley.com/documents/?uuid=dc92af29-406d-4399-8145-2a38e089fb84" ] } ], "mendeley" : { "formattedCitation" : "(Holt et al. 2017)", "plainTextFormattedCitation" : "(Holt et al. 2017)", "previouslyFormattedCitation" : "(Holt et al. 2017)" }, "properties" : {  }, "schema" : "https://github.com/citation-style-language/schema/raw/master/csl-citation.json" }</w:instrText>
            </w:r>
            <w:r w:rsidRPr="00F135FE">
              <w:fldChar w:fldCharType="separate"/>
            </w:r>
            <w:r w:rsidRPr="00F135FE">
              <w:rPr>
                <w:noProof/>
              </w:rPr>
              <w:t>(Holt et al. 2017)</w:t>
            </w:r>
            <w:r w:rsidRPr="00F135FE">
              <w:fldChar w:fldCharType="end"/>
            </w:r>
            <w:r w:rsidRPr="00F135FE">
              <w:t xml:space="preserve"> reported that the </w:t>
            </w:r>
            <m:oMath>
              <m:sSub>
                <m:sSubPr>
                  <m:ctrlPr>
                    <w:rPr>
                      <w:rFonts w:ascii="Cambria Math" w:hAnsi="Cambria Math"/>
                      <w:i/>
                    </w:rPr>
                  </m:ctrlPr>
                </m:sSubPr>
                <m:e>
                  <m:r>
                    <w:rPr>
                      <w:rFonts w:ascii="Cambria Math" w:hAnsi="Cambria Math"/>
                    </w:rPr>
                    <m:t>V</m:t>
                  </m:r>
                </m:e>
                <m:sub>
                  <m:r>
                    <w:rPr>
                      <w:rFonts w:ascii="Cambria Math" w:hAnsi="Cambria Math"/>
                    </w:rPr>
                    <m:t>max</m:t>
                  </m:r>
                </m:sub>
              </m:sSub>
            </m:oMath>
            <w:r w:rsidRPr="00F135FE">
              <w:t xml:space="preserve"> is equal to  1.01 nmol/mg cells/min.</w:t>
            </w:r>
          </w:p>
          <w:p w14:paraId="73CB472F" w14:textId="77777777" w:rsidR="00480E29" w:rsidRPr="00F135FE" w:rsidRDefault="00480E29" w:rsidP="00D566EC">
            <w:pPr>
              <w:pStyle w:val="ListBullet"/>
              <w:numPr>
                <w:ilvl w:val="0"/>
                <w:numId w:val="0"/>
              </w:numPr>
              <w:tabs>
                <w:tab w:val="left" w:pos="284"/>
              </w:tabs>
              <w:spacing w:line="360" w:lineRule="auto"/>
            </w:pPr>
          </w:p>
          <w:p w14:paraId="5876D394" w14:textId="06F5530B" w:rsidR="00480E29" w:rsidRPr="00F135FE" w:rsidRDefault="00526811" w:rsidP="006004E5">
            <w:pPr>
              <w:pStyle w:val="ListBullet"/>
              <w:numPr>
                <w:ilvl w:val="0"/>
                <w:numId w:val="0"/>
              </w:numPr>
              <w:tabs>
                <w:tab w:val="left" w:pos="284"/>
              </w:tabs>
              <w:spacing w:line="360" w:lineRule="auto"/>
            </w:pPr>
            <w:r>
              <w:rPr>
                <w:rFonts w:eastAsiaTheme="minorEastAsia"/>
              </w:rPr>
              <w:t>T</w:t>
            </w:r>
            <w:r w:rsidR="00480E29" w:rsidRPr="00F135FE">
              <w:rPr>
                <w:rFonts w:eastAsiaTheme="minorEastAsia"/>
              </w:rPr>
              <w:t>he</w:t>
            </w:r>
            <w:r w:rsidR="00480E29" w:rsidRPr="00F135FE">
              <w:rPr>
                <w:rFonts w:eastAsiaTheme="minorEastAsia"/>
                <w:b/>
                <w:bCs/>
              </w:rPr>
              <w:t xml:space="preserve"> </w:t>
            </w:r>
            <w:r w:rsidR="00480E29" w:rsidRPr="00F135FE">
              <w:rPr>
                <w:rFonts w:eastAsiaTheme="minorEastAsia"/>
              </w:rPr>
              <w:t>total concentration of mRNA for sulphate transporters is equal to 4.5 molecules/pg</w:t>
            </w:r>
            <w:r>
              <w:rPr>
                <w:rFonts w:eastAsiaTheme="minorEastAsia"/>
              </w:rPr>
              <w:t xml:space="preserve"> (</w:t>
            </w:r>
            <w:r w:rsidR="006004E5">
              <w:rPr>
                <w:rFonts w:eastAsiaTheme="minorEastAsia"/>
              </w:rPr>
              <w:fldChar w:fldCharType="begin" w:fldLock="1"/>
            </w:r>
            <w:r w:rsidR="006004E5">
              <w:rPr>
                <w:rFonts w:eastAsiaTheme="minorEastAsia"/>
              </w:rPr>
              <w:instrText>ADDIN CSL_CITATION { "citationItems" : [ { "id" : "ITEM-1", "itemData" : { "DOI" : "10.1016/j.cels.2017.03.003", "ISBN" : "2405-4712 (Print)\r2405-4712 (Linking)", "ISSN" : "24054720", "PMID" : "28365149", "abstract" : "Protein synthesis is the most energy-consuming process in a proliferating cell, and understanding what controls protein abundances represents a key question in biology and biotechnology. We quantified absolute abundances of 5,354 mRNAs and 2,198 proteins in Saccharomyces cerevisiae under ten environmental conditions and protein turnover for 1,384 proteins under a reference condition. The overall correlation between mRNA and protein abundances across all conditions was low (0.46), but for differentially expressed proteins (n = 202), the median mRNA-protein correlation was 0.88. We used these data to model translation efficiencies and found that they vary more than 400-fold between genes. Non-linear regression analysis detected that mRNA abundance and translation elongation were the dominant factors controlling protein synthesis, explaining 61% and 15% of its variance. Metabolic flux balance analysis further showed that only mitochondrial fluxes were positively associated with changes at the transcript level. The present dataset represents a crucial expansion to the current resources for future studies on yeast physiology.", "author" : [ { "dropping-particle" : "", "family" : "Lahtvee", "given" : "Petri Jaan", "non-dropping-particle" : "", "parse-names" : false, "suffix" : "" }, { "dropping-particle" : "", "family" : "S\u00e1nchez", "given" : "Benjam\u00edn J.", "non-dropping-particle" : "", "parse-names" : false, "suffix" : "" }, { "dropping-particle" : "", "family" : "Smialowska", "given" : "Agata", "non-dropping-particle" : "", "parse-names" : false, "suffix" : "" }, { "dropping-particle" : "", "family" : "Kasvandik", "given" : "Sergo", "non-dropping-particle" : "", "parse-names" : false, "suffix" : "" }, { "dropping-particle" : "", "family" : "Elsemman", "given" : "Ibrahim E.", "non-dropping-particle" : "", "parse-names" : false, "suffix" : "" }, { "dropping-particle" : "", "family" : "Gatto", "given" : "Francesco", "non-dropping-particle" : "", "parse-names" : false, "suffix" : "" }, { "dropping-particle" : "", "family" : "Nielsen", "given" : "Jens", "non-dropping-particle" : "", "parse-names" : false, "suffix" : "" } ], "container-title" : "Cell Systems", "id" : "ITEM-1", "issue" : "5", "issued" : { "date-parts" : [ [ "2017" ] ] }, "page" : "495-504.e5", "title" : "Absolute Quantification of Protein and mRNA Abundances Demonstrate Variability in Gene-Specific Translation Efficiency in Yeast", "type" : "article-journal", "volume" : "4" }, "uris" : [ "http://www.mendeley.com/documents/?uuid=3e3454d1-7fa2-428f-97a1-c551eaf2d2b2" ] } ], "mendeley" : { "formattedCitation" : "(Lahtvee et al. 2017)", "plainTextFormattedCitation" : "(Lahtvee et al. 2017)", "previouslyFormattedCitation" : "(Lahtvee et al. 2017)" }, "properties" : {  }, "schema" : "https://github.com/citation-style-language/schema/raw/master/csl-citation.json" }</w:instrText>
            </w:r>
            <w:r w:rsidR="006004E5">
              <w:rPr>
                <w:rFonts w:eastAsiaTheme="minorEastAsia"/>
              </w:rPr>
              <w:fldChar w:fldCharType="separate"/>
            </w:r>
            <w:r w:rsidR="006004E5" w:rsidRPr="006004E5">
              <w:rPr>
                <w:rFonts w:eastAsiaTheme="minorEastAsia"/>
                <w:noProof/>
              </w:rPr>
              <w:t>(Lahtvee et al. 2017)</w:t>
            </w:r>
            <w:r w:rsidR="006004E5">
              <w:rPr>
                <w:rFonts w:eastAsiaTheme="minorEastAsia"/>
              </w:rPr>
              <w:fldChar w:fldCharType="end"/>
            </w:r>
            <w:r>
              <w:rPr>
                <w:rFonts w:eastAsiaTheme="minorEastAsia"/>
              </w:rPr>
              <w:t>)</w:t>
            </w:r>
            <w:r w:rsidR="00480E29" w:rsidRPr="00F135FE">
              <w:rPr>
                <w:rFonts w:eastAsiaTheme="minorEastAsia"/>
              </w:rPr>
              <w:t xml:space="preserve">. </w:t>
            </w:r>
            <w:r>
              <w:rPr>
                <w:rFonts w:eastAsiaTheme="minorEastAsia"/>
              </w:rPr>
              <w:t>O</w:t>
            </w:r>
            <w:r w:rsidR="00480E29" w:rsidRPr="00F135FE">
              <w:rPr>
                <w:rFonts w:eastAsiaTheme="minorEastAsia"/>
              </w:rPr>
              <w:t xml:space="preserve">ne cell weights 13 pg, so the mRNA concentration is equal to 58.5 molecules/cell. We assume that 1 mRNA molecule is translated to 10,000 protein copies. We </w:t>
            </w:r>
            <w:r>
              <w:rPr>
                <w:rFonts w:eastAsiaTheme="minorEastAsia"/>
              </w:rPr>
              <w:t xml:space="preserve">therefore </w:t>
            </w:r>
            <w:r w:rsidR="00480E29" w:rsidRPr="00F135FE">
              <w:rPr>
                <w:rFonts w:eastAsiaTheme="minorEastAsia"/>
              </w:rPr>
              <w:t xml:space="preserve">assume that </w:t>
            </w:r>
            <w:r>
              <w:rPr>
                <w:rFonts w:eastAsiaTheme="minorEastAsia"/>
              </w:rPr>
              <w:t>there are about 60,000</w:t>
            </w:r>
            <w:r w:rsidRPr="00F135FE">
              <w:rPr>
                <w:rFonts w:eastAsiaTheme="minorEastAsia"/>
              </w:rPr>
              <w:t xml:space="preserve"> </w:t>
            </w:r>
            <w:r w:rsidR="00480E29" w:rsidRPr="00F135FE">
              <w:rPr>
                <w:rFonts w:eastAsiaTheme="minorEastAsia"/>
              </w:rPr>
              <w:t xml:space="preserve">sulfate transporters </w:t>
            </w:r>
            <w:r>
              <w:rPr>
                <w:rFonts w:eastAsiaTheme="minorEastAsia"/>
              </w:rPr>
              <w:t>in each cell</w:t>
            </w:r>
            <w:r w:rsidR="00480E29" w:rsidRPr="00F135FE">
              <w:rPr>
                <w:rFonts w:eastAsiaTheme="minorEastAsia"/>
              </w:rPr>
              <w:t>. Therefore</w:t>
            </w:r>
            <w:r>
              <w:rPr>
                <w:rFonts w:eastAsiaTheme="minorEastAsia"/>
              </w:rPr>
              <w:t>,</w:t>
            </w:r>
            <w:r w:rsidR="00480E29" w:rsidRPr="00F135FE">
              <w:t xml:space="preserve"> we can estimate </w:t>
            </w:r>
            <m:oMath>
              <m:sSub>
                <m:sSubPr>
                  <m:ctrlPr>
                    <w:rPr>
                      <w:rFonts w:ascii="Cambria Math" w:hAnsi="Cambria Math"/>
                      <w:i/>
                    </w:rPr>
                  </m:ctrlPr>
                </m:sSubPr>
                <m:e>
                  <m:r>
                    <w:rPr>
                      <w:rFonts w:ascii="Cambria Math" w:hAnsi="Cambria Math"/>
                    </w:rPr>
                    <m:t>k</m:t>
                  </m:r>
                </m:e>
                <m:sub>
                  <m:r>
                    <w:rPr>
                      <w:rFonts w:ascii="Cambria Math" w:hAnsi="Cambria Math"/>
                    </w:rPr>
                    <m:t>cat</m:t>
                  </m:r>
                </m:sub>
              </m:sSub>
            </m:oMath>
            <w:r w:rsidR="00480E29" w:rsidRPr="00F135FE">
              <w:rPr>
                <w:rFonts w:eastAsiaTheme="minorEastAsia"/>
              </w:rPr>
              <w:t xml:space="preserve"> </w:t>
            </w:r>
            <w:r w:rsidR="00480E29" w:rsidRPr="00F135FE">
              <w:t>as:</w:t>
            </w:r>
          </w:p>
          <w:p w14:paraId="619FB832" w14:textId="77777777" w:rsidR="00480E29" w:rsidRPr="00F135FE" w:rsidRDefault="00480E29" w:rsidP="00D566EC">
            <w:pPr>
              <w:pStyle w:val="ListBullet"/>
              <w:numPr>
                <w:ilvl w:val="0"/>
                <w:numId w:val="0"/>
              </w:numPr>
              <w:tabs>
                <w:tab w:val="left" w:pos="284"/>
              </w:tabs>
              <w:spacing w:line="360" w:lineRule="auto"/>
            </w:pPr>
          </w:p>
          <w:p w14:paraId="476A316D" w14:textId="77777777" w:rsidR="00480E29" w:rsidRPr="00F135FE" w:rsidRDefault="008873BE" w:rsidP="00D566EC">
            <w:pPr>
              <w:pStyle w:val="ListBullet"/>
              <w:numPr>
                <w:ilvl w:val="0"/>
                <w:numId w:val="0"/>
              </w:numPr>
              <w:tabs>
                <w:tab w:val="left" w:pos="284"/>
              </w:tabs>
              <w:spacing w:line="360" w:lineRule="auto"/>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cat</m:t>
                    </m:r>
                  </m:sub>
                </m:sSub>
                <m:r>
                  <w:rPr>
                    <w:rFonts w:ascii="Cambria Math" w:hAnsi="Cambria Math"/>
                  </w:rPr>
                  <m:t>=</m:t>
                </m:r>
                <m:f>
                  <m:fPr>
                    <m:ctrlPr>
                      <w:rPr>
                        <w:rFonts w:ascii="Cambria Math" w:hAnsi="Cambria Math"/>
                        <w:i/>
                      </w:rPr>
                    </m:ctrlPr>
                  </m:fPr>
                  <m:num>
                    <m:d>
                      <m:dPr>
                        <m:ctrlPr>
                          <w:rPr>
                            <w:rFonts w:ascii="Cambria Math" w:hAnsi="Cambria Math"/>
                            <w:i/>
                          </w:rPr>
                        </m:ctrlPr>
                      </m:dPr>
                      <m:e>
                        <m:f>
                          <m:fPr>
                            <m:ctrlPr>
                              <w:rPr>
                                <w:rFonts w:ascii="Cambria Math" w:hAnsi="Cambria Math"/>
                                <w:i/>
                              </w:rPr>
                            </m:ctrlPr>
                          </m:fPr>
                          <m:num>
                            <m:r>
                              <w:rPr>
                                <w:rFonts w:ascii="Cambria Math" w:hAnsi="Cambria Math"/>
                              </w:rPr>
                              <m:t>1.01 mmol</m:t>
                            </m:r>
                          </m:num>
                          <m:den>
                            <m:r>
                              <w:rPr>
                                <w:rFonts w:ascii="Cambria Math" w:hAnsi="Cambria Math"/>
                              </w:rPr>
                              <m:t xml:space="preserve">1000,000 × </m:t>
                            </m:r>
                            <m:sSup>
                              <m:sSupPr>
                                <m:ctrlPr>
                                  <w:rPr>
                                    <w:rFonts w:ascii="Cambria Math" w:hAnsi="Cambria Math"/>
                                    <w:i/>
                                  </w:rPr>
                                </m:ctrlPr>
                              </m:sSupPr>
                              <m:e>
                                <m:r>
                                  <w:rPr>
                                    <w:rFonts w:ascii="Cambria Math" w:hAnsi="Cambria Math"/>
                                  </w:rPr>
                                  <m:t>10</m:t>
                                </m:r>
                              </m:e>
                              <m:sup>
                                <m:r>
                                  <w:rPr>
                                    <w:rFonts w:ascii="Cambria Math" w:hAnsi="Cambria Math"/>
                                  </w:rPr>
                                  <m:t xml:space="preserve">-3 </m:t>
                                </m:r>
                              </m:sup>
                            </m:sSup>
                            <m:r>
                              <w:rPr>
                                <w:rFonts w:ascii="Cambria Math" w:hAnsi="Cambria Math"/>
                              </w:rPr>
                              <m:t>gDW min</m:t>
                            </m:r>
                          </m:den>
                        </m:f>
                      </m:e>
                    </m:d>
                  </m:num>
                  <m:den>
                    <m:d>
                      <m:dPr>
                        <m:ctrlPr>
                          <w:rPr>
                            <w:rFonts w:ascii="Cambria Math" w:hAnsi="Cambria Math"/>
                            <w:i/>
                          </w:rPr>
                        </m:ctrlPr>
                      </m:dPr>
                      <m:e>
                        <m:f>
                          <m:fPr>
                            <m:ctrlPr>
                              <w:rPr>
                                <w:rFonts w:ascii="Cambria Math" w:hAnsi="Cambria Math"/>
                                <w:i/>
                              </w:rPr>
                            </m:ctrlPr>
                          </m:fPr>
                          <m:num>
                            <m:r>
                              <w:rPr>
                                <w:rFonts w:ascii="Cambria Math" w:hAnsi="Cambria Math"/>
                              </w:rPr>
                              <m:t>60,000</m:t>
                            </m:r>
                          </m:num>
                          <m:den>
                            <m:r>
                              <w:rPr>
                                <w:rFonts w:ascii="Cambria Math" w:hAnsi="Cambria Math"/>
                              </w:rPr>
                              <m:t>13*6.023e8</m:t>
                            </m:r>
                          </m:den>
                        </m:f>
                        <m:r>
                          <w:rPr>
                            <w:rFonts w:ascii="Cambria Math" w:hAnsi="Cambria Math"/>
                          </w:rPr>
                          <m:t xml:space="preserve">   </m:t>
                        </m:r>
                        <m:f>
                          <m:fPr>
                            <m:ctrlPr>
                              <w:rPr>
                                <w:rFonts w:ascii="Cambria Math" w:hAnsi="Cambria Math"/>
                                <w:i/>
                              </w:rPr>
                            </m:ctrlPr>
                          </m:fPr>
                          <m:num>
                            <m:r>
                              <w:rPr>
                                <w:rFonts w:ascii="Cambria Math" w:hAnsi="Cambria Math"/>
                              </w:rPr>
                              <m:t>mmol</m:t>
                            </m:r>
                          </m:num>
                          <m:den>
                            <m:r>
                              <w:rPr>
                                <w:rFonts w:ascii="Cambria Math" w:hAnsi="Cambria Math"/>
                              </w:rPr>
                              <m:t>gDW</m:t>
                            </m:r>
                          </m:den>
                        </m:f>
                      </m:e>
                    </m:d>
                  </m:den>
                </m:f>
                <m:r>
                  <w:rPr>
                    <w:rFonts w:ascii="Cambria Math" w:eastAsiaTheme="minorEastAsia" w:hAnsi="Cambria Math"/>
                  </w:rPr>
                  <m:t xml:space="preserve"> = 131.8  (1/</m:t>
                </m:r>
                <m:r>
                  <m:rPr>
                    <m:sty m:val="p"/>
                  </m:rPr>
                  <w:rPr>
                    <w:rFonts w:ascii="Cambria Math" w:eastAsiaTheme="minorEastAsia" w:hAnsi="Cambria Math"/>
                  </w:rPr>
                  <m:t>min⁡</m:t>
                </m:r>
                <m:r>
                  <w:rPr>
                    <w:rFonts w:ascii="Cambria Math" w:eastAsiaTheme="minorEastAsia" w:hAnsi="Cambria Math"/>
                  </w:rPr>
                  <m:t>)</m:t>
                </m:r>
              </m:oMath>
            </m:oMathPara>
          </w:p>
        </w:tc>
        <w:tc>
          <w:tcPr>
            <w:tcW w:w="718" w:type="dxa"/>
          </w:tcPr>
          <w:p w14:paraId="4FF70594" w14:textId="77777777" w:rsidR="00480E29" w:rsidRPr="00F135FE" w:rsidRDefault="00480E29" w:rsidP="00D566EC">
            <w:pPr>
              <w:pStyle w:val="ListBullet"/>
              <w:numPr>
                <w:ilvl w:val="0"/>
                <w:numId w:val="0"/>
              </w:numPr>
              <w:tabs>
                <w:tab w:val="left" w:pos="284"/>
              </w:tabs>
              <w:spacing w:line="360" w:lineRule="auto"/>
              <w:rPr>
                <w:rFonts w:eastAsiaTheme="minorEastAsia"/>
              </w:rPr>
            </w:pPr>
            <w:r w:rsidRPr="00F135FE">
              <w:rPr>
                <w:rFonts w:eastAsiaTheme="minorEastAsia"/>
              </w:rPr>
              <w:lastRenderedPageBreak/>
              <w:t>2.5</w:t>
            </w:r>
          </w:p>
        </w:tc>
      </w:tr>
      <w:tr w:rsidR="00480E29" w:rsidRPr="00F135FE" w14:paraId="1329895E" w14:textId="77777777" w:rsidTr="00896B81">
        <w:trPr>
          <w:jc w:val="center"/>
        </w:trPr>
        <w:tc>
          <w:tcPr>
            <w:tcW w:w="1271" w:type="dxa"/>
          </w:tcPr>
          <w:p w14:paraId="36204207" w14:textId="77777777" w:rsidR="00480E29" w:rsidRPr="00F135FE" w:rsidRDefault="00480E29" w:rsidP="00D566EC">
            <w:pPr>
              <w:pStyle w:val="ListBullet"/>
              <w:numPr>
                <w:ilvl w:val="0"/>
                <w:numId w:val="0"/>
              </w:numPr>
              <w:tabs>
                <w:tab w:val="left" w:pos="284"/>
              </w:tabs>
              <w:spacing w:line="360" w:lineRule="auto"/>
              <w:rPr>
                <w:rFonts w:eastAsiaTheme="minorEastAsia"/>
              </w:rPr>
            </w:pPr>
            <w:r w:rsidRPr="00F135FE">
              <w:rPr>
                <w:rFonts w:eastAsiaTheme="minorEastAsia"/>
              </w:rPr>
              <w:t>Proton (H+)</w:t>
            </w:r>
          </w:p>
        </w:tc>
        <w:tc>
          <w:tcPr>
            <w:tcW w:w="6801" w:type="dxa"/>
          </w:tcPr>
          <w:p w14:paraId="5132763A" w14:textId="04024BBA" w:rsidR="00480E29" w:rsidRDefault="00480E29" w:rsidP="00D566EC">
            <w:pPr>
              <w:pStyle w:val="ListBullet"/>
              <w:numPr>
                <w:ilvl w:val="0"/>
                <w:numId w:val="0"/>
              </w:numPr>
              <w:tabs>
                <w:tab w:val="left" w:pos="284"/>
              </w:tabs>
              <w:spacing w:line="360" w:lineRule="auto"/>
            </w:pPr>
            <w:r w:rsidRPr="00F135FE">
              <w:t xml:space="preserve">Sampedro et al </w:t>
            </w:r>
            <w:r w:rsidRPr="00F135FE">
              <w:fldChar w:fldCharType="begin" w:fldLock="1"/>
            </w:r>
            <w:r w:rsidR="006004E5">
              <w:instrText>ADDIN CSL_CITATION { "citationItems" : [ { "id" : "ITEM-1", "itemData" : { "author" : [ { "dropping-particle" : "", "family" : "Sampedro", "given" : "G", "non-dropping-particle" : "", "parse-names" : false, "suffix" : "" }, { "dropping-particle" : "", "family" : "Ruiz-granados", "given" : "Yadira G", "non-dropping-particle" : "", "parse-names" : false, "suffix" : "" }, { "dropping-particle" : "", "family" : "Na", "given" : "Hugo", "non-dropping-particle" : "", "parse-names" : false, "suffix" : "" }, { "dropping-particle" : "", "family" : "Te", "given" : "Alfredo", "non-dropping-particle" : "", "parse-names" : false, "suffix" : "" }, { "dropping-particle" : "", "family" : "Acade", "given" : "\u00c4", "non-dropping-particle" : "", "parse-names" : false, "suffix" : "" } ], "id" : "ITEM-1", "issued" : { "date-parts" : [ [ "2007" ] ] }, "page" : "5616-5622", "title" : "Fluorescence Quenching by Nucleotides of the Plasma Membrane H + -ATPase from", "type" : "article-journal" }, "uris" : [ "http://www.mendeley.com/documents/?uuid=b1ed0ff1-6dd4-4b33-9d32-11ea72ff1deb" ] } ], "mendeley" : { "formattedCitation" : "(Sampedro et al. 2007)", "plainTextFormattedCitation" : "(Sampedro et al. 2007)", "previouslyFormattedCitation" : "(Sampedro et al. 2007)" }, "properties" : {  }, "schema" : "https://github.com/citation-style-language/schema/raw/master/csl-citation.json" }</w:instrText>
            </w:r>
            <w:r w:rsidRPr="00F135FE">
              <w:fldChar w:fldCharType="separate"/>
            </w:r>
            <w:r w:rsidRPr="00F135FE">
              <w:rPr>
                <w:noProof/>
              </w:rPr>
              <w:t>(Sampedro et al. 2007)</w:t>
            </w:r>
            <w:r w:rsidRPr="00F135FE">
              <w:fldChar w:fldCharType="end"/>
            </w:r>
            <w:r w:rsidRPr="00F135FE">
              <w:t xml:space="preserve"> measured that the kcat for Plasma Membrane H+-ATPase in </w:t>
            </w:r>
            <w:r w:rsidRPr="00F135FE">
              <w:rPr>
                <w:i/>
                <w:iCs/>
              </w:rPr>
              <w:t>KluyVeromyces lactis</w:t>
            </w:r>
            <w:r w:rsidRPr="00F135FE">
              <w:t xml:space="preserve"> is equal to 36 per second.</w:t>
            </w:r>
          </w:p>
          <w:p w14:paraId="0E91DB37" w14:textId="77777777" w:rsidR="00A64FB9" w:rsidRPr="00F135FE" w:rsidRDefault="00A64FB9" w:rsidP="00D566EC">
            <w:pPr>
              <w:pStyle w:val="ListBullet"/>
              <w:numPr>
                <w:ilvl w:val="0"/>
                <w:numId w:val="0"/>
              </w:numPr>
              <w:tabs>
                <w:tab w:val="left" w:pos="284"/>
              </w:tabs>
              <w:spacing w:line="360" w:lineRule="auto"/>
            </w:pPr>
          </w:p>
        </w:tc>
        <w:tc>
          <w:tcPr>
            <w:tcW w:w="718" w:type="dxa"/>
          </w:tcPr>
          <w:p w14:paraId="0C938A33" w14:textId="77777777" w:rsidR="00480E29" w:rsidRPr="00F135FE" w:rsidRDefault="00480E29" w:rsidP="00D566EC">
            <w:pPr>
              <w:pStyle w:val="ListBullet"/>
              <w:numPr>
                <w:ilvl w:val="0"/>
                <w:numId w:val="0"/>
              </w:numPr>
              <w:tabs>
                <w:tab w:val="left" w:pos="284"/>
              </w:tabs>
              <w:spacing w:line="360" w:lineRule="auto"/>
              <w:rPr>
                <w:rFonts w:eastAsiaTheme="minorEastAsia"/>
              </w:rPr>
            </w:pPr>
            <w:r w:rsidRPr="00F135FE">
              <w:rPr>
                <w:rFonts w:eastAsiaTheme="minorEastAsia"/>
              </w:rPr>
              <w:t>36</w:t>
            </w:r>
          </w:p>
        </w:tc>
      </w:tr>
      <w:tr w:rsidR="00A64FB9" w:rsidRPr="00F135FE" w14:paraId="06CB9789" w14:textId="77777777" w:rsidTr="00896B81">
        <w:trPr>
          <w:jc w:val="center"/>
        </w:trPr>
        <w:tc>
          <w:tcPr>
            <w:tcW w:w="1271" w:type="dxa"/>
          </w:tcPr>
          <w:p w14:paraId="4F496A8F" w14:textId="4B811CEA" w:rsidR="00A64FB9" w:rsidRPr="00F135FE" w:rsidRDefault="00A64FB9" w:rsidP="00D566EC">
            <w:pPr>
              <w:pStyle w:val="ListBullet"/>
              <w:numPr>
                <w:ilvl w:val="0"/>
                <w:numId w:val="0"/>
              </w:numPr>
              <w:tabs>
                <w:tab w:val="left" w:pos="284"/>
              </w:tabs>
              <w:spacing w:line="360" w:lineRule="auto"/>
              <w:rPr>
                <w:rFonts w:eastAsiaTheme="minorEastAsia"/>
              </w:rPr>
            </w:pPr>
            <w:r>
              <w:rPr>
                <w:rFonts w:eastAsiaTheme="minorEastAsia"/>
              </w:rPr>
              <w:t>Fructose</w:t>
            </w:r>
          </w:p>
        </w:tc>
        <w:tc>
          <w:tcPr>
            <w:tcW w:w="6801" w:type="dxa"/>
          </w:tcPr>
          <w:p w14:paraId="4E89BE19" w14:textId="77492E7F" w:rsidR="00A64FB9" w:rsidRPr="00F135FE" w:rsidRDefault="00A64FB9" w:rsidP="00A64FB9">
            <w:pPr>
              <w:pStyle w:val="ListBullet"/>
              <w:numPr>
                <w:ilvl w:val="0"/>
                <w:numId w:val="0"/>
              </w:numPr>
              <w:tabs>
                <w:tab w:val="left" w:pos="284"/>
              </w:tabs>
              <w:spacing w:line="360" w:lineRule="auto"/>
            </w:pPr>
            <w:r>
              <w:t xml:space="preserve">We added a new reaction that HXT2 transports fructose to cytoplasm through HXT2 without a proton. </w:t>
            </w:r>
          </w:p>
        </w:tc>
        <w:tc>
          <w:tcPr>
            <w:tcW w:w="718" w:type="dxa"/>
          </w:tcPr>
          <w:p w14:paraId="154EB03B" w14:textId="0AB31C55" w:rsidR="00A64FB9" w:rsidRPr="00F135FE" w:rsidRDefault="00F76BD5" w:rsidP="00D566EC">
            <w:pPr>
              <w:pStyle w:val="ListBullet"/>
              <w:numPr>
                <w:ilvl w:val="0"/>
                <w:numId w:val="0"/>
              </w:numPr>
              <w:tabs>
                <w:tab w:val="left" w:pos="284"/>
              </w:tabs>
              <w:spacing w:line="360" w:lineRule="auto"/>
              <w:rPr>
                <w:rFonts w:eastAsiaTheme="minorEastAsia"/>
              </w:rPr>
            </w:pPr>
            <w:r w:rsidRPr="00F135FE">
              <w:rPr>
                <w:rFonts w:eastAsiaTheme="minorEastAsia"/>
              </w:rPr>
              <w:t>200</w:t>
            </w:r>
          </w:p>
        </w:tc>
      </w:tr>
    </w:tbl>
    <w:p w14:paraId="3B878F86" w14:textId="77777777" w:rsidR="003536F1" w:rsidRPr="00F135FE" w:rsidRDefault="003536F1" w:rsidP="00D566EC">
      <w:pPr>
        <w:pStyle w:val="ListBullet"/>
        <w:numPr>
          <w:ilvl w:val="0"/>
          <w:numId w:val="0"/>
        </w:numPr>
        <w:tabs>
          <w:tab w:val="left" w:pos="284"/>
        </w:tabs>
        <w:spacing w:line="360" w:lineRule="auto"/>
        <w:rPr>
          <w:rFonts w:eastAsiaTheme="minorEastAsia"/>
        </w:rPr>
      </w:pPr>
    </w:p>
    <w:p w14:paraId="5A99E03E" w14:textId="77777777" w:rsidR="008C05D8" w:rsidRPr="00F135FE" w:rsidRDefault="008C05D8" w:rsidP="004753FE">
      <w:pPr>
        <w:pStyle w:val="ListBullet"/>
        <w:numPr>
          <w:ilvl w:val="0"/>
          <w:numId w:val="0"/>
        </w:numPr>
        <w:tabs>
          <w:tab w:val="left" w:pos="284"/>
        </w:tabs>
        <w:spacing w:line="360" w:lineRule="auto"/>
        <w:rPr>
          <w:b/>
          <w:bCs/>
          <w:sz w:val="24"/>
          <w:szCs w:val="24"/>
          <w:u w:val="single"/>
        </w:rPr>
      </w:pPr>
      <w:r w:rsidRPr="00F135FE">
        <w:rPr>
          <w:b/>
          <w:bCs/>
          <w:sz w:val="24"/>
          <w:szCs w:val="24"/>
          <w:u w:val="single"/>
        </w:rPr>
        <w:t xml:space="preserve">Constraint </w:t>
      </w:r>
      <w:r w:rsidR="004753FE" w:rsidRPr="00F135FE">
        <w:rPr>
          <w:b/>
          <w:bCs/>
          <w:sz w:val="24"/>
          <w:szCs w:val="24"/>
          <w:u w:val="single"/>
        </w:rPr>
        <w:t>18</w:t>
      </w:r>
      <w:r w:rsidRPr="00F135FE">
        <w:rPr>
          <w:b/>
          <w:bCs/>
          <w:sz w:val="24"/>
          <w:szCs w:val="24"/>
          <w:u w:val="single"/>
        </w:rPr>
        <w:t>: Ribosome Assembly constraints [Code Lines 839 -  857 in the file modelGenerationGeko.m]</w:t>
      </w:r>
    </w:p>
    <w:p w14:paraId="5C3C9F2F" w14:textId="77777777" w:rsidR="0006320F" w:rsidRPr="00F135FE" w:rsidRDefault="0006320F" w:rsidP="0006320F">
      <w:pPr>
        <w:pStyle w:val="ListBullet"/>
        <w:numPr>
          <w:ilvl w:val="0"/>
          <w:numId w:val="0"/>
        </w:numPr>
        <w:tabs>
          <w:tab w:val="left" w:pos="284"/>
        </w:tabs>
        <w:spacing w:line="360" w:lineRule="auto"/>
        <w:rPr>
          <w:rFonts w:eastAsiaTheme="minorEastAsia"/>
        </w:rPr>
      </w:pPr>
      <w:r w:rsidRPr="00F135FE">
        <w:t xml:space="preserve">Ribosome assembly factors make a new ribosome. We couple a ribosome biosynthesis reaction </w:t>
      </w:r>
      <m:oMath>
        <m:sSub>
          <m:sSubPr>
            <m:ctrlPr>
              <w:rPr>
                <w:rFonts w:ascii="Cambria Math" w:hAnsi="Cambria Math"/>
                <w:i/>
                <w:iCs/>
              </w:rPr>
            </m:ctrlPr>
          </m:sSubPr>
          <m:e>
            <m:r>
              <w:rPr>
                <w:rFonts w:ascii="Cambria Math" w:hAnsi="Cambria Math"/>
              </w:rPr>
              <m:t>V</m:t>
            </m:r>
          </m:e>
          <m:sub>
            <m:r>
              <w:rPr>
                <w:rFonts w:ascii="Cambria Math" w:hAnsi="Cambria Math"/>
              </w:rPr>
              <m:t>syn,ribosome </m:t>
            </m:r>
          </m:sub>
        </m:sSub>
      </m:oMath>
      <w:r w:rsidRPr="00F135FE">
        <w:rPr>
          <w:rFonts w:eastAsiaTheme="minorEastAsia"/>
          <w:iCs/>
        </w:rPr>
        <w:t xml:space="preserve">with ribosome assembly factor reaction </w:t>
      </w:r>
      <m:oMath>
        <m:sSub>
          <m:sSubPr>
            <m:ctrlPr>
              <w:rPr>
                <w:rFonts w:ascii="Cambria Math" w:hAnsi="Cambria Math"/>
              </w:rPr>
            </m:ctrlPr>
          </m:sSubPr>
          <m:e>
            <m:r>
              <w:rPr>
                <w:rFonts w:ascii="Cambria Math" w:hAnsi="Cambria Math"/>
              </w:rPr>
              <m:t>V</m:t>
            </m:r>
          </m:e>
          <m:sub>
            <m:r>
              <m:rPr>
                <m:sty m:val="p"/>
              </m:rPr>
              <w:rPr>
                <w:rFonts w:ascii="Cambria Math" w:hAnsi="Cambria Math"/>
              </w:rPr>
              <m:t>syn,assembly </m:t>
            </m:r>
          </m:sub>
        </m:sSub>
      </m:oMath>
      <w:r w:rsidRPr="00F135FE">
        <w:rPr>
          <w:rFonts w:eastAsiaTheme="minorEastAsia"/>
        </w:rPr>
        <w:t xml:space="preserve"> as</w:t>
      </w:r>
    </w:p>
    <w:p w14:paraId="1CB3C729" w14:textId="77777777" w:rsidR="0006320F" w:rsidRPr="00F135FE" w:rsidRDefault="0006320F" w:rsidP="0006320F">
      <w:pPr>
        <w:pStyle w:val="ListBullet"/>
        <w:numPr>
          <w:ilvl w:val="0"/>
          <w:numId w:val="0"/>
        </w:numPr>
        <w:tabs>
          <w:tab w:val="left" w:pos="284"/>
        </w:tabs>
        <w:spacing w:line="360" w:lineRule="auto"/>
        <w:rPr>
          <w:rFonts w:eastAsiaTheme="minorEastAsia"/>
        </w:rPr>
      </w:pPr>
      <w:r w:rsidRPr="00F135FE">
        <w:rPr>
          <w:b/>
          <w:bCs/>
        </w:rPr>
        <w:t xml:space="preserve"> </w:t>
      </w:r>
      <w:r w:rsidRPr="00F135FE">
        <w:rPr>
          <w:b/>
          <w:bCs/>
        </w:rPr>
        <w:br/>
      </w:r>
      <m:oMathPara>
        <m:oMath>
          <m:m>
            <m:mPr>
              <m:mcs>
                <m:mc>
                  <m:mcPr>
                    <m:count m:val="3"/>
                    <m:mcJc m:val="center"/>
                  </m:mcPr>
                </m:mc>
              </m:mcs>
              <m:ctrlPr>
                <w:rPr>
                  <w:rFonts w:ascii="Cambria Math" w:hAnsi="Cambria Math"/>
                </w:rPr>
              </m:ctrlPr>
            </m:mPr>
            <m:mr>
              <m:e>
                <m:sSub>
                  <m:sSubPr>
                    <m:ctrlPr>
                      <w:rPr>
                        <w:rFonts w:ascii="Cambria Math" w:hAnsi="Cambria Math"/>
                        <w:i/>
                        <w:iCs/>
                      </w:rPr>
                    </m:ctrlPr>
                  </m:sSubPr>
                  <m:e>
                    <m:r>
                      <w:rPr>
                        <w:rFonts w:ascii="Cambria Math" w:hAnsi="Cambria Math"/>
                      </w:rPr>
                      <m:t>V</m:t>
                    </m:r>
                  </m:e>
                  <m:sub>
                    <m:r>
                      <w:rPr>
                        <w:rFonts w:ascii="Cambria Math" w:hAnsi="Cambria Math"/>
                      </w:rPr>
                      <m:t>syn,ribosome </m:t>
                    </m:r>
                  </m:sub>
                </m:sSub>
              </m:e>
              <m:e>
                <m:r>
                  <m:rPr>
                    <m:sty m:val="p"/>
                  </m:rPr>
                  <w:rPr>
                    <w:rFonts w:ascii="Cambria Math" w:hAnsi="Cambria Math"/>
                  </w:rPr>
                  <m:t>≤</m:t>
                </m:r>
              </m:e>
              <m:e>
                <m:sSub>
                  <m:sSubPr>
                    <m:ctrlPr>
                      <w:rPr>
                        <w:rFonts w:ascii="Cambria Math" w:hAnsi="Cambria Math"/>
                      </w:rPr>
                    </m:ctrlPr>
                  </m:sSubPr>
                  <m:e>
                    <m:r>
                      <w:rPr>
                        <w:rFonts w:ascii="Cambria Math" w:hAnsi="Cambria Math"/>
                      </w:rPr>
                      <m:t>K</m:t>
                    </m:r>
                  </m:e>
                  <m:sub>
                    <m:r>
                      <w:rPr>
                        <w:rFonts w:ascii="Cambria Math" w:hAnsi="Cambria Math"/>
                      </w:rPr>
                      <m:t>cat</m:t>
                    </m:r>
                    <m:r>
                      <m:rPr>
                        <m:sty m:val="p"/>
                      </m:rPr>
                      <w:rPr>
                        <w:rFonts w:ascii="Cambria Math" w:hAnsi="Cambria Math"/>
                      </w:rPr>
                      <m:t>,assembly </m:t>
                    </m:r>
                  </m:sub>
                </m:sSub>
                <m:f>
                  <m:fPr>
                    <m:ctrlPr>
                      <w:rPr>
                        <w:rFonts w:ascii="Cambria Math" w:hAnsi="Cambria Math"/>
                      </w:rPr>
                    </m:ctrlPr>
                  </m:fPr>
                  <m:num>
                    <m:sSub>
                      <m:sSubPr>
                        <m:ctrlPr>
                          <w:rPr>
                            <w:rFonts w:ascii="Cambria Math" w:hAnsi="Cambria Math"/>
                          </w:rPr>
                        </m:ctrlPr>
                      </m:sSubPr>
                      <m:e>
                        <m:r>
                          <w:rPr>
                            <w:rFonts w:ascii="Cambria Math" w:hAnsi="Cambria Math"/>
                          </w:rPr>
                          <m:t>V</m:t>
                        </m:r>
                      </m:e>
                      <m:sub>
                        <m:r>
                          <m:rPr>
                            <m:sty m:val="p"/>
                          </m:rPr>
                          <w:rPr>
                            <w:rFonts w:ascii="Cambria Math" w:hAnsi="Cambria Math"/>
                          </w:rPr>
                          <m:t>syn,assembly </m:t>
                        </m:r>
                      </m:sub>
                    </m:sSub>
                  </m:num>
                  <m:den>
                    <m:r>
                      <m:rPr>
                        <m:nor/>
                      </m:rPr>
                      <m:t>µ + </m:t>
                    </m:r>
                    <m:sSub>
                      <m:sSubPr>
                        <m:ctrlPr>
                          <w:rPr>
                            <w:rFonts w:ascii="Cambria Math" w:hAnsi="Cambria Math"/>
                          </w:rPr>
                        </m:ctrlPr>
                      </m:sSubPr>
                      <m:e>
                        <m:r>
                          <w:rPr>
                            <w:rFonts w:ascii="Cambria Math" w:hAnsi="Cambria Math"/>
                          </w:rPr>
                          <m:t>K</m:t>
                        </m:r>
                      </m:e>
                      <m:sub>
                        <m:r>
                          <w:rPr>
                            <w:rFonts w:ascii="Cambria Math" w:hAnsi="Cambria Math"/>
                          </w:rPr>
                          <m:t>deg,</m:t>
                        </m:r>
                        <m:r>
                          <m:rPr>
                            <m:sty m:val="p"/>
                          </m:rPr>
                          <w:rPr>
                            <w:rFonts w:ascii="Cambria Math" w:hAnsi="Cambria Math"/>
                          </w:rPr>
                          <m:t>assembly </m:t>
                        </m:r>
                      </m:sub>
                    </m:sSub>
                  </m:den>
                </m:f>
              </m:e>
            </m:mr>
            <m:mr>
              <m:e>
                <m:sSub>
                  <m:sSubPr>
                    <m:ctrlPr>
                      <w:rPr>
                        <w:rFonts w:ascii="Cambria Math" w:hAnsi="Cambria Math"/>
                      </w:rPr>
                    </m:ctrlPr>
                  </m:sSubPr>
                  <m:e>
                    <m:r>
                      <w:rPr>
                        <w:rFonts w:ascii="Cambria Math" w:hAnsi="Cambria Math"/>
                      </w:rPr>
                      <m:t>V</m:t>
                    </m:r>
                  </m:e>
                  <m:sub>
                    <m:r>
                      <w:rPr>
                        <w:rFonts w:ascii="Cambria Math" w:hAnsi="Cambria Math"/>
                      </w:rPr>
                      <m:t>deg,</m:t>
                    </m:r>
                    <m:r>
                      <m:rPr>
                        <m:sty m:val="p"/>
                      </m:rPr>
                      <w:rPr>
                        <w:rFonts w:ascii="Cambria Math" w:hAnsi="Cambria Math"/>
                      </w:rPr>
                      <m:t>assembly </m:t>
                    </m:r>
                  </m:sub>
                </m:sSub>
              </m:e>
              <m:e>
                <m:r>
                  <m:rPr>
                    <m:sty m:val="p"/>
                  </m:rPr>
                  <w:rPr>
                    <w:rFonts w:ascii="Cambria Math" w:hAnsi="Cambria Math"/>
                  </w:rPr>
                  <m:t>=</m:t>
                </m:r>
              </m:e>
              <m:e>
                <m:sSub>
                  <m:sSubPr>
                    <m:ctrlPr>
                      <w:rPr>
                        <w:rFonts w:ascii="Cambria Math" w:hAnsi="Cambria Math"/>
                      </w:rPr>
                    </m:ctrlPr>
                  </m:sSubPr>
                  <m:e>
                    <m:r>
                      <w:rPr>
                        <w:rFonts w:ascii="Cambria Math" w:hAnsi="Cambria Math"/>
                      </w:rPr>
                      <m:t>K</m:t>
                    </m:r>
                  </m:e>
                  <m:sub>
                    <m:r>
                      <w:rPr>
                        <w:rFonts w:ascii="Cambria Math" w:hAnsi="Cambria Math"/>
                      </w:rPr>
                      <m:t>deg</m:t>
                    </m:r>
                    <m:r>
                      <m:rPr>
                        <m:sty m:val="p"/>
                      </m:rPr>
                      <w:rPr>
                        <w:rFonts w:ascii="Cambria Math" w:hAnsi="Cambria Math"/>
                      </w:rPr>
                      <m:t>,assembly </m:t>
                    </m:r>
                  </m:sub>
                </m:sSub>
                <m:r>
                  <m:rPr>
                    <m:sty m:val="p"/>
                  </m:rPr>
                  <w:rPr>
                    <w:rFonts w:ascii="Cambria Math" w:hAnsi="Cambria Math"/>
                  </w:rPr>
                  <m:t> </m:t>
                </m:r>
                <m:f>
                  <m:fPr>
                    <m:ctrlPr>
                      <w:rPr>
                        <w:rFonts w:ascii="Cambria Math" w:hAnsi="Cambria Math"/>
                      </w:rPr>
                    </m:ctrlPr>
                  </m:fPr>
                  <m:num>
                    <m:sSub>
                      <m:sSubPr>
                        <m:ctrlPr>
                          <w:rPr>
                            <w:rFonts w:ascii="Cambria Math" w:hAnsi="Cambria Math"/>
                          </w:rPr>
                        </m:ctrlPr>
                      </m:sSubPr>
                      <m:e>
                        <m:r>
                          <w:rPr>
                            <w:rFonts w:ascii="Cambria Math" w:hAnsi="Cambria Math"/>
                          </w:rPr>
                          <m:t>V</m:t>
                        </m:r>
                      </m:e>
                      <m:sub>
                        <m:r>
                          <m:rPr>
                            <m:sty m:val="p"/>
                          </m:rPr>
                          <w:rPr>
                            <w:rFonts w:ascii="Cambria Math" w:hAnsi="Cambria Math"/>
                          </w:rPr>
                          <m:t>chaperone </m:t>
                        </m:r>
                      </m:sub>
                    </m:sSub>
                  </m:num>
                  <m:den>
                    <m:r>
                      <m:rPr>
                        <m:nor/>
                      </m:rPr>
                      <m:t>µ + </m:t>
                    </m:r>
                    <m:sSub>
                      <m:sSubPr>
                        <m:ctrlPr>
                          <w:rPr>
                            <w:rFonts w:ascii="Cambria Math" w:hAnsi="Cambria Math"/>
                          </w:rPr>
                        </m:ctrlPr>
                      </m:sSubPr>
                      <m:e>
                        <m:r>
                          <w:rPr>
                            <w:rFonts w:ascii="Cambria Math" w:hAnsi="Cambria Math"/>
                          </w:rPr>
                          <m:t>K</m:t>
                        </m:r>
                      </m:e>
                      <m:sub>
                        <m:r>
                          <w:rPr>
                            <w:rFonts w:ascii="Cambria Math" w:hAnsi="Cambria Math"/>
                          </w:rPr>
                          <m:t>deg,</m:t>
                        </m:r>
                        <m:r>
                          <m:rPr>
                            <m:sty m:val="p"/>
                          </m:rPr>
                          <w:rPr>
                            <w:rFonts w:ascii="Cambria Math" w:hAnsi="Cambria Math"/>
                          </w:rPr>
                          <m:t>assembly </m:t>
                        </m:r>
                      </m:sub>
                    </m:sSub>
                  </m:den>
                </m:f>
              </m:e>
            </m:mr>
            <m:mr>
              <m:e>
                <m:sSub>
                  <m:sSubPr>
                    <m:ctrlPr>
                      <w:rPr>
                        <w:rFonts w:ascii="Cambria Math" w:hAnsi="Cambria Math"/>
                      </w:rPr>
                    </m:ctrlPr>
                  </m:sSubPr>
                  <m:e>
                    <m:r>
                      <w:rPr>
                        <w:rFonts w:ascii="Cambria Math" w:hAnsi="Cambria Math"/>
                      </w:rPr>
                      <m:t>V</m:t>
                    </m:r>
                  </m:e>
                  <m:sub>
                    <m:r>
                      <w:rPr>
                        <w:rFonts w:ascii="Cambria Math" w:hAnsi="Cambria Math"/>
                      </w:rPr>
                      <m:t>dil</m:t>
                    </m:r>
                    <m:r>
                      <m:rPr>
                        <m:sty m:val="p"/>
                      </m:rPr>
                      <w:rPr>
                        <w:rFonts w:ascii="Cambria Math" w:hAnsi="Cambria Math"/>
                      </w:rPr>
                      <m:t>,assembly </m:t>
                    </m:r>
                  </m:sub>
                </m:sSub>
              </m:e>
              <m:e>
                <m:r>
                  <m:rPr>
                    <m:sty m:val="p"/>
                  </m:rPr>
                  <w:rPr>
                    <w:rFonts w:ascii="Cambria Math" w:hAnsi="Cambria Math"/>
                  </w:rPr>
                  <m:t>=</m:t>
                </m:r>
              </m:e>
              <m:e>
                <m:r>
                  <m:rPr>
                    <m:nor/>
                  </m:rPr>
                  <m:t>µ</m:t>
                </m:r>
                <m:r>
                  <m:rPr>
                    <m:sty m:val="p"/>
                  </m:rPr>
                  <w:rPr>
                    <w:rFonts w:ascii="Cambria Math" w:hAnsi="Cambria Math"/>
                  </w:rPr>
                  <m:t> </m:t>
                </m:r>
                <m:f>
                  <m:fPr>
                    <m:ctrlPr>
                      <w:rPr>
                        <w:rFonts w:ascii="Cambria Math" w:hAnsi="Cambria Math"/>
                      </w:rPr>
                    </m:ctrlPr>
                  </m:fPr>
                  <m:num>
                    <m:sSub>
                      <m:sSubPr>
                        <m:ctrlPr>
                          <w:rPr>
                            <w:rFonts w:ascii="Cambria Math" w:hAnsi="Cambria Math"/>
                          </w:rPr>
                        </m:ctrlPr>
                      </m:sSubPr>
                      <m:e>
                        <m:r>
                          <w:rPr>
                            <w:rFonts w:ascii="Cambria Math" w:hAnsi="Cambria Math"/>
                          </w:rPr>
                          <m:t>V</m:t>
                        </m:r>
                      </m:e>
                      <m:sub>
                        <m:r>
                          <m:rPr>
                            <m:sty m:val="p"/>
                          </m:rPr>
                          <w:rPr>
                            <w:rFonts w:ascii="Cambria Math" w:hAnsi="Cambria Math"/>
                          </w:rPr>
                          <m:t>assembly </m:t>
                        </m:r>
                      </m:sub>
                    </m:sSub>
                  </m:num>
                  <m:den>
                    <m:r>
                      <m:rPr>
                        <m:nor/>
                      </m:rPr>
                      <m:t>µ + </m:t>
                    </m:r>
                    <m:sSub>
                      <m:sSubPr>
                        <m:ctrlPr>
                          <w:rPr>
                            <w:rFonts w:ascii="Cambria Math" w:hAnsi="Cambria Math"/>
                          </w:rPr>
                        </m:ctrlPr>
                      </m:sSubPr>
                      <m:e>
                        <m:r>
                          <w:rPr>
                            <w:rFonts w:ascii="Cambria Math" w:hAnsi="Cambria Math"/>
                          </w:rPr>
                          <m:t>K</m:t>
                        </m:r>
                      </m:e>
                      <m:sub>
                        <m:r>
                          <w:rPr>
                            <w:rFonts w:ascii="Cambria Math" w:hAnsi="Cambria Math"/>
                          </w:rPr>
                          <m:t>deg,</m:t>
                        </m:r>
                        <m:r>
                          <m:rPr>
                            <m:sty m:val="p"/>
                          </m:rPr>
                          <w:rPr>
                            <w:rFonts w:ascii="Cambria Math" w:hAnsi="Cambria Math"/>
                          </w:rPr>
                          <m:t>assembly </m:t>
                        </m:r>
                      </m:sub>
                    </m:sSub>
                  </m:den>
                </m:f>
              </m:e>
            </m:mr>
          </m:m>
        </m:oMath>
      </m:oMathPara>
    </w:p>
    <w:p w14:paraId="37EC37C0" w14:textId="77777777" w:rsidR="008C05D8" w:rsidRPr="00F135FE" w:rsidRDefault="008C05D8" w:rsidP="004753FE">
      <w:pPr>
        <w:pStyle w:val="ListBullet"/>
        <w:numPr>
          <w:ilvl w:val="0"/>
          <w:numId w:val="0"/>
        </w:numPr>
        <w:tabs>
          <w:tab w:val="left" w:pos="284"/>
        </w:tabs>
        <w:spacing w:line="360" w:lineRule="auto"/>
        <w:rPr>
          <w:b/>
          <w:bCs/>
          <w:sz w:val="24"/>
          <w:szCs w:val="24"/>
          <w:u w:val="single"/>
        </w:rPr>
      </w:pPr>
      <w:r w:rsidRPr="00F135FE">
        <w:rPr>
          <w:b/>
          <w:bCs/>
          <w:sz w:val="24"/>
          <w:szCs w:val="24"/>
          <w:u w:val="single"/>
        </w:rPr>
        <w:t xml:space="preserve">Constraint </w:t>
      </w:r>
      <w:r w:rsidR="004753FE" w:rsidRPr="00F135FE">
        <w:rPr>
          <w:b/>
          <w:bCs/>
          <w:sz w:val="24"/>
          <w:szCs w:val="24"/>
          <w:u w:val="single"/>
        </w:rPr>
        <w:t>19</w:t>
      </w:r>
      <w:r w:rsidRPr="00F135FE">
        <w:rPr>
          <w:b/>
          <w:bCs/>
          <w:sz w:val="24"/>
          <w:szCs w:val="24"/>
          <w:u w:val="single"/>
        </w:rPr>
        <w:t>: Proteasome capacity [Code Lines 858 -  90</w:t>
      </w:r>
      <w:r w:rsidR="00FB53AB" w:rsidRPr="00F135FE">
        <w:rPr>
          <w:b/>
          <w:bCs/>
          <w:sz w:val="24"/>
          <w:szCs w:val="24"/>
          <w:u w:val="single"/>
        </w:rPr>
        <w:t>0</w:t>
      </w:r>
      <w:r w:rsidRPr="00F135FE">
        <w:rPr>
          <w:b/>
          <w:bCs/>
          <w:sz w:val="24"/>
          <w:szCs w:val="24"/>
          <w:u w:val="single"/>
        </w:rPr>
        <w:t xml:space="preserve"> in the file modelGenerationGeko.m]</w:t>
      </w:r>
    </w:p>
    <w:p w14:paraId="7C23A201" w14:textId="5C6D3704" w:rsidR="0006320F" w:rsidRPr="00F135FE" w:rsidRDefault="00AD7905" w:rsidP="00804FDA">
      <w:pPr>
        <w:pStyle w:val="ListBullet"/>
        <w:numPr>
          <w:ilvl w:val="0"/>
          <w:numId w:val="0"/>
        </w:numPr>
        <w:tabs>
          <w:tab w:val="left" w:pos="284"/>
        </w:tabs>
        <w:spacing w:line="360" w:lineRule="auto"/>
        <w:rPr>
          <w:rFonts w:eastAsiaTheme="minorEastAsia"/>
        </w:rPr>
      </w:pPr>
      <w:r w:rsidRPr="00F135FE">
        <w:t xml:space="preserve">To couple the proteasome biosynthesis reaction with degradation proteins, we constrained that </w:t>
      </w:r>
      <w:r w:rsidR="00F135FE">
        <w:t xml:space="preserve">the sum of </w:t>
      </w:r>
      <w:r w:rsidR="00803C1C" w:rsidRPr="00F135FE">
        <w:t xml:space="preserve">all fluxes in the degradation </w:t>
      </w:r>
      <w:r w:rsidRPr="00F135FE">
        <w:t>protein</w:t>
      </w:r>
      <w:r w:rsidR="00803C1C" w:rsidRPr="00F135FE">
        <w:t xml:space="preserve"> reactions </w:t>
      </w:r>
      <w:r w:rsidR="00804FDA" w:rsidRPr="00F135FE">
        <w:t>(</w:t>
      </w:r>
      <m:oMath>
        <m:sSub>
          <m:sSubPr>
            <m:ctrlPr>
              <w:rPr>
                <w:rFonts w:ascii="Cambria Math" w:hAnsi="Cambria Math"/>
                <w:i/>
              </w:rPr>
            </m:ctrlPr>
          </m:sSubPr>
          <m:e>
            <m:r>
              <w:rPr>
                <w:rFonts w:ascii="Cambria Math" w:hAnsi="Cambria Math"/>
              </w:rPr>
              <m:t>V</m:t>
            </m:r>
          </m:e>
          <m:sub>
            <m:r>
              <w:rPr>
                <w:rFonts w:ascii="Cambria Math" w:hAnsi="Cambria Math"/>
              </w:rPr>
              <m:t>deg,</m:t>
            </m:r>
            <m:r>
              <m:rPr>
                <m:sty m:val="p"/>
              </m:rPr>
              <w:rPr>
                <w:rFonts w:ascii="Cambria Math" w:hAnsi="Cambria Math"/>
              </w:rPr>
              <m:t>proteasome</m:t>
            </m:r>
          </m:sub>
        </m:sSub>
        <m:r>
          <w:rPr>
            <w:rFonts w:ascii="Cambria Math" w:hAnsi="Cambria Math"/>
          </w:rPr>
          <m:t xml:space="preserve">) </m:t>
        </m:r>
      </m:oMath>
      <w:r w:rsidR="00803C1C" w:rsidRPr="00F135FE">
        <w:t xml:space="preserve">is less than </w:t>
      </w:r>
      <m:oMath>
        <m:sSub>
          <m:sSubPr>
            <m:ctrlPr>
              <w:rPr>
                <w:rFonts w:ascii="Cambria Math" w:hAnsi="Cambria Math"/>
              </w:rPr>
            </m:ctrlPr>
          </m:sSubPr>
          <m:e>
            <m:r>
              <w:rPr>
                <w:rFonts w:ascii="Cambria Math" w:hAnsi="Cambria Math"/>
              </w:rPr>
              <m:t>K</m:t>
            </m:r>
          </m:e>
          <m:sub>
            <m:r>
              <w:rPr>
                <w:rFonts w:ascii="Cambria Math" w:hAnsi="Cambria Math"/>
              </w:rPr>
              <m:t>cat</m:t>
            </m:r>
            <m:r>
              <m:rPr>
                <m:sty m:val="p"/>
              </m:rPr>
              <w:rPr>
                <w:rFonts w:ascii="Cambria Math" w:hAnsi="Cambria Math"/>
              </w:rPr>
              <m:t>,proteasome</m:t>
            </m:r>
          </m:sub>
        </m:sSub>
        <m:r>
          <w:rPr>
            <w:rFonts w:ascii="Cambria Math" w:hAnsi="Cambria Math"/>
          </w:rPr>
          <m:t xml:space="preserve"> </m:t>
        </m:r>
      </m:oMath>
      <w:r w:rsidR="00803C1C" w:rsidRPr="00F135FE">
        <w:rPr>
          <w:rFonts w:eastAsiaTheme="minorEastAsia"/>
        </w:rPr>
        <w:t>[Proteasome]</w:t>
      </w:r>
      <w:r w:rsidR="00804FDA" w:rsidRPr="00F135FE">
        <w:rPr>
          <w:rFonts w:eastAsiaTheme="minorEastAsia"/>
        </w:rPr>
        <w:t xml:space="preserve"> as:</w:t>
      </w:r>
      <w:r w:rsidR="0006320F" w:rsidRPr="00F135FE">
        <w:rPr>
          <w:b/>
          <w:bCs/>
        </w:rPr>
        <w:br/>
      </w:r>
      <m:oMathPara>
        <m:oMath>
          <m:m>
            <m:mPr>
              <m:mcs>
                <m:mc>
                  <m:mcPr>
                    <m:count m:val="3"/>
                    <m:mcJc m:val="center"/>
                  </m:mcPr>
                </m:mc>
              </m:mcs>
              <m:ctrlPr>
                <w:rPr>
                  <w:rFonts w:ascii="Cambria Math" w:hAnsi="Cambria Math"/>
                </w:rPr>
              </m:ctrlPr>
            </m:mPr>
            <m:mr>
              <m:e>
                <m:sSub>
                  <m:sSubPr>
                    <m:ctrlPr>
                      <w:rPr>
                        <w:rFonts w:ascii="Cambria Math" w:hAnsi="Cambria Math"/>
                        <w:i/>
                        <w:iCs/>
                      </w:rPr>
                    </m:ctrlPr>
                  </m:sSubPr>
                  <m:e>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e</m:t>
                            </m:r>
                          </m:e>
                          <m:sub>
                            <m:r>
                              <w:rPr>
                                <w:rFonts w:ascii="Cambria Math" w:hAnsi="Cambria Math"/>
                              </w:rPr>
                              <m:t>i</m:t>
                            </m:r>
                          </m:sub>
                        </m:sSub>
                      </m:sub>
                      <m:sup/>
                      <m:e>
                        <m:sSub>
                          <m:sSubPr>
                            <m:ctrlPr>
                              <w:rPr>
                                <w:rFonts w:ascii="Cambria Math" w:hAnsi="Cambria Math"/>
                                <w:i/>
                              </w:rPr>
                            </m:ctrlPr>
                          </m:sSubPr>
                          <m:e>
                            <m:r>
                              <w:rPr>
                                <w:rFonts w:ascii="Cambria Math" w:hAnsi="Cambria Math"/>
                              </w:rPr>
                              <m:t>V</m:t>
                            </m:r>
                          </m:e>
                          <m:sub>
                            <m:r>
                              <w:rPr>
                                <w:rFonts w:ascii="Cambria Math" w:hAnsi="Cambria Math"/>
                              </w:rPr>
                              <m:t>deg,</m:t>
                            </m:r>
                            <m:r>
                              <m:rPr>
                                <m:sty m:val="p"/>
                              </m:rPr>
                              <w:rPr>
                                <w:rFonts w:ascii="Cambria Math" w:hAnsi="Cambria Math"/>
                              </w:rPr>
                              <m:t>proteasome</m:t>
                            </m:r>
                          </m:sub>
                        </m:sSub>
                      </m:e>
                    </m:nary>
                  </m:e>
                  <m:sub/>
                </m:sSub>
              </m:e>
              <m:e>
                <m:r>
                  <m:rPr>
                    <m:sty m:val="p"/>
                  </m:rPr>
                  <w:rPr>
                    <w:rFonts w:ascii="Cambria Math" w:hAnsi="Cambria Math"/>
                  </w:rPr>
                  <m:t>≤</m:t>
                </m:r>
              </m:e>
              <m:e>
                <m:sSub>
                  <m:sSubPr>
                    <m:ctrlPr>
                      <w:rPr>
                        <w:rFonts w:ascii="Cambria Math" w:hAnsi="Cambria Math"/>
                      </w:rPr>
                    </m:ctrlPr>
                  </m:sSubPr>
                  <m:e>
                    <m:r>
                      <w:rPr>
                        <w:rFonts w:ascii="Cambria Math" w:hAnsi="Cambria Math"/>
                      </w:rPr>
                      <m:t>K</m:t>
                    </m:r>
                  </m:e>
                  <m:sub>
                    <m:r>
                      <w:rPr>
                        <w:rFonts w:ascii="Cambria Math" w:hAnsi="Cambria Math"/>
                      </w:rPr>
                      <m:t>cat</m:t>
                    </m:r>
                    <m:r>
                      <m:rPr>
                        <m:sty m:val="p"/>
                      </m:rPr>
                      <w:rPr>
                        <w:rFonts w:ascii="Cambria Math" w:hAnsi="Cambria Math"/>
                      </w:rPr>
                      <m:t>,proteasome</m:t>
                    </m:r>
                  </m:sub>
                </m:sSub>
                <m:f>
                  <m:fPr>
                    <m:ctrlPr>
                      <w:rPr>
                        <w:rFonts w:ascii="Cambria Math" w:hAnsi="Cambria Math"/>
                      </w:rPr>
                    </m:ctrlPr>
                  </m:fPr>
                  <m:num>
                    <m:sSub>
                      <m:sSubPr>
                        <m:ctrlPr>
                          <w:rPr>
                            <w:rFonts w:ascii="Cambria Math" w:hAnsi="Cambria Math"/>
                          </w:rPr>
                        </m:ctrlPr>
                      </m:sSubPr>
                      <m:e>
                        <m:r>
                          <w:rPr>
                            <w:rFonts w:ascii="Cambria Math" w:hAnsi="Cambria Math"/>
                          </w:rPr>
                          <m:t>V</m:t>
                        </m:r>
                      </m:e>
                      <m:sub>
                        <m:r>
                          <m:rPr>
                            <m:sty m:val="p"/>
                          </m:rPr>
                          <w:rPr>
                            <w:rFonts w:ascii="Cambria Math" w:hAnsi="Cambria Math"/>
                          </w:rPr>
                          <m:t>syn,proteasome</m:t>
                        </m:r>
                      </m:sub>
                    </m:sSub>
                  </m:num>
                  <m:den>
                    <m:r>
                      <m:rPr>
                        <m:nor/>
                      </m:rPr>
                      <m:t>µ + </m:t>
                    </m:r>
                    <m:sSub>
                      <m:sSubPr>
                        <m:ctrlPr>
                          <w:rPr>
                            <w:rFonts w:ascii="Cambria Math" w:hAnsi="Cambria Math"/>
                          </w:rPr>
                        </m:ctrlPr>
                      </m:sSubPr>
                      <m:e>
                        <m:r>
                          <w:rPr>
                            <w:rFonts w:ascii="Cambria Math" w:hAnsi="Cambria Math"/>
                          </w:rPr>
                          <m:t>K</m:t>
                        </m:r>
                      </m:e>
                      <m:sub>
                        <m:r>
                          <w:rPr>
                            <w:rFonts w:ascii="Cambria Math" w:hAnsi="Cambria Math"/>
                          </w:rPr>
                          <m:t>deg,</m:t>
                        </m:r>
                        <m:r>
                          <m:rPr>
                            <m:sty m:val="p"/>
                          </m:rPr>
                          <w:rPr>
                            <w:rFonts w:ascii="Cambria Math" w:hAnsi="Cambria Math"/>
                          </w:rPr>
                          <m:t>proteasome</m:t>
                        </m:r>
                      </m:sub>
                    </m:sSub>
                  </m:den>
                </m:f>
              </m:e>
            </m:mr>
            <m:mr>
              <m:e>
                <m:sSub>
                  <m:sSubPr>
                    <m:ctrlPr>
                      <w:rPr>
                        <w:rFonts w:ascii="Cambria Math" w:hAnsi="Cambria Math"/>
                      </w:rPr>
                    </m:ctrlPr>
                  </m:sSubPr>
                  <m:e>
                    <m:r>
                      <w:rPr>
                        <w:rFonts w:ascii="Cambria Math" w:hAnsi="Cambria Math"/>
                      </w:rPr>
                      <m:t>V</m:t>
                    </m:r>
                  </m:e>
                  <m:sub>
                    <m:r>
                      <w:rPr>
                        <w:rFonts w:ascii="Cambria Math" w:hAnsi="Cambria Math"/>
                      </w:rPr>
                      <m:t>deg,</m:t>
                    </m:r>
                    <m:r>
                      <m:rPr>
                        <m:sty m:val="p"/>
                      </m:rPr>
                      <w:rPr>
                        <w:rFonts w:ascii="Cambria Math" w:hAnsi="Cambria Math"/>
                      </w:rPr>
                      <m:t>proteasome </m:t>
                    </m:r>
                  </m:sub>
                </m:sSub>
              </m:e>
              <m:e>
                <m:r>
                  <m:rPr>
                    <m:sty m:val="p"/>
                  </m:rPr>
                  <w:rPr>
                    <w:rFonts w:ascii="Cambria Math" w:hAnsi="Cambria Math"/>
                  </w:rPr>
                  <m:t>=</m:t>
                </m:r>
              </m:e>
              <m:e>
                <m:sSub>
                  <m:sSubPr>
                    <m:ctrlPr>
                      <w:rPr>
                        <w:rFonts w:ascii="Cambria Math" w:hAnsi="Cambria Math"/>
                      </w:rPr>
                    </m:ctrlPr>
                  </m:sSubPr>
                  <m:e>
                    <m:r>
                      <w:rPr>
                        <w:rFonts w:ascii="Cambria Math" w:hAnsi="Cambria Math"/>
                      </w:rPr>
                      <m:t>K</m:t>
                    </m:r>
                  </m:e>
                  <m:sub>
                    <m:r>
                      <w:rPr>
                        <w:rFonts w:ascii="Cambria Math" w:hAnsi="Cambria Math"/>
                      </w:rPr>
                      <m:t>deg</m:t>
                    </m:r>
                    <m:r>
                      <m:rPr>
                        <m:sty m:val="p"/>
                      </m:rPr>
                      <w:rPr>
                        <w:rFonts w:ascii="Cambria Math" w:hAnsi="Cambria Math"/>
                      </w:rPr>
                      <m:t>,proteasome</m:t>
                    </m:r>
                  </m:sub>
                </m:sSub>
                <m:r>
                  <m:rPr>
                    <m:sty m:val="p"/>
                  </m:rPr>
                  <w:rPr>
                    <w:rFonts w:ascii="Cambria Math" w:hAnsi="Cambria Math"/>
                  </w:rPr>
                  <m:t> </m:t>
                </m:r>
                <m:f>
                  <m:fPr>
                    <m:ctrlPr>
                      <w:rPr>
                        <w:rFonts w:ascii="Cambria Math" w:hAnsi="Cambria Math"/>
                      </w:rPr>
                    </m:ctrlPr>
                  </m:fPr>
                  <m:num>
                    <m:sSub>
                      <m:sSubPr>
                        <m:ctrlPr>
                          <w:rPr>
                            <w:rFonts w:ascii="Cambria Math" w:hAnsi="Cambria Math"/>
                          </w:rPr>
                        </m:ctrlPr>
                      </m:sSubPr>
                      <m:e>
                        <m:r>
                          <w:rPr>
                            <w:rFonts w:ascii="Cambria Math" w:hAnsi="Cambria Math"/>
                          </w:rPr>
                          <m:t>V</m:t>
                        </m:r>
                      </m:e>
                      <m:sub>
                        <m:r>
                          <m:rPr>
                            <m:sty m:val="p"/>
                          </m:rPr>
                          <w:rPr>
                            <w:rFonts w:ascii="Cambria Math" w:hAnsi="Cambria Math"/>
                          </w:rPr>
                          <m:t>chaperone </m:t>
                        </m:r>
                      </m:sub>
                    </m:sSub>
                  </m:num>
                  <m:den>
                    <m:r>
                      <m:rPr>
                        <m:nor/>
                      </m:rPr>
                      <m:t>µ + </m:t>
                    </m:r>
                    <m:sSub>
                      <m:sSubPr>
                        <m:ctrlPr>
                          <w:rPr>
                            <w:rFonts w:ascii="Cambria Math" w:hAnsi="Cambria Math"/>
                          </w:rPr>
                        </m:ctrlPr>
                      </m:sSubPr>
                      <m:e>
                        <m:r>
                          <w:rPr>
                            <w:rFonts w:ascii="Cambria Math" w:hAnsi="Cambria Math"/>
                          </w:rPr>
                          <m:t>K</m:t>
                        </m:r>
                      </m:e>
                      <m:sub>
                        <m:r>
                          <w:rPr>
                            <w:rFonts w:ascii="Cambria Math" w:hAnsi="Cambria Math"/>
                          </w:rPr>
                          <m:t>deg,</m:t>
                        </m:r>
                        <m:r>
                          <m:rPr>
                            <m:sty m:val="p"/>
                          </m:rPr>
                          <w:rPr>
                            <w:rFonts w:ascii="Cambria Math" w:hAnsi="Cambria Math"/>
                          </w:rPr>
                          <m:t>proteasome</m:t>
                        </m:r>
                      </m:sub>
                    </m:sSub>
                  </m:den>
                </m:f>
              </m:e>
            </m:mr>
            <m:mr>
              <m:e>
                <m:sSub>
                  <m:sSubPr>
                    <m:ctrlPr>
                      <w:rPr>
                        <w:rFonts w:ascii="Cambria Math" w:hAnsi="Cambria Math"/>
                      </w:rPr>
                    </m:ctrlPr>
                  </m:sSubPr>
                  <m:e>
                    <m:r>
                      <w:rPr>
                        <w:rFonts w:ascii="Cambria Math" w:hAnsi="Cambria Math"/>
                      </w:rPr>
                      <m:t>V</m:t>
                    </m:r>
                  </m:e>
                  <m:sub>
                    <m:r>
                      <w:rPr>
                        <w:rFonts w:ascii="Cambria Math" w:hAnsi="Cambria Math"/>
                      </w:rPr>
                      <m:t>dil</m:t>
                    </m:r>
                    <m:r>
                      <m:rPr>
                        <m:sty m:val="p"/>
                      </m:rPr>
                      <w:rPr>
                        <w:rFonts w:ascii="Cambria Math" w:hAnsi="Cambria Math"/>
                      </w:rPr>
                      <m:t>,proteasome</m:t>
                    </m:r>
                  </m:sub>
                </m:sSub>
              </m:e>
              <m:e>
                <m:r>
                  <m:rPr>
                    <m:sty m:val="p"/>
                  </m:rPr>
                  <w:rPr>
                    <w:rFonts w:ascii="Cambria Math" w:hAnsi="Cambria Math"/>
                  </w:rPr>
                  <m:t>=</m:t>
                </m:r>
              </m:e>
              <m:e>
                <m:r>
                  <m:rPr>
                    <m:nor/>
                  </m:rPr>
                  <m:t>µ</m:t>
                </m:r>
                <m:r>
                  <m:rPr>
                    <m:sty m:val="p"/>
                  </m:rPr>
                  <w:rPr>
                    <w:rFonts w:ascii="Cambria Math" w:hAnsi="Cambria Math"/>
                  </w:rPr>
                  <m:t> </m:t>
                </m:r>
                <m:f>
                  <m:fPr>
                    <m:ctrlPr>
                      <w:rPr>
                        <w:rFonts w:ascii="Cambria Math" w:hAnsi="Cambria Math"/>
                      </w:rPr>
                    </m:ctrlPr>
                  </m:fPr>
                  <m:num>
                    <m:sSub>
                      <m:sSubPr>
                        <m:ctrlPr>
                          <w:rPr>
                            <w:rFonts w:ascii="Cambria Math" w:hAnsi="Cambria Math"/>
                          </w:rPr>
                        </m:ctrlPr>
                      </m:sSubPr>
                      <m:e>
                        <m:r>
                          <w:rPr>
                            <w:rFonts w:ascii="Cambria Math" w:hAnsi="Cambria Math"/>
                          </w:rPr>
                          <m:t>V</m:t>
                        </m:r>
                      </m:e>
                      <m:sub>
                        <m:r>
                          <m:rPr>
                            <m:sty m:val="p"/>
                          </m:rPr>
                          <w:rPr>
                            <w:rFonts w:ascii="Cambria Math" w:hAnsi="Cambria Math"/>
                          </w:rPr>
                          <m:t>assembly </m:t>
                        </m:r>
                      </m:sub>
                    </m:sSub>
                  </m:num>
                  <m:den>
                    <m:r>
                      <m:rPr>
                        <m:nor/>
                      </m:rPr>
                      <m:t>µ + </m:t>
                    </m:r>
                    <m:sSub>
                      <m:sSubPr>
                        <m:ctrlPr>
                          <w:rPr>
                            <w:rFonts w:ascii="Cambria Math" w:hAnsi="Cambria Math"/>
                          </w:rPr>
                        </m:ctrlPr>
                      </m:sSubPr>
                      <m:e>
                        <m:r>
                          <w:rPr>
                            <w:rFonts w:ascii="Cambria Math" w:hAnsi="Cambria Math"/>
                          </w:rPr>
                          <m:t>K</m:t>
                        </m:r>
                      </m:e>
                      <m:sub>
                        <m:r>
                          <w:rPr>
                            <w:rFonts w:ascii="Cambria Math" w:hAnsi="Cambria Math"/>
                          </w:rPr>
                          <m:t>deg,</m:t>
                        </m:r>
                        <m:r>
                          <m:rPr>
                            <m:sty m:val="p"/>
                          </m:rPr>
                          <w:rPr>
                            <w:rFonts w:ascii="Cambria Math" w:hAnsi="Cambria Math"/>
                          </w:rPr>
                          <m:t>proteasome</m:t>
                        </m:r>
                      </m:sub>
                    </m:sSub>
                  </m:den>
                </m:f>
              </m:e>
            </m:mr>
          </m:m>
        </m:oMath>
      </m:oMathPara>
    </w:p>
    <w:p w14:paraId="7E0AF7B8" w14:textId="77777777" w:rsidR="008C05D8" w:rsidRPr="00F135FE" w:rsidRDefault="008C05D8" w:rsidP="008C05D8">
      <w:pPr>
        <w:pStyle w:val="ListBullet"/>
        <w:numPr>
          <w:ilvl w:val="0"/>
          <w:numId w:val="0"/>
        </w:numPr>
        <w:tabs>
          <w:tab w:val="left" w:pos="284"/>
        </w:tabs>
        <w:spacing w:line="360" w:lineRule="auto"/>
        <w:rPr>
          <w:b/>
          <w:bCs/>
          <w:color w:val="FF0000"/>
        </w:rPr>
      </w:pPr>
    </w:p>
    <w:p w14:paraId="05CE5BB0" w14:textId="77777777" w:rsidR="00480E29" w:rsidRPr="00F135FE" w:rsidRDefault="0006320F" w:rsidP="00804FDA">
      <w:pPr>
        <w:pStyle w:val="ListBullet"/>
        <w:numPr>
          <w:ilvl w:val="0"/>
          <w:numId w:val="0"/>
        </w:numPr>
        <w:tabs>
          <w:tab w:val="left" w:pos="284"/>
        </w:tabs>
        <w:spacing w:line="360" w:lineRule="auto"/>
        <w:rPr>
          <w:rFonts w:eastAsiaTheme="minorEastAsia"/>
        </w:rPr>
      </w:pPr>
      <w:r w:rsidRPr="00F135FE">
        <w:t>Where</w:t>
      </w:r>
      <m:oMath>
        <m:r>
          <w:rPr>
            <w:rFonts w:ascii="Cambria Math" w:hAnsi="Cambria Math"/>
          </w:rPr>
          <m:t xml:space="preserve"> </m:t>
        </m:r>
      </m:oMath>
      <w:r w:rsidRPr="00F135FE">
        <w:t xml:space="preserve"> </w:t>
      </w:r>
      <m:oMath>
        <m:sSub>
          <m:sSubPr>
            <m:ctrlPr>
              <w:rPr>
                <w:rFonts w:ascii="Cambria Math" w:hAnsi="Cambria Math"/>
              </w:rPr>
            </m:ctrlPr>
          </m:sSubPr>
          <m:e>
            <m:r>
              <w:rPr>
                <w:rFonts w:ascii="Cambria Math" w:hAnsi="Cambria Math"/>
              </w:rPr>
              <m:t>K</m:t>
            </m:r>
          </m:e>
          <m:sub>
            <m:r>
              <w:rPr>
                <w:rFonts w:ascii="Cambria Math" w:hAnsi="Cambria Math"/>
              </w:rPr>
              <m:t>cat</m:t>
            </m:r>
            <m:r>
              <m:rPr>
                <m:sty m:val="p"/>
              </m:rPr>
              <w:rPr>
                <w:rFonts w:ascii="Cambria Math" w:hAnsi="Cambria Math"/>
              </w:rPr>
              <m:t>,proteasome</m:t>
            </m:r>
          </m:sub>
        </m:sSub>
        <m:r>
          <w:rPr>
            <w:rFonts w:ascii="Cambria Math" w:hAnsi="Cambria Math"/>
          </w:rPr>
          <m:t xml:space="preserve"> </m:t>
        </m:r>
      </m:oMath>
      <w:r w:rsidRPr="00F135FE">
        <w:rPr>
          <w:rFonts w:eastAsiaTheme="minorEastAsia"/>
        </w:rPr>
        <w:t xml:space="preserve">is the </w:t>
      </w:r>
      <m:oMath>
        <m:r>
          <m:rPr>
            <m:sty m:val="p"/>
          </m:rPr>
          <w:rPr>
            <w:rFonts w:ascii="Cambria Math" w:hAnsi="Cambria Math"/>
          </w:rPr>
          <m:t>proteasome</m:t>
        </m:r>
      </m:oMath>
      <w:r w:rsidR="00804FDA" w:rsidRPr="00F135FE">
        <w:rPr>
          <w:rFonts w:eastAsiaTheme="minorEastAsia"/>
        </w:rPr>
        <w:t>’s catalytic rate.</w:t>
      </w:r>
    </w:p>
    <w:p w14:paraId="58A01C91" w14:textId="77777777" w:rsidR="00FB53AB" w:rsidRPr="00F135FE" w:rsidRDefault="00FB53AB" w:rsidP="00FB53AB">
      <w:pPr>
        <w:pStyle w:val="ListBullet"/>
        <w:numPr>
          <w:ilvl w:val="0"/>
          <w:numId w:val="0"/>
        </w:numPr>
        <w:tabs>
          <w:tab w:val="left" w:pos="284"/>
        </w:tabs>
        <w:spacing w:line="360" w:lineRule="auto"/>
        <w:rPr>
          <w:b/>
          <w:bCs/>
          <w:sz w:val="24"/>
          <w:szCs w:val="24"/>
          <w:u w:val="single"/>
        </w:rPr>
      </w:pPr>
    </w:p>
    <w:p w14:paraId="1174D845" w14:textId="77777777" w:rsidR="00FB53AB" w:rsidRPr="00F135FE" w:rsidRDefault="00FB53AB" w:rsidP="004753FE">
      <w:pPr>
        <w:pStyle w:val="ListBullet"/>
        <w:numPr>
          <w:ilvl w:val="0"/>
          <w:numId w:val="0"/>
        </w:numPr>
        <w:tabs>
          <w:tab w:val="left" w:pos="284"/>
        </w:tabs>
        <w:spacing w:line="360" w:lineRule="auto"/>
        <w:rPr>
          <w:b/>
          <w:bCs/>
          <w:sz w:val="24"/>
          <w:szCs w:val="24"/>
          <w:u w:val="single"/>
        </w:rPr>
      </w:pPr>
      <w:r w:rsidRPr="00F135FE">
        <w:rPr>
          <w:b/>
          <w:bCs/>
          <w:sz w:val="24"/>
          <w:szCs w:val="24"/>
          <w:u w:val="single"/>
        </w:rPr>
        <w:t xml:space="preserve">Constraint </w:t>
      </w:r>
      <w:r w:rsidR="004753FE" w:rsidRPr="00F135FE">
        <w:rPr>
          <w:b/>
          <w:bCs/>
          <w:sz w:val="24"/>
          <w:szCs w:val="24"/>
          <w:u w:val="single"/>
        </w:rPr>
        <w:t>20</w:t>
      </w:r>
      <w:r w:rsidRPr="00F135FE">
        <w:rPr>
          <w:b/>
          <w:bCs/>
          <w:sz w:val="24"/>
          <w:szCs w:val="24"/>
          <w:u w:val="single"/>
        </w:rPr>
        <w:t>: Un-modelled protein: [Code Lines 901 -  915 in the file modelGenerationGeko.m]</w:t>
      </w:r>
    </w:p>
    <w:p w14:paraId="4A9990A1" w14:textId="77777777" w:rsidR="00921600" w:rsidRPr="00F135FE" w:rsidRDefault="00921600" w:rsidP="00921600">
      <w:pPr>
        <w:pStyle w:val="ListBullet"/>
        <w:numPr>
          <w:ilvl w:val="0"/>
          <w:numId w:val="0"/>
        </w:numPr>
        <w:tabs>
          <w:tab w:val="left" w:pos="284"/>
        </w:tabs>
        <w:spacing w:line="360" w:lineRule="auto"/>
        <w:rPr>
          <w:b/>
          <w:bCs/>
          <w:sz w:val="24"/>
          <w:szCs w:val="24"/>
          <w:u w:val="single"/>
        </w:rPr>
      </w:pPr>
      <w:r w:rsidRPr="00F135FE">
        <w:rPr>
          <w:rFonts w:eastAsiaTheme="minorEastAsia"/>
        </w:rPr>
        <w:t>The model should translate and decay proteins that are not in the model. These protein represents a ratio (</w:t>
      </w:r>
      <m:oMath>
        <m:r>
          <m:rPr>
            <m:sty m:val="p"/>
          </m:rPr>
          <w:rPr>
            <w:rFonts w:ascii="Cambria Math" w:hAnsi="Cambria Math"/>
          </w:rPr>
          <m:t>unmodelled ratio) of total protein mass.</m:t>
        </m:r>
      </m:oMath>
    </w:p>
    <w:p w14:paraId="004E47DC" w14:textId="77777777" w:rsidR="00921600" w:rsidRPr="00F135FE" w:rsidRDefault="008873BE" w:rsidP="00FB53AB">
      <w:pPr>
        <w:spacing w:after="160" w:line="259" w:lineRule="auto"/>
        <w:rPr>
          <w:rFonts w:eastAsiaTheme="minorEastAsia"/>
        </w:rPr>
      </w:pPr>
      <m:oMathPara>
        <m:oMath>
          <m:m>
            <m:mPr>
              <m:mcs>
                <m:mc>
                  <m:mcPr>
                    <m:count m:val="3"/>
                    <m:mcJc m:val="center"/>
                  </m:mcPr>
                </m:mc>
              </m:mcs>
              <m:ctrlPr>
                <w:rPr>
                  <w:rFonts w:ascii="Cambria Math" w:hAnsi="Cambria Math"/>
                </w:rPr>
              </m:ctrlPr>
            </m:mPr>
            <m:mr>
              <m:e>
                <m:f>
                  <m:fPr>
                    <m:ctrlPr>
                      <w:rPr>
                        <w:rFonts w:ascii="Cambria Math" w:hAnsi="Cambria Math"/>
                        <w:i/>
                      </w:rPr>
                    </m:ctrlPr>
                  </m:fPr>
                  <m:num>
                    <m:sSub>
                      <m:sSubPr>
                        <m:ctrlPr>
                          <w:rPr>
                            <w:rFonts w:ascii="Cambria Math" w:hAnsi="Cambria Math"/>
                          </w:rPr>
                        </m:ctrlPr>
                      </m:sSubPr>
                      <m:e>
                        <m:r>
                          <w:rPr>
                            <w:rFonts w:ascii="Cambria Math" w:hAnsi="Cambria Math"/>
                          </w:rPr>
                          <m:t>V</m:t>
                        </m:r>
                      </m:e>
                      <m:sub>
                        <m:r>
                          <w:rPr>
                            <w:rFonts w:ascii="Cambria Math" w:hAnsi="Cambria Math"/>
                          </w:rPr>
                          <m:t>syn,</m:t>
                        </m:r>
                        <m:r>
                          <m:rPr>
                            <m:sty m:val="p"/>
                          </m:rPr>
                          <w:rPr>
                            <w:rFonts w:ascii="Cambria Math" w:hAnsi="Cambria Math"/>
                          </w:rPr>
                          <m:t>unmodelled </m:t>
                        </m:r>
                      </m:sub>
                    </m:sSub>
                  </m:num>
                  <m:den>
                    <m:r>
                      <m:rPr>
                        <m:nor/>
                      </m:rPr>
                      <m:t>µ + </m:t>
                    </m:r>
                    <m:sSub>
                      <m:sSubPr>
                        <m:ctrlPr>
                          <w:rPr>
                            <w:rFonts w:ascii="Cambria Math" w:hAnsi="Cambria Math"/>
                          </w:rPr>
                        </m:ctrlPr>
                      </m:sSubPr>
                      <m:e>
                        <m:r>
                          <w:rPr>
                            <w:rFonts w:ascii="Cambria Math" w:hAnsi="Cambria Math"/>
                          </w:rPr>
                          <m:t>K</m:t>
                        </m:r>
                      </m:e>
                      <m:sub>
                        <m:r>
                          <w:rPr>
                            <w:rFonts w:ascii="Cambria Math" w:hAnsi="Cambria Math"/>
                          </w:rPr>
                          <m:t>deg</m:t>
                        </m:r>
                      </m:sub>
                    </m:sSub>
                  </m:den>
                </m:f>
                <m:r>
                  <w:rPr>
                    <w:rFonts w:ascii="Cambria Math" w:hAnsi="Cambria Math"/>
                  </w:rPr>
                  <m:t xml:space="preserve"> × </m:t>
                </m:r>
                <m:f>
                  <m:fPr>
                    <m:ctrlPr>
                      <w:rPr>
                        <w:rFonts w:ascii="Cambria Math" w:hAnsi="Cambria Math"/>
                        <w:i/>
                      </w:rPr>
                    </m:ctrlPr>
                  </m:fPr>
                  <m:num>
                    <m:sSub>
                      <m:sSubPr>
                        <m:ctrlPr>
                          <w:rPr>
                            <w:rFonts w:ascii="Cambria Math" w:hAnsi="Cambria Math"/>
                            <w:i/>
                          </w:rPr>
                        </m:ctrlPr>
                      </m:sSubPr>
                      <m:e>
                        <m:r>
                          <w:rPr>
                            <w:rFonts w:ascii="Cambria Math" w:hAnsi="Cambria Math"/>
                          </w:rPr>
                          <m:t>MW</m:t>
                        </m:r>
                      </m:e>
                      <m:sub>
                        <m:r>
                          <m:rPr>
                            <m:sty m:val="p"/>
                          </m:rPr>
                          <w:rPr>
                            <w:rFonts w:ascii="Cambria Math" w:hAnsi="Cambria Math"/>
                          </w:rPr>
                          <m:t>unmodelled </m:t>
                        </m:r>
                      </m:sub>
                    </m:sSub>
                  </m:num>
                  <m:den>
                    <m:r>
                      <w:rPr>
                        <w:rFonts w:ascii="Cambria Math" w:hAnsi="Cambria Math"/>
                      </w:rPr>
                      <m:t>1000</m:t>
                    </m:r>
                  </m:den>
                </m:f>
              </m:e>
              <m:e>
                <m:r>
                  <m:rPr>
                    <m:sty m:val="p"/>
                  </m:rPr>
                  <w:rPr>
                    <w:rFonts w:ascii="Cambria Math" w:hAnsi="Cambria Math"/>
                  </w:rPr>
                  <m:t>=</m:t>
                </m:r>
              </m:e>
              <m:e>
                <m:r>
                  <m:rPr>
                    <m:sty m:val="p"/>
                  </m:rPr>
                  <w:rPr>
                    <w:rFonts w:ascii="Cambria Math" w:hAnsi="Cambria Math"/>
                  </w:rPr>
                  <m:t xml:space="preserve">unmodelled ratio x </m:t>
                </m:r>
                <m:r>
                  <w:rPr>
                    <w:rFonts w:ascii="Cambria Math" w:hAnsi="Cambria Math"/>
                  </w:rPr>
                  <m:t>protein ratio</m:t>
                </m:r>
              </m:e>
            </m:mr>
            <m:mr>
              <m:e>
                <m:sSub>
                  <m:sSubPr>
                    <m:ctrlPr>
                      <w:rPr>
                        <w:rFonts w:ascii="Cambria Math" w:hAnsi="Cambria Math"/>
                      </w:rPr>
                    </m:ctrlPr>
                  </m:sSubPr>
                  <m:e>
                    <m:r>
                      <w:rPr>
                        <w:rFonts w:ascii="Cambria Math" w:hAnsi="Cambria Math"/>
                      </w:rPr>
                      <m:t>V</m:t>
                    </m:r>
                  </m:e>
                  <m:sub>
                    <m:r>
                      <w:rPr>
                        <w:rFonts w:ascii="Cambria Math" w:hAnsi="Cambria Math"/>
                      </w:rPr>
                      <m:t>deg,</m:t>
                    </m:r>
                    <m:r>
                      <m:rPr>
                        <m:sty m:val="p"/>
                      </m:rPr>
                      <w:rPr>
                        <w:rFonts w:ascii="Cambria Math" w:hAnsi="Cambria Math"/>
                      </w:rPr>
                      <m:t>un-modelled</m:t>
                    </m:r>
                  </m:sub>
                </m:sSub>
              </m:e>
              <m:e>
                <m:r>
                  <m:rPr>
                    <m:sty m:val="p"/>
                  </m:rPr>
                  <w:rPr>
                    <w:rFonts w:ascii="Cambria Math" w:hAnsi="Cambria Math"/>
                  </w:rPr>
                  <m:t>=</m:t>
                </m:r>
              </m:e>
              <m:e>
                <m:sSub>
                  <m:sSubPr>
                    <m:ctrlPr>
                      <w:rPr>
                        <w:rFonts w:ascii="Cambria Math" w:hAnsi="Cambria Math"/>
                      </w:rPr>
                    </m:ctrlPr>
                  </m:sSubPr>
                  <m:e>
                    <m:r>
                      <w:rPr>
                        <w:rFonts w:ascii="Cambria Math" w:hAnsi="Cambria Math"/>
                      </w:rPr>
                      <m:t>K</m:t>
                    </m:r>
                  </m:e>
                  <m:sub>
                    <m:r>
                      <w:rPr>
                        <w:rFonts w:ascii="Cambria Math" w:hAnsi="Cambria Math"/>
                      </w:rPr>
                      <m:t>deg</m:t>
                    </m:r>
                  </m:sub>
                </m:sSub>
                <m:r>
                  <m:rPr>
                    <m:sty m:val="p"/>
                  </m:rPr>
                  <w:rPr>
                    <w:rFonts w:ascii="Cambria Math" w:hAnsi="Cambria Math"/>
                  </w:rPr>
                  <m:t> </m:t>
                </m:r>
                <m:f>
                  <m:fPr>
                    <m:ctrlPr>
                      <w:rPr>
                        <w:rFonts w:ascii="Cambria Math" w:hAnsi="Cambria Math"/>
                      </w:rPr>
                    </m:ctrlPr>
                  </m:fPr>
                  <m:num>
                    <m:sSub>
                      <m:sSubPr>
                        <m:ctrlPr>
                          <w:rPr>
                            <w:rFonts w:ascii="Cambria Math" w:hAnsi="Cambria Math"/>
                          </w:rPr>
                        </m:ctrlPr>
                      </m:sSubPr>
                      <m:e>
                        <m:r>
                          <w:rPr>
                            <w:rFonts w:ascii="Cambria Math" w:hAnsi="Cambria Math"/>
                          </w:rPr>
                          <m:t>V</m:t>
                        </m:r>
                      </m:e>
                      <m:sub>
                        <m:r>
                          <w:rPr>
                            <w:rFonts w:ascii="Cambria Math" w:hAnsi="Cambria Math"/>
                          </w:rPr>
                          <m:t>syn,</m:t>
                        </m:r>
                        <m:r>
                          <m:rPr>
                            <m:sty m:val="p"/>
                          </m:rPr>
                          <w:rPr>
                            <w:rFonts w:ascii="Cambria Math" w:hAnsi="Cambria Math"/>
                          </w:rPr>
                          <m:t>unmodelled </m:t>
                        </m:r>
                      </m:sub>
                    </m:sSub>
                  </m:num>
                  <m:den>
                    <m:r>
                      <m:rPr>
                        <m:nor/>
                      </m:rPr>
                      <m:t>µ + </m:t>
                    </m:r>
                    <m:sSub>
                      <m:sSubPr>
                        <m:ctrlPr>
                          <w:rPr>
                            <w:rFonts w:ascii="Cambria Math" w:hAnsi="Cambria Math"/>
                          </w:rPr>
                        </m:ctrlPr>
                      </m:sSubPr>
                      <m:e>
                        <m:r>
                          <w:rPr>
                            <w:rFonts w:ascii="Cambria Math" w:hAnsi="Cambria Math"/>
                          </w:rPr>
                          <m:t>K</m:t>
                        </m:r>
                      </m:e>
                      <m:sub>
                        <m:r>
                          <w:rPr>
                            <w:rFonts w:ascii="Cambria Math" w:hAnsi="Cambria Math"/>
                          </w:rPr>
                          <m:t>deg</m:t>
                        </m:r>
                      </m:sub>
                    </m:sSub>
                  </m:den>
                </m:f>
              </m:e>
            </m:mr>
            <m:mr>
              <m:e>
                <m:sSub>
                  <m:sSubPr>
                    <m:ctrlPr>
                      <w:rPr>
                        <w:rFonts w:ascii="Cambria Math" w:hAnsi="Cambria Math"/>
                      </w:rPr>
                    </m:ctrlPr>
                  </m:sSubPr>
                  <m:e>
                    <m:r>
                      <w:rPr>
                        <w:rFonts w:ascii="Cambria Math" w:hAnsi="Cambria Math"/>
                      </w:rPr>
                      <m:t>V</m:t>
                    </m:r>
                  </m:e>
                  <m:sub>
                    <m:r>
                      <w:rPr>
                        <w:rFonts w:ascii="Cambria Math" w:hAnsi="Cambria Math"/>
                      </w:rPr>
                      <m:t>dil</m:t>
                    </m:r>
                    <m:r>
                      <m:rPr>
                        <m:sty m:val="p"/>
                      </m:rPr>
                      <w:rPr>
                        <w:rFonts w:ascii="Cambria Math" w:hAnsi="Cambria Math"/>
                      </w:rPr>
                      <m:t>,un-modelled</m:t>
                    </m:r>
                  </m:sub>
                </m:sSub>
              </m:e>
              <m:e>
                <m:r>
                  <m:rPr>
                    <m:sty m:val="p"/>
                  </m:rPr>
                  <w:rPr>
                    <w:rFonts w:ascii="Cambria Math" w:hAnsi="Cambria Math"/>
                  </w:rPr>
                  <m:t>=</m:t>
                </m:r>
              </m:e>
              <m:e>
                <m:r>
                  <m:rPr>
                    <m:nor/>
                  </m:rPr>
                  <m:t>µ</m:t>
                </m:r>
                <m:r>
                  <m:rPr>
                    <m:sty m:val="p"/>
                  </m:rPr>
                  <w:rPr>
                    <w:rFonts w:ascii="Cambria Math" w:hAnsi="Cambria Math"/>
                  </w:rPr>
                  <m:t> </m:t>
                </m:r>
                <m:f>
                  <m:fPr>
                    <m:ctrlPr>
                      <w:rPr>
                        <w:rFonts w:ascii="Cambria Math" w:hAnsi="Cambria Math"/>
                      </w:rPr>
                    </m:ctrlPr>
                  </m:fPr>
                  <m:num>
                    <m:sSub>
                      <m:sSubPr>
                        <m:ctrlPr>
                          <w:rPr>
                            <w:rFonts w:ascii="Cambria Math" w:hAnsi="Cambria Math"/>
                          </w:rPr>
                        </m:ctrlPr>
                      </m:sSubPr>
                      <m:e>
                        <m:r>
                          <w:rPr>
                            <w:rFonts w:ascii="Cambria Math" w:hAnsi="Cambria Math"/>
                          </w:rPr>
                          <m:t>V</m:t>
                        </m:r>
                      </m:e>
                      <m:sub>
                        <m:r>
                          <w:rPr>
                            <w:rFonts w:ascii="Cambria Math" w:hAnsi="Cambria Math"/>
                          </w:rPr>
                          <m:t>syn,</m:t>
                        </m:r>
                        <m:r>
                          <m:rPr>
                            <m:sty m:val="p"/>
                          </m:rPr>
                          <w:rPr>
                            <w:rFonts w:ascii="Cambria Math" w:hAnsi="Cambria Math"/>
                          </w:rPr>
                          <m:t>un-modelled </m:t>
                        </m:r>
                      </m:sub>
                    </m:sSub>
                  </m:num>
                  <m:den>
                    <m:r>
                      <m:rPr>
                        <m:nor/>
                      </m:rPr>
                      <m:t>µ + </m:t>
                    </m:r>
                    <m:sSub>
                      <m:sSubPr>
                        <m:ctrlPr>
                          <w:rPr>
                            <w:rFonts w:ascii="Cambria Math" w:hAnsi="Cambria Math"/>
                          </w:rPr>
                        </m:ctrlPr>
                      </m:sSubPr>
                      <m:e>
                        <m:r>
                          <w:rPr>
                            <w:rFonts w:ascii="Cambria Math" w:hAnsi="Cambria Math"/>
                          </w:rPr>
                          <m:t>K</m:t>
                        </m:r>
                      </m:e>
                      <m:sub>
                        <m:r>
                          <w:rPr>
                            <w:rFonts w:ascii="Cambria Math" w:hAnsi="Cambria Math"/>
                          </w:rPr>
                          <m:t>deg</m:t>
                        </m:r>
                      </m:sub>
                    </m:sSub>
                  </m:den>
                </m:f>
              </m:e>
            </m:mr>
          </m:m>
        </m:oMath>
      </m:oMathPara>
    </w:p>
    <w:p w14:paraId="56276E74" w14:textId="77777777" w:rsidR="00D37CBA" w:rsidRPr="00F135FE" w:rsidRDefault="00D37CBA" w:rsidP="004753FE">
      <w:pPr>
        <w:pStyle w:val="ListBullet"/>
        <w:numPr>
          <w:ilvl w:val="0"/>
          <w:numId w:val="0"/>
        </w:numPr>
        <w:tabs>
          <w:tab w:val="left" w:pos="284"/>
        </w:tabs>
        <w:spacing w:line="360" w:lineRule="auto"/>
        <w:rPr>
          <w:rFonts w:eastAsiaTheme="minorEastAsia"/>
        </w:rPr>
      </w:pPr>
      <w:r w:rsidRPr="00F135FE">
        <w:rPr>
          <w:b/>
          <w:bCs/>
          <w:sz w:val="24"/>
          <w:szCs w:val="24"/>
          <w:u w:val="single"/>
        </w:rPr>
        <w:t xml:space="preserve">Constraint </w:t>
      </w:r>
      <w:r w:rsidR="004753FE" w:rsidRPr="00F135FE">
        <w:rPr>
          <w:b/>
          <w:bCs/>
          <w:sz w:val="24"/>
          <w:szCs w:val="24"/>
          <w:u w:val="single"/>
        </w:rPr>
        <w:t>21</w:t>
      </w:r>
      <w:r w:rsidRPr="00F135FE">
        <w:rPr>
          <w:b/>
          <w:bCs/>
          <w:sz w:val="24"/>
          <w:szCs w:val="24"/>
          <w:u w:val="single"/>
        </w:rPr>
        <w:t>: TOM complex capacity [Code Lines 916 -  928 in the file modelGenerationGeko.m]:</w:t>
      </w:r>
      <w:r w:rsidRPr="00F135FE">
        <w:rPr>
          <w:b/>
          <w:bCs/>
          <w:color w:val="FF0000"/>
        </w:rPr>
        <w:t xml:space="preserve"> </w:t>
      </w:r>
      <w:r w:rsidRPr="00F135FE">
        <w:t xml:space="preserve"> </w:t>
      </w:r>
    </w:p>
    <w:p w14:paraId="41C54670" w14:textId="77777777" w:rsidR="00D37CBA" w:rsidRPr="00F135FE" w:rsidRDefault="00D37CBA" w:rsidP="00D37CBA">
      <w:pPr>
        <w:pStyle w:val="ListBullet"/>
        <w:numPr>
          <w:ilvl w:val="0"/>
          <w:numId w:val="0"/>
        </w:numPr>
        <w:tabs>
          <w:tab w:val="left" w:pos="284"/>
        </w:tabs>
        <w:spacing w:line="360" w:lineRule="auto"/>
        <w:rPr>
          <w:rFonts w:eastAsiaTheme="minorEastAsia"/>
        </w:rPr>
      </w:pPr>
      <w:r w:rsidRPr="00F135FE">
        <w:rPr>
          <w:b/>
          <w:bCs/>
        </w:rPr>
        <w:t xml:space="preserve"> </w:t>
      </w:r>
      <w:r w:rsidRPr="00F135FE">
        <w:rPr>
          <w:b/>
          <w:bCs/>
        </w:rPr>
        <w:br/>
      </w:r>
      <m:oMathPara>
        <m:oMath>
          <m:m>
            <m:mPr>
              <m:mcs>
                <m:mc>
                  <m:mcPr>
                    <m:count m:val="3"/>
                    <m:mcJc m:val="center"/>
                  </m:mcPr>
                </m:mc>
              </m:mcs>
              <m:ctrlPr>
                <w:rPr>
                  <w:rFonts w:ascii="Cambria Math" w:hAnsi="Cambria Math"/>
                </w:rPr>
              </m:ctrlPr>
            </m:mPr>
            <m:mr>
              <m:e>
                <m:nary>
                  <m:naryPr>
                    <m:chr m:val="∑"/>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V</m:t>
                        </m:r>
                      </m:e>
                      <m:sub>
                        <m:r>
                          <m:rPr>
                            <m:sty m:val="p"/>
                          </m:rPr>
                          <w:rPr>
                            <w:rFonts w:ascii="Cambria Math" w:hAnsi="Cambria Math"/>
                          </w:rPr>
                          <m:t xml:space="preserve">substrate,TOM </m:t>
                        </m:r>
                      </m:sub>
                    </m:sSub>
                  </m:e>
                </m:nary>
              </m:e>
              <m:e>
                <m:r>
                  <m:rPr>
                    <m:sty m:val="p"/>
                  </m:rPr>
                  <w:rPr>
                    <w:rFonts w:ascii="Cambria Math" w:hAnsi="Cambria Math"/>
                  </w:rPr>
                  <m:t>≤</m:t>
                </m:r>
              </m:e>
              <m:e>
                <m:sSub>
                  <m:sSubPr>
                    <m:ctrlPr>
                      <w:rPr>
                        <w:rFonts w:ascii="Cambria Math" w:hAnsi="Cambria Math"/>
                      </w:rPr>
                    </m:ctrlPr>
                  </m:sSubPr>
                  <m:e>
                    <m:r>
                      <w:rPr>
                        <w:rFonts w:ascii="Cambria Math" w:hAnsi="Cambria Math"/>
                      </w:rPr>
                      <m:t>K</m:t>
                    </m:r>
                  </m:e>
                  <m:sub>
                    <m:r>
                      <w:rPr>
                        <w:rFonts w:ascii="Cambria Math" w:hAnsi="Cambria Math"/>
                      </w:rPr>
                      <m:t>cat</m:t>
                    </m:r>
                    <m:r>
                      <m:rPr>
                        <m:sty m:val="p"/>
                      </m:rPr>
                      <w:rPr>
                        <w:rFonts w:ascii="Cambria Math" w:hAnsi="Cambria Math"/>
                      </w:rPr>
                      <m:t>,TOM</m:t>
                    </m:r>
                  </m:sub>
                </m:sSub>
                <m:f>
                  <m:fPr>
                    <m:ctrlPr>
                      <w:rPr>
                        <w:rFonts w:ascii="Cambria Math" w:hAnsi="Cambria Math"/>
                      </w:rPr>
                    </m:ctrlPr>
                  </m:fPr>
                  <m:num>
                    <m:sSub>
                      <m:sSubPr>
                        <m:ctrlPr>
                          <w:rPr>
                            <w:rFonts w:ascii="Cambria Math" w:hAnsi="Cambria Math"/>
                          </w:rPr>
                        </m:ctrlPr>
                      </m:sSubPr>
                      <m:e>
                        <m:r>
                          <w:rPr>
                            <w:rFonts w:ascii="Cambria Math" w:hAnsi="Cambria Math"/>
                          </w:rPr>
                          <m:t>V</m:t>
                        </m:r>
                      </m:e>
                      <m:sub>
                        <m:r>
                          <m:rPr>
                            <m:sty m:val="p"/>
                          </m:rPr>
                          <w:rPr>
                            <w:rFonts w:ascii="Cambria Math" w:hAnsi="Cambria Math"/>
                          </w:rPr>
                          <m:t>TOM </m:t>
                        </m:r>
                      </m:sub>
                    </m:sSub>
                  </m:num>
                  <m:den>
                    <m:r>
                      <m:rPr>
                        <m:nor/>
                      </m:rPr>
                      <m:t>µ + </m:t>
                    </m:r>
                    <m:sSub>
                      <m:sSubPr>
                        <m:ctrlPr>
                          <w:rPr>
                            <w:rFonts w:ascii="Cambria Math" w:hAnsi="Cambria Math"/>
                          </w:rPr>
                        </m:ctrlPr>
                      </m:sSubPr>
                      <m:e>
                        <m:r>
                          <w:rPr>
                            <w:rFonts w:ascii="Cambria Math" w:hAnsi="Cambria Math"/>
                          </w:rPr>
                          <m:t>K</m:t>
                        </m:r>
                      </m:e>
                      <m:sub>
                        <m:r>
                          <w:rPr>
                            <w:rFonts w:ascii="Cambria Math" w:hAnsi="Cambria Math"/>
                          </w:rPr>
                          <m:t>deg</m:t>
                        </m:r>
                      </m:sub>
                    </m:sSub>
                  </m:den>
                </m:f>
              </m:e>
            </m:mr>
            <m:mr>
              <m:e>
                <m:sSub>
                  <m:sSubPr>
                    <m:ctrlPr>
                      <w:rPr>
                        <w:rFonts w:ascii="Cambria Math" w:hAnsi="Cambria Math"/>
                      </w:rPr>
                    </m:ctrlPr>
                  </m:sSubPr>
                  <m:e>
                    <m:r>
                      <w:rPr>
                        <w:rFonts w:ascii="Cambria Math" w:hAnsi="Cambria Math"/>
                      </w:rPr>
                      <m:t>V</m:t>
                    </m:r>
                  </m:e>
                  <m:sub>
                    <m:r>
                      <w:rPr>
                        <w:rFonts w:ascii="Cambria Math" w:hAnsi="Cambria Math"/>
                      </w:rPr>
                      <m:t>deg,</m:t>
                    </m:r>
                    <m:r>
                      <m:rPr>
                        <m:sty m:val="p"/>
                      </m:rPr>
                      <w:rPr>
                        <w:rFonts w:ascii="Cambria Math" w:hAnsi="Cambria Math"/>
                      </w:rPr>
                      <m:t>TOM</m:t>
                    </m:r>
                  </m:sub>
                </m:sSub>
              </m:e>
              <m:e>
                <m:r>
                  <m:rPr>
                    <m:sty m:val="p"/>
                  </m:rPr>
                  <w:rPr>
                    <w:rFonts w:ascii="Cambria Math" w:hAnsi="Cambria Math"/>
                  </w:rPr>
                  <m:t>=</m:t>
                </m:r>
              </m:e>
              <m:e>
                <m:sSub>
                  <m:sSubPr>
                    <m:ctrlPr>
                      <w:rPr>
                        <w:rFonts w:ascii="Cambria Math" w:hAnsi="Cambria Math"/>
                      </w:rPr>
                    </m:ctrlPr>
                  </m:sSubPr>
                  <m:e>
                    <m:r>
                      <w:rPr>
                        <w:rFonts w:ascii="Cambria Math" w:hAnsi="Cambria Math"/>
                      </w:rPr>
                      <m:t>K</m:t>
                    </m:r>
                  </m:e>
                  <m:sub>
                    <m:r>
                      <w:rPr>
                        <w:rFonts w:ascii="Cambria Math" w:hAnsi="Cambria Math"/>
                      </w:rPr>
                      <m:t>deg</m:t>
                    </m:r>
                    <m:r>
                      <m:rPr>
                        <m:sty m:val="p"/>
                      </m:rPr>
                      <w:rPr>
                        <w:rFonts w:ascii="Cambria Math" w:hAnsi="Cambria Math"/>
                      </w:rPr>
                      <m:t>,TOM</m:t>
                    </m:r>
                  </m:sub>
                </m:sSub>
                <m:r>
                  <m:rPr>
                    <m:sty m:val="p"/>
                  </m:rPr>
                  <w:rPr>
                    <w:rFonts w:ascii="Cambria Math" w:hAnsi="Cambria Math"/>
                  </w:rPr>
                  <m:t> </m:t>
                </m:r>
                <m:f>
                  <m:fPr>
                    <m:ctrlPr>
                      <w:rPr>
                        <w:rFonts w:ascii="Cambria Math" w:hAnsi="Cambria Math"/>
                      </w:rPr>
                    </m:ctrlPr>
                  </m:fPr>
                  <m:num>
                    <m:sSub>
                      <m:sSubPr>
                        <m:ctrlPr>
                          <w:rPr>
                            <w:rFonts w:ascii="Cambria Math" w:hAnsi="Cambria Math"/>
                          </w:rPr>
                        </m:ctrlPr>
                      </m:sSubPr>
                      <m:e>
                        <m:r>
                          <w:rPr>
                            <w:rFonts w:ascii="Cambria Math" w:hAnsi="Cambria Math"/>
                          </w:rPr>
                          <m:t>V</m:t>
                        </m:r>
                      </m:e>
                      <m:sub>
                        <m:r>
                          <m:rPr>
                            <m:sty m:val="p"/>
                          </m:rPr>
                          <w:rPr>
                            <w:rFonts w:ascii="Cambria Math" w:hAnsi="Cambria Math"/>
                          </w:rPr>
                          <m:t>TOM </m:t>
                        </m:r>
                      </m:sub>
                    </m:sSub>
                  </m:num>
                  <m:den>
                    <m:r>
                      <m:rPr>
                        <m:nor/>
                      </m:rPr>
                      <m:t>µ + </m:t>
                    </m:r>
                    <m:sSub>
                      <m:sSubPr>
                        <m:ctrlPr>
                          <w:rPr>
                            <w:rFonts w:ascii="Cambria Math" w:hAnsi="Cambria Math"/>
                          </w:rPr>
                        </m:ctrlPr>
                      </m:sSubPr>
                      <m:e>
                        <m:r>
                          <w:rPr>
                            <w:rFonts w:ascii="Cambria Math" w:hAnsi="Cambria Math"/>
                          </w:rPr>
                          <m:t>K</m:t>
                        </m:r>
                      </m:e>
                      <m:sub>
                        <m:r>
                          <w:rPr>
                            <w:rFonts w:ascii="Cambria Math" w:hAnsi="Cambria Math"/>
                          </w:rPr>
                          <m:t>deg,TOM</m:t>
                        </m:r>
                      </m:sub>
                    </m:sSub>
                  </m:den>
                </m:f>
              </m:e>
            </m:mr>
            <m:mr>
              <m:e>
                <m:sSub>
                  <m:sSubPr>
                    <m:ctrlPr>
                      <w:rPr>
                        <w:rFonts w:ascii="Cambria Math" w:hAnsi="Cambria Math"/>
                      </w:rPr>
                    </m:ctrlPr>
                  </m:sSubPr>
                  <m:e>
                    <m:r>
                      <w:rPr>
                        <w:rFonts w:ascii="Cambria Math" w:hAnsi="Cambria Math"/>
                      </w:rPr>
                      <m:t>V</m:t>
                    </m:r>
                  </m:e>
                  <m:sub>
                    <m:r>
                      <w:rPr>
                        <w:rFonts w:ascii="Cambria Math" w:hAnsi="Cambria Math"/>
                      </w:rPr>
                      <m:t>dil</m:t>
                    </m:r>
                    <m:r>
                      <m:rPr>
                        <m:sty m:val="p"/>
                      </m:rPr>
                      <w:rPr>
                        <w:rFonts w:ascii="Cambria Math" w:hAnsi="Cambria Math"/>
                      </w:rPr>
                      <m:t>,TOM</m:t>
                    </m:r>
                  </m:sub>
                </m:sSub>
              </m:e>
              <m:e>
                <m:r>
                  <m:rPr>
                    <m:sty m:val="p"/>
                  </m:rPr>
                  <w:rPr>
                    <w:rFonts w:ascii="Cambria Math" w:hAnsi="Cambria Math"/>
                  </w:rPr>
                  <m:t>=</m:t>
                </m:r>
              </m:e>
              <m:e>
                <m:r>
                  <m:rPr>
                    <m:nor/>
                  </m:rPr>
                  <m:t>µ</m:t>
                </m:r>
                <m:r>
                  <m:rPr>
                    <m:sty m:val="p"/>
                  </m:rPr>
                  <w:rPr>
                    <w:rFonts w:ascii="Cambria Math" w:hAnsi="Cambria Math"/>
                  </w:rPr>
                  <m:t> </m:t>
                </m:r>
                <m:f>
                  <m:fPr>
                    <m:ctrlPr>
                      <w:rPr>
                        <w:rFonts w:ascii="Cambria Math" w:hAnsi="Cambria Math"/>
                      </w:rPr>
                    </m:ctrlPr>
                  </m:fPr>
                  <m:num>
                    <m:sSub>
                      <m:sSubPr>
                        <m:ctrlPr>
                          <w:rPr>
                            <w:rFonts w:ascii="Cambria Math" w:hAnsi="Cambria Math"/>
                          </w:rPr>
                        </m:ctrlPr>
                      </m:sSubPr>
                      <m:e>
                        <m:r>
                          <w:rPr>
                            <w:rFonts w:ascii="Cambria Math" w:hAnsi="Cambria Math"/>
                          </w:rPr>
                          <m:t>V</m:t>
                        </m:r>
                      </m:e>
                      <m:sub>
                        <m:r>
                          <m:rPr>
                            <m:sty m:val="p"/>
                          </m:rPr>
                          <w:rPr>
                            <w:rFonts w:ascii="Cambria Math" w:hAnsi="Cambria Math"/>
                          </w:rPr>
                          <m:t>TOM</m:t>
                        </m:r>
                      </m:sub>
                    </m:sSub>
                  </m:num>
                  <m:den>
                    <m:r>
                      <m:rPr>
                        <m:nor/>
                      </m:rPr>
                      <m:t>µ + </m:t>
                    </m:r>
                    <m:sSub>
                      <m:sSubPr>
                        <m:ctrlPr>
                          <w:rPr>
                            <w:rFonts w:ascii="Cambria Math" w:hAnsi="Cambria Math"/>
                          </w:rPr>
                        </m:ctrlPr>
                      </m:sSubPr>
                      <m:e>
                        <m:r>
                          <w:rPr>
                            <w:rFonts w:ascii="Cambria Math" w:hAnsi="Cambria Math"/>
                          </w:rPr>
                          <m:t>K</m:t>
                        </m:r>
                      </m:e>
                      <m:sub>
                        <m:r>
                          <w:rPr>
                            <w:rFonts w:ascii="Cambria Math" w:hAnsi="Cambria Math"/>
                          </w:rPr>
                          <m:t>deg,</m:t>
                        </m:r>
                        <m:r>
                          <m:rPr>
                            <m:sty m:val="p"/>
                          </m:rPr>
                          <w:rPr>
                            <w:rFonts w:ascii="Cambria Math" w:hAnsi="Cambria Math"/>
                          </w:rPr>
                          <m:t>TOM </m:t>
                        </m:r>
                      </m:sub>
                    </m:sSub>
                  </m:den>
                </m:f>
              </m:e>
            </m:mr>
          </m:m>
        </m:oMath>
      </m:oMathPara>
    </w:p>
    <w:p w14:paraId="482C06EF" w14:textId="77777777" w:rsidR="00D37CBA" w:rsidRPr="00F135FE" w:rsidRDefault="00D37CBA" w:rsidP="00D37CBA">
      <w:pPr>
        <w:pStyle w:val="ListBullet"/>
        <w:numPr>
          <w:ilvl w:val="0"/>
          <w:numId w:val="0"/>
        </w:numPr>
        <w:tabs>
          <w:tab w:val="left" w:pos="284"/>
        </w:tabs>
        <w:spacing w:line="360" w:lineRule="auto"/>
        <w:rPr>
          <w:b/>
          <w:bCs/>
          <w:sz w:val="24"/>
          <w:szCs w:val="24"/>
          <w:u w:val="single"/>
        </w:rPr>
      </w:pPr>
    </w:p>
    <w:p w14:paraId="5D253FDD" w14:textId="2AB2C18F" w:rsidR="00D37CBA" w:rsidRPr="00F135FE" w:rsidRDefault="00D37CBA" w:rsidP="004753FE">
      <w:pPr>
        <w:pStyle w:val="ListBullet"/>
        <w:numPr>
          <w:ilvl w:val="0"/>
          <w:numId w:val="0"/>
        </w:numPr>
        <w:tabs>
          <w:tab w:val="left" w:pos="284"/>
        </w:tabs>
        <w:spacing w:line="360" w:lineRule="auto"/>
        <w:rPr>
          <w:rFonts w:eastAsiaTheme="minorEastAsia"/>
        </w:rPr>
      </w:pPr>
      <w:r w:rsidRPr="00F135FE">
        <w:rPr>
          <w:b/>
          <w:bCs/>
          <w:sz w:val="24"/>
          <w:szCs w:val="24"/>
          <w:u w:val="single"/>
        </w:rPr>
        <w:t xml:space="preserve">Constraint </w:t>
      </w:r>
      <w:r w:rsidR="004753FE" w:rsidRPr="00F135FE">
        <w:rPr>
          <w:b/>
          <w:bCs/>
          <w:sz w:val="24"/>
          <w:szCs w:val="24"/>
          <w:u w:val="single"/>
        </w:rPr>
        <w:t>22</w:t>
      </w:r>
      <w:r w:rsidRPr="00F135FE">
        <w:rPr>
          <w:b/>
          <w:bCs/>
          <w:sz w:val="24"/>
          <w:szCs w:val="24"/>
          <w:u w:val="single"/>
        </w:rPr>
        <w:t>: Over</w:t>
      </w:r>
      <w:r w:rsidR="00F135FE">
        <w:rPr>
          <w:b/>
          <w:bCs/>
          <w:sz w:val="24"/>
          <w:szCs w:val="24"/>
          <w:u w:val="single"/>
        </w:rPr>
        <w:t>-</w:t>
      </w:r>
      <w:r w:rsidRPr="00F135FE">
        <w:rPr>
          <w:b/>
          <w:bCs/>
          <w:sz w:val="24"/>
          <w:szCs w:val="24"/>
          <w:u w:val="single"/>
        </w:rPr>
        <w:t>express</w:t>
      </w:r>
      <w:r w:rsidR="00F135FE">
        <w:rPr>
          <w:b/>
          <w:bCs/>
          <w:sz w:val="24"/>
          <w:szCs w:val="24"/>
          <w:u w:val="single"/>
        </w:rPr>
        <w:t>ed</w:t>
      </w:r>
      <w:r w:rsidRPr="00F135FE">
        <w:rPr>
          <w:b/>
          <w:bCs/>
          <w:sz w:val="24"/>
          <w:szCs w:val="24"/>
          <w:u w:val="single"/>
        </w:rPr>
        <w:t xml:space="preserve"> protein (such as GFP) [Code Lines 946 -  955 in the file modelGenerationGeko.m]:</w:t>
      </w:r>
      <w:r w:rsidRPr="00F135FE">
        <w:rPr>
          <w:b/>
          <w:bCs/>
          <w:color w:val="FF0000"/>
        </w:rPr>
        <w:t xml:space="preserve"> </w:t>
      </w:r>
      <w:r w:rsidRPr="00F135FE">
        <w:t xml:space="preserve"> </w:t>
      </w:r>
    </w:p>
    <w:p w14:paraId="790FEC48" w14:textId="065F2057" w:rsidR="00D37CBA" w:rsidRPr="00F135FE" w:rsidRDefault="00D37CBA" w:rsidP="00D91727">
      <w:pPr>
        <w:pStyle w:val="ListBullet"/>
        <w:numPr>
          <w:ilvl w:val="0"/>
          <w:numId w:val="0"/>
        </w:numPr>
        <w:tabs>
          <w:tab w:val="left" w:pos="284"/>
        </w:tabs>
        <w:spacing w:line="360" w:lineRule="auto"/>
        <w:ind w:left="284" w:hanging="284"/>
        <w:rPr>
          <w:b/>
          <w:bCs/>
          <w:sz w:val="24"/>
          <w:szCs w:val="24"/>
          <w:u w:val="single"/>
        </w:rPr>
      </w:pPr>
      <w:r w:rsidRPr="00F135FE">
        <w:rPr>
          <w:b/>
          <w:bCs/>
        </w:rPr>
        <w:t xml:space="preserve"> </w:t>
      </w:r>
      <w:r w:rsidR="00702665" w:rsidRPr="00F135FE">
        <w:rPr>
          <w:rFonts w:eastAsiaTheme="minorEastAsia"/>
        </w:rPr>
        <w:t xml:space="preserve"> </w:t>
      </w:r>
      <w:r w:rsidR="00D91727" w:rsidRPr="00F135FE">
        <w:rPr>
          <w:rFonts w:eastAsiaTheme="minorEastAsia"/>
        </w:rPr>
        <w:t>The model contains three fluorescen</w:t>
      </w:r>
      <w:r w:rsidR="00F135FE">
        <w:rPr>
          <w:rFonts w:eastAsiaTheme="minorEastAsia"/>
        </w:rPr>
        <w:t>t</w:t>
      </w:r>
      <w:r w:rsidR="00D91727" w:rsidRPr="00F135FE">
        <w:rPr>
          <w:rFonts w:eastAsiaTheme="minorEastAsia"/>
        </w:rPr>
        <w:t xml:space="preserve"> proteins: GFP, YFP, and mCherry proteins, and hemoglobin complex. We converted </w:t>
      </w:r>
      <w:r w:rsidR="00F135FE">
        <w:rPr>
          <w:rFonts w:eastAsiaTheme="minorEastAsia"/>
        </w:rPr>
        <w:t xml:space="preserve">the </w:t>
      </w:r>
      <w:r w:rsidR="00D91727" w:rsidRPr="00F135FE">
        <w:rPr>
          <w:rFonts w:eastAsiaTheme="minorEastAsia"/>
        </w:rPr>
        <w:t>number of molecules to mmol/gDW. For GFP example, we added the</w:t>
      </w:r>
      <w:r w:rsidR="00F135FE">
        <w:rPr>
          <w:rFonts w:eastAsiaTheme="minorEastAsia"/>
        </w:rPr>
        <w:t>se</w:t>
      </w:r>
      <w:r w:rsidR="00D91727" w:rsidRPr="00F135FE">
        <w:rPr>
          <w:rFonts w:eastAsiaTheme="minorEastAsia"/>
        </w:rPr>
        <w:t xml:space="preserve"> three constraints. </w:t>
      </w:r>
    </w:p>
    <w:p w14:paraId="72E86EAE" w14:textId="77777777" w:rsidR="00D37CBA" w:rsidRPr="00F135FE" w:rsidRDefault="008873BE" w:rsidP="00702665">
      <w:pPr>
        <w:spacing w:after="160" w:line="259" w:lineRule="auto"/>
        <w:rPr>
          <w:rFonts w:eastAsiaTheme="minorEastAsia"/>
        </w:rPr>
      </w:pPr>
      <m:oMathPara>
        <m:oMath>
          <m:m>
            <m:mPr>
              <m:mcs>
                <m:mc>
                  <m:mcPr>
                    <m:count m:val="3"/>
                    <m:mcJc m:val="center"/>
                  </m:mcPr>
                </m:mc>
              </m:mcs>
              <m:ctrlPr>
                <w:rPr>
                  <w:rFonts w:ascii="Cambria Math" w:hAnsi="Cambria Math"/>
                </w:rPr>
              </m:ctrlPr>
            </m:mPr>
            <m:mr>
              <m:e>
                <m:f>
                  <m:fPr>
                    <m:ctrlPr>
                      <w:rPr>
                        <w:rFonts w:ascii="Cambria Math" w:hAnsi="Cambria Math"/>
                        <w:i/>
                      </w:rPr>
                    </m:ctrlPr>
                  </m:fPr>
                  <m:num>
                    <m:sSub>
                      <m:sSubPr>
                        <m:ctrlPr>
                          <w:rPr>
                            <w:rFonts w:ascii="Cambria Math" w:hAnsi="Cambria Math"/>
                          </w:rPr>
                        </m:ctrlPr>
                      </m:sSubPr>
                      <m:e>
                        <m:r>
                          <w:rPr>
                            <w:rFonts w:ascii="Cambria Math" w:hAnsi="Cambria Math"/>
                          </w:rPr>
                          <m:t>V</m:t>
                        </m:r>
                      </m:e>
                      <m:sub>
                        <m:r>
                          <w:rPr>
                            <w:rFonts w:ascii="Cambria Math" w:hAnsi="Cambria Math"/>
                          </w:rPr>
                          <m:t>syn,</m:t>
                        </m:r>
                        <m:r>
                          <m:rPr>
                            <m:sty m:val="p"/>
                          </m:rPr>
                          <w:rPr>
                            <w:rFonts w:ascii="Cambria Math" w:hAnsi="Cambria Math"/>
                          </w:rPr>
                          <m:t>GFP </m:t>
                        </m:r>
                      </m:sub>
                    </m:sSub>
                  </m:num>
                  <m:den>
                    <m:r>
                      <m:rPr>
                        <m:nor/>
                      </m:rPr>
                      <m:t>µ + </m:t>
                    </m:r>
                    <m:sSub>
                      <m:sSubPr>
                        <m:ctrlPr>
                          <w:rPr>
                            <w:rFonts w:ascii="Cambria Math" w:hAnsi="Cambria Math"/>
                          </w:rPr>
                        </m:ctrlPr>
                      </m:sSubPr>
                      <m:e>
                        <m:r>
                          <w:rPr>
                            <w:rFonts w:ascii="Cambria Math" w:hAnsi="Cambria Math"/>
                          </w:rPr>
                          <m:t>K</m:t>
                        </m:r>
                      </m:e>
                      <m:sub>
                        <m:r>
                          <w:rPr>
                            <w:rFonts w:ascii="Cambria Math" w:hAnsi="Cambria Math"/>
                          </w:rPr>
                          <m:t>deg</m:t>
                        </m:r>
                      </m:sub>
                    </m:sSub>
                  </m:den>
                </m:f>
                <m:r>
                  <w:rPr>
                    <w:rFonts w:ascii="Cambria Math" w:hAnsi="Cambria Math"/>
                  </w:rPr>
                  <m:t xml:space="preserve"> </m:t>
                </m:r>
              </m:e>
              <m:e>
                <m:r>
                  <m:rPr>
                    <m:sty m:val="p"/>
                  </m:rPr>
                  <w:rPr>
                    <w:rFonts w:ascii="Cambria Math" w:hAnsi="Cambria Math"/>
                  </w:rPr>
                  <m:t>=</m:t>
                </m:r>
              </m:e>
              <m:e>
                <m:r>
                  <m:rPr>
                    <m:sty m:val="p"/>
                  </m:rPr>
                  <w:rPr>
                    <w:rFonts w:ascii="Cambria Math" w:hAnsi="Cambria Math"/>
                  </w:rPr>
                  <m:t>[GFP]</m:t>
                </m:r>
              </m:e>
            </m:mr>
            <m:mr>
              <m:e>
                <m:sSub>
                  <m:sSubPr>
                    <m:ctrlPr>
                      <w:rPr>
                        <w:rFonts w:ascii="Cambria Math" w:hAnsi="Cambria Math"/>
                      </w:rPr>
                    </m:ctrlPr>
                  </m:sSubPr>
                  <m:e>
                    <m:r>
                      <w:rPr>
                        <w:rFonts w:ascii="Cambria Math" w:hAnsi="Cambria Math"/>
                      </w:rPr>
                      <m:t>V</m:t>
                    </m:r>
                  </m:e>
                  <m:sub>
                    <m:r>
                      <w:rPr>
                        <w:rFonts w:ascii="Cambria Math" w:hAnsi="Cambria Math"/>
                      </w:rPr>
                      <m:t>deg,</m:t>
                    </m:r>
                    <m:r>
                      <m:rPr>
                        <m:sty m:val="p"/>
                      </m:rPr>
                      <w:rPr>
                        <w:rFonts w:ascii="Cambria Math" w:hAnsi="Cambria Math"/>
                      </w:rPr>
                      <m:t>GFP</m:t>
                    </m:r>
                  </m:sub>
                </m:sSub>
              </m:e>
              <m:e>
                <m:r>
                  <m:rPr>
                    <m:sty m:val="p"/>
                  </m:rPr>
                  <w:rPr>
                    <w:rFonts w:ascii="Cambria Math" w:hAnsi="Cambria Math"/>
                  </w:rPr>
                  <m:t>=</m:t>
                </m:r>
              </m:e>
              <m:e>
                <m:sSub>
                  <m:sSubPr>
                    <m:ctrlPr>
                      <w:rPr>
                        <w:rFonts w:ascii="Cambria Math" w:hAnsi="Cambria Math"/>
                      </w:rPr>
                    </m:ctrlPr>
                  </m:sSubPr>
                  <m:e>
                    <m:r>
                      <w:rPr>
                        <w:rFonts w:ascii="Cambria Math" w:hAnsi="Cambria Math"/>
                      </w:rPr>
                      <m:t>K</m:t>
                    </m:r>
                  </m:e>
                  <m:sub>
                    <m:r>
                      <w:rPr>
                        <w:rFonts w:ascii="Cambria Math" w:hAnsi="Cambria Math"/>
                      </w:rPr>
                      <m:t>deg</m:t>
                    </m:r>
                  </m:sub>
                </m:sSub>
                <m:r>
                  <m:rPr>
                    <m:sty m:val="p"/>
                  </m:rPr>
                  <w:rPr>
                    <w:rFonts w:ascii="Cambria Math" w:hAnsi="Cambria Math"/>
                  </w:rPr>
                  <m:t> </m:t>
                </m:r>
                <m:f>
                  <m:fPr>
                    <m:ctrlPr>
                      <w:rPr>
                        <w:rFonts w:ascii="Cambria Math" w:hAnsi="Cambria Math"/>
                      </w:rPr>
                    </m:ctrlPr>
                  </m:fPr>
                  <m:num>
                    <m:sSub>
                      <m:sSubPr>
                        <m:ctrlPr>
                          <w:rPr>
                            <w:rFonts w:ascii="Cambria Math" w:hAnsi="Cambria Math"/>
                          </w:rPr>
                        </m:ctrlPr>
                      </m:sSubPr>
                      <m:e>
                        <m:r>
                          <w:rPr>
                            <w:rFonts w:ascii="Cambria Math" w:hAnsi="Cambria Math"/>
                          </w:rPr>
                          <m:t>V</m:t>
                        </m:r>
                      </m:e>
                      <m:sub>
                        <m:r>
                          <w:rPr>
                            <w:rFonts w:ascii="Cambria Math" w:hAnsi="Cambria Math"/>
                          </w:rPr>
                          <m:t>syn,</m:t>
                        </m:r>
                        <m:r>
                          <m:rPr>
                            <m:sty m:val="p"/>
                          </m:rPr>
                          <w:rPr>
                            <w:rFonts w:ascii="Cambria Math" w:hAnsi="Cambria Math"/>
                          </w:rPr>
                          <m:t>GFP </m:t>
                        </m:r>
                      </m:sub>
                    </m:sSub>
                  </m:num>
                  <m:den>
                    <m:r>
                      <m:rPr>
                        <m:nor/>
                      </m:rPr>
                      <m:t>µ + </m:t>
                    </m:r>
                    <m:sSub>
                      <m:sSubPr>
                        <m:ctrlPr>
                          <w:rPr>
                            <w:rFonts w:ascii="Cambria Math" w:hAnsi="Cambria Math"/>
                          </w:rPr>
                        </m:ctrlPr>
                      </m:sSubPr>
                      <m:e>
                        <m:r>
                          <w:rPr>
                            <w:rFonts w:ascii="Cambria Math" w:hAnsi="Cambria Math"/>
                          </w:rPr>
                          <m:t>K</m:t>
                        </m:r>
                      </m:e>
                      <m:sub>
                        <m:r>
                          <w:rPr>
                            <w:rFonts w:ascii="Cambria Math" w:hAnsi="Cambria Math"/>
                          </w:rPr>
                          <m:t>deg</m:t>
                        </m:r>
                      </m:sub>
                    </m:sSub>
                  </m:den>
                </m:f>
              </m:e>
            </m:mr>
            <m:mr>
              <m:e>
                <m:sSub>
                  <m:sSubPr>
                    <m:ctrlPr>
                      <w:rPr>
                        <w:rFonts w:ascii="Cambria Math" w:hAnsi="Cambria Math"/>
                      </w:rPr>
                    </m:ctrlPr>
                  </m:sSubPr>
                  <m:e>
                    <m:r>
                      <w:rPr>
                        <w:rFonts w:ascii="Cambria Math" w:hAnsi="Cambria Math"/>
                      </w:rPr>
                      <m:t>V</m:t>
                    </m:r>
                  </m:e>
                  <m:sub>
                    <m:r>
                      <w:rPr>
                        <w:rFonts w:ascii="Cambria Math" w:hAnsi="Cambria Math"/>
                      </w:rPr>
                      <m:t>dil</m:t>
                    </m:r>
                    <m:r>
                      <m:rPr>
                        <m:sty m:val="p"/>
                      </m:rPr>
                      <w:rPr>
                        <w:rFonts w:ascii="Cambria Math" w:hAnsi="Cambria Math"/>
                      </w:rPr>
                      <m:t>,GFP</m:t>
                    </m:r>
                  </m:sub>
                </m:sSub>
              </m:e>
              <m:e>
                <m:r>
                  <m:rPr>
                    <m:sty m:val="p"/>
                  </m:rPr>
                  <w:rPr>
                    <w:rFonts w:ascii="Cambria Math" w:hAnsi="Cambria Math"/>
                  </w:rPr>
                  <m:t>=</m:t>
                </m:r>
              </m:e>
              <m:e>
                <m:r>
                  <m:rPr>
                    <m:nor/>
                  </m:rPr>
                  <m:t>µ</m:t>
                </m:r>
                <m:r>
                  <m:rPr>
                    <m:sty m:val="p"/>
                  </m:rPr>
                  <w:rPr>
                    <w:rFonts w:ascii="Cambria Math" w:hAnsi="Cambria Math"/>
                  </w:rPr>
                  <m:t> </m:t>
                </m:r>
                <m:f>
                  <m:fPr>
                    <m:ctrlPr>
                      <w:rPr>
                        <w:rFonts w:ascii="Cambria Math" w:hAnsi="Cambria Math"/>
                      </w:rPr>
                    </m:ctrlPr>
                  </m:fPr>
                  <m:num>
                    <m:sSub>
                      <m:sSubPr>
                        <m:ctrlPr>
                          <w:rPr>
                            <w:rFonts w:ascii="Cambria Math" w:hAnsi="Cambria Math"/>
                          </w:rPr>
                        </m:ctrlPr>
                      </m:sSubPr>
                      <m:e>
                        <m:r>
                          <w:rPr>
                            <w:rFonts w:ascii="Cambria Math" w:hAnsi="Cambria Math"/>
                          </w:rPr>
                          <m:t>V</m:t>
                        </m:r>
                      </m:e>
                      <m:sub>
                        <m:r>
                          <w:rPr>
                            <w:rFonts w:ascii="Cambria Math" w:hAnsi="Cambria Math"/>
                          </w:rPr>
                          <m:t>syn,</m:t>
                        </m:r>
                        <m:r>
                          <m:rPr>
                            <m:sty m:val="p"/>
                          </m:rPr>
                          <w:rPr>
                            <w:rFonts w:ascii="Cambria Math" w:hAnsi="Cambria Math"/>
                          </w:rPr>
                          <m:t>GFP</m:t>
                        </m:r>
                      </m:sub>
                    </m:sSub>
                  </m:num>
                  <m:den>
                    <m:r>
                      <m:rPr>
                        <m:nor/>
                      </m:rPr>
                      <m:t>µ + </m:t>
                    </m:r>
                    <m:sSub>
                      <m:sSubPr>
                        <m:ctrlPr>
                          <w:rPr>
                            <w:rFonts w:ascii="Cambria Math" w:hAnsi="Cambria Math"/>
                          </w:rPr>
                        </m:ctrlPr>
                      </m:sSubPr>
                      <m:e>
                        <m:r>
                          <w:rPr>
                            <w:rFonts w:ascii="Cambria Math" w:hAnsi="Cambria Math"/>
                          </w:rPr>
                          <m:t>K</m:t>
                        </m:r>
                      </m:e>
                      <m:sub>
                        <m:r>
                          <w:rPr>
                            <w:rFonts w:ascii="Cambria Math" w:hAnsi="Cambria Math"/>
                          </w:rPr>
                          <m:t>deg</m:t>
                        </m:r>
                      </m:sub>
                    </m:sSub>
                  </m:den>
                </m:f>
              </m:e>
            </m:mr>
          </m:m>
        </m:oMath>
      </m:oMathPara>
    </w:p>
    <w:p w14:paraId="59EAF209" w14:textId="77777777" w:rsidR="00D37CBA" w:rsidRPr="00F135FE" w:rsidRDefault="00D37CBA" w:rsidP="00D37CBA">
      <w:pPr>
        <w:pStyle w:val="ListBullet"/>
        <w:numPr>
          <w:ilvl w:val="0"/>
          <w:numId w:val="0"/>
        </w:numPr>
        <w:tabs>
          <w:tab w:val="left" w:pos="284"/>
        </w:tabs>
        <w:spacing w:line="360" w:lineRule="auto"/>
        <w:rPr>
          <w:rFonts w:eastAsiaTheme="minorEastAsia"/>
        </w:rPr>
      </w:pPr>
    </w:p>
    <w:p w14:paraId="2554219B" w14:textId="77063464" w:rsidR="00E95572" w:rsidRDefault="00E95572" w:rsidP="00FB53AB">
      <w:pPr>
        <w:spacing w:after="160" w:line="259" w:lineRule="auto"/>
        <w:rPr>
          <w:rFonts w:eastAsiaTheme="minorEastAsia"/>
          <w:b/>
          <w:bCs/>
          <w:sz w:val="36"/>
          <w:szCs w:val="36"/>
        </w:rPr>
      </w:pPr>
    </w:p>
    <w:p w14:paraId="4414DE82" w14:textId="77777777" w:rsidR="00E95572" w:rsidRDefault="00E95572">
      <w:pPr>
        <w:spacing w:after="160" w:line="259" w:lineRule="auto"/>
        <w:rPr>
          <w:rFonts w:eastAsiaTheme="minorEastAsia"/>
          <w:b/>
          <w:bCs/>
          <w:sz w:val="36"/>
          <w:szCs w:val="36"/>
        </w:rPr>
      </w:pPr>
      <w:r>
        <w:rPr>
          <w:rFonts w:eastAsiaTheme="minorEastAsia"/>
          <w:b/>
          <w:bCs/>
          <w:sz w:val="36"/>
          <w:szCs w:val="36"/>
        </w:rPr>
        <w:br w:type="page"/>
      </w:r>
    </w:p>
    <w:p w14:paraId="2D0D6C73" w14:textId="33C80191" w:rsidR="00D37CBA" w:rsidRDefault="000062B3" w:rsidP="00FB53AB">
      <w:pPr>
        <w:spacing w:after="160" w:line="259" w:lineRule="auto"/>
        <w:rPr>
          <w:rFonts w:eastAsiaTheme="minorEastAsia"/>
          <w:b/>
          <w:bCs/>
          <w:sz w:val="36"/>
          <w:szCs w:val="36"/>
        </w:rPr>
      </w:pPr>
      <w:r>
        <w:rPr>
          <w:rFonts w:eastAsiaTheme="minorEastAsia"/>
          <w:b/>
          <w:bCs/>
          <w:sz w:val="36"/>
          <w:szCs w:val="36"/>
        </w:rPr>
        <w:lastRenderedPageBreak/>
        <w:t>Part IV (Translation rate)</w:t>
      </w:r>
    </w:p>
    <w:p w14:paraId="1AF0E322" w14:textId="77777777" w:rsidR="000062B3" w:rsidRDefault="000062B3" w:rsidP="000062B3">
      <w:pPr>
        <w:rPr>
          <w:sz w:val="32"/>
          <w:szCs w:val="32"/>
        </w:rPr>
      </w:pPr>
      <w:r w:rsidRPr="00A03C47">
        <w:rPr>
          <w:sz w:val="32"/>
          <w:szCs w:val="32"/>
        </w:rPr>
        <w:t>Translation time of a ribosome</w:t>
      </w:r>
    </w:p>
    <w:p w14:paraId="26463F75" w14:textId="539F6953" w:rsidR="000062B3" w:rsidRDefault="000062B3" w:rsidP="000062B3">
      <w:pPr>
        <w:rPr>
          <w:sz w:val="24"/>
          <w:szCs w:val="24"/>
        </w:rPr>
      </w:pPr>
      <w:r w:rsidRPr="00841660">
        <w:rPr>
          <w:sz w:val="24"/>
          <w:szCs w:val="24"/>
        </w:rPr>
        <w:t>The total protein biosynthesis rate (</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syn</m:t>
            </m:r>
          </m:sub>
        </m:sSub>
      </m:oMath>
      <w:r w:rsidRPr="00841660">
        <w:rPr>
          <w:sz w:val="24"/>
          <w:szCs w:val="24"/>
        </w:rPr>
        <w:t>) was used to estimate the protein translation rate (elongation rate in the previous studies) at different</w:t>
      </w:r>
      <w:r w:rsidR="00725E4E">
        <w:rPr>
          <w:sz w:val="24"/>
          <w:szCs w:val="24"/>
        </w:rPr>
        <w:t xml:space="preserve"> growth rates</w:t>
      </w:r>
      <w:r>
        <w:rPr>
          <w:sz w:val="24"/>
          <w:szCs w:val="24"/>
        </w:rPr>
        <w:t xml:space="preserve">, where </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syn</m:t>
            </m:r>
          </m:sub>
        </m:sSub>
        <m:r>
          <w:rPr>
            <w:rFonts w:ascii="Cambria Math" w:hAnsi="Cambria Math"/>
            <w:sz w:val="24"/>
            <w:szCs w:val="24"/>
          </w:rPr>
          <m:t xml:space="preserve">= </m:t>
        </m:r>
        <m:d>
          <m:dPr>
            <m:ctrlPr>
              <w:rPr>
                <w:rFonts w:ascii="Cambria Math" w:hAnsi="Cambria Math"/>
                <w:i/>
                <w:sz w:val="24"/>
                <w:szCs w:val="24"/>
              </w:rPr>
            </m:ctrlPr>
          </m:dPr>
          <m:e>
            <m:r>
              <w:rPr>
                <w:rFonts w:ascii="Cambria Math" w:hAnsi="Cambria Math"/>
                <w:sz w:val="24"/>
                <w:szCs w:val="24"/>
              </w:rPr>
              <m:t xml:space="preserve">μ+ </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deg</m:t>
                </m:r>
              </m:sub>
            </m:sSub>
          </m:e>
        </m:d>
        <m:r>
          <w:rPr>
            <w:rFonts w:ascii="Cambria Math" w:hAnsi="Cambria Math"/>
            <w:sz w:val="24"/>
            <w:szCs w:val="24"/>
          </w:rPr>
          <m:t xml:space="preserve"> P </m:t>
        </m:r>
      </m:oMath>
      <w:r>
        <w:rPr>
          <w:sz w:val="24"/>
          <w:szCs w:val="24"/>
        </w:rPr>
        <w:t xml:space="preserve"> </w:t>
      </w:r>
      <w:r w:rsidRPr="00841660">
        <w:rPr>
          <w:sz w:val="24"/>
          <w:szCs w:val="24"/>
        </w:rPr>
        <w:t>(gram protein /gDW/h).</w:t>
      </w:r>
      <w:r w:rsidRPr="001944A7">
        <w:rPr>
          <w:noProof/>
          <w:sz w:val="24"/>
          <w:szCs w:val="24"/>
        </w:rPr>
        <w:t xml:space="preserve"> </w:t>
      </w:r>
      <w:r w:rsidRPr="000062B3">
        <w:rPr>
          <w:noProof/>
          <w:sz w:val="24"/>
          <w:szCs w:val="24"/>
          <w:lang w:val="da-DK"/>
        </w:rPr>
        <w:t xml:space="preserve">Canelas et al </w:t>
      </w:r>
      <w:r>
        <w:rPr>
          <w:sz w:val="24"/>
          <w:szCs w:val="24"/>
        </w:rPr>
        <w:fldChar w:fldCharType="begin" w:fldLock="1"/>
      </w:r>
      <w:r w:rsidR="006004E5">
        <w:rPr>
          <w:sz w:val="24"/>
          <w:szCs w:val="24"/>
          <w:lang w:val="da-DK"/>
        </w:rPr>
        <w:instrText>ADDIN CSL_CITATION { "citationItems" : [ { "id" : "ITEM-1", "itemData" : { "DOI" : "10.1016/j.ymben.2011.02.005", "ISBN" : "1096-7184 (Electronic)\\r1096-7176 (Linking)", "ISSN" : "10967176", "PMID" : "21354323", "abstract" : "Kinetic modeling of metabolism holds great potential for metabolic engineering but is hindered by the gap between model complexity and availability of in vivo data. There is also growing interest in network-wide thermodynamic analyses, which are currently limited by the scarcity and unreliability of thermodynamic reference data. Here we propose an in vivo data-driven approach to simultaneously address both problems. We then demonstrate the procedure in Saccharomyces cerevisiae, using chemostats to generate a large flux/metabolite dataset, under 32 conditions spanning a large range of fluxes. Reactions were classified as pseudo-, near- or far-from-equilibrium, allowing the complexity of mathematical description to be tailored to the kinetic behavior displayed in vivo. For 3/4 of the reactions we derived fully in vivo-parameterized kinetic descriptions which can be readily incorporated into models. For near-equilibrium reactions this involved a new simplified format, dubbed \"Q-linear kinetics\". We also demonstrate, for the first time, systematic estimation of apparent in vivo Keq values. Remarkably, comparison with E. coli data suggests they constitute a suitable in vivo interspecies thermodynamic reference. ?? 2011 Elsevier Inc.", "author" : [ { "dropping-particle" : "", "family" : "Canelas", "given" : "Andr\u00e9 B.", "non-dropping-particle" : "", "parse-names" : false, "suffix" : "" }, { "dropping-particle" : "", "family" : "Ras", "given" : "Cor", "non-dropping-particle" : "", "parse-names" : false, "suffix" : "" }, { "dropping-particle" : "", "family" : "Pierick", "given" : "Angela", "non-dropping-particle" : "ten", "parse-names" : false, "suffix" : "" }, { "dropping-particle" : "", "family" : "Gulik", "given" : "Walter M.", "non-dropping-particle" : "van", "parse-names" : false, "suffix" : "" }, { "dropping-particle" : "", "family" : "Heijnen", "given" : "Joseph J.", "non-dropping-particle" : "", "parse-names" : false, "suffix" : "" } ], "container-title" : "Metabolic Engineering", "id" : "ITEM-1", "issue" : "3", "issued" : { "date-parts" : [ [ "2011" ] ] }, "page" : "294-306", "title" : "An in vivo data-driven framework for classification and quantification of enzyme kinetics and determination of apparent thermodynamic data", "type" : "article-journal", "volume" : "13" }, "uris" : [ "http://www.mendeley.com/documents/?uuid=5b7e0ea3-ac15-44a9-ac8b-b9729cf7117f" ] } ], "mendeley" : { "formattedCitation" : "(Canelas et al. 2011)", "plainTextFormattedCitation" : "(Canelas et al. 2011)", "previouslyFormattedCitation" : "(Canelas et al. 2011)" }, "properties" : {  }, "schema" : "https://github.com/citation-style-language/schema/raw/master/csl-citation.json" }</w:instrText>
      </w:r>
      <w:r>
        <w:rPr>
          <w:sz w:val="24"/>
          <w:szCs w:val="24"/>
        </w:rPr>
        <w:fldChar w:fldCharType="separate"/>
      </w:r>
      <w:r w:rsidRPr="006004E5">
        <w:rPr>
          <w:noProof/>
          <w:sz w:val="24"/>
          <w:szCs w:val="24"/>
          <w:lang w:val="da-DK"/>
        </w:rPr>
        <w:t>(Canelas et al. 2011)</w:t>
      </w:r>
      <w:r>
        <w:rPr>
          <w:sz w:val="24"/>
          <w:szCs w:val="24"/>
        </w:rPr>
        <w:fldChar w:fldCharType="end"/>
      </w:r>
      <w:r w:rsidRPr="006004E5">
        <w:rPr>
          <w:sz w:val="24"/>
          <w:szCs w:val="24"/>
          <w:lang w:val="da-DK"/>
        </w:rPr>
        <w:t xml:space="preserve"> measured protein ratio at different growth rates, so we can estimate </w:t>
      </w:r>
      <w:r w:rsidR="00725E4E" w:rsidRPr="006004E5">
        <w:rPr>
          <w:sz w:val="24"/>
          <w:szCs w:val="24"/>
          <w:lang w:val="da-DK"/>
        </w:rPr>
        <w:t xml:space="preserve">the </w:t>
      </w:r>
      <w:r w:rsidRPr="006004E5">
        <w:rPr>
          <w:sz w:val="24"/>
          <w:szCs w:val="24"/>
          <w:lang w:val="da-DK"/>
        </w:rPr>
        <w:t>rate pf protein biosynthesis at different growth rate</w:t>
      </w:r>
      <w:r w:rsidR="00725E4E" w:rsidRPr="006004E5">
        <w:rPr>
          <w:sz w:val="24"/>
          <w:szCs w:val="24"/>
          <w:lang w:val="da-DK"/>
        </w:rPr>
        <w:t>s</w:t>
      </w:r>
      <w:r w:rsidRPr="006004E5">
        <w:rPr>
          <w:sz w:val="24"/>
          <w:szCs w:val="24"/>
          <w:lang w:val="da-DK"/>
        </w:rPr>
        <w:t xml:space="preserve">. </w:t>
      </w:r>
      <w:r>
        <w:rPr>
          <w:sz w:val="24"/>
          <w:szCs w:val="24"/>
        </w:rPr>
        <w:t xml:space="preserve">We </w:t>
      </w:r>
      <w:r w:rsidR="00725E4E">
        <w:rPr>
          <w:sz w:val="24"/>
          <w:szCs w:val="24"/>
        </w:rPr>
        <w:t xml:space="preserve">generated </w:t>
      </w:r>
      <w:r>
        <w:rPr>
          <w:sz w:val="24"/>
          <w:szCs w:val="24"/>
        </w:rPr>
        <w:t>a MTALAB function proteinRatio(</w:t>
      </w:r>
      <m:oMath>
        <m:r>
          <w:rPr>
            <w:rFonts w:ascii="Cambria Math" w:hAnsi="Cambria Math"/>
            <w:sz w:val="24"/>
            <w:szCs w:val="24"/>
          </w:rPr>
          <m:t>μ</m:t>
        </m:r>
      </m:oMath>
      <w:r>
        <w:rPr>
          <w:sz w:val="24"/>
          <w:szCs w:val="24"/>
        </w:rPr>
        <w:t xml:space="preserve">) that returns the protein ration at growth rate </w:t>
      </w:r>
      <m:oMath>
        <m:r>
          <w:rPr>
            <w:rFonts w:ascii="Cambria Math" w:hAnsi="Cambria Math"/>
            <w:sz w:val="24"/>
            <w:szCs w:val="24"/>
          </w:rPr>
          <m:t>μ.</m:t>
        </m:r>
      </m:oMath>
      <w:r>
        <w:rPr>
          <w:sz w:val="24"/>
          <w:szCs w:val="24"/>
        </w:rPr>
        <w:t xml:space="preserve"> We can convert the protein ratio P to </w:t>
      </w:r>
      <w:r w:rsidR="00725E4E">
        <w:rPr>
          <w:sz w:val="24"/>
          <w:szCs w:val="24"/>
        </w:rPr>
        <w:t xml:space="preserve">a </w:t>
      </w:r>
      <w:r>
        <w:rPr>
          <w:sz w:val="24"/>
          <w:szCs w:val="24"/>
        </w:rPr>
        <w:t xml:space="preserve">string of amino acids by dividing by the average molecular weight of amino acid </w:t>
      </w:r>
      <m:oMath>
        <m:r>
          <w:rPr>
            <w:rFonts w:ascii="Cambria Math" w:hAnsi="Cambria Math"/>
            <w:sz w:val="24"/>
            <w:szCs w:val="24"/>
          </w:rPr>
          <m:t>MW</m:t>
        </m:r>
        <m:d>
          <m:dPr>
            <m:ctrlPr>
              <w:rPr>
                <w:rFonts w:ascii="Cambria Math" w:hAnsi="Cambria Math"/>
                <w:sz w:val="24"/>
                <w:szCs w:val="24"/>
              </w:rPr>
            </m:ctrlPr>
          </m:dPr>
          <m:e>
            <m:r>
              <w:rPr>
                <w:rFonts w:ascii="Cambria Math" w:hAnsi="Cambria Math"/>
                <w:sz w:val="24"/>
                <w:szCs w:val="24"/>
              </w:rPr>
              <m:t>aa</m:t>
            </m:r>
          </m:e>
        </m:d>
        <m:r>
          <m:rPr>
            <m:sty m:val="p"/>
          </m:rPr>
          <w:rPr>
            <w:rFonts w:ascii="Cambria Math" w:hAnsi="Cambria Math"/>
            <w:sz w:val="24"/>
            <w:szCs w:val="24"/>
          </w:rPr>
          <m:t xml:space="preserve">. </m:t>
        </m:r>
      </m:oMath>
      <w:r w:rsidRPr="00D90E6C">
        <w:rPr>
          <w:sz w:val="24"/>
          <w:szCs w:val="24"/>
        </w:rPr>
        <w:t xml:space="preserve">This average was reported as 107 g/mol. We can revise this value by the amino acids compositions in </w:t>
      </w:r>
      <w:r w:rsidR="00725E4E">
        <w:rPr>
          <w:sz w:val="24"/>
          <w:szCs w:val="24"/>
        </w:rPr>
        <w:t xml:space="preserve">the </w:t>
      </w:r>
      <w:r w:rsidRPr="00D90E6C">
        <w:rPr>
          <w:sz w:val="24"/>
          <w:szCs w:val="24"/>
        </w:rPr>
        <w:t>biomass reaction of PaxDB, because the amino acids has different ratio in total protein mass. We find the MW(aa) =126 and 128 (gram/mol) in bio</w:t>
      </w:r>
      <w:r>
        <w:rPr>
          <w:sz w:val="24"/>
          <w:szCs w:val="24"/>
        </w:rPr>
        <w:t xml:space="preserve">mass reaction and PaxDB. So we used </w:t>
      </w:r>
      <w:r w:rsidRPr="00D90E6C">
        <w:rPr>
          <w:sz w:val="24"/>
          <w:szCs w:val="24"/>
        </w:rPr>
        <w:t>MW(aa) =127 (gram/mol).</w:t>
      </w:r>
      <w:r>
        <w:rPr>
          <w:sz w:val="28"/>
          <w:szCs w:val="28"/>
        </w:rPr>
        <w:t xml:space="preserve"> </w:t>
      </w:r>
      <w:r w:rsidRPr="00841660">
        <w:rPr>
          <w:sz w:val="24"/>
          <w:szCs w:val="24"/>
        </w:rPr>
        <w:t>By applying the ribosome capacity constraint</w:t>
      </w:r>
      <w:r>
        <w:rPr>
          <w:sz w:val="24"/>
          <w:szCs w:val="24"/>
        </w:rPr>
        <w:t xml:space="preserve">, we get </w:t>
      </w:r>
      <w:r w:rsidRPr="00841660">
        <w:rPr>
          <w:sz w:val="24"/>
          <w:szCs w:val="24"/>
        </w:rPr>
        <w:t xml:space="preserve"> </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syn</m:t>
            </m:r>
          </m:sub>
        </m:sSub>
        <m:r>
          <w:rPr>
            <w:rFonts w:ascii="Cambria Math" w:hAnsi="Cambria Math"/>
            <w:sz w:val="24"/>
            <w:szCs w:val="24"/>
          </w:rPr>
          <m:t xml:space="preserve">&lt;= k </m:t>
        </m:r>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active</m:t>
            </m:r>
          </m:sup>
        </m:sSup>
        <m:r>
          <w:rPr>
            <w:rFonts w:ascii="Cambria Math" w:hAnsi="Cambria Math"/>
            <w:sz w:val="24"/>
            <w:szCs w:val="24"/>
          </w:rPr>
          <m:t>,</m:t>
        </m:r>
      </m:oMath>
      <w:r>
        <w:rPr>
          <w:sz w:val="24"/>
          <w:szCs w:val="24"/>
        </w:rPr>
        <w:t xml:space="preserve"> where </w:t>
      </w:r>
      <m:oMath>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active</m:t>
            </m:r>
          </m:sup>
        </m:sSup>
      </m:oMath>
      <w:r>
        <w:rPr>
          <w:rFonts w:eastAsiaTheme="minorEastAsia"/>
          <w:sz w:val="24"/>
          <w:szCs w:val="24"/>
        </w:rPr>
        <w:t xml:space="preserve"> is </w:t>
      </w:r>
      <w:r w:rsidR="007C07F5">
        <w:rPr>
          <w:rFonts w:eastAsiaTheme="minorEastAsia"/>
          <w:sz w:val="24"/>
          <w:szCs w:val="24"/>
        </w:rPr>
        <w:t xml:space="preserve">the </w:t>
      </w:r>
      <w:r>
        <w:rPr>
          <w:rFonts w:eastAsiaTheme="minorEastAsia"/>
          <w:sz w:val="24"/>
          <w:szCs w:val="24"/>
        </w:rPr>
        <w:t>mol</w:t>
      </w:r>
      <w:r w:rsidR="007C07F5">
        <w:rPr>
          <w:rFonts w:eastAsiaTheme="minorEastAsia"/>
          <w:sz w:val="24"/>
          <w:szCs w:val="24"/>
        </w:rPr>
        <w:t>es</w:t>
      </w:r>
      <w:r>
        <w:rPr>
          <w:rFonts w:eastAsiaTheme="minorEastAsia"/>
          <w:sz w:val="24"/>
          <w:szCs w:val="24"/>
        </w:rPr>
        <w:t xml:space="preserve"> of active ribosome. F</w:t>
      </w:r>
      <w:r>
        <w:rPr>
          <w:sz w:val="24"/>
          <w:szCs w:val="24"/>
        </w:rPr>
        <w:t xml:space="preserve">rom </w:t>
      </w:r>
      <w:r w:rsidR="007C07F5">
        <w:rPr>
          <w:sz w:val="24"/>
          <w:szCs w:val="24"/>
        </w:rPr>
        <w:t xml:space="preserve">this </w:t>
      </w:r>
      <w:r>
        <w:rPr>
          <w:sz w:val="24"/>
          <w:szCs w:val="24"/>
        </w:rPr>
        <w:t xml:space="preserve">we can formulate the next equaltion </w:t>
      </w:r>
      <w:r>
        <w:rPr>
          <w:sz w:val="24"/>
          <w:szCs w:val="24"/>
        </w:rPr>
        <w:fldChar w:fldCharType="begin" w:fldLock="1"/>
      </w:r>
      <w:r w:rsidR="006004E5">
        <w:rPr>
          <w:sz w:val="24"/>
          <w:szCs w:val="24"/>
        </w:rPr>
        <w:instrText>ADDIN CSL_CITATION { "citationItems" : [ { "id" : "ITEM-1", "itemData" : { "DOI" : "10.1038/nmicrobiol.2016.231", "ISBN" : "9780128000977", "ISSN" : "2058-5276", "PMID" : "27941827", "abstract" : "Bacteria growing under different conditions experience a broad range of demand on the rate of protein synthesis, which profoundly affects cellular resource allocation. During fast growth, protein synthesis has long been known to be modulated by adjusting the ribosome content, with the vast majority of ribosomes engaged at a near-maximal rate of elongation. Here, we systematically characterize protein synthesis by Escherichia coli, focusing on slow-growth conditions. We establish that the translational elongation rate decreases as growth slows, exhibiting a Michaelis-Menten dependence on the abundance of the cellular translational apparatus. However, an appreciable elongation rate is maintained even towards zero growth, including the stationary phase. This maintenance, critical for timely protein synthesis in harsh environments, is accompanied by a drastic reduction in the fraction of active ribosomes. Interestingly, well-known antibiotics such as chloramphenicol also cause a substantial reduction in the pool of active ribosomes, instead of slowing down translational elongation as commonly thought.", "author" : [ { "dropping-particle" : "", "family" : "Dai", "given" : "Xiongfeng", "non-dropping-particle" : "", "parse-names" : false, "suffix" : "" }, { "dropping-particle" : "", "family" : "Zhu", "given" : "Manlu", "non-dropping-particle" : "", "parse-names" : false, "suffix" : "" }, { "dropping-particle" : "", "family" : "Warren", "given" : "Mya", "non-dropping-particle" : "", "parse-names" : false, "suffix" : "" }, { "dropping-particle" : "", "family" : "Balakrishnan", "given" : "Rohan", "non-dropping-particle" : "", "parse-names" : false, "suffix" : "" }, { "dropping-particle" : "", "family" : "Patsalo", "given" : "Vadim", "non-dropping-particle" : "", "parse-names" : false, "suffix" : "" }, { "dropping-particle" : "", "family" : "Okano", "given" : "Hiroyuki", "non-dropping-particle" : "", "parse-names" : false, "suffix" : "" }, { "dropping-particle" : "", "family" : "Williamson", "given" : "James R.", "non-dropping-particle" : "", "parse-names" : false, "suffix" : "" }, { "dropping-particle" : "", "family" : "Fredrick", "given" : "Kurt", "non-dropping-particle" : "", "parse-names" : false, "suffix" : "" }, { "dropping-particle" : "", "family" : "Wang", "given" : "Yi-Ping", "non-dropping-particle" : "", "parse-names" : false, "suffix" : "" }, { "dropping-particle" : "", "family" : "Hwa", "given" : "Terence", "non-dropping-particle" : "", "parse-names" : false, "suffix" : "" } ], "container-title" : "Nature Microbiology", "id" : "ITEM-1", "issue" : "December", "issued" : { "date-parts" : [ [ "2016" ] ] }, "page" : "16231", "publisher" : "Nature Publishing Group", "title" : "Reduction of translating ribosomes enables Escherichia coli to maintain elongation rates during slow growth", "type" : "article-journal", "volume" : "2" }, "uris" : [ "http://www.mendeley.com/documents/?uuid=ed28fc32-be35-4b94-bcb1-600c04dbf403" ] } ], "mendeley" : { "formattedCitation" : "(Dai et al. 2016)", "plainTextFormattedCitation" : "(Dai et al. 2016)", "previouslyFormattedCitation" : "(Dai et al. 2016)" }, "properties" : {  }, "schema" : "https://github.com/citation-style-language/schema/raw/master/csl-citation.json" }</w:instrText>
      </w:r>
      <w:r>
        <w:rPr>
          <w:sz w:val="24"/>
          <w:szCs w:val="24"/>
        </w:rPr>
        <w:fldChar w:fldCharType="separate"/>
      </w:r>
      <w:r w:rsidRPr="008047CB">
        <w:rPr>
          <w:noProof/>
          <w:sz w:val="24"/>
          <w:szCs w:val="24"/>
        </w:rPr>
        <w:t>(Dai et al. 2016)</w:t>
      </w:r>
      <w:r>
        <w:rPr>
          <w:sz w:val="24"/>
          <w:szCs w:val="24"/>
        </w:rPr>
        <w:fldChar w:fldCharType="end"/>
      </w:r>
      <w:r>
        <w:rPr>
          <w:sz w:val="24"/>
          <w:szCs w:val="24"/>
        </w:rPr>
        <w:t>:</w:t>
      </w:r>
    </w:p>
    <w:p w14:paraId="6FFD3681" w14:textId="77777777" w:rsidR="000062B3" w:rsidRDefault="000062B3" w:rsidP="000062B3">
      <w:pPr>
        <w:jc w:val="center"/>
        <w:rPr>
          <w:sz w:val="24"/>
          <w:szCs w:val="24"/>
        </w:rPr>
      </w:pPr>
      <m:oMath>
        <m:r>
          <w:rPr>
            <w:rFonts w:ascii="Cambria Math" w:hAnsi="Cambria Math"/>
            <w:sz w:val="24"/>
            <w:szCs w:val="24"/>
          </w:rPr>
          <m:t xml:space="preserve">k </m:t>
        </m:r>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active</m:t>
            </m:r>
          </m:sup>
        </m:sSup>
        <m:r>
          <w:rPr>
            <w:rFonts w:ascii="Cambria Math" w:hAnsi="Cambria Math"/>
            <w:sz w:val="24"/>
            <w:szCs w:val="24"/>
          </w:rPr>
          <m:t xml:space="preserve">= </m:t>
        </m:r>
        <m:f>
          <m:fPr>
            <m:ctrlPr>
              <w:rPr>
                <w:rFonts w:ascii="Cambria Math" w:hAnsi="Cambria Math"/>
                <w:i/>
                <w:sz w:val="24"/>
                <w:szCs w:val="24"/>
              </w:rPr>
            </m:ctrlPr>
          </m:fPr>
          <m:num>
            <m:d>
              <m:dPr>
                <m:ctrlPr>
                  <w:rPr>
                    <w:rFonts w:ascii="Cambria Math" w:hAnsi="Cambria Math"/>
                    <w:i/>
                    <w:sz w:val="24"/>
                    <w:szCs w:val="24"/>
                  </w:rPr>
                </m:ctrlPr>
              </m:dPr>
              <m:e>
                <m:r>
                  <w:rPr>
                    <w:rFonts w:ascii="Cambria Math" w:hAnsi="Cambria Math"/>
                    <w:sz w:val="24"/>
                    <w:szCs w:val="24"/>
                  </w:rPr>
                  <m:t xml:space="preserve">μ+ </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deg</m:t>
                    </m:r>
                  </m:sub>
                </m:sSub>
              </m:e>
            </m:d>
            <m:r>
              <w:rPr>
                <w:rFonts w:ascii="Cambria Math" w:hAnsi="Cambria Math"/>
                <w:sz w:val="24"/>
                <w:szCs w:val="24"/>
              </w:rPr>
              <m:t xml:space="preserve"> P </m:t>
            </m:r>
          </m:num>
          <m:den>
            <m:r>
              <w:rPr>
                <w:rFonts w:ascii="Cambria Math" w:hAnsi="Cambria Math"/>
                <w:sz w:val="24"/>
                <w:szCs w:val="24"/>
              </w:rPr>
              <m:t>MW(aa)</m:t>
            </m:r>
          </m:den>
        </m:f>
      </m:oMath>
      <w:r>
        <w:rPr>
          <w:rFonts w:eastAsiaTheme="minorEastAsia"/>
          <w:sz w:val="24"/>
          <w:szCs w:val="24"/>
        </w:rPr>
        <w:t xml:space="preserve">                              (1)</w:t>
      </w:r>
    </w:p>
    <w:p w14:paraId="6020EC3F" w14:textId="77777777" w:rsidR="000062B3" w:rsidRDefault="000062B3" w:rsidP="000062B3">
      <w:pPr>
        <w:rPr>
          <w:sz w:val="24"/>
          <w:szCs w:val="24"/>
        </w:rPr>
      </w:pPr>
      <w:r>
        <w:rPr>
          <w:sz w:val="24"/>
          <w:szCs w:val="24"/>
        </w:rPr>
        <w:t xml:space="preserve">By using alternative expressions, the previous equation the fraction of active ribosome is linear dependent on growth rate. </w:t>
      </w:r>
    </w:p>
    <w:p w14:paraId="6A14109D" w14:textId="13E09AC1" w:rsidR="000062B3" w:rsidRPr="00C22631" w:rsidRDefault="008873BE" w:rsidP="000062B3">
      <w:pPr>
        <w:rPr>
          <w:rFonts w:eastAsiaTheme="minorEastAsia"/>
          <w:sz w:val="24"/>
          <w:szCs w:val="24"/>
        </w:rPr>
      </w:pPr>
      <m:oMathPara>
        <m:oMath>
          <m:m>
            <m:mPr>
              <m:mcs>
                <m:mc>
                  <m:mcPr>
                    <m:count m:val="3"/>
                    <m:mcJc m:val="center"/>
                  </m:mcPr>
                </m:mc>
              </m:mcs>
              <m:ctrlPr>
                <w:rPr>
                  <w:rFonts w:ascii="Cambria Math" w:hAnsi="Cambria Math"/>
                  <w:i/>
                  <w:sz w:val="24"/>
                  <w:szCs w:val="24"/>
                </w:rPr>
              </m:ctrlPr>
            </m:mPr>
            <m:mr>
              <m:e>
                <m:r>
                  <w:rPr>
                    <w:rFonts w:ascii="Cambria Math" w:hAnsi="Cambria Math"/>
                    <w:sz w:val="24"/>
                    <w:szCs w:val="24"/>
                  </w:rPr>
                  <m:t xml:space="preserve">k </m:t>
                </m:r>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active</m:t>
                    </m:r>
                  </m:sup>
                </m:sSup>
                <m:r>
                  <w:rPr>
                    <w:rFonts w:ascii="Cambria Math" w:hAnsi="Cambria Math"/>
                    <w:sz w:val="24"/>
                    <w:szCs w:val="24"/>
                  </w:rPr>
                  <m:t xml:space="preserve"> </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mol active ribosme</m:t>
                        </m:r>
                      </m:num>
                      <m:den>
                        <m:r>
                          <w:rPr>
                            <w:rFonts w:ascii="Cambria Math" w:hAnsi="Cambria Math"/>
                            <w:sz w:val="24"/>
                            <w:szCs w:val="24"/>
                          </w:rPr>
                          <m:t>h</m:t>
                        </m:r>
                      </m:den>
                    </m:f>
                  </m:e>
                </m:d>
              </m:e>
              <m:e>
                <m:r>
                  <w:rPr>
                    <w:rFonts w:ascii="Cambria Math" w:hAnsi="Cambria Math"/>
                    <w:sz w:val="24"/>
                    <w:szCs w:val="24"/>
                  </w:rPr>
                  <m:t>=</m:t>
                </m:r>
              </m:e>
              <m:e>
                <m:f>
                  <m:fPr>
                    <m:ctrlPr>
                      <w:rPr>
                        <w:rFonts w:ascii="Cambria Math" w:hAnsi="Cambria Math"/>
                        <w:i/>
                        <w:sz w:val="24"/>
                        <w:szCs w:val="24"/>
                      </w:rPr>
                    </m:ctrlPr>
                  </m:fPr>
                  <m:num>
                    <m:d>
                      <m:dPr>
                        <m:ctrlPr>
                          <w:rPr>
                            <w:rFonts w:ascii="Cambria Math" w:hAnsi="Cambria Math"/>
                            <w:i/>
                            <w:sz w:val="24"/>
                            <w:szCs w:val="24"/>
                          </w:rPr>
                        </m:ctrlPr>
                      </m:dPr>
                      <m:e>
                        <m:r>
                          <w:rPr>
                            <w:rFonts w:ascii="Cambria Math" w:hAnsi="Cambria Math"/>
                            <w:sz w:val="24"/>
                            <w:szCs w:val="24"/>
                          </w:rPr>
                          <m:t xml:space="preserve">μ+ </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deg</m:t>
                            </m:r>
                          </m:sub>
                        </m:sSub>
                      </m:e>
                    </m:d>
                    <m:r>
                      <w:rPr>
                        <w:rFonts w:ascii="Cambria Math" w:hAnsi="Cambria Math"/>
                        <w:sz w:val="24"/>
                        <w:szCs w:val="24"/>
                      </w:rPr>
                      <m:t xml:space="preserve"> P </m:t>
                    </m:r>
                  </m:num>
                  <m:den>
                    <m:r>
                      <w:rPr>
                        <w:rFonts w:ascii="Cambria Math" w:hAnsi="Cambria Math"/>
                        <w:sz w:val="24"/>
                        <w:szCs w:val="24"/>
                      </w:rPr>
                      <m:t>MW(aa)</m:t>
                    </m:r>
                  </m:den>
                </m:f>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 xml:space="preserve">mol aa </m:t>
                        </m:r>
                      </m:num>
                      <m:den>
                        <m:r>
                          <w:rPr>
                            <w:rFonts w:ascii="Cambria Math" w:hAnsi="Cambria Math"/>
                            <w:sz w:val="24"/>
                            <w:szCs w:val="24"/>
                          </w:rPr>
                          <m:t>h</m:t>
                        </m:r>
                      </m:den>
                    </m:f>
                  </m:e>
                </m:d>
              </m:e>
            </m:mr>
            <m:mr>
              <m:e>
                <m:r>
                  <w:rPr>
                    <w:rFonts w:ascii="Cambria Math" w:hAnsi="Cambria Math"/>
                    <w:sz w:val="24"/>
                    <w:szCs w:val="24"/>
                  </w:rPr>
                  <m:t xml:space="preserve">k </m:t>
                </m:r>
                <m:f>
                  <m:fPr>
                    <m:ctrlPr>
                      <w:rPr>
                        <w:rFonts w:ascii="Cambria Math" w:hAnsi="Cambria Math"/>
                        <w:i/>
                        <w:sz w:val="24"/>
                        <w:szCs w:val="24"/>
                      </w:rPr>
                    </m:ctrlPr>
                  </m:fPr>
                  <m:num>
                    <m:r>
                      <w:rPr>
                        <w:rFonts w:ascii="Cambria Math" w:hAnsi="Cambria Math"/>
                        <w:sz w:val="24"/>
                        <w:szCs w:val="24"/>
                      </w:rPr>
                      <m:t>L</m:t>
                    </m:r>
                  </m:num>
                  <m:den>
                    <m:r>
                      <w:rPr>
                        <w:rFonts w:ascii="Cambria Math" w:hAnsi="Cambria Math"/>
                        <w:sz w:val="24"/>
                        <w:szCs w:val="24"/>
                      </w:rPr>
                      <m:t>L</m:t>
                    </m:r>
                  </m:den>
                </m:f>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active</m:t>
                    </m:r>
                  </m:sup>
                </m:sSup>
              </m:e>
              <m:e>
                <m:r>
                  <w:rPr>
                    <w:rFonts w:ascii="Cambria Math" w:hAnsi="Cambria Math"/>
                    <w:sz w:val="24"/>
                    <w:szCs w:val="24"/>
                  </w:rPr>
                  <m:t>=</m:t>
                </m:r>
              </m:e>
              <m:e>
                <m:f>
                  <m:fPr>
                    <m:ctrlPr>
                      <w:rPr>
                        <w:rFonts w:ascii="Cambria Math" w:hAnsi="Cambria Math"/>
                        <w:i/>
                        <w:sz w:val="24"/>
                        <w:szCs w:val="24"/>
                      </w:rPr>
                    </m:ctrlPr>
                  </m:fPr>
                  <m:num>
                    <m:d>
                      <m:dPr>
                        <m:ctrlPr>
                          <w:rPr>
                            <w:rFonts w:ascii="Cambria Math" w:hAnsi="Cambria Math"/>
                            <w:i/>
                            <w:sz w:val="24"/>
                            <w:szCs w:val="24"/>
                          </w:rPr>
                        </m:ctrlPr>
                      </m:dPr>
                      <m:e>
                        <m:r>
                          <w:rPr>
                            <w:rFonts w:ascii="Cambria Math" w:hAnsi="Cambria Math"/>
                            <w:sz w:val="24"/>
                            <w:szCs w:val="24"/>
                          </w:rPr>
                          <m:t xml:space="preserve">μ+ </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deg</m:t>
                            </m:r>
                          </m:sub>
                        </m:sSub>
                      </m:e>
                    </m:d>
                    <m:r>
                      <w:rPr>
                        <w:rFonts w:ascii="Cambria Math" w:hAnsi="Cambria Math"/>
                        <w:sz w:val="24"/>
                        <w:szCs w:val="24"/>
                      </w:rPr>
                      <m:t xml:space="preserve"> P</m:t>
                    </m:r>
                  </m:num>
                  <m:den>
                    <m:r>
                      <w:rPr>
                        <w:rFonts w:ascii="Cambria Math" w:hAnsi="Cambria Math"/>
                        <w:sz w:val="24"/>
                        <w:szCs w:val="24"/>
                      </w:rPr>
                      <m:t>MW(aa)</m:t>
                    </m:r>
                  </m:den>
                </m:f>
              </m:e>
            </m:mr>
            <m:mr>
              <m:e>
                <m:f>
                  <m:fPr>
                    <m:ctrlPr>
                      <w:rPr>
                        <w:rFonts w:ascii="Cambria Math" w:hAnsi="Cambria Math"/>
                        <w:i/>
                        <w:sz w:val="24"/>
                        <w:szCs w:val="24"/>
                      </w:rPr>
                    </m:ctrlPr>
                  </m:fPr>
                  <m:num>
                    <m:r>
                      <w:rPr>
                        <w:rFonts w:ascii="Cambria Math" w:hAnsi="Cambria Math"/>
                        <w:sz w:val="24"/>
                        <w:szCs w:val="24"/>
                      </w:rPr>
                      <m:t>K</m:t>
                    </m:r>
                  </m:num>
                  <m:den>
                    <m:r>
                      <w:rPr>
                        <w:rFonts w:ascii="Cambria Math" w:hAnsi="Cambria Math"/>
                        <w:sz w:val="24"/>
                        <w:szCs w:val="24"/>
                      </w:rPr>
                      <m:t>L</m:t>
                    </m:r>
                  </m:den>
                </m:f>
                <m:r>
                  <w:rPr>
                    <w:rFonts w:ascii="Cambria Math" w:hAnsi="Cambria Math"/>
                    <w:sz w:val="24"/>
                    <w:szCs w:val="24"/>
                  </w:rPr>
                  <m:t xml:space="preserve"> L </m:t>
                </m:r>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active</m:t>
                    </m:r>
                  </m:sup>
                </m:sSup>
              </m:e>
              <m:e>
                <m:r>
                  <w:rPr>
                    <w:rFonts w:ascii="Cambria Math" w:hAnsi="Cambria Math"/>
                    <w:sz w:val="24"/>
                    <w:szCs w:val="24"/>
                  </w:rPr>
                  <m:t>=</m:t>
                </m:r>
              </m:e>
              <m:e>
                <m:f>
                  <m:fPr>
                    <m:ctrlPr>
                      <w:rPr>
                        <w:rFonts w:ascii="Cambria Math" w:hAnsi="Cambria Math"/>
                        <w:i/>
                        <w:sz w:val="24"/>
                        <w:szCs w:val="24"/>
                      </w:rPr>
                    </m:ctrlPr>
                  </m:fPr>
                  <m:num>
                    <m:d>
                      <m:dPr>
                        <m:ctrlPr>
                          <w:rPr>
                            <w:rFonts w:ascii="Cambria Math" w:hAnsi="Cambria Math"/>
                            <w:i/>
                            <w:sz w:val="24"/>
                            <w:szCs w:val="24"/>
                          </w:rPr>
                        </m:ctrlPr>
                      </m:dPr>
                      <m:e>
                        <m:r>
                          <w:rPr>
                            <w:rFonts w:ascii="Cambria Math" w:hAnsi="Cambria Math"/>
                            <w:sz w:val="24"/>
                            <w:szCs w:val="24"/>
                          </w:rPr>
                          <m:t xml:space="preserve">μ+ </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deg</m:t>
                            </m:r>
                          </m:sub>
                        </m:sSub>
                      </m:e>
                    </m:d>
                    <m:r>
                      <w:rPr>
                        <w:rFonts w:ascii="Cambria Math" w:hAnsi="Cambria Math"/>
                        <w:sz w:val="24"/>
                        <w:szCs w:val="24"/>
                      </w:rPr>
                      <m:t xml:space="preserve"> P</m:t>
                    </m:r>
                  </m:num>
                  <m:den>
                    <m:r>
                      <w:rPr>
                        <w:rFonts w:ascii="Cambria Math" w:hAnsi="Cambria Math"/>
                        <w:sz w:val="24"/>
                        <w:szCs w:val="24"/>
                      </w:rPr>
                      <m:t>MW(aa)</m:t>
                    </m:r>
                  </m:den>
                </m:f>
                <m:ctrlPr>
                  <w:rPr>
                    <w:rFonts w:ascii="Cambria Math" w:eastAsia="Cambria Math" w:hAnsi="Cambria Math" w:cs="Cambria Math"/>
                    <w:i/>
                    <w:sz w:val="24"/>
                    <w:szCs w:val="24"/>
                  </w:rPr>
                </m:ctrlPr>
              </m:e>
            </m:mr>
            <m:mr>
              <m:e>
                <m:f>
                  <m:fPr>
                    <m:ctrlPr>
                      <w:rPr>
                        <w:rFonts w:ascii="Cambria Math" w:eastAsia="Cambria Math" w:hAnsi="Cambria Math" w:cs="Cambria Math"/>
                        <w:i/>
                        <w:sz w:val="24"/>
                        <w:szCs w:val="24"/>
                      </w:rPr>
                    </m:ctrlPr>
                  </m:fPr>
                  <m:num>
                    <m:f>
                      <m:fPr>
                        <m:ctrlPr>
                          <w:rPr>
                            <w:rFonts w:ascii="Cambria Math" w:hAnsi="Cambria Math"/>
                            <w:i/>
                            <w:sz w:val="24"/>
                            <w:szCs w:val="24"/>
                          </w:rPr>
                        </m:ctrlPr>
                      </m:fPr>
                      <m:num>
                        <m:r>
                          <w:rPr>
                            <w:rFonts w:ascii="Cambria Math" w:hAnsi="Cambria Math"/>
                            <w:sz w:val="24"/>
                            <w:szCs w:val="24"/>
                          </w:rPr>
                          <m:t>K</m:t>
                        </m:r>
                      </m:num>
                      <m:den>
                        <m:r>
                          <w:rPr>
                            <w:rFonts w:ascii="Cambria Math" w:hAnsi="Cambria Math"/>
                            <w:sz w:val="24"/>
                            <w:szCs w:val="24"/>
                          </w:rPr>
                          <m:t>L</m:t>
                        </m:r>
                      </m:den>
                    </m:f>
                    <m:r>
                      <w:rPr>
                        <w:rFonts w:ascii="Cambria Math" w:hAnsi="Cambria Math"/>
                        <w:sz w:val="24"/>
                        <w:szCs w:val="24"/>
                      </w:rPr>
                      <m:t xml:space="preserve"> L </m:t>
                    </m:r>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active</m:t>
                        </m:r>
                      </m:sup>
                    </m:sSup>
                  </m:num>
                  <m:den>
                    <m:d>
                      <m:dPr>
                        <m:ctrlPr>
                          <w:rPr>
                            <w:rFonts w:ascii="Cambria Math" w:eastAsia="Cambria Math" w:hAnsi="Cambria Math" w:cs="Cambria Math"/>
                            <w:i/>
                            <w:sz w:val="24"/>
                            <w:szCs w:val="24"/>
                          </w:rPr>
                        </m:ctrlPr>
                      </m:dPr>
                      <m:e>
                        <m:f>
                          <m:fPr>
                            <m:ctrlPr>
                              <w:rPr>
                                <w:rFonts w:ascii="Cambria Math" w:hAnsi="Cambria Math"/>
                                <w:i/>
                                <w:sz w:val="24"/>
                                <w:szCs w:val="24"/>
                              </w:rPr>
                            </m:ctrlPr>
                          </m:fPr>
                          <m:num>
                            <m:r>
                              <w:rPr>
                                <w:rFonts w:ascii="Cambria Math" w:hAnsi="Cambria Math"/>
                                <w:sz w:val="24"/>
                                <w:szCs w:val="24"/>
                              </w:rPr>
                              <m:t xml:space="preserve"> P</m:t>
                            </m:r>
                          </m:num>
                          <m:den>
                            <m:r>
                              <w:rPr>
                                <w:rFonts w:ascii="Cambria Math" w:hAnsi="Cambria Math"/>
                                <w:sz w:val="24"/>
                                <w:szCs w:val="24"/>
                              </w:rPr>
                              <m:t>MW(aa)</m:t>
                            </m:r>
                          </m:den>
                        </m:f>
                      </m:e>
                    </m:d>
                  </m:den>
                </m:f>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d>
                  <m:dPr>
                    <m:ctrlPr>
                      <w:rPr>
                        <w:rFonts w:ascii="Cambria Math" w:hAnsi="Cambria Math"/>
                        <w:i/>
                        <w:sz w:val="24"/>
                        <w:szCs w:val="24"/>
                      </w:rPr>
                    </m:ctrlPr>
                  </m:dPr>
                  <m:e>
                    <m:r>
                      <w:rPr>
                        <w:rFonts w:ascii="Cambria Math" w:hAnsi="Cambria Math"/>
                        <w:sz w:val="24"/>
                        <w:szCs w:val="24"/>
                      </w:rPr>
                      <m:t xml:space="preserve">μ+ </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deg</m:t>
                        </m:r>
                      </m:sub>
                    </m:sSub>
                  </m:e>
                </m:d>
                <m:ctrlPr>
                  <w:rPr>
                    <w:rFonts w:ascii="Cambria Math" w:eastAsia="Cambria Math" w:hAnsi="Cambria Math" w:cs="Cambria Math"/>
                    <w:i/>
                    <w:sz w:val="24"/>
                    <w:szCs w:val="24"/>
                  </w:rPr>
                </m:ctrlPr>
              </m:e>
            </m:mr>
            <m:mr>
              <m:e>
                <m:f>
                  <m:fPr>
                    <m:ctrlPr>
                      <w:rPr>
                        <w:rFonts w:ascii="Cambria Math" w:eastAsia="Cambria Math" w:hAnsi="Cambria Math" w:cs="Cambria Math"/>
                        <w:i/>
                        <w:sz w:val="24"/>
                        <w:szCs w:val="24"/>
                      </w:rPr>
                    </m:ctrlPr>
                  </m:fPr>
                  <m:num>
                    <m:r>
                      <w:rPr>
                        <w:rFonts w:ascii="Cambria Math" w:hAnsi="Cambria Math"/>
                        <w:sz w:val="24"/>
                        <w:szCs w:val="24"/>
                      </w:rPr>
                      <m:t xml:space="preserve">L </m:t>
                    </m:r>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active</m:t>
                        </m:r>
                      </m:sup>
                    </m:sSup>
                  </m:num>
                  <m:den>
                    <m:d>
                      <m:dPr>
                        <m:ctrlPr>
                          <w:rPr>
                            <w:rFonts w:ascii="Cambria Math" w:eastAsia="Cambria Math" w:hAnsi="Cambria Math" w:cs="Cambria Math"/>
                            <w:i/>
                            <w:sz w:val="24"/>
                            <w:szCs w:val="24"/>
                          </w:rPr>
                        </m:ctrlPr>
                      </m:dPr>
                      <m:e>
                        <m:f>
                          <m:fPr>
                            <m:ctrlPr>
                              <w:rPr>
                                <w:rFonts w:ascii="Cambria Math" w:hAnsi="Cambria Math"/>
                                <w:i/>
                                <w:sz w:val="24"/>
                                <w:szCs w:val="24"/>
                              </w:rPr>
                            </m:ctrlPr>
                          </m:fPr>
                          <m:num>
                            <m:r>
                              <w:rPr>
                                <w:rFonts w:ascii="Cambria Math" w:hAnsi="Cambria Math"/>
                                <w:sz w:val="24"/>
                                <w:szCs w:val="24"/>
                              </w:rPr>
                              <m:t xml:space="preserve"> P</m:t>
                            </m:r>
                          </m:num>
                          <m:den>
                            <m:r>
                              <w:rPr>
                                <w:rFonts w:ascii="Cambria Math" w:hAnsi="Cambria Math"/>
                                <w:sz w:val="24"/>
                                <w:szCs w:val="24"/>
                              </w:rPr>
                              <m:t>MW(aa)</m:t>
                            </m:r>
                          </m:den>
                        </m:f>
                      </m:e>
                    </m:d>
                  </m:den>
                </m:f>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f>
                  <m:fPr>
                    <m:ctrlPr>
                      <w:rPr>
                        <w:rFonts w:ascii="Cambria Math" w:hAnsi="Cambria Math"/>
                        <w:i/>
                        <w:sz w:val="24"/>
                        <w:szCs w:val="24"/>
                      </w:rPr>
                    </m:ctrlPr>
                  </m:fPr>
                  <m:num>
                    <m:d>
                      <m:dPr>
                        <m:ctrlPr>
                          <w:rPr>
                            <w:rFonts w:ascii="Cambria Math" w:hAnsi="Cambria Math"/>
                            <w:i/>
                            <w:sz w:val="24"/>
                            <w:szCs w:val="24"/>
                          </w:rPr>
                        </m:ctrlPr>
                      </m:dPr>
                      <m:e>
                        <m:r>
                          <w:rPr>
                            <w:rFonts w:ascii="Cambria Math" w:hAnsi="Cambria Math"/>
                            <w:sz w:val="24"/>
                            <w:szCs w:val="24"/>
                          </w:rPr>
                          <m:t xml:space="preserve">μ+ </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deg</m:t>
                            </m:r>
                          </m:sub>
                        </m:sSub>
                      </m:e>
                    </m:d>
                  </m:num>
                  <m:den>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K</m:t>
                            </m:r>
                          </m:num>
                          <m:den>
                            <m:r>
                              <w:rPr>
                                <w:rFonts w:ascii="Cambria Math" w:hAnsi="Cambria Math"/>
                                <w:sz w:val="24"/>
                                <w:szCs w:val="24"/>
                              </w:rPr>
                              <m:t>L</m:t>
                            </m:r>
                          </m:den>
                        </m:f>
                      </m:e>
                    </m:d>
                  </m:den>
                </m:f>
                <m:ctrlPr>
                  <w:rPr>
                    <w:rFonts w:ascii="Cambria Math" w:eastAsia="Cambria Math" w:hAnsi="Cambria Math" w:cs="Cambria Math"/>
                    <w:i/>
                    <w:sz w:val="24"/>
                    <w:szCs w:val="24"/>
                  </w:rPr>
                </m:ctrlPr>
              </m:e>
            </m:mr>
            <m:mr>
              <m:e>
                <m:f>
                  <m:fPr>
                    <m:ctrlPr>
                      <w:rPr>
                        <w:rFonts w:ascii="Cambria Math" w:eastAsia="Cambria Math" w:hAnsi="Cambria Math" w:cs="Cambria Math"/>
                        <w:i/>
                        <w:sz w:val="24"/>
                        <w:szCs w:val="24"/>
                      </w:rPr>
                    </m:ctrlPr>
                  </m:fPr>
                  <m:num>
                    <m:r>
                      <w:rPr>
                        <w:rFonts w:ascii="Cambria Math" w:hAnsi="Cambria Math"/>
                        <w:sz w:val="24"/>
                        <w:szCs w:val="24"/>
                      </w:rPr>
                      <m:t>mol aa in active ribosome</m:t>
                    </m:r>
                  </m:num>
                  <m:den>
                    <m:r>
                      <w:rPr>
                        <w:rFonts w:ascii="Cambria Math" w:eastAsia="Cambria Math" w:hAnsi="Cambria Math" w:cs="Cambria Math"/>
                        <w:sz w:val="24"/>
                        <w:szCs w:val="24"/>
                      </w:rPr>
                      <m:t xml:space="preserve">total mol aa </m:t>
                    </m:r>
                  </m:den>
                </m:f>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f>
                  <m:fPr>
                    <m:ctrlPr>
                      <w:rPr>
                        <w:rFonts w:ascii="Cambria Math" w:hAnsi="Cambria Math"/>
                        <w:i/>
                        <w:sz w:val="24"/>
                        <w:szCs w:val="24"/>
                      </w:rPr>
                    </m:ctrlPr>
                  </m:fPr>
                  <m:num>
                    <m:d>
                      <m:dPr>
                        <m:ctrlPr>
                          <w:rPr>
                            <w:rFonts w:ascii="Cambria Math" w:hAnsi="Cambria Math"/>
                            <w:i/>
                            <w:sz w:val="24"/>
                            <w:szCs w:val="24"/>
                          </w:rPr>
                        </m:ctrlPr>
                      </m:dPr>
                      <m:e>
                        <m:r>
                          <w:rPr>
                            <w:rFonts w:ascii="Cambria Math" w:hAnsi="Cambria Math"/>
                            <w:sz w:val="24"/>
                            <w:szCs w:val="24"/>
                          </w:rPr>
                          <m:t xml:space="preserve">μ+ </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deg</m:t>
                            </m:r>
                          </m:sub>
                        </m:sSub>
                      </m:e>
                    </m:d>
                  </m:num>
                  <m:den>
                    <m:r>
                      <w:rPr>
                        <w:rFonts w:ascii="Cambria Math" w:hAnsi="Cambria Math"/>
                        <w:sz w:val="24"/>
                        <w:szCs w:val="24"/>
                      </w:rPr>
                      <m:t>γ</m:t>
                    </m:r>
                  </m:den>
                </m:f>
                <m:ctrlPr>
                  <w:rPr>
                    <w:rFonts w:ascii="Cambria Math" w:eastAsia="Cambria Math" w:hAnsi="Cambria Math" w:cs="Cambria Math"/>
                    <w:i/>
                    <w:sz w:val="24"/>
                    <w:szCs w:val="24"/>
                  </w:rPr>
                </m:ctrlPr>
              </m:e>
            </m:mr>
            <m:mr>
              <m:e>
                <m:r>
                  <w:rPr>
                    <w:rFonts w:ascii="Cambria Math" w:eastAsia="Cambria Math" w:hAnsi="Cambria Math" w:cs="Cambria Math"/>
                    <w:sz w:val="24"/>
                    <w:szCs w:val="24"/>
                  </w:rPr>
                  <m:t>fraction of active ribosome (</m:t>
                </m:r>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R</m:t>
                    </m:r>
                  </m:e>
                  <m:sup>
                    <m:r>
                      <w:rPr>
                        <w:rFonts w:ascii="Cambria Math" w:eastAsia="Cambria Math" w:hAnsi="Cambria Math" w:cs="Cambria Math"/>
                        <w:sz w:val="24"/>
                        <w:szCs w:val="24"/>
                      </w:rPr>
                      <m:t>active</m:t>
                    </m:r>
                  </m:sup>
                </m:sSup>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f>
                  <m:fPr>
                    <m:ctrlPr>
                      <w:rPr>
                        <w:rFonts w:ascii="Cambria Math" w:hAnsi="Cambria Math"/>
                        <w:i/>
                        <w:sz w:val="24"/>
                        <w:szCs w:val="24"/>
                      </w:rPr>
                    </m:ctrlPr>
                  </m:fPr>
                  <m:num>
                    <m:d>
                      <m:dPr>
                        <m:ctrlPr>
                          <w:rPr>
                            <w:rFonts w:ascii="Cambria Math" w:hAnsi="Cambria Math"/>
                            <w:i/>
                            <w:sz w:val="24"/>
                            <w:szCs w:val="24"/>
                          </w:rPr>
                        </m:ctrlPr>
                      </m:dPr>
                      <m:e>
                        <m:r>
                          <w:rPr>
                            <w:rFonts w:ascii="Cambria Math" w:hAnsi="Cambria Math"/>
                            <w:sz w:val="24"/>
                            <w:szCs w:val="24"/>
                          </w:rPr>
                          <m:t xml:space="preserve">μ+ </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deg</m:t>
                            </m:r>
                          </m:sub>
                        </m:sSub>
                      </m:e>
                    </m:d>
                  </m:num>
                  <m:den>
                    <m:r>
                      <w:rPr>
                        <w:rFonts w:ascii="Cambria Math" w:hAnsi="Cambria Math"/>
                        <w:sz w:val="24"/>
                        <w:szCs w:val="24"/>
                      </w:rPr>
                      <m:t>γ</m:t>
                    </m:r>
                  </m:den>
                </m:f>
              </m:e>
            </m:mr>
          </m:m>
          <m:r>
            <w:rPr>
              <w:rFonts w:ascii="Cambria Math" w:hAnsi="Cambria Math"/>
              <w:sz w:val="24"/>
              <w:szCs w:val="24"/>
            </w:rPr>
            <m:t xml:space="preserve">  </m:t>
          </m:r>
        </m:oMath>
      </m:oMathPara>
    </w:p>
    <w:p w14:paraId="1ECE4E2C" w14:textId="77777777" w:rsidR="000062B3" w:rsidRDefault="000062B3" w:rsidP="000062B3">
      <w:pPr>
        <w:rPr>
          <w:sz w:val="24"/>
          <w:szCs w:val="24"/>
        </w:rPr>
      </w:pPr>
    </w:p>
    <w:p w14:paraId="6B99C07A" w14:textId="58F89EE3" w:rsidR="000062B3" w:rsidRPr="00044C66" w:rsidRDefault="000062B3" w:rsidP="000062B3">
      <w:pPr>
        <w:rPr>
          <w:sz w:val="24"/>
          <w:szCs w:val="24"/>
        </w:rPr>
      </w:pPr>
      <w:r>
        <w:rPr>
          <w:sz w:val="24"/>
          <w:szCs w:val="24"/>
        </w:rPr>
        <w:lastRenderedPageBreak/>
        <w:t xml:space="preserve">We assume </w:t>
      </w:r>
      <w:r w:rsidR="007C07F5">
        <w:rPr>
          <w:sz w:val="24"/>
          <w:szCs w:val="24"/>
        </w:rPr>
        <w:t xml:space="preserve">that </w:t>
      </w:r>
      <w:r>
        <w:rPr>
          <w:sz w:val="24"/>
          <w:szCs w:val="24"/>
        </w:rPr>
        <w:t xml:space="preserve">the total ribosome fraction </w:t>
      </w:r>
      <m:oMath>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r>
              <w:rPr>
                <w:rFonts w:ascii="Cambria Math" w:eastAsiaTheme="minorEastAsia" w:hAnsi="Cambria Math"/>
                <w:sz w:val="24"/>
                <w:szCs w:val="24"/>
              </w:rPr>
              <m:t>total</m:t>
            </m:r>
          </m:sup>
        </m:sSup>
      </m:oMath>
      <w:r>
        <w:rPr>
          <w:rFonts w:eastAsiaTheme="minorEastAsia"/>
          <w:b/>
          <w:bCs/>
          <w:sz w:val="24"/>
          <w:szCs w:val="24"/>
        </w:rPr>
        <w:t xml:space="preserve"> </w:t>
      </w:r>
      <w:r w:rsidR="007C07F5">
        <w:rPr>
          <w:rFonts w:eastAsiaTheme="minorEastAsia"/>
          <w:sz w:val="24"/>
          <w:szCs w:val="24"/>
        </w:rPr>
        <w:t>consists of</w:t>
      </w:r>
      <w:r>
        <w:rPr>
          <w:rFonts w:eastAsiaTheme="minorEastAsia"/>
          <w:sz w:val="24"/>
          <w:szCs w:val="24"/>
        </w:rPr>
        <w:t xml:space="preserve"> two parts: the active ribosomal fraction </w:t>
      </w:r>
      <m:oMath>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r>
              <w:rPr>
                <w:rFonts w:ascii="Cambria Math" w:eastAsiaTheme="minorEastAsia" w:hAnsi="Cambria Math"/>
                <w:sz w:val="24"/>
                <w:szCs w:val="24"/>
              </w:rPr>
              <m:t>active</m:t>
            </m:r>
          </m:sup>
        </m:sSup>
      </m:oMath>
      <w:r w:rsidRPr="00C46F76">
        <w:rPr>
          <w:rFonts w:eastAsiaTheme="minorEastAsia"/>
          <w:sz w:val="24"/>
          <w:szCs w:val="24"/>
        </w:rPr>
        <w:t xml:space="preserve"> and</w:t>
      </w:r>
      <w:r>
        <w:rPr>
          <w:rFonts w:eastAsiaTheme="minorEastAsia"/>
          <w:b/>
          <w:bCs/>
          <w:sz w:val="24"/>
          <w:szCs w:val="24"/>
        </w:rPr>
        <w:t xml:space="preserve"> </w:t>
      </w:r>
      <w:r w:rsidRPr="00C46F76">
        <w:rPr>
          <w:rFonts w:eastAsiaTheme="minorEastAsia"/>
          <w:sz w:val="24"/>
          <w:szCs w:val="24"/>
        </w:rPr>
        <w:t xml:space="preserve">the inactive ribosomal fraction </w:t>
      </w:r>
      <m:oMath>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r>
              <w:rPr>
                <w:rFonts w:ascii="Cambria Math" w:eastAsiaTheme="minorEastAsia" w:hAnsi="Cambria Math"/>
                <w:sz w:val="24"/>
                <w:szCs w:val="24"/>
              </w:rPr>
              <m:t>inactive</m:t>
            </m:r>
          </m:sup>
        </m:sSup>
      </m:oMath>
      <w:r w:rsidRPr="00C46F76">
        <w:rPr>
          <w:rFonts w:eastAsiaTheme="minorEastAsia"/>
          <w:sz w:val="24"/>
          <w:szCs w:val="24"/>
        </w:rPr>
        <w:t>.</w:t>
      </w:r>
      <w:r>
        <w:rPr>
          <w:rFonts w:eastAsiaTheme="minorEastAsia"/>
          <w:sz w:val="24"/>
          <w:szCs w:val="24"/>
        </w:rPr>
        <w:t xml:space="preserve"> In the next equations the total ribosomal fraction is linear</w:t>
      </w:r>
      <w:r w:rsidR="007C07F5">
        <w:rPr>
          <w:rFonts w:eastAsiaTheme="minorEastAsia"/>
          <w:sz w:val="24"/>
          <w:szCs w:val="24"/>
        </w:rPr>
        <w:t>ly</w:t>
      </w:r>
      <w:r>
        <w:rPr>
          <w:rFonts w:eastAsiaTheme="minorEastAsia"/>
          <w:sz w:val="24"/>
          <w:szCs w:val="24"/>
        </w:rPr>
        <w:t xml:space="preserve"> depend</w:t>
      </w:r>
      <w:r w:rsidR="007C07F5">
        <w:rPr>
          <w:rFonts w:eastAsiaTheme="minorEastAsia"/>
          <w:sz w:val="24"/>
          <w:szCs w:val="24"/>
        </w:rPr>
        <w:t>ent</w:t>
      </w:r>
      <w:r>
        <w:rPr>
          <w:rFonts w:eastAsiaTheme="minorEastAsia"/>
          <w:sz w:val="24"/>
          <w:szCs w:val="24"/>
        </w:rPr>
        <w:t xml:space="preserve"> on </w:t>
      </w:r>
      <w:r w:rsidR="007C07F5">
        <w:rPr>
          <w:rFonts w:eastAsiaTheme="minorEastAsia"/>
          <w:sz w:val="24"/>
          <w:szCs w:val="24"/>
        </w:rPr>
        <w:t xml:space="preserve">the </w:t>
      </w:r>
      <w:r>
        <w:rPr>
          <w:rFonts w:eastAsiaTheme="minorEastAsia"/>
          <w:sz w:val="24"/>
          <w:szCs w:val="24"/>
        </w:rPr>
        <w:t xml:space="preserve">growth rate, where the 1/slope is time of translation of one ribosome by only one ribosome. Additionally, the equation shows that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0</m:t>
            </m:r>
          </m:sub>
        </m:sSub>
        <m:r>
          <w:rPr>
            <w:rFonts w:ascii="Cambria Math" w:hAnsi="Cambria Math"/>
            <w:sz w:val="24"/>
            <w:szCs w:val="24"/>
          </w:rPr>
          <m:t xml:space="preserve"> </m:t>
        </m:r>
      </m:oMath>
      <w:r>
        <w:rPr>
          <w:rFonts w:eastAsiaTheme="minorEastAsia"/>
          <w:sz w:val="24"/>
          <w:szCs w:val="24"/>
        </w:rPr>
        <w:t xml:space="preserve">representing of fraction of in-active ribosomal fraction. However, our equation shows that the cost of protein degradation is included also in fraction of inactive ribosomal fraction. </w:t>
      </w:r>
    </w:p>
    <w:p w14:paraId="047A0801" w14:textId="77777777" w:rsidR="000062B3" w:rsidRPr="00044C66" w:rsidRDefault="000062B3" w:rsidP="000062B3">
      <w:pPr>
        <w:rPr>
          <w:sz w:val="24"/>
          <w:szCs w:val="24"/>
        </w:rPr>
      </w:pPr>
    </w:p>
    <w:p w14:paraId="5891AF41" w14:textId="77777777" w:rsidR="000062B3" w:rsidRPr="00C46F76" w:rsidRDefault="008873BE" w:rsidP="000062B3">
      <w:pPr>
        <w:rPr>
          <w:rFonts w:eastAsiaTheme="minorEastAsia"/>
          <w:sz w:val="24"/>
          <w:szCs w:val="24"/>
        </w:rPr>
      </w:pPr>
      <m:oMathPara>
        <m:oMath>
          <m:m>
            <m:mPr>
              <m:mcs>
                <m:mc>
                  <m:mcPr>
                    <m:count m:val="3"/>
                    <m:mcJc m:val="center"/>
                  </m:mcPr>
                </m:mc>
              </m:mcs>
              <m:ctrlPr>
                <w:rPr>
                  <w:rFonts w:ascii="Cambria Math" w:eastAsiaTheme="minorEastAsia" w:hAnsi="Cambria Math"/>
                  <w:i/>
                  <w:sz w:val="24"/>
                  <w:szCs w:val="24"/>
                </w:rPr>
              </m:ctrlPr>
            </m:mPr>
            <m:mr>
              <m:e>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r>
                      <w:rPr>
                        <w:rFonts w:ascii="Cambria Math" w:eastAsiaTheme="minorEastAsia" w:hAnsi="Cambria Math"/>
                        <w:sz w:val="24"/>
                        <w:szCs w:val="24"/>
                      </w:rPr>
                      <m:t>total</m:t>
                    </m:r>
                  </m:sup>
                </m:sSup>
              </m:e>
              <m:e>
                <m:r>
                  <w:rPr>
                    <w:rFonts w:ascii="Cambria Math" w:eastAsiaTheme="minorEastAsia" w:hAnsi="Cambria Math"/>
                    <w:sz w:val="24"/>
                    <w:szCs w:val="24"/>
                  </w:rPr>
                  <m:t>=</m:t>
                </m:r>
              </m:e>
              <m:e>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r>
                      <w:rPr>
                        <w:rFonts w:ascii="Cambria Math" w:eastAsiaTheme="minorEastAsia" w:hAnsi="Cambria Math"/>
                        <w:sz w:val="24"/>
                        <w:szCs w:val="24"/>
                      </w:rPr>
                      <m:t>active</m:t>
                    </m:r>
                  </m:sup>
                </m:sSup>
                <m:r>
                  <w:rPr>
                    <w:rFonts w:ascii="Cambria Math" w:eastAsiaTheme="minorEastAsia" w:hAnsi="Cambria Math"/>
                    <w:sz w:val="24"/>
                    <w:szCs w:val="24"/>
                  </w:rPr>
                  <m:t xml:space="preserve">+ </m:t>
                </m:r>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r>
                      <w:rPr>
                        <w:rFonts w:ascii="Cambria Math" w:eastAsiaTheme="minorEastAsia" w:hAnsi="Cambria Math"/>
                        <w:sz w:val="24"/>
                        <w:szCs w:val="24"/>
                      </w:rPr>
                      <m:t xml:space="preserve">inactive </m:t>
                    </m:r>
                  </m:sup>
                </m:sSup>
              </m:e>
            </m:mr>
            <m:mr>
              <m:e/>
              <m:e>
                <m:r>
                  <w:rPr>
                    <w:rFonts w:ascii="Cambria Math" w:eastAsiaTheme="minorEastAsia" w:hAnsi="Cambria Math"/>
                    <w:sz w:val="24"/>
                    <w:szCs w:val="24"/>
                  </w:rPr>
                  <m:t>=</m:t>
                </m:r>
              </m:e>
              <m:e>
                <m:f>
                  <m:fPr>
                    <m:ctrlPr>
                      <w:rPr>
                        <w:rFonts w:ascii="Cambria Math" w:hAnsi="Cambria Math"/>
                        <w:i/>
                        <w:sz w:val="24"/>
                        <w:szCs w:val="24"/>
                      </w:rPr>
                    </m:ctrlPr>
                  </m:fPr>
                  <m:num>
                    <m:d>
                      <m:dPr>
                        <m:ctrlPr>
                          <w:rPr>
                            <w:rFonts w:ascii="Cambria Math" w:hAnsi="Cambria Math"/>
                            <w:i/>
                            <w:sz w:val="24"/>
                            <w:szCs w:val="24"/>
                          </w:rPr>
                        </m:ctrlPr>
                      </m:dPr>
                      <m:e>
                        <m:r>
                          <w:rPr>
                            <w:rFonts w:ascii="Cambria Math" w:hAnsi="Cambria Math"/>
                            <w:sz w:val="24"/>
                            <w:szCs w:val="24"/>
                          </w:rPr>
                          <m:t xml:space="preserve">μ+ </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deg</m:t>
                            </m:r>
                          </m:sub>
                        </m:sSub>
                      </m:e>
                    </m:d>
                  </m:num>
                  <m:den>
                    <m:r>
                      <w:rPr>
                        <w:rFonts w:ascii="Cambria Math" w:hAnsi="Cambria Math"/>
                        <w:sz w:val="24"/>
                        <w:szCs w:val="24"/>
                      </w:rPr>
                      <m:t>γ</m:t>
                    </m:r>
                  </m:den>
                </m:f>
                <m:r>
                  <w:rPr>
                    <w:rFonts w:ascii="Cambria Math" w:hAnsi="Cambria Math"/>
                    <w:sz w:val="24"/>
                    <w:szCs w:val="24"/>
                  </w:rPr>
                  <m:t xml:space="preserve">+ </m:t>
                </m:r>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r>
                      <w:rPr>
                        <w:rFonts w:ascii="Cambria Math" w:eastAsiaTheme="minorEastAsia" w:hAnsi="Cambria Math"/>
                        <w:sz w:val="24"/>
                        <w:szCs w:val="24"/>
                      </w:rPr>
                      <m:t xml:space="preserve">inactive </m:t>
                    </m:r>
                  </m:sup>
                </m:sSup>
              </m:e>
            </m:mr>
            <m:mr>
              <m:e/>
              <m:e>
                <m:r>
                  <w:rPr>
                    <w:rFonts w:ascii="Cambria Math" w:eastAsiaTheme="minorEastAsia" w:hAnsi="Cambria Math"/>
                    <w:sz w:val="24"/>
                    <w:szCs w:val="24"/>
                  </w:rPr>
                  <m:t>=</m:t>
                </m:r>
              </m:e>
              <m:e>
                <m:f>
                  <m:fPr>
                    <m:ctrlPr>
                      <w:rPr>
                        <w:rFonts w:ascii="Cambria Math" w:hAnsi="Cambria Math"/>
                        <w:i/>
                        <w:sz w:val="24"/>
                        <w:szCs w:val="24"/>
                      </w:rPr>
                    </m:ctrlPr>
                  </m:fPr>
                  <m:num>
                    <m:r>
                      <w:rPr>
                        <w:rFonts w:ascii="Cambria Math" w:hAnsi="Cambria Math"/>
                        <w:sz w:val="24"/>
                        <w:szCs w:val="24"/>
                      </w:rPr>
                      <m:t>μ</m:t>
                    </m:r>
                  </m:num>
                  <m:den>
                    <m:r>
                      <w:rPr>
                        <w:rFonts w:ascii="Cambria Math" w:hAnsi="Cambria Math"/>
                        <w:sz w:val="24"/>
                        <w:szCs w:val="24"/>
                      </w:rPr>
                      <m:t>γ</m:t>
                    </m:r>
                  </m:den>
                </m:f>
                <m:r>
                  <w:rPr>
                    <w:rFonts w:ascii="Cambria Math" w:hAnsi="Cambria Math"/>
                    <w:sz w:val="24"/>
                    <w:szCs w:val="24"/>
                  </w:rPr>
                  <m:t xml:space="preserve">+ </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deg</m:t>
                        </m:r>
                      </m:sub>
                    </m:sSub>
                  </m:num>
                  <m:den>
                    <m:r>
                      <w:rPr>
                        <w:rFonts w:ascii="Cambria Math" w:hAnsi="Cambria Math"/>
                        <w:sz w:val="24"/>
                        <w:szCs w:val="24"/>
                      </w:rPr>
                      <m:t>γ</m:t>
                    </m:r>
                  </m:den>
                </m:f>
                <m:r>
                  <w:rPr>
                    <w:rFonts w:ascii="Cambria Math" w:hAnsi="Cambria Math"/>
                    <w:sz w:val="24"/>
                    <w:szCs w:val="24"/>
                  </w:rPr>
                  <m:t xml:space="preserve">+ </m:t>
                </m:r>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r>
                      <w:rPr>
                        <w:rFonts w:ascii="Cambria Math" w:eastAsiaTheme="minorEastAsia" w:hAnsi="Cambria Math"/>
                        <w:sz w:val="24"/>
                        <w:szCs w:val="24"/>
                      </w:rPr>
                      <m:t xml:space="preserve">inactive </m:t>
                    </m:r>
                  </m:sup>
                </m:sSup>
                <m:ctrlPr>
                  <w:rPr>
                    <w:rFonts w:ascii="Cambria Math" w:eastAsia="Cambria Math" w:hAnsi="Cambria Math" w:cs="Cambria Math"/>
                    <w:i/>
                    <w:sz w:val="24"/>
                    <w:szCs w:val="24"/>
                  </w:rPr>
                </m:ctrlPr>
              </m:e>
            </m:mr>
            <m:mr>
              <m:e>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r>
                      <w:rPr>
                        <w:rFonts w:ascii="Cambria Math" w:eastAsiaTheme="minorEastAsia" w:hAnsi="Cambria Math"/>
                        <w:sz w:val="24"/>
                        <w:szCs w:val="24"/>
                      </w:rPr>
                      <m:t>total</m:t>
                    </m:r>
                  </m:sup>
                </m:sSup>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f>
                  <m:fPr>
                    <m:ctrlPr>
                      <w:rPr>
                        <w:rFonts w:ascii="Cambria Math" w:hAnsi="Cambria Math"/>
                        <w:i/>
                        <w:sz w:val="24"/>
                        <w:szCs w:val="24"/>
                      </w:rPr>
                    </m:ctrlPr>
                  </m:fPr>
                  <m:num>
                    <m:r>
                      <w:rPr>
                        <w:rFonts w:ascii="Cambria Math" w:hAnsi="Cambria Math"/>
                        <w:sz w:val="24"/>
                        <w:szCs w:val="24"/>
                      </w:rPr>
                      <m:t>μ</m:t>
                    </m:r>
                  </m:num>
                  <m:den>
                    <m:r>
                      <w:rPr>
                        <w:rFonts w:ascii="Cambria Math" w:hAnsi="Cambria Math"/>
                        <w:sz w:val="24"/>
                        <w:szCs w:val="24"/>
                      </w:rPr>
                      <m:t>γ</m:t>
                    </m:r>
                  </m:den>
                </m:f>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0</m:t>
                    </m:r>
                  </m:sub>
                </m:sSub>
              </m:e>
            </m:mr>
          </m:m>
        </m:oMath>
      </m:oMathPara>
    </w:p>
    <w:p w14:paraId="67FD46D9" w14:textId="77777777" w:rsidR="000062B3" w:rsidRDefault="000062B3" w:rsidP="000062B3">
      <w:pPr>
        <w:rPr>
          <w:sz w:val="24"/>
          <w:szCs w:val="24"/>
        </w:rPr>
      </w:pPr>
    </w:p>
    <w:p w14:paraId="7A93E4CB" w14:textId="3A1C2BD6" w:rsidR="000062B3" w:rsidRPr="00044C66" w:rsidRDefault="000062B3" w:rsidP="000062B3">
      <w:pPr>
        <w:rPr>
          <w:sz w:val="24"/>
          <w:szCs w:val="24"/>
        </w:rPr>
      </w:pPr>
      <w:r>
        <w:rPr>
          <w:rFonts w:eastAsiaTheme="minorEastAsia"/>
          <w:sz w:val="24"/>
          <w:szCs w:val="24"/>
        </w:rPr>
        <w:t xml:space="preserve">The results show that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0</m:t>
            </m:r>
          </m:sub>
        </m:sSub>
      </m:oMath>
      <w:r>
        <w:rPr>
          <w:rFonts w:eastAsiaTheme="minorEastAsia"/>
          <w:sz w:val="24"/>
          <w:szCs w:val="24"/>
        </w:rPr>
        <w:t xml:space="preserve"> change</w:t>
      </w:r>
      <w:r w:rsidR="007C07F5">
        <w:rPr>
          <w:rFonts w:eastAsiaTheme="minorEastAsia"/>
          <w:sz w:val="24"/>
          <w:szCs w:val="24"/>
        </w:rPr>
        <w:t>s</w:t>
      </w:r>
      <w:r>
        <w:rPr>
          <w:rFonts w:eastAsiaTheme="minorEastAsia"/>
          <w:sz w:val="24"/>
          <w:szCs w:val="24"/>
        </w:rPr>
        <w:t xml:space="preserve"> and depends on </w:t>
      </w:r>
      <w:r w:rsidR="007C07F5">
        <w:rPr>
          <w:rFonts w:eastAsiaTheme="minorEastAsia"/>
          <w:sz w:val="24"/>
          <w:szCs w:val="24"/>
        </w:rPr>
        <w:t xml:space="preserve">growth </w:t>
      </w:r>
      <w:r>
        <w:rPr>
          <w:rFonts w:eastAsiaTheme="minorEastAsia"/>
          <w:sz w:val="24"/>
          <w:szCs w:val="24"/>
        </w:rPr>
        <w:t xml:space="preserve">condition. We expected that protein degradation rate can increase or decrease the value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0</m:t>
            </m:r>
          </m:sub>
        </m:sSub>
        <m:r>
          <w:rPr>
            <w:rFonts w:ascii="Cambria Math" w:hAnsi="Cambria Math"/>
            <w:sz w:val="24"/>
            <w:szCs w:val="24"/>
          </w:rPr>
          <m:t>.</m:t>
        </m:r>
      </m:oMath>
    </w:p>
    <w:p w14:paraId="16BD4A84" w14:textId="77777777" w:rsidR="000062B3" w:rsidRDefault="000062B3" w:rsidP="000062B3">
      <w:pPr>
        <w:rPr>
          <w:sz w:val="28"/>
          <w:szCs w:val="28"/>
        </w:rPr>
      </w:pPr>
    </w:p>
    <w:p w14:paraId="1AB77C41" w14:textId="77777777" w:rsidR="000062B3" w:rsidRDefault="000062B3" w:rsidP="000062B3">
      <w:pPr>
        <w:rPr>
          <w:sz w:val="32"/>
          <w:szCs w:val="32"/>
        </w:rPr>
      </w:pPr>
      <w:r>
        <w:rPr>
          <w:sz w:val="32"/>
          <w:szCs w:val="32"/>
        </w:rPr>
        <w:t xml:space="preserve">K at different growth rate </w:t>
      </w:r>
    </w:p>
    <w:p w14:paraId="0C268017" w14:textId="77777777" w:rsidR="000062B3" w:rsidRDefault="000062B3" w:rsidP="000062B3">
      <w:pPr>
        <w:rPr>
          <w:rFonts w:eastAsiaTheme="minorEastAsia"/>
          <w:sz w:val="24"/>
          <w:szCs w:val="24"/>
        </w:rPr>
      </w:pPr>
      <w:r>
        <w:rPr>
          <w:sz w:val="28"/>
          <w:szCs w:val="28"/>
        </w:rPr>
        <w:t xml:space="preserve">The equation (1) can be used to find the protein translation rate </w:t>
      </w:r>
      <m:oMath>
        <m:r>
          <w:rPr>
            <w:rFonts w:ascii="Cambria Math" w:hAnsi="Cambria Math"/>
            <w:sz w:val="28"/>
            <w:szCs w:val="28"/>
          </w:rPr>
          <m:t>k</m:t>
        </m:r>
      </m:oMath>
      <w:r>
        <w:rPr>
          <w:sz w:val="28"/>
          <w:szCs w:val="28"/>
        </w:rPr>
        <w:t xml:space="preserve"> by dividing by </w:t>
      </w:r>
      <m:oMath>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active</m:t>
            </m:r>
          </m:sup>
        </m:sSup>
        <m:r>
          <w:rPr>
            <w:rFonts w:ascii="Cambria Math" w:hAnsi="Cambria Math"/>
            <w:sz w:val="24"/>
            <w:szCs w:val="24"/>
          </w:rPr>
          <m:t xml:space="preserve">, </m:t>
        </m:r>
      </m:oMath>
      <w:r>
        <w:rPr>
          <w:rFonts w:eastAsiaTheme="minorEastAsia"/>
          <w:sz w:val="24"/>
          <w:szCs w:val="24"/>
        </w:rPr>
        <w:t xml:space="preserve">we get: </w:t>
      </w:r>
    </w:p>
    <w:p w14:paraId="3C0CA7DB" w14:textId="77777777" w:rsidR="000062B3" w:rsidRDefault="000062B3" w:rsidP="000062B3">
      <w:pPr>
        <w:jc w:val="center"/>
        <w:rPr>
          <w:rFonts w:eastAsiaTheme="minorEastAsia"/>
          <w:sz w:val="24"/>
          <w:szCs w:val="24"/>
        </w:rPr>
      </w:pPr>
      <m:oMath>
        <m:r>
          <w:rPr>
            <w:rFonts w:ascii="Cambria Math" w:hAnsi="Cambria Math"/>
            <w:sz w:val="24"/>
            <w:szCs w:val="24"/>
          </w:rPr>
          <m:t xml:space="preserve">k </m:t>
        </m:r>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aa</m:t>
            </m:r>
          </m:num>
          <m:den>
            <m:r>
              <w:rPr>
                <w:rFonts w:ascii="Cambria Math" w:hAnsi="Cambria Math"/>
                <w:sz w:val="28"/>
                <w:szCs w:val="28"/>
              </w:rPr>
              <m:t>h</m:t>
            </m:r>
          </m:den>
        </m:f>
        <m:r>
          <w:rPr>
            <w:rFonts w:ascii="Cambria Math" w:hAnsi="Cambria Math"/>
            <w:sz w:val="28"/>
            <w:szCs w:val="28"/>
          </w:rPr>
          <m:t>)</m:t>
        </m:r>
        <m:r>
          <w:rPr>
            <w:rFonts w:ascii="Cambria Math" w:hAnsi="Cambria Math"/>
            <w:sz w:val="24"/>
            <w:szCs w:val="24"/>
          </w:rPr>
          <m:t xml:space="preserve">= </m:t>
        </m:r>
        <m:f>
          <m:fPr>
            <m:ctrlPr>
              <w:rPr>
                <w:rFonts w:ascii="Cambria Math" w:hAnsi="Cambria Math"/>
                <w:i/>
                <w:sz w:val="24"/>
                <w:szCs w:val="24"/>
              </w:rPr>
            </m:ctrlPr>
          </m:fPr>
          <m:num>
            <m:d>
              <m:dPr>
                <m:ctrlPr>
                  <w:rPr>
                    <w:rFonts w:ascii="Cambria Math" w:hAnsi="Cambria Math"/>
                    <w:i/>
                    <w:sz w:val="24"/>
                    <w:szCs w:val="24"/>
                  </w:rPr>
                </m:ctrlPr>
              </m:dPr>
              <m:e>
                <m:r>
                  <w:rPr>
                    <w:rFonts w:ascii="Cambria Math" w:hAnsi="Cambria Math"/>
                    <w:sz w:val="24"/>
                    <w:szCs w:val="24"/>
                  </w:rPr>
                  <m:t xml:space="preserve">μ+ </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deg</m:t>
                    </m:r>
                  </m:sub>
                </m:sSub>
              </m:e>
            </m:d>
            <m:r>
              <w:rPr>
                <w:rFonts w:ascii="Cambria Math" w:hAnsi="Cambria Math"/>
                <w:sz w:val="24"/>
                <w:szCs w:val="24"/>
              </w:rPr>
              <m:t xml:space="preserve"> P </m:t>
            </m:r>
          </m:num>
          <m:den>
            <m:r>
              <w:rPr>
                <w:rFonts w:ascii="Cambria Math" w:hAnsi="Cambria Math"/>
                <w:sz w:val="24"/>
                <w:szCs w:val="24"/>
              </w:rPr>
              <m:t>MW(aa)</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active</m:t>
                </m:r>
              </m:sup>
            </m:sSup>
          </m:den>
        </m:f>
      </m:oMath>
      <w:r>
        <w:rPr>
          <w:rFonts w:eastAsiaTheme="minorEastAsia"/>
          <w:sz w:val="24"/>
          <w:szCs w:val="24"/>
        </w:rPr>
        <w:t xml:space="preserve">                                               (4)</w:t>
      </w:r>
    </w:p>
    <w:p w14:paraId="4C904A8F" w14:textId="13FAC732" w:rsidR="000062B3" w:rsidRDefault="000062B3" w:rsidP="006004E5">
      <w:pPr>
        <w:rPr>
          <w:sz w:val="28"/>
          <w:szCs w:val="28"/>
        </w:rPr>
      </w:pPr>
      <w:r>
        <w:rPr>
          <w:sz w:val="28"/>
          <w:szCs w:val="28"/>
        </w:rPr>
        <w:t xml:space="preserve">If we assume that all rRNA are used in active ribosomes, we can </w:t>
      </w:r>
      <w:r w:rsidR="007C07F5">
        <w:rPr>
          <w:sz w:val="28"/>
          <w:szCs w:val="28"/>
        </w:rPr>
        <w:t xml:space="preserve">use the </w:t>
      </w:r>
      <w:r>
        <w:rPr>
          <w:sz w:val="28"/>
          <w:szCs w:val="28"/>
        </w:rPr>
        <w:t xml:space="preserve">RNA ratio to estimate </w:t>
      </w:r>
      <w:r w:rsidR="007C07F5">
        <w:rPr>
          <w:sz w:val="28"/>
          <w:szCs w:val="28"/>
        </w:rPr>
        <w:t xml:space="preserve">protein content </w:t>
      </w:r>
      <w:r>
        <w:rPr>
          <w:sz w:val="28"/>
          <w:szCs w:val="28"/>
        </w:rPr>
        <w:t>at different growth rates. We used estimate the number of ribosome from [RNA]</w:t>
      </w:r>
      <w:r w:rsidR="006004E5">
        <w:rPr>
          <w:sz w:val="28"/>
          <w:szCs w:val="28"/>
        </w:rPr>
        <w:t xml:space="preserve"> </w:t>
      </w:r>
      <w:r>
        <w:rPr>
          <w:sz w:val="28"/>
          <w:szCs w:val="28"/>
        </w:rPr>
        <w:t>. We assumed that the [rRNA] = 0.85 [RNA]</w:t>
      </w:r>
      <w:r w:rsidR="006004E5">
        <w:rPr>
          <w:sz w:val="28"/>
          <w:szCs w:val="28"/>
        </w:rPr>
        <w:t xml:space="preserve"> </w:t>
      </w:r>
      <w:r w:rsidR="006004E5">
        <w:rPr>
          <w:sz w:val="28"/>
          <w:szCs w:val="28"/>
        </w:rPr>
        <w:fldChar w:fldCharType="begin" w:fldLock="1"/>
      </w:r>
      <w:r w:rsidR="006004E5">
        <w:rPr>
          <w:sz w:val="28"/>
          <w:szCs w:val="28"/>
        </w:rPr>
        <w:instrText>ADDIN CSL_CITATION { "citationItems" : [ { "id" : "ITEM-1", "itemData" : { "DOI" : "10.1186/1752-0509-2-87", "ISBN" : "1752-0509", "ISSN" : "1752-0509", "PMID" : "18925958", "abstract" : "Background\\nTranslation of messenger mRNAs makes significant contributions to the control of gene expression in all eukaryotes. Because translational control often involves fractional changes in translational activity, good quantitative descriptions of translational activity will be required to achieve a comprehensive understanding of this aspect of biology. Data on translational activity are difficult to generate experimentally under physiological conditions, however, translational activity as a parameter is in principle accessible through published genome-wide datasets.\\n\\nResults\\nAn examination of the accuracy of genome-wide expression datasets generated for Saccharomyces cerevisiae shows that the available datasets suffer from large random errors within studies as well as systematic shifts in reported values between studies, which make predictions of translational activity at the level of individual genes relatively inaccurate. In contrast, predictions of cell-wide translational activity are possible from such datasets with higher accuracy, and current datasets predict a production rate of about 13,000 proteins per haploid cell per second under fast growth conditions. This prediction is shown to be consistent with independently derived kinetic information on nucleotide exchange reactions that occur during translation, and on the ribosomal content of yeast cells.\\n\\nConclusion\\nThis study highlights some of the limitations in published genome-wide expression datasets, but also demonstrates a novel use for such datasets in examining global properties of cells. The global translational activity of yeast cells predicted in this study is a useful benchmark against which biochemical data on individual translation factor activities can be interpreted.", "author" : [ { "dropping-particle" : "", "family" : "Haar", "given" : "Tobias", "non-dropping-particle" : "von der", "parse-names" : false, "suffix" : "" } ], "container-title" : "BMC Systems Biology", "id" : "ITEM-1", "issue" : "1", "issued" : { "date-parts" : [ [ "2008" ] ] }, "page" : "87", "title" : "A quantitative estimation of the global translational activity in logarithmically growing yeast cells", "type" : "article-journal", "volume" : "2" }, "uris" : [ "http://www.mendeley.com/documents/?uuid=529bb28e-7039-4a2d-ad85-c90b970ca428" ] } ], "mendeley" : { "formattedCitation" : "(von der Haar 2008)", "plainTextFormattedCitation" : "(von der Haar 2008)", "previouslyFormattedCitation" : "(von der Haar 2008)" }, "properties" : {  }, "schema" : "https://github.com/citation-style-language/schema/raw/master/csl-citation.json" }</w:instrText>
      </w:r>
      <w:r w:rsidR="006004E5">
        <w:rPr>
          <w:sz w:val="28"/>
          <w:szCs w:val="28"/>
        </w:rPr>
        <w:fldChar w:fldCharType="separate"/>
      </w:r>
      <w:r w:rsidR="006004E5" w:rsidRPr="006004E5">
        <w:rPr>
          <w:noProof/>
          <w:sz w:val="28"/>
          <w:szCs w:val="28"/>
        </w:rPr>
        <w:t>(von der Haar 2008)</w:t>
      </w:r>
      <w:r w:rsidR="006004E5">
        <w:rPr>
          <w:sz w:val="28"/>
          <w:szCs w:val="28"/>
        </w:rPr>
        <w:fldChar w:fldCharType="end"/>
      </w:r>
      <w:r>
        <w:rPr>
          <w:sz w:val="28"/>
          <w:szCs w:val="28"/>
        </w:rPr>
        <w:t xml:space="preserve">. To estimate the number of ribosomes, we divided by the molecular weight of rRNA into one ribosome </w:t>
      </w:r>
      <m:oMath>
        <m:r>
          <w:rPr>
            <w:rFonts w:ascii="Cambria Math" w:hAnsi="Cambria Math"/>
            <w:sz w:val="28"/>
            <w:szCs w:val="28"/>
          </w:rPr>
          <m:t>MW(rRNA)</m:t>
        </m:r>
      </m:oMath>
      <w:r>
        <w:rPr>
          <w:sz w:val="28"/>
          <w:szCs w:val="28"/>
        </w:rPr>
        <w:t xml:space="preserve">, where </w:t>
      </w:r>
      <m:oMath>
        <m:r>
          <w:rPr>
            <w:rFonts w:ascii="Cambria Math" w:hAnsi="Cambria Math"/>
            <w:sz w:val="28"/>
            <w:szCs w:val="28"/>
          </w:rPr>
          <m:t>MW</m:t>
        </m:r>
        <m:d>
          <m:dPr>
            <m:ctrlPr>
              <w:rPr>
                <w:rFonts w:ascii="Cambria Math" w:hAnsi="Cambria Math"/>
                <w:i/>
                <w:sz w:val="28"/>
                <w:szCs w:val="28"/>
              </w:rPr>
            </m:ctrlPr>
          </m:dPr>
          <m:e>
            <m:r>
              <w:rPr>
                <w:rFonts w:ascii="Cambria Math" w:hAnsi="Cambria Math"/>
                <w:sz w:val="28"/>
                <w:szCs w:val="28"/>
              </w:rPr>
              <m:t>rRNA</m:t>
            </m:r>
          </m:e>
        </m:d>
        <m:r>
          <w:rPr>
            <w:rFonts w:ascii="Cambria Math" w:hAnsi="Cambria Math"/>
            <w:sz w:val="28"/>
            <w:szCs w:val="28"/>
          </w:rPr>
          <m:t>=1.9×</m:t>
        </m:r>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oMath>
      <w:r>
        <w:rPr>
          <w:sz w:val="28"/>
          <w:szCs w:val="28"/>
        </w:rPr>
        <w:t xml:space="preserve">,  so </w:t>
      </w:r>
      <m:oMath>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active</m:t>
            </m:r>
          </m:sup>
        </m:sSup>
        <m:r>
          <w:rPr>
            <w:rFonts w:ascii="Cambria Math" w:hAnsi="Cambria Math"/>
            <w:sz w:val="24"/>
            <w:szCs w:val="24"/>
          </w:rPr>
          <m:t xml:space="preserve">= </m:t>
        </m:r>
        <m:r>
          <m:rPr>
            <m:sty m:val="p"/>
          </m:rPr>
          <w:rPr>
            <w:rFonts w:ascii="Cambria Math" w:hAnsi="Cambria Math"/>
            <w:sz w:val="28"/>
            <w:szCs w:val="28"/>
          </w:rPr>
          <m:t>0.85× [RNA] /MW(rRNA)</m:t>
        </m:r>
      </m:oMath>
      <w:r>
        <w:rPr>
          <w:sz w:val="28"/>
          <w:szCs w:val="28"/>
        </w:rPr>
        <w:t xml:space="preserve">. By substituting  </w:t>
      </w:r>
      <m:oMath>
        <m:sSup>
          <m:sSupPr>
            <m:ctrlPr>
              <w:rPr>
                <w:rFonts w:ascii="Cambria Math" w:hAnsi="Cambria Math"/>
                <w:sz w:val="28"/>
                <w:szCs w:val="28"/>
              </w:rPr>
            </m:ctrlPr>
          </m:sSupPr>
          <m:e>
            <m:r>
              <w:rPr>
                <w:rFonts w:ascii="Cambria Math" w:hAnsi="Cambria Math"/>
                <w:sz w:val="28"/>
                <w:szCs w:val="28"/>
              </w:rPr>
              <m:t>N</m:t>
            </m:r>
          </m:e>
          <m:sup>
            <m:r>
              <w:rPr>
                <w:rFonts w:ascii="Cambria Math" w:hAnsi="Cambria Math"/>
                <w:sz w:val="28"/>
                <w:szCs w:val="28"/>
              </w:rPr>
              <m:t>active</m:t>
            </m:r>
          </m:sup>
        </m:sSup>
      </m:oMath>
      <w:r w:rsidRPr="007276A6">
        <w:rPr>
          <w:sz w:val="28"/>
          <w:szCs w:val="28"/>
        </w:rPr>
        <w:t xml:space="preserve">  in </w:t>
      </w:r>
      <w:r>
        <w:rPr>
          <w:sz w:val="28"/>
          <w:szCs w:val="28"/>
        </w:rPr>
        <w:t>e</w:t>
      </w:r>
      <w:r w:rsidRPr="007276A6">
        <w:rPr>
          <w:sz w:val="28"/>
          <w:szCs w:val="28"/>
        </w:rPr>
        <w:t>quation (4)</w:t>
      </w:r>
    </w:p>
    <w:p w14:paraId="56892D29" w14:textId="77777777" w:rsidR="000062B3" w:rsidRDefault="000062B3" w:rsidP="000062B3">
      <w:pPr>
        <w:rPr>
          <w:sz w:val="28"/>
          <w:szCs w:val="28"/>
        </w:rPr>
      </w:pPr>
    </w:p>
    <w:p w14:paraId="6796563C" w14:textId="77777777" w:rsidR="000062B3" w:rsidRDefault="008873BE" w:rsidP="000062B3">
      <w:pPr>
        <w:jc w:val="center"/>
        <w:rPr>
          <w:rFonts w:eastAsiaTheme="minorEastAsia"/>
          <w:sz w:val="24"/>
          <w:szCs w:val="24"/>
        </w:rPr>
      </w:pPr>
      <m:oMath>
        <m:m>
          <m:mPr>
            <m:mcs>
              <m:mc>
                <m:mcPr>
                  <m:count m:val="3"/>
                  <m:mcJc m:val="center"/>
                </m:mcPr>
              </m:mc>
            </m:mcs>
            <m:ctrlPr>
              <w:rPr>
                <w:rFonts w:ascii="Cambria Math" w:hAnsi="Cambria Math"/>
                <w:i/>
                <w:sz w:val="28"/>
                <w:szCs w:val="28"/>
              </w:rPr>
            </m:ctrlPr>
          </m:mPr>
          <m:mr>
            <m:e>
              <m:r>
                <w:rPr>
                  <w:rFonts w:ascii="Cambria Math" w:hAnsi="Cambria Math"/>
                  <w:sz w:val="28"/>
                  <w:szCs w:val="28"/>
                </w:rPr>
                <m:t>k (</m:t>
              </m:r>
              <m:f>
                <m:fPr>
                  <m:ctrlPr>
                    <w:rPr>
                      <w:rFonts w:ascii="Cambria Math" w:hAnsi="Cambria Math"/>
                      <w:i/>
                      <w:sz w:val="28"/>
                      <w:szCs w:val="28"/>
                    </w:rPr>
                  </m:ctrlPr>
                </m:fPr>
                <m:num>
                  <m:r>
                    <w:rPr>
                      <w:rFonts w:ascii="Cambria Math" w:hAnsi="Cambria Math"/>
                      <w:sz w:val="28"/>
                      <w:szCs w:val="28"/>
                    </w:rPr>
                    <m:t>aa</m:t>
                  </m:r>
                </m:num>
                <m:den>
                  <m:r>
                    <w:rPr>
                      <w:rFonts w:ascii="Cambria Math" w:hAnsi="Cambria Math"/>
                      <w:sz w:val="28"/>
                      <w:szCs w:val="28"/>
                    </w:rPr>
                    <m:t>h</m:t>
                  </m:r>
                </m:den>
              </m:f>
              <m:r>
                <w:rPr>
                  <w:rFonts w:ascii="Cambria Math" w:hAnsi="Cambria Math"/>
                  <w:sz w:val="28"/>
                  <w:szCs w:val="28"/>
                </w:rPr>
                <m:t xml:space="preserve">) </m:t>
              </m:r>
            </m:e>
            <m:e>
              <m:r>
                <w:rPr>
                  <w:rFonts w:ascii="Cambria Math" w:hAnsi="Cambria Math"/>
                  <w:sz w:val="28"/>
                  <w:szCs w:val="28"/>
                </w:rPr>
                <m:t>=</m:t>
              </m:r>
            </m:e>
            <m:e>
              <m:f>
                <m:fPr>
                  <m:ctrlPr>
                    <w:rPr>
                      <w:rFonts w:ascii="Cambria Math" w:hAnsi="Cambria Math"/>
                      <w:i/>
                      <w:sz w:val="28"/>
                      <w:szCs w:val="28"/>
                    </w:rPr>
                  </m:ctrlPr>
                </m:fPr>
                <m:num>
                  <m:d>
                    <m:dPr>
                      <m:ctrlPr>
                        <w:rPr>
                          <w:rFonts w:ascii="Cambria Math" w:hAnsi="Cambria Math"/>
                          <w:i/>
                          <w:sz w:val="28"/>
                          <w:szCs w:val="28"/>
                        </w:rPr>
                      </m:ctrlPr>
                    </m:dPr>
                    <m:e>
                      <m:r>
                        <w:rPr>
                          <w:rFonts w:ascii="Cambria Math" w:hAnsi="Cambria Math"/>
                          <w:sz w:val="28"/>
                          <w:szCs w:val="28"/>
                        </w:rPr>
                        <m:t xml:space="preserve">μ+ </m:t>
                      </m:r>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deg</m:t>
                          </m:r>
                        </m:sub>
                      </m:sSub>
                    </m:e>
                  </m:d>
                  <m:r>
                    <w:rPr>
                      <w:rFonts w:ascii="Cambria Math" w:hAnsi="Cambria Math"/>
                      <w:sz w:val="28"/>
                      <w:szCs w:val="28"/>
                    </w:rPr>
                    <m:t xml:space="preserve"> P </m:t>
                  </m:r>
                </m:num>
                <m:den>
                  <m:r>
                    <w:rPr>
                      <w:rFonts w:ascii="Cambria Math" w:hAnsi="Cambria Math"/>
                      <w:sz w:val="28"/>
                      <w:szCs w:val="28"/>
                    </w:rPr>
                    <m:t>MW(aa)</m:t>
                  </m:r>
                </m:den>
              </m:f>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1</m:t>
                  </m:r>
                </m:num>
                <m:den>
                  <m:sSup>
                    <m:sSupPr>
                      <m:ctrlPr>
                        <w:rPr>
                          <w:rFonts w:ascii="Cambria Math" w:hAnsi="Cambria Math"/>
                          <w:i/>
                          <w:sz w:val="28"/>
                          <w:szCs w:val="28"/>
                        </w:rPr>
                      </m:ctrlPr>
                    </m:sSupPr>
                    <m:e>
                      <m:r>
                        <w:rPr>
                          <w:rFonts w:ascii="Cambria Math" w:hAnsi="Cambria Math"/>
                          <w:sz w:val="28"/>
                          <w:szCs w:val="28"/>
                        </w:rPr>
                        <m:t>N</m:t>
                      </m:r>
                    </m:e>
                    <m:sup>
                      <m:r>
                        <w:rPr>
                          <w:rFonts w:ascii="Cambria Math" w:hAnsi="Cambria Math"/>
                          <w:sz w:val="28"/>
                          <w:szCs w:val="28"/>
                        </w:rPr>
                        <m:t>active</m:t>
                      </m:r>
                    </m:sup>
                  </m:sSup>
                </m:den>
              </m:f>
            </m:e>
          </m:mr>
          <m:mr>
            <m:e/>
            <m:e>
              <m:r>
                <w:rPr>
                  <w:rFonts w:ascii="Cambria Math" w:hAnsi="Cambria Math"/>
                  <w:sz w:val="28"/>
                  <w:szCs w:val="28"/>
                </w:rPr>
                <m:t>=</m:t>
              </m:r>
            </m:e>
            <m:e>
              <m:f>
                <m:fPr>
                  <m:ctrlPr>
                    <w:rPr>
                      <w:rFonts w:ascii="Cambria Math" w:hAnsi="Cambria Math"/>
                      <w:i/>
                      <w:sz w:val="28"/>
                      <w:szCs w:val="28"/>
                    </w:rPr>
                  </m:ctrlPr>
                </m:fPr>
                <m:num>
                  <m:d>
                    <m:dPr>
                      <m:ctrlPr>
                        <w:rPr>
                          <w:rFonts w:ascii="Cambria Math" w:hAnsi="Cambria Math"/>
                          <w:i/>
                          <w:sz w:val="28"/>
                          <w:szCs w:val="28"/>
                        </w:rPr>
                      </m:ctrlPr>
                    </m:dPr>
                    <m:e>
                      <m:r>
                        <w:rPr>
                          <w:rFonts w:ascii="Cambria Math" w:hAnsi="Cambria Math"/>
                          <w:sz w:val="28"/>
                          <w:szCs w:val="28"/>
                        </w:rPr>
                        <m:t xml:space="preserve">μ+ </m:t>
                      </m:r>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deg</m:t>
                          </m:r>
                        </m:sub>
                      </m:sSub>
                    </m:e>
                  </m:d>
                  <m:r>
                    <w:rPr>
                      <w:rFonts w:ascii="Cambria Math" w:hAnsi="Cambria Math"/>
                      <w:sz w:val="28"/>
                      <w:szCs w:val="28"/>
                    </w:rPr>
                    <m:t xml:space="preserve"> P </m:t>
                  </m:r>
                </m:num>
                <m:den>
                  <m:r>
                    <w:rPr>
                      <w:rFonts w:ascii="Cambria Math" w:hAnsi="Cambria Math"/>
                      <w:sz w:val="28"/>
                      <w:szCs w:val="28"/>
                    </w:rPr>
                    <m:t>MW(aa)</m:t>
                  </m:r>
                </m:den>
              </m:f>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1</m:t>
                  </m:r>
                </m:num>
                <m:den>
                  <m:r>
                    <m:rPr>
                      <m:sty m:val="p"/>
                    </m:rPr>
                    <w:rPr>
                      <w:rFonts w:ascii="Cambria Math" w:hAnsi="Cambria Math"/>
                      <w:sz w:val="28"/>
                      <w:szCs w:val="28"/>
                    </w:rPr>
                    <m:t>0.85× [RNA] /MW(rRNA)</m:t>
                  </m:r>
                </m:den>
              </m:f>
            </m:e>
          </m:mr>
          <m:mr>
            <m:e/>
            <m:e>
              <m:r>
                <w:rPr>
                  <w:rFonts w:ascii="Cambria Math" w:hAnsi="Cambria Math"/>
                  <w:sz w:val="28"/>
                  <w:szCs w:val="28"/>
                </w:rPr>
                <m:t>=</m:t>
              </m:r>
            </m:e>
            <m:e>
              <m:f>
                <m:fPr>
                  <m:ctrlPr>
                    <w:rPr>
                      <w:rFonts w:ascii="Cambria Math" w:hAnsi="Cambria Math"/>
                      <w:i/>
                      <w:sz w:val="28"/>
                      <w:szCs w:val="28"/>
                    </w:rPr>
                  </m:ctrlPr>
                </m:fPr>
                <m:num>
                  <m:d>
                    <m:dPr>
                      <m:ctrlPr>
                        <w:rPr>
                          <w:rFonts w:ascii="Cambria Math" w:hAnsi="Cambria Math"/>
                          <w:i/>
                          <w:sz w:val="28"/>
                          <w:szCs w:val="28"/>
                        </w:rPr>
                      </m:ctrlPr>
                    </m:dPr>
                    <m:e>
                      <m:r>
                        <w:rPr>
                          <w:rFonts w:ascii="Cambria Math" w:hAnsi="Cambria Math"/>
                          <w:sz w:val="28"/>
                          <w:szCs w:val="28"/>
                        </w:rPr>
                        <m:t xml:space="preserve">μ+ </m:t>
                      </m:r>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deg</m:t>
                          </m:r>
                        </m:sub>
                      </m:sSub>
                    </m:e>
                  </m:d>
                  <m:r>
                    <w:rPr>
                      <w:rFonts w:ascii="Cambria Math" w:hAnsi="Cambria Math"/>
                      <w:sz w:val="28"/>
                      <w:szCs w:val="28"/>
                    </w:rPr>
                    <m:t xml:space="preserve"> × </m:t>
                  </m:r>
                  <m:r>
                    <m:rPr>
                      <m:sty m:val="p"/>
                    </m:rPr>
                    <w:rPr>
                      <w:rFonts w:ascii="Cambria Math" w:hAnsi="Cambria Math"/>
                      <w:sz w:val="28"/>
                      <w:szCs w:val="28"/>
                    </w:rPr>
                    <m:t>MW(rRNA)</m:t>
                  </m:r>
                  <m:r>
                    <w:rPr>
                      <w:rFonts w:ascii="Cambria Math" w:hAnsi="Cambria Math"/>
                      <w:sz w:val="28"/>
                      <w:szCs w:val="28"/>
                    </w:rPr>
                    <m:t xml:space="preserve"> </m:t>
                  </m:r>
                </m:num>
                <m:den>
                  <m:r>
                    <w:rPr>
                      <w:rFonts w:ascii="Cambria Math" w:hAnsi="Cambria Math"/>
                      <w:sz w:val="28"/>
                      <w:szCs w:val="28"/>
                    </w:rPr>
                    <m:t>0.85 ×MW(aa)</m:t>
                  </m:r>
                </m:den>
              </m:f>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P</m:t>
                  </m:r>
                </m:num>
                <m:den>
                  <m:r>
                    <w:rPr>
                      <w:rFonts w:ascii="Cambria Math" w:hAnsi="Cambria Math"/>
                      <w:sz w:val="28"/>
                      <w:szCs w:val="28"/>
                    </w:rPr>
                    <m:t>RNA</m:t>
                  </m:r>
                </m:den>
              </m:f>
            </m:e>
          </m:mr>
        </m:m>
      </m:oMath>
      <w:r w:rsidR="000062B3">
        <w:rPr>
          <w:rFonts w:eastAsiaTheme="minorEastAsia"/>
          <w:sz w:val="24"/>
          <w:szCs w:val="24"/>
        </w:rPr>
        <w:t xml:space="preserve">                (5)</w:t>
      </w:r>
    </w:p>
    <w:p w14:paraId="0D771B8F" w14:textId="77777777" w:rsidR="000062B3" w:rsidRDefault="000062B3" w:rsidP="000062B3">
      <w:pPr>
        <w:rPr>
          <w:sz w:val="28"/>
          <w:szCs w:val="28"/>
        </w:rPr>
      </w:pPr>
    </w:p>
    <w:p w14:paraId="2D68F5AC" w14:textId="7F4559CE" w:rsidR="000062B3" w:rsidRPr="00FD2210" w:rsidRDefault="000062B3" w:rsidP="000062B3">
      <w:pPr>
        <w:rPr>
          <w:sz w:val="28"/>
          <w:szCs w:val="28"/>
        </w:rPr>
      </w:pPr>
      <w:r>
        <w:rPr>
          <w:sz w:val="28"/>
          <w:szCs w:val="28"/>
        </w:rPr>
        <w:t xml:space="preserve">The equation (5) shows that the protein translation rate </w:t>
      </w:r>
      <m:oMath>
        <m:r>
          <w:rPr>
            <w:rFonts w:ascii="Cambria Math" w:hAnsi="Cambria Math"/>
            <w:sz w:val="24"/>
            <w:szCs w:val="24"/>
          </w:rPr>
          <m:t>k</m:t>
        </m:r>
      </m:oMath>
      <w:r>
        <w:rPr>
          <w:rFonts w:eastAsiaTheme="minorEastAsia"/>
          <w:sz w:val="24"/>
          <w:szCs w:val="24"/>
        </w:rPr>
        <w:t xml:space="preserve"> depends on the ratio between protein to RNA content. We used the protein and RNA measurements at different growth rate</w:t>
      </w:r>
      <w:r w:rsidR="007C07F5">
        <w:rPr>
          <w:rFonts w:eastAsiaTheme="minorEastAsia"/>
          <w:sz w:val="24"/>
          <w:szCs w:val="24"/>
        </w:rPr>
        <w:t>s</w:t>
      </w:r>
      <w:r>
        <w:rPr>
          <w:rFonts w:eastAsiaTheme="minorEastAsia"/>
          <w:sz w:val="24"/>
          <w:szCs w:val="24"/>
        </w:rPr>
        <w:t xml:space="preserve"> from </w:t>
      </w:r>
      <w:r w:rsidRPr="007276A6">
        <w:rPr>
          <w:noProof/>
          <w:sz w:val="24"/>
          <w:szCs w:val="24"/>
        </w:rPr>
        <w:t xml:space="preserve">Canelas et al </w:t>
      </w:r>
      <w:r>
        <w:rPr>
          <w:sz w:val="24"/>
          <w:szCs w:val="24"/>
        </w:rPr>
        <w:fldChar w:fldCharType="begin" w:fldLock="1"/>
      </w:r>
      <w:r w:rsidR="006004E5">
        <w:rPr>
          <w:sz w:val="24"/>
          <w:szCs w:val="24"/>
        </w:rPr>
        <w:instrText>ADDIN CSL_CITATION { "citationItems" : [ { "id" : "ITEM-1", "itemData" : { "DOI" : "10.1016/j.ymben.2011.02.005", "ISBN" : "1096-7184 (Electronic)\\r1096-7176 (Linking)", "ISSN" : "10967176", "PMID" : "21354323", "abstract" : "Kinetic modeling of metabolism holds great potential for metabolic engineering but is hindered by the gap between model complexity and availability of in vivo data. There is also growing interest in network-wide thermodynamic analyses, which are currently limited by the scarcity and unreliability of thermodynamic reference data. Here we propose an in vivo data-driven approach to simultaneously address both problems. We then demonstrate the procedure in Saccharomyces cerevisiae, using chemostats to generate a large flux/metabolite dataset, under 32 conditions spanning a large range of fluxes. Reactions were classified as pseudo-, near- or far-from-equilibrium, allowing the complexity of mathematical description to be tailored to the kinetic behavior displayed in vivo. For 3/4 of the reactions we derived fully in vivo-parameterized kinetic descriptions which can be readily incorporated into models. For near-equilibrium reactions this involved a new simplified format, dubbed \"Q-linear kinetics\". We also demonstrate, for the first time, systematic estimation of apparent in vivo Keq values. Remarkably, comparison with E. coli data suggests they constitute a suitable in vivo interspecies thermodynamic reference. ?? 2011 Elsevier Inc.", "author" : [ { "dropping-particle" : "", "family" : "Canelas", "given" : "Andr\u00e9 B.", "non-dropping-particle" : "", "parse-names" : false, "suffix" : "" }, { "dropping-particle" : "", "family" : "Ras", "given" : "Cor", "non-dropping-particle" : "", "parse-names" : false, "suffix" : "" }, { "dropping-particle" : "", "family" : "Pierick", "given" : "Angela", "non-dropping-particle" : "ten", "parse-names" : false, "suffix" : "" }, { "dropping-particle" : "", "family" : "Gulik", "given" : "Walter M.", "non-dropping-particle" : "van", "parse-names" : false, "suffix" : "" }, { "dropping-particle" : "", "family" : "Heijnen", "given" : "Joseph J.", "non-dropping-particle" : "", "parse-names" : false, "suffix" : "" } ], "container-title" : "Metabolic Engineering", "id" : "ITEM-1", "issue" : "3", "issued" : { "date-parts" : [ [ "2011" ] ] }, "page" : "294-306", "title" : "An in vivo data-driven framework for classification and quantification of enzyme kinetics and determination of apparent thermodynamic data", "type" : "article-journal", "volume" : "13" }, "uris" : [ "http://www.mendeley.com/documents/?uuid=5b7e0ea3-ac15-44a9-ac8b-b9729cf7117f" ] } ], "mendeley" : { "formattedCitation" : "(Canelas et al. 2011)", "plainTextFormattedCitation" : "(Canelas et al. 2011)", "previouslyFormattedCitation" : "(Canelas et al. 2011)" }, "properties" : {  }, "schema" : "https://github.com/citation-style-language/schema/raw/master/csl-citation.json" }</w:instrText>
      </w:r>
      <w:r>
        <w:rPr>
          <w:sz w:val="24"/>
          <w:szCs w:val="24"/>
        </w:rPr>
        <w:fldChar w:fldCharType="separate"/>
      </w:r>
      <w:r w:rsidRPr="00FD2210">
        <w:rPr>
          <w:noProof/>
          <w:sz w:val="24"/>
          <w:szCs w:val="24"/>
        </w:rPr>
        <w:t>(Canelas et al. 2011)</w:t>
      </w:r>
      <w:r>
        <w:rPr>
          <w:sz w:val="24"/>
          <w:szCs w:val="24"/>
        </w:rPr>
        <w:fldChar w:fldCharType="end"/>
      </w:r>
      <w:r w:rsidRPr="00FD2210">
        <w:rPr>
          <w:sz w:val="24"/>
          <w:szCs w:val="24"/>
        </w:rPr>
        <w:t>. We plotted RNA/P protein ratio with growth rate</w:t>
      </w:r>
      <w:r>
        <w:rPr>
          <w:sz w:val="24"/>
          <w:szCs w:val="24"/>
        </w:rPr>
        <w:t xml:space="preserve">. From the regression line we get </w:t>
      </w:r>
      <m:oMath>
        <m:r>
          <w:rPr>
            <w:rFonts w:ascii="Cambria Math" w:hAnsi="Cambria Math"/>
            <w:sz w:val="24"/>
            <w:szCs w:val="24"/>
          </w:rPr>
          <m:t xml:space="preserve">RNA/P = </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0</m:t>
            </m:r>
          </m:sub>
        </m:sSub>
        <m:r>
          <w:rPr>
            <w:rFonts w:ascii="Cambria Math" w:hAnsi="Cambria Math"/>
            <w:sz w:val="24"/>
            <w:szCs w:val="24"/>
          </w:rPr>
          <m:t xml:space="preserve"> + </m:t>
        </m:r>
        <m:f>
          <m:fPr>
            <m:ctrlPr>
              <w:rPr>
                <w:rFonts w:ascii="Cambria Math" w:hAnsi="Cambria Math"/>
                <w:i/>
                <w:sz w:val="24"/>
                <w:szCs w:val="24"/>
              </w:rPr>
            </m:ctrlPr>
          </m:fPr>
          <m:num>
            <m:r>
              <w:rPr>
                <w:rFonts w:ascii="Cambria Math" w:hAnsi="Cambria Math"/>
                <w:sz w:val="24"/>
                <w:szCs w:val="24"/>
              </w:rPr>
              <m:t>μ</m:t>
            </m:r>
          </m:num>
          <m:den>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t</m:t>
                </m:r>
              </m:sub>
            </m:sSub>
          </m:den>
        </m:f>
      </m:oMath>
      <w:r>
        <w:rPr>
          <w:rFonts w:eastAsiaTheme="minorEastAsia"/>
          <w:sz w:val="24"/>
          <w:szCs w:val="24"/>
        </w:rPr>
        <w:t xml:space="preserve">, where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0</m:t>
            </m:r>
          </m:sub>
        </m:sSub>
        <m:r>
          <w:rPr>
            <w:rFonts w:ascii="Cambria Math" w:hAnsi="Cambria Math"/>
            <w:sz w:val="24"/>
            <w:szCs w:val="24"/>
          </w:rPr>
          <m:t>=0.1445</m:t>
        </m:r>
      </m:oMath>
      <w:r>
        <w:rPr>
          <w:rFonts w:eastAsiaTheme="minorEastAsia"/>
          <w:sz w:val="24"/>
          <w:szCs w:val="24"/>
        </w:rPr>
        <w:t xml:space="preserve"> and </w:t>
      </w:r>
      <m:oMath>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t</m:t>
            </m:r>
          </m:sub>
        </m:sSub>
        <m:r>
          <w:rPr>
            <w:rFonts w:ascii="Cambria Math" w:eastAsiaTheme="minorEastAsia" w:hAnsi="Cambria Math"/>
            <w:sz w:val="24"/>
            <w:szCs w:val="24"/>
          </w:rPr>
          <m:t xml:space="preserve"> = 1/0.1775</m:t>
        </m:r>
      </m:oMath>
      <w:r>
        <w:rPr>
          <w:rFonts w:eastAsiaTheme="minorEastAsia"/>
          <w:sz w:val="24"/>
          <w:szCs w:val="24"/>
        </w:rPr>
        <w:t xml:space="preserve">. From this line, we get </w:t>
      </w:r>
      <m:oMath>
        <m:r>
          <w:rPr>
            <w:rFonts w:ascii="Cambria Math" w:hAnsi="Cambria Math"/>
            <w:sz w:val="24"/>
            <w:szCs w:val="24"/>
          </w:rPr>
          <m:t xml:space="preserve">P/RNA = </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t</m:t>
                </m:r>
              </m:sub>
            </m:sSub>
          </m:num>
          <m:den>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t</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0</m:t>
                </m:r>
              </m:sub>
            </m:sSub>
            <m:r>
              <w:rPr>
                <w:rFonts w:ascii="Cambria Math" w:hAnsi="Cambria Math"/>
                <w:sz w:val="24"/>
                <w:szCs w:val="24"/>
              </w:rPr>
              <m:t xml:space="preserve">+ μ </m:t>
            </m:r>
          </m:den>
        </m:f>
      </m:oMath>
      <w:r>
        <w:rPr>
          <w:rFonts w:eastAsiaTheme="minorEastAsia"/>
          <w:sz w:val="24"/>
          <w:szCs w:val="24"/>
        </w:rPr>
        <w:t xml:space="preserve">. Finally, </w:t>
      </w:r>
      <w:r>
        <w:rPr>
          <w:sz w:val="28"/>
          <w:szCs w:val="28"/>
        </w:rPr>
        <w:t xml:space="preserve">by substituting  </w:t>
      </w:r>
      <m:oMath>
        <m:r>
          <w:rPr>
            <w:rFonts w:ascii="Cambria Math" w:hAnsi="Cambria Math"/>
            <w:sz w:val="24"/>
            <w:szCs w:val="24"/>
          </w:rPr>
          <m:t>P/RNA</m:t>
        </m:r>
      </m:oMath>
      <w:r>
        <w:rPr>
          <w:rFonts w:eastAsiaTheme="minorEastAsia"/>
          <w:sz w:val="24"/>
          <w:szCs w:val="24"/>
        </w:rPr>
        <w:t xml:space="preserve"> in equation (5), we get </w:t>
      </w:r>
    </w:p>
    <w:p w14:paraId="2EA58E38" w14:textId="77777777" w:rsidR="000062B3" w:rsidRPr="00FD2210" w:rsidRDefault="008873BE" w:rsidP="000062B3">
      <w:pPr>
        <w:jc w:val="center"/>
        <w:rPr>
          <w:sz w:val="28"/>
          <w:szCs w:val="28"/>
        </w:rPr>
      </w:pPr>
      <m:oMath>
        <m:m>
          <m:mPr>
            <m:mcs>
              <m:mc>
                <m:mcPr>
                  <m:count m:val="3"/>
                  <m:mcJc m:val="center"/>
                </m:mcPr>
              </m:mc>
            </m:mcs>
            <m:ctrlPr>
              <w:rPr>
                <w:rFonts w:ascii="Cambria Math" w:hAnsi="Cambria Math"/>
                <w:i/>
                <w:sz w:val="32"/>
                <w:szCs w:val="32"/>
              </w:rPr>
            </m:ctrlPr>
          </m:mPr>
          <m:mr>
            <m:e>
              <m:r>
                <w:rPr>
                  <w:rFonts w:ascii="Cambria Math" w:hAnsi="Cambria Math"/>
                  <w:sz w:val="32"/>
                  <w:szCs w:val="32"/>
                </w:rPr>
                <m:t>k (</m:t>
              </m:r>
              <m:f>
                <m:fPr>
                  <m:ctrlPr>
                    <w:rPr>
                      <w:rFonts w:ascii="Cambria Math" w:hAnsi="Cambria Math"/>
                      <w:i/>
                      <w:sz w:val="32"/>
                      <w:szCs w:val="32"/>
                    </w:rPr>
                  </m:ctrlPr>
                </m:fPr>
                <m:num>
                  <m:r>
                    <w:rPr>
                      <w:rFonts w:ascii="Cambria Math" w:hAnsi="Cambria Math"/>
                      <w:sz w:val="32"/>
                      <w:szCs w:val="32"/>
                    </w:rPr>
                    <m:t>aa</m:t>
                  </m:r>
                </m:num>
                <m:den>
                  <m:r>
                    <w:rPr>
                      <w:rFonts w:ascii="Cambria Math" w:hAnsi="Cambria Math"/>
                      <w:sz w:val="32"/>
                      <w:szCs w:val="32"/>
                    </w:rPr>
                    <m:t>h</m:t>
                  </m:r>
                </m:den>
              </m:f>
              <m:r>
                <w:rPr>
                  <w:rFonts w:ascii="Cambria Math" w:hAnsi="Cambria Math"/>
                  <w:sz w:val="32"/>
                  <w:szCs w:val="32"/>
                </w:rPr>
                <m:t xml:space="preserve">) </m:t>
              </m:r>
            </m:e>
            <m:e>
              <m:r>
                <w:rPr>
                  <w:rFonts w:ascii="Cambria Math" w:hAnsi="Cambria Math"/>
                  <w:sz w:val="32"/>
                  <w:szCs w:val="32"/>
                </w:rPr>
                <m:t>=</m:t>
              </m:r>
            </m:e>
            <m:e>
              <m:f>
                <m:fPr>
                  <m:ctrlPr>
                    <w:rPr>
                      <w:rFonts w:ascii="Cambria Math" w:hAnsi="Cambria Math"/>
                      <w:i/>
                      <w:sz w:val="32"/>
                      <w:szCs w:val="32"/>
                    </w:rPr>
                  </m:ctrlPr>
                </m:fPr>
                <m:num>
                  <m:d>
                    <m:dPr>
                      <m:ctrlPr>
                        <w:rPr>
                          <w:rFonts w:ascii="Cambria Math" w:hAnsi="Cambria Math"/>
                          <w:i/>
                          <w:sz w:val="32"/>
                          <w:szCs w:val="32"/>
                        </w:rPr>
                      </m:ctrlPr>
                    </m:dPr>
                    <m:e>
                      <m:r>
                        <w:rPr>
                          <w:rFonts w:ascii="Cambria Math" w:hAnsi="Cambria Math"/>
                          <w:sz w:val="32"/>
                          <w:szCs w:val="32"/>
                        </w:rPr>
                        <m:t xml:space="preserve">μ+ </m:t>
                      </m:r>
                      <m:sSub>
                        <m:sSubPr>
                          <m:ctrlPr>
                            <w:rPr>
                              <w:rFonts w:ascii="Cambria Math" w:hAnsi="Cambria Math"/>
                              <w:i/>
                              <w:sz w:val="32"/>
                              <w:szCs w:val="32"/>
                            </w:rPr>
                          </m:ctrlPr>
                        </m:sSubPr>
                        <m:e>
                          <m:r>
                            <w:rPr>
                              <w:rFonts w:ascii="Cambria Math" w:hAnsi="Cambria Math"/>
                              <w:sz w:val="32"/>
                              <w:szCs w:val="32"/>
                            </w:rPr>
                            <m:t>k</m:t>
                          </m:r>
                        </m:e>
                        <m:sub>
                          <m:r>
                            <w:rPr>
                              <w:rFonts w:ascii="Cambria Math" w:hAnsi="Cambria Math"/>
                              <w:sz w:val="32"/>
                              <w:szCs w:val="32"/>
                            </w:rPr>
                            <m:t>deg</m:t>
                          </m:r>
                        </m:sub>
                      </m:sSub>
                    </m:e>
                  </m:d>
                  <m:r>
                    <w:rPr>
                      <w:rFonts w:ascii="Cambria Math" w:hAnsi="Cambria Math"/>
                      <w:sz w:val="32"/>
                      <w:szCs w:val="32"/>
                    </w:rPr>
                    <m:t xml:space="preserve"> × </m:t>
                  </m:r>
                  <m:r>
                    <m:rPr>
                      <m:sty m:val="p"/>
                    </m:rPr>
                    <w:rPr>
                      <w:rFonts w:ascii="Cambria Math" w:hAnsi="Cambria Math"/>
                      <w:sz w:val="32"/>
                      <w:szCs w:val="32"/>
                    </w:rPr>
                    <m:t>MW(rRNA)</m:t>
                  </m:r>
                  <m:r>
                    <w:rPr>
                      <w:rFonts w:ascii="Cambria Math" w:hAnsi="Cambria Math"/>
                      <w:sz w:val="32"/>
                      <w:szCs w:val="32"/>
                    </w:rPr>
                    <m:t xml:space="preserve"> </m:t>
                  </m:r>
                </m:num>
                <m:den>
                  <m:r>
                    <w:rPr>
                      <w:rFonts w:ascii="Cambria Math" w:hAnsi="Cambria Math"/>
                      <w:sz w:val="32"/>
                      <w:szCs w:val="32"/>
                    </w:rPr>
                    <m:t>0.85 ×MW(aa)</m:t>
                  </m:r>
                </m:den>
              </m:f>
              <m:r>
                <w:rPr>
                  <w:rFonts w:ascii="Cambria Math" w:hAnsi="Cambria Math"/>
                  <w:sz w:val="32"/>
                  <w:szCs w:val="32"/>
                </w:rPr>
                <m:t xml:space="preserve"> </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t</m:t>
                      </m:r>
                    </m:sub>
                  </m:sSub>
                </m:num>
                <m:den>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t</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0</m:t>
                      </m:r>
                    </m:sub>
                  </m:sSub>
                  <m:r>
                    <w:rPr>
                      <w:rFonts w:ascii="Cambria Math" w:hAnsi="Cambria Math"/>
                      <w:sz w:val="28"/>
                      <w:szCs w:val="28"/>
                    </w:rPr>
                    <m:t xml:space="preserve">+ μ </m:t>
                  </m:r>
                </m:den>
              </m:f>
            </m:e>
          </m:mr>
        </m:m>
      </m:oMath>
      <w:r w:rsidR="000062B3">
        <w:rPr>
          <w:rFonts w:eastAsiaTheme="minorEastAsia"/>
          <w:sz w:val="28"/>
          <w:szCs w:val="28"/>
        </w:rPr>
        <w:t xml:space="preserve">                (6)</w:t>
      </w:r>
    </w:p>
    <w:p w14:paraId="204DBFCE" w14:textId="77777777" w:rsidR="000062B3" w:rsidRPr="00EA193D" w:rsidRDefault="000062B3" w:rsidP="000062B3">
      <w:pPr>
        <w:rPr>
          <w:rFonts w:eastAsiaTheme="minorEastAsia"/>
          <w:sz w:val="24"/>
          <w:szCs w:val="24"/>
        </w:rPr>
      </w:pPr>
      <w:r w:rsidRPr="00EA193D">
        <w:rPr>
          <w:rFonts w:eastAsiaTheme="minorEastAsia"/>
          <w:sz w:val="24"/>
          <w:szCs w:val="24"/>
        </w:rPr>
        <w:t>U</w:t>
      </w:r>
      <w:r>
        <w:rPr>
          <w:rFonts w:eastAsiaTheme="minorEastAsia"/>
          <w:sz w:val="24"/>
          <w:szCs w:val="24"/>
        </w:rPr>
        <w:t xml:space="preserve">sing Equation (6) we can estimate the protein translation rate at given growth rate </w:t>
      </w:r>
      <m:oMath>
        <m:r>
          <w:rPr>
            <w:rFonts w:ascii="Cambria Math" w:hAnsi="Cambria Math"/>
            <w:sz w:val="28"/>
            <w:szCs w:val="28"/>
          </w:rPr>
          <m:t>μ</m:t>
        </m:r>
      </m:oMath>
      <w:r>
        <w:rPr>
          <w:rFonts w:eastAsiaTheme="minorEastAsia"/>
          <w:sz w:val="28"/>
          <w:szCs w:val="28"/>
        </w:rPr>
        <w:t xml:space="preserve">. </w:t>
      </w:r>
    </w:p>
    <w:p w14:paraId="61C403EC" w14:textId="77777777" w:rsidR="000062B3" w:rsidRPr="00FD2210" w:rsidRDefault="000062B3" w:rsidP="000062B3">
      <w:pPr>
        <w:rPr>
          <w:sz w:val="28"/>
          <w:szCs w:val="28"/>
        </w:rPr>
      </w:pPr>
      <w:r w:rsidRPr="00FD2210">
        <w:rPr>
          <w:sz w:val="28"/>
          <w:szCs w:val="28"/>
        </w:rPr>
        <w:t xml:space="preserve"> </w:t>
      </w:r>
    </w:p>
    <w:p w14:paraId="37D75684" w14:textId="77777777" w:rsidR="000062B3" w:rsidRPr="00FD2210" w:rsidRDefault="000062B3" w:rsidP="000062B3">
      <w:pPr>
        <w:rPr>
          <w:sz w:val="28"/>
          <w:szCs w:val="28"/>
        </w:rPr>
      </w:pPr>
    </w:p>
    <w:p w14:paraId="5B1EE15D" w14:textId="77777777" w:rsidR="000062B3" w:rsidRPr="00FD2210" w:rsidRDefault="000062B3" w:rsidP="000062B3">
      <w:pPr>
        <w:rPr>
          <w:sz w:val="28"/>
          <w:szCs w:val="28"/>
        </w:rPr>
      </w:pPr>
    </w:p>
    <w:p w14:paraId="4AB89DB4" w14:textId="77777777" w:rsidR="000062B3" w:rsidRPr="00FD2210" w:rsidRDefault="000062B3" w:rsidP="000062B3">
      <w:pPr>
        <w:rPr>
          <w:sz w:val="28"/>
          <w:szCs w:val="28"/>
        </w:rPr>
      </w:pPr>
    </w:p>
    <w:p w14:paraId="2786D1F7" w14:textId="77777777" w:rsidR="000062B3" w:rsidRPr="007276A6" w:rsidRDefault="000062B3" w:rsidP="000062B3">
      <w:pPr>
        <w:rPr>
          <w:sz w:val="28"/>
          <w:szCs w:val="28"/>
        </w:rPr>
      </w:pPr>
      <w:r>
        <w:rPr>
          <w:noProof/>
          <w:lang w:val="da-DK" w:eastAsia="da-DK"/>
        </w:rPr>
        <w:lastRenderedPageBreak/>
        <w:drawing>
          <wp:inline distT="0" distB="0" distL="0" distR="0" wp14:anchorId="1AF8973E" wp14:editId="4DCEEEA7">
            <wp:extent cx="5478780" cy="3741420"/>
            <wp:effectExtent l="0" t="0" r="7620" b="1143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A31C6D2" w14:textId="77777777" w:rsidR="000062B3" w:rsidRDefault="000062B3" w:rsidP="000062B3">
      <w:pPr>
        <w:rPr>
          <w:sz w:val="28"/>
          <w:szCs w:val="28"/>
        </w:rPr>
      </w:pPr>
    </w:p>
    <w:p w14:paraId="62A55B2D" w14:textId="77777777" w:rsidR="000062B3" w:rsidRDefault="000062B3" w:rsidP="000062B3">
      <w:pPr>
        <w:rPr>
          <w:sz w:val="32"/>
          <w:szCs w:val="32"/>
        </w:rPr>
      </w:pPr>
      <w:r>
        <w:rPr>
          <w:sz w:val="32"/>
          <w:szCs w:val="32"/>
        </w:rPr>
        <w:t xml:space="preserve">Prediction of ribosomal proteome fraction </w:t>
      </w:r>
    </w:p>
    <w:p w14:paraId="7CA7B4F8" w14:textId="7756CF72" w:rsidR="000062B3" w:rsidRDefault="000062B3" w:rsidP="000062B3">
      <w:pPr>
        <w:rPr>
          <w:rFonts w:eastAsiaTheme="minorEastAsia"/>
          <w:sz w:val="24"/>
          <w:szCs w:val="24"/>
        </w:rPr>
      </w:pPr>
      <w:r>
        <w:rPr>
          <w:sz w:val="32"/>
          <w:szCs w:val="32"/>
        </w:rPr>
        <w:t>We have revised</w:t>
      </w:r>
      <m:oMath>
        <m:r>
          <w:rPr>
            <w:rFonts w:ascii="Cambria Math" w:hAnsi="Cambria Math"/>
            <w:sz w:val="32"/>
            <w:szCs w:val="32"/>
          </w:rPr>
          <m:t xml:space="preserve"> </m:t>
        </m:r>
        <m:r>
          <w:rPr>
            <w:rFonts w:ascii="Cambria Math" w:hAnsi="Cambria Math"/>
            <w:sz w:val="24"/>
            <w:szCs w:val="24"/>
          </w:rPr>
          <m:t>γ</m:t>
        </m:r>
      </m:oMath>
      <w:r>
        <w:rPr>
          <w:sz w:val="32"/>
          <w:szCs w:val="32"/>
        </w:rPr>
        <w:t xml:space="preserve">, he time of translation </w:t>
      </w:r>
      <w:r w:rsidR="007C07F5">
        <w:rPr>
          <w:sz w:val="32"/>
          <w:szCs w:val="32"/>
        </w:rPr>
        <w:t xml:space="preserve">of </w:t>
      </w:r>
      <w:r>
        <w:rPr>
          <w:sz w:val="32"/>
          <w:szCs w:val="32"/>
        </w:rPr>
        <w:t>one ribosome by another ribosome, where</w:t>
      </w:r>
      <m:oMath>
        <m:r>
          <w:rPr>
            <w:rFonts w:ascii="Cambria Math" w:hAnsi="Cambria Math"/>
            <w:sz w:val="32"/>
            <w:szCs w:val="32"/>
          </w:rPr>
          <m:t xml:space="preserve"> </m:t>
        </m:r>
        <m:r>
          <w:rPr>
            <w:rFonts w:ascii="Cambria Math" w:hAnsi="Cambria Math"/>
            <w:sz w:val="24"/>
            <w:szCs w:val="24"/>
          </w:rPr>
          <m:t>γ=k/L</m:t>
        </m:r>
      </m:oMath>
      <w:r>
        <w:rPr>
          <w:rFonts w:eastAsiaTheme="minorEastAsia"/>
          <w:sz w:val="24"/>
          <w:szCs w:val="24"/>
        </w:rPr>
        <w:t xml:space="preserve">. We can estimate </w:t>
      </w:r>
      <m:oMath>
        <m:r>
          <w:rPr>
            <w:rFonts w:ascii="Cambria Math" w:hAnsi="Cambria Math"/>
            <w:sz w:val="24"/>
            <w:szCs w:val="24"/>
          </w:rPr>
          <m:t>k</m:t>
        </m:r>
      </m:oMath>
      <w:r>
        <w:rPr>
          <w:rFonts w:eastAsiaTheme="minorEastAsia"/>
          <w:sz w:val="24"/>
          <w:szCs w:val="24"/>
        </w:rPr>
        <w:t xml:space="preserve"> at given growth rate, equation (6), and we estimate L=19093 amino acids. Therefore</w:t>
      </w:r>
      <w:r w:rsidR="007C07F5">
        <w:rPr>
          <w:rFonts w:eastAsiaTheme="minorEastAsia"/>
          <w:sz w:val="24"/>
          <w:szCs w:val="24"/>
        </w:rPr>
        <w:t>,</w:t>
      </w:r>
      <w:r>
        <w:rPr>
          <w:rFonts w:eastAsiaTheme="minorEastAsia"/>
          <w:sz w:val="24"/>
          <w:szCs w:val="24"/>
        </w:rPr>
        <w:t xml:space="preserve"> we can estimate </w:t>
      </w:r>
      <m:oMath>
        <m:r>
          <w:rPr>
            <w:rFonts w:ascii="Cambria Math" w:hAnsi="Cambria Math"/>
            <w:sz w:val="24"/>
            <w:szCs w:val="24"/>
          </w:rPr>
          <m:t>γ</m:t>
        </m:r>
      </m:oMath>
      <w:r>
        <w:rPr>
          <w:rFonts w:eastAsiaTheme="minorEastAsia"/>
          <w:sz w:val="24"/>
          <w:szCs w:val="24"/>
        </w:rPr>
        <w:t xml:space="preserve"> at any given growth rate. Using</w:t>
      </w:r>
      <m:oMath>
        <m:r>
          <w:rPr>
            <w:rFonts w:ascii="Cambria Math" w:eastAsiaTheme="minorEastAsia" w:hAnsi="Cambria Math"/>
            <w:sz w:val="24"/>
            <w:szCs w:val="24"/>
          </w:rPr>
          <m:t xml:space="preserve"> </m:t>
        </m:r>
        <m:r>
          <w:rPr>
            <w:rFonts w:ascii="Cambria Math" w:hAnsi="Cambria Math"/>
            <w:sz w:val="24"/>
            <w:szCs w:val="24"/>
          </w:rPr>
          <m:t>γ</m:t>
        </m:r>
      </m:oMath>
      <w:r>
        <w:rPr>
          <w:rFonts w:eastAsiaTheme="minorEastAsia"/>
          <w:sz w:val="24"/>
          <w:szCs w:val="24"/>
        </w:rPr>
        <w:t xml:space="preserve">, we can follow equations to predict the fraction of ribosomal fraction. They proposed ratio of time </w:t>
      </w:r>
      <m:oMath>
        <m:r>
          <w:rPr>
            <w:rFonts w:ascii="Cambria Math" w:eastAsiaTheme="minorEastAsia" w:hAnsi="Cambria Math"/>
            <w:sz w:val="24"/>
            <w:szCs w:val="24"/>
          </w:rPr>
          <m:t>∅</m:t>
        </m:r>
      </m:oMath>
      <w:r>
        <w:rPr>
          <w:rFonts w:eastAsiaTheme="minorEastAsia"/>
          <w:sz w:val="24"/>
          <w:szCs w:val="24"/>
        </w:rPr>
        <w:t xml:space="preserve"> that represents the ratio of </w:t>
      </w:r>
      <m:oMath>
        <m:r>
          <w:rPr>
            <w:rFonts w:ascii="Cambria Math" w:hAnsi="Cambria Math"/>
            <w:sz w:val="24"/>
            <w:szCs w:val="24"/>
          </w:rPr>
          <m:t xml:space="preserve">γ </m:t>
        </m:r>
      </m:oMath>
      <w:r>
        <w:rPr>
          <w:rFonts w:eastAsiaTheme="minorEastAsia"/>
          <w:sz w:val="24"/>
          <w:szCs w:val="24"/>
        </w:rPr>
        <w:t xml:space="preserve">to doubling time T (min), where  </w:t>
      </w:r>
    </w:p>
    <w:p w14:paraId="48D69650" w14:textId="77777777" w:rsidR="000062B3" w:rsidRPr="00316541" w:rsidRDefault="000062B3" w:rsidP="000062B3">
      <w:pPr>
        <w:jc w:val="center"/>
        <w:rPr>
          <w:rFonts w:eastAsiaTheme="minorEastAsia"/>
          <w:sz w:val="24"/>
          <w:szCs w:val="24"/>
        </w:rPr>
      </w:pPr>
      <w:r>
        <w:rPr>
          <w:rFonts w:eastAsiaTheme="minorEastAsia"/>
          <w:sz w:val="24"/>
          <w:szCs w:val="24"/>
        </w:rPr>
        <w:t xml:space="preserve">                                                     </w:t>
      </w:r>
      <m:oMath>
        <m:r>
          <w:rPr>
            <w:rFonts w:ascii="Cambria Math" w:eastAsiaTheme="minorEastAsia" w:hAnsi="Cambria Math"/>
            <w:sz w:val="24"/>
            <w:szCs w:val="24"/>
          </w:rPr>
          <m:t>∅</m:t>
        </m:r>
        <m:r>
          <m:rPr>
            <m:sty m:val="p"/>
          </m:rPr>
          <w:rPr>
            <w:rFonts w:ascii="Cambria Math" w:eastAsiaTheme="minorEastAsia" w:hAnsi="Cambria Math"/>
            <w:sz w:val="24"/>
            <w:szCs w:val="24"/>
          </w:rPr>
          <m:t xml:space="preserve"> </m:t>
        </m:r>
        <m:r>
          <m:rPr>
            <m:sty m:val="p"/>
          </m:rPr>
          <w:rPr>
            <w:rFonts w:ascii="Cambria Math" w:eastAsiaTheme="minorEastAsia"/>
            <w:sz w:val="24"/>
            <w:szCs w:val="24"/>
          </w:rPr>
          <m:t xml:space="preserve"> </m:t>
        </m:r>
        <m:r>
          <m:rPr>
            <m:sty m:val="p"/>
          </m:rPr>
          <w:rPr>
            <w:rFonts w:ascii="Cambria Math" w:eastAsiaTheme="minorEastAsia" w:hAnsi="Cambria Math"/>
            <w:sz w:val="24"/>
            <w:szCs w:val="24"/>
          </w:rPr>
          <m:t>≤</m:t>
        </m:r>
        <m:r>
          <m:rPr>
            <m:sty m:val="p"/>
          </m:rPr>
          <w:rPr>
            <w:rFonts w:ascii="Cambria Math" w:eastAsiaTheme="minorEastAsia"/>
            <w:sz w:val="24"/>
            <w:szCs w:val="24"/>
          </w:rPr>
          <m:t xml:space="preserve"> </m:t>
        </m:r>
        <m:r>
          <w:rPr>
            <w:rFonts w:ascii="Cambria Math" w:hAnsi="Cambria Math"/>
            <w:sz w:val="24"/>
            <w:szCs w:val="24"/>
          </w:rPr>
          <m:t xml:space="preserve">γ </m:t>
        </m:r>
        <m:f>
          <m:fPr>
            <m:ctrlPr>
              <w:rPr>
                <w:rFonts w:ascii="Cambria Math" w:hAnsi="Cambria Math"/>
                <w:i/>
                <w:sz w:val="24"/>
                <w:szCs w:val="24"/>
              </w:rPr>
            </m:ctrlPr>
          </m:fPr>
          <m:num>
            <m:func>
              <m:funcPr>
                <m:ctrlPr>
                  <w:rPr>
                    <w:rFonts w:ascii="Cambria Math" w:hAnsi="Cambria Math"/>
                    <w:i/>
                    <w:sz w:val="24"/>
                    <w:szCs w:val="24"/>
                  </w:rPr>
                </m:ctrlPr>
              </m:funcPr>
              <m:fName>
                <m:r>
                  <m:rPr>
                    <m:sty m:val="p"/>
                  </m:rPr>
                  <w:rPr>
                    <w:rFonts w:ascii="Cambria Math" w:hAnsi="Cambria Math"/>
                    <w:sz w:val="24"/>
                    <w:szCs w:val="24"/>
                  </w:rPr>
                  <m:t>ln</m:t>
                </m:r>
              </m:fName>
              <m:e>
                <m:r>
                  <w:rPr>
                    <w:rFonts w:ascii="Cambria Math" w:hAnsi="Cambria Math"/>
                    <w:sz w:val="24"/>
                    <w:szCs w:val="24"/>
                  </w:rPr>
                  <m:t>2</m:t>
                </m:r>
              </m:e>
            </m:func>
          </m:num>
          <m:den>
            <m:r>
              <w:rPr>
                <w:rFonts w:ascii="Cambria Math" w:hAnsi="Cambria Math"/>
                <w:sz w:val="24"/>
                <w:szCs w:val="24"/>
              </w:rPr>
              <m:t>T</m:t>
            </m:r>
          </m:den>
        </m:f>
      </m:oMath>
      <w:r>
        <w:rPr>
          <w:rFonts w:eastAsiaTheme="minorEastAsia"/>
          <w:sz w:val="24"/>
          <w:szCs w:val="24"/>
        </w:rPr>
        <w:t xml:space="preserve">                                                            (7)</w:t>
      </w:r>
    </w:p>
    <w:p w14:paraId="6B515D97" w14:textId="4EDDB6F8" w:rsidR="000062B3" w:rsidRDefault="000062B3" w:rsidP="006004E5">
      <w:pPr>
        <w:rPr>
          <w:sz w:val="32"/>
          <w:szCs w:val="32"/>
        </w:rPr>
      </w:pPr>
      <w:r w:rsidRPr="00316541">
        <w:rPr>
          <w:rFonts w:eastAsiaTheme="minorEastAsia"/>
          <w:sz w:val="24"/>
          <w:szCs w:val="24"/>
        </w:rPr>
        <w:t>The</w:t>
      </w:r>
      <w:r w:rsidRPr="007D63C0">
        <w:rPr>
          <w:rFonts w:eastAsiaTheme="minorEastAsia"/>
          <w:sz w:val="24"/>
          <w:szCs w:val="24"/>
        </w:rPr>
        <w:t xml:space="preserve"> ratio of time </w:t>
      </w:r>
      <w:r>
        <w:rPr>
          <w:rFonts w:eastAsiaTheme="minorEastAsia"/>
          <w:sz w:val="24"/>
          <w:szCs w:val="24"/>
        </w:rPr>
        <w:t xml:space="preserve">ratio of time </w:t>
      </w:r>
      <m:oMath>
        <m:r>
          <m:rPr>
            <m:sty m:val="p"/>
          </m:rPr>
          <w:rPr>
            <w:rFonts w:ascii="Cambria Math" w:eastAsiaTheme="minorEastAsia" w:hAnsi="Cambria Math"/>
            <w:sz w:val="24"/>
            <w:szCs w:val="24"/>
          </w:rPr>
          <m:t>∅</m:t>
        </m:r>
      </m:oMath>
      <w:r>
        <w:rPr>
          <w:rFonts w:eastAsiaTheme="minorEastAsia"/>
          <w:sz w:val="24"/>
          <w:szCs w:val="24"/>
        </w:rPr>
        <w:t xml:space="preserve"> represents also the fraction of ribosomal proteome. To validate </w:t>
      </w:r>
      <m:oMath>
        <m:r>
          <w:rPr>
            <w:rFonts w:ascii="Cambria Math" w:hAnsi="Cambria Math"/>
            <w:sz w:val="24"/>
            <w:szCs w:val="24"/>
          </w:rPr>
          <m:t>γ</m:t>
        </m:r>
      </m:oMath>
      <w:r>
        <w:rPr>
          <w:rFonts w:eastAsiaTheme="minorEastAsia"/>
          <w:sz w:val="24"/>
          <w:szCs w:val="24"/>
        </w:rPr>
        <w:t xml:space="preserve">, we used ribosomal protein fraction from </w:t>
      </w:r>
      <w:r w:rsidR="006004E5">
        <w:rPr>
          <w:rFonts w:eastAsiaTheme="minorEastAsia"/>
          <w:sz w:val="24"/>
          <w:szCs w:val="24"/>
        </w:rPr>
        <w:t xml:space="preserve">published data </w:t>
      </w:r>
      <w:r w:rsidR="006004E5">
        <w:rPr>
          <w:rFonts w:eastAsiaTheme="minorEastAsia"/>
          <w:sz w:val="24"/>
          <w:szCs w:val="24"/>
        </w:rPr>
        <w:fldChar w:fldCharType="begin" w:fldLock="1"/>
      </w:r>
      <w:r w:rsidR="006004E5">
        <w:rPr>
          <w:rFonts w:eastAsiaTheme="minorEastAsia"/>
          <w:sz w:val="24"/>
          <w:szCs w:val="24"/>
        </w:rPr>
        <w:instrText>ADDIN CSL_CITATION { "citationItems" : [ { "id" : "ITEM-1", "itemData" : { "DOI" : "10.7554/eLife.28034", "ISSN" : "2050-084X", "PMID" : "28857745", "abstract" : "&lt;p&gt;Growing cells coordinate protein translation with metabolic rates. Central to this coordination is ribosome production. Ribosomes drive cell growth, but translation of ribosomal proteins competes with production of non-ribosomal proteins. Theory shows that cell growth is maximized when all expressed ribosomes are constantly translating. To examine whether budding yeast function at this limit of full ribosomal usage, we profiled the proteomes of cells growing in different environments. We find that cells produce excess ribosomal proteins, amounting to a constant \u22488% of the proteome. Accordingly, \u224825% of ribosomal proteins expressed in rapidly growing cells does not contribute to translation. Further, this fraction increases as growth rate decreases and these excess ribosomal proteins are employed when translation demands unexpectedly increase. We suggest that steadily growing cells prepare for conditions that demand increased translation by producing excess ribosomes, at the expense of lower steady-state growth rate.&lt;/p&gt;", "author" : [ { "dropping-particle" : "", "family" : "Metzl-Raz", "given" : "Eyal", "non-dropping-particle" : "", "parse-names" : false, "suffix" : "" }, { "dropping-particle" : "", "family" : "Kafri", "given" : "Moshe", "non-dropping-particle" : "", "parse-names" : false, "suffix" : "" }, { "dropping-particle" : "", "family" : "Yaakov", "given" : "Gilad", "non-dropping-particle" : "", "parse-names" : false, "suffix" : "" }, { "dropping-particle" : "", "family" : "Soifer", "given" : "Ilya", "non-dropping-particle" : "", "parse-names" : false, "suffix" : "" }, { "dropping-particle" : "", "family" : "Gurvich", "given" : "Yonat", "non-dropping-particle" : "", "parse-names" : false, "suffix" : "" }, { "dropping-particle" : "", "family" : "Barkai", "given" : "Naama", "non-dropping-particle" : "", "parse-names" : false, "suffix" : "" } ], "container-title" : "eLife", "id" : "ITEM-1", "issued" : { "date-parts" : [ [ "2017" ] ] }, "page" : "1-21", "title" : "Principles of cellular resource allocation revealed by condition-dependent proteome profiling", "type" : "article-journal", "volume" : "6" }, "uris" : [ "http://www.mendeley.com/documents/?uuid=c7d336ce-3492-46e5-9fa8-6761d064b62d" ] } ], "mendeley" : { "formattedCitation" : "(Metzl-Raz et al. 2017)", "plainTextFormattedCitation" : "(Metzl-Raz et al. 2017)", "previouslyFormattedCitation" : "(Metzl-Raz et al. 2017)" }, "properties" : {  }, "schema" : "https://github.com/citation-style-language/schema/raw/master/csl-citation.json" }</w:instrText>
      </w:r>
      <w:r w:rsidR="006004E5">
        <w:rPr>
          <w:rFonts w:eastAsiaTheme="minorEastAsia"/>
          <w:sz w:val="24"/>
          <w:szCs w:val="24"/>
        </w:rPr>
        <w:fldChar w:fldCharType="separate"/>
      </w:r>
      <w:r w:rsidR="006004E5" w:rsidRPr="006004E5">
        <w:rPr>
          <w:rFonts w:eastAsiaTheme="minorEastAsia"/>
          <w:noProof/>
          <w:sz w:val="24"/>
          <w:szCs w:val="24"/>
        </w:rPr>
        <w:t>(Metzl-Raz et al. 2017)</w:t>
      </w:r>
      <w:r w:rsidR="006004E5">
        <w:rPr>
          <w:rFonts w:eastAsiaTheme="minorEastAsia"/>
          <w:sz w:val="24"/>
          <w:szCs w:val="24"/>
        </w:rPr>
        <w:fldChar w:fldCharType="end"/>
      </w:r>
      <w:r>
        <w:rPr>
          <w:rFonts w:eastAsiaTheme="minorEastAsia"/>
          <w:sz w:val="24"/>
          <w:szCs w:val="24"/>
        </w:rPr>
        <w:t xml:space="preserve">. </w:t>
      </w:r>
      <w:r w:rsidR="006004E5">
        <w:rPr>
          <w:rFonts w:eastAsiaTheme="minorEastAsia"/>
          <w:sz w:val="24"/>
          <w:szCs w:val="24"/>
        </w:rPr>
        <w:t xml:space="preserve"> </w:t>
      </w:r>
      <w:r>
        <w:rPr>
          <w:rFonts w:eastAsiaTheme="minorEastAsia"/>
          <w:sz w:val="24"/>
          <w:szCs w:val="24"/>
        </w:rPr>
        <w:t>The red line represents the prediction of the fraction of ribosomal proteome by equation 7. The prediction is consistent with the ribosomal proteome fraction using general parameters without any parameter fitting. We can conclude that the ribosomal proteome fraction only depend</w:t>
      </w:r>
      <w:r w:rsidR="007C07F5">
        <w:rPr>
          <w:rFonts w:eastAsiaTheme="minorEastAsia"/>
          <w:sz w:val="24"/>
          <w:szCs w:val="24"/>
        </w:rPr>
        <w:t>s</w:t>
      </w:r>
      <w:r>
        <w:rPr>
          <w:rFonts w:eastAsiaTheme="minorEastAsia"/>
          <w:sz w:val="24"/>
          <w:szCs w:val="24"/>
        </w:rPr>
        <w:t xml:space="preserve"> on growth rate and is not dependent on other environmental conditions. </w:t>
      </w:r>
    </w:p>
    <w:p w14:paraId="2B806497" w14:textId="77777777" w:rsidR="000062B3" w:rsidRDefault="000062B3" w:rsidP="000062B3">
      <w:pPr>
        <w:rPr>
          <w:sz w:val="32"/>
          <w:szCs w:val="32"/>
        </w:rPr>
      </w:pPr>
    </w:p>
    <w:p w14:paraId="779FBCB5" w14:textId="77777777" w:rsidR="000062B3" w:rsidRDefault="000062B3" w:rsidP="000062B3">
      <w:pPr>
        <w:rPr>
          <w:sz w:val="32"/>
          <w:szCs w:val="32"/>
        </w:rPr>
      </w:pPr>
    </w:p>
    <w:p w14:paraId="46177360" w14:textId="77777777" w:rsidR="000062B3" w:rsidRDefault="000062B3" w:rsidP="000062B3">
      <w:pPr>
        <w:rPr>
          <w:sz w:val="32"/>
          <w:szCs w:val="32"/>
        </w:rPr>
      </w:pPr>
    </w:p>
    <w:p w14:paraId="0CB1FB07" w14:textId="77777777" w:rsidR="000062B3" w:rsidRDefault="000062B3" w:rsidP="000062B3">
      <w:pPr>
        <w:rPr>
          <w:sz w:val="32"/>
          <w:szCs w:val="32"/>
        </w:rPr>
      </w:pPr>
    </w:p>
    <w:p w14:paraId="22F7E428" w14:textId="77777777" w:rsidR="000062B3" w:rsidRDefault="000062B3" w:rsidP="000062B3">
      <w:pPr>
        <w:jc w:val="center"/>
        <w:rPr>
          <w:sz w:val="32"/>
          <w:szCs w:val="32"/>
        </w:rPr>
      </w:pPr>
      <w:r>
        <w:rPr>
          <w:noProof/>
          <w:lang w:val="da-DK" w:eastAsia="da-DK"/>
        </w:rPr>
        <w:drawing>
          <wp:inline distT="0" distB="0" distL="0" distR="0" wp14:anchorId="16A6614D" wp14:editId="07EF7847">
            <wp:extent cx="4617720" cy="3695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6B1F8897" w14:textId="77777777" w:rsidR="000062B3" w:rsidRPr="00F135FE" w:rsidRDefault="000062B3" w:rsidP="00FB53AB">
      <w:pPr>
        <w:spacing w:after="160" w:line="259" w:lineRule="auto"/>
        <w:rPr>
          <w:rFonts w:eastAsiaTheme="minorEastAsia"/>
          <w:b/>
          <w:bCs/>
          <w:sz w:val="36"/>
          <w:szCs w:val="36"/>
        </w:rPr>
      </w:pPr>
    </w:p>
    <w:p w14:paraId="279A0516" w14:textId="77777777" w:rsidR="0006320F" w:rsidRPr="00F135FE" w:rsidRDefault="0006320F" w:rsidP="00FB53AB">
      <w:pPr>
        <w:spacing w:after="160" w:line="259" w:lineRule="auto"/>
        <w:rPr>
          <w:rFonts w:eastAsiaTheme="minorEastAsia"/>
          <w:b/>
          <w:bCs/>
          <w:sz w:val="36"/>
          <w:szCs w:val="36"/>
        </w:rPr>
      </w:pPr>
      <w:r w:rsidRPr="00F135FE">
        <w:rPr>
          <w:rFonts w:eastAsiaTheme="minorEastAsia"/>
          <w:b/>
          <w:bCs/>
          <w:sz w:val="36"/>
          <w:szCs w:val="36"/>
        </w:rPr>
        <w:br w:type="page"/>
      </w:r>
    </w:p>
    <w:p w14:paraId="5AC1E54C" w14:textId="77777777" w:rsidR="00781BA1" w:rsidRPr="00B3004E" w:rsidRDefault="006500B5" w:rsidP="00D566EC">
      <w:pPr>
        <w:pStyle w:val="ListBullet"/>
        <w:numPr>
          <w:ilvl w:val="0"/>
          <w:numId w:val="0"/>
        </w:numPr>
        <w:tabs>
          <w:tab w:val="left" w:pos="284"/>
        </w:tabs>
        <w:spacing w:line="360" w:lineRule="auto"/>
        <w:rPr>
          <w:rFonts w:eastAsiaTheme="minorEastAsia"/>
          <w:b/>
          <w:bCs/>
          <w:sz w:val="36"/>
          <w:szCs w:val="36"/>
          <w:lang w:val="da-DK"/>
        </w:rPr>
      </w:pPr>
      <w:r w:rsidRPr="00B3004E">
        <w:rPr>
          <w:rFonts w:eastAsiaTheme="minorEastAsia"/>
          <w:b/>
          <w:bCs/>
          <w:sz w:val="36"/>
          <w:szCs w:val="36"/>
          <w:lang w:val="da-DK"/>
        </w:rPr>
        <w:lastRenderedPageBreak/>
        <w:t>References</w:t>
      </w:r>
    </w:p>
    <w:p w14:paraId="3EC72C8F" w14:textId="05F2B219" w:rsidR="006004E5" w:rsidRPr="006004E5" w:rsidRDefault="00C32BD9" w:rsidP="006004E5">
      <w:pPr>
        <w:widowControl w:val="0"/>
        <w:autoSpaceDE w:val="0"/>
        <w:autoSpaceDN w:val="0"/>
        <w:adjustRightInd w:val="0"/>
        <w:spacing w:line="360" w:lineRule="auto"/>
        <w:ind w:left="480" w:hanging="480"/>
        <w:rPr>
          <w:rFonts w:ascii="Calibri" w:hAnsi="Calibri" w:cs="Times New Roman"/>
          <w:noProof/>
          <w:sz w:val="24"/>
          <w:szCs w:val="24"/>
        </w:rPr>
      </w:pPr>
      <w:r w:rsidRPr="00F135FE">
        <w:rPr>
          <w:rFonts w:eastAsiaTheme="minorEastAsia"/>
          <w:b/>
          <w:bCs/>
          <w:sz w:val="24"/>
          <w:szCs w:val="24"/>
        </w:rPr>
        <w:fldChar w:fldCharType="begin" w:fldLock="1"/>
      </w:r>
      <w:r w:rsidRPr="00B3004E">
        <w:rPr>
          <w:rFonts w:eastAsiaTheme="minorEastAsia"/>
          <w:b/>
          <w:bCs/>
          <w:sz w:val="24"/>
          <w:szCs w:val="24"/>
          <w:lang w:val="da-DK"/>
        </w:rPr>
        <w:instrText xml:space="preserve">ADDIN Mendeley Bibliography CSL_BIBLIOGRAPHY </w:instrText>
      </w:r>
      <w:r w:rsidRPr="00F135FE">
        <w:rPr>
          <w:rFonts w:eastAsiaTheme="minorEastAsia"/>
          <w:b/>
          <w:bCs/>
          <w:sz w:val="24"/>
          <w:szCs w:val="24"/>
        </w:rPr>
        <w:fldChar w:fldCharType="separate"/>
      </w:r>
      <w:r w:rsidR="006004E5" w:rsidRPr="006004E5">
        <w:rPr>
          <w:rFonts w:ascii="Calibri" w:hAnsi="Calibri" w:cs="Times New Roman"/>
          <w:noProof/>
          <w:sz w:val="24"/>
          <w:szCs w:val="24"/>
        </w:rPr>
        <w:t xml:space="preserve">Andersen, C.B.F. et al., 2006. Structure of eEF3 and the mechanism of transfer RNA release from the E-site. </w:t>
      </w:r>
      <w:r w:rsidR="006004E5" w:rsidRPr="006004E5">
        <w:rPr>
          <w:rFonts w:ascii="Calibri" w:hAnsi="Calibri" w:cs="Times New Roman"/>
          <w:i/>
          <w:iCs/>
          <w:noProof/>
          <w:sz w:val="24"/>
          <w:szCs w:val="24"/>
        </w:rPr>
        <w:t>Nature</w:t>
      </w:r>
      <w:r w:rsidR="006004E5" w:rsidRPr="006004E5">
        <w:rPr>
          <w:rFonts w:ascii="Calibri" w:hAnsi="Calibri" w:cs="Times New Roman"/>
          <w:noProof/>
          <w:sz w:val="24"/>
          <w:szCs w:val="24"/>
        </w:rPr>
        <w:t>, 443(7112), pp.663–668. Available at: http://www.nature.com/doifinder/10.1038/nature05126.</w:t>
      </w:r>
    </w:p>
    <w:p w14:paraId="7A054895" w14:textId="77777777" w:rsidR="006004E5" w:rsidRPr="006004E5" w:rsidRDefault="006004E5" w:rsidP="006004E5">
      <w:pPr>
        <w:widowControl w:val="0"/>
        <w:autoSpaceDE w:val="0"/>
        <w:autoSpaceDN w:val="0"/>
        <w:adjustRightInd w:val="0"/>
        <w:spacing w:line="360" w:lineRule="auto"/>
        <w:ind w:left="480" w:hanging="480"/>
        <w:rPr>
          <w:rFonts w:ascii="Calibri" w:hAnsi="Calibri" w:cs="Times New Roman"/>
          <w:noProof/>
          <w:sz w:val="24"/>
          <w:szCs w:val="24"/>
        </w:rPr>
      </w:pPr>
      <w:r w:rsidRPr="006004E5">
        <w:rPr>
          <w:rFonts w:ascii="Calibri" w:hAnsi="Calibri" w:cs="Times New Roman"/>
          <w:noProof/>
          <w:sz w:val="24"/>
          <w:szCs w:val="24"/>
        </w:rPr>
        <w:t xml:space="preserve">Berthelot, K. et al., 2004. Dynamics and processivity of 40S ribosome scanning on mRNA in yeast. </w:t>
      </w:r>
      <w:r w:rsidRPr="006004E5">
        <w:rPr>
          <w:rFonts w:ascii="Calibri" w:hAnsi="Calibri" w:cs="Times New Roman"/>
          <w:i/>
          <w:iCs/>
          <w:noProof/>
          <w:sz w:val="24"/>
          <w:szCs w:val="24"/>
        </w:rPr>
        <w:t>Molecular Microbiology</w:t>
      </w:r>
      <w:r w:rsidRPr="006004E5">
        <w:rPr>
          <w:rFonts w:ascii="Calibri" w:hAnsi="Calibri" w:cs="Times New Roman"/>
          <w:noProof/>
          <w:sz w:val="24"/>
          <w:szCs w:val="24"/>
        </w:rPr>
        <w:t>, 51(4), pp.987–1001.</w:t>
      </w:r>
    </w:p>
    <w:p w14:paraId="37BE65C7" w14:textId="77777777" w:rsidR="006004E5" w:rsidRPr="006004E5" w:rsidRDefault="006004E5" w:rsidP="006004E5">
      <w:pPr>
        <w:widowControl w:val="0"/>
        <w:autoSpaceDE w:val="0"/>
        <w:autoSpaceDN w:val="0"/>
        <w:adjustRightInd w:val="0"/>
        <w:spacing w:line="360" w:lineRule="auto"/>
        <w:ind w:left="480" w:hanging="480"/>
        <w:rPr>
          <w:rFonts w:ascii="Calibri" w:hAnsi="Calibri" w:cs="Times New Roman"/>
          <w:noProof/>
          <w:sz w:val="24"/>
          <w:szCs w:val="24"/>
        </w:rPr>
      </w:pPr>
      <w:r w:rsidRPr="006004E5">
        <w:rPr>
          <w:rFonts w:ascii="Calibri" w:hAnsi="Calibri" w:cs="Times New Roman"/>
          <w:noProof/>
          <w:sz w:val="24"/>
          <w:szCs w:val="24"/>
        </w:rPr>
        <w:t xml:space="preserve">Bruinenberg, P.M., Van Dijken, J.P. &amp; Scheffers, W. a., 1983. A Theoretical Analysis of NADPH Production and Consumption in Yeasts. </w:t>
      </w:r>
      <w:r w:rsidRPr="006004E5">
        <w:rPr>
          <w:rFonts w:ascii="Calibri" w:hAnsi="Calibri" w:cs="Times New Roman"/>
          <w:i/>
          <w:iCs/>
          <w:noProof/>
          <w:sz w:val="24"/>
          <w:szCs w:val="24"/>
        </w:rPr>
        <w:t>Microbiology</w:t>
      </w:r>
      <w:r w:rsidRPr="006004E5">
        <w:rPr>
          <w:rFonts w:ascii="Calibri" w:hAnsi="Calibri" w:cs="Times New Roman"/>
          <w:noProof/>
          <w:sz w:val="24"/>
          <w:szCs w:val="24"/>
        </w:rPr>
        <w:t>, 129(4), pp.953–964.</w:t>
      </w:r>
    </w:p>
    <w:p w14:paraId="1E5361A1" w14:textId="77777777" w:rsidR="006004E5" w:rsidRPr="006004E5" w:rsidRDefault="006004E5" w:rsidP="006004E5">
      <w:pPr>
        <w:widowControl w:val="0"/>
        <w:autoSpaceDE w:val="0"/>
        <w:autoSpaceDN w:val="0"/>
        <w:adjustRightInd w:val="0"/>
        <w:spacing w:line="360" w:lineRule="auto"/>
        <w:ind w:left="480" w:hanging="480"/>
        <w:rPr>
          <w:rFonts w:ascii="Calibri" w:hAnsi="Calibri" w:cs="Times New Roman"/>
          <w:noProof/>
          <w:sz w:val="24"/>
          <w:szCs w:val="24"/>
        </w:rPr>
      </w:pPr>
      <w:r w:rsidRPr="006004E5">
        <w:rPr>
          <w:rFonts w:ascii="Calibri" w:hAnsi="Calibri" w:cs="Times New Roman"/>
          <w:noProof/>
          <w:sz w:val="24"/>
          <w:szCs w:val="24"/>
        </w:rPr>
        <w:t xml:space="preserve">Canelas, A.B. et al., 2011. An in vivo data-driven framework for classification and quantification of enzyme kinetics and determination of apparent thermodynamic data. </w:t>
      </w:r>
      <w:r w:rsidRPr="006004E5">
        <w:rPr>
          <w:rFonts w:ascii="Calibri" w:hAnsi="Calibri" w:cs="Times New Roman"/>
          <w:i/>
          <w:iCs/>
          <w:noProof/>
          <w:sz w:val="24"/>
          <w:szCs w:val="24"/>
        </w:rPr>
        <w:t>Metabolic Engineering</w:t>
      </w:r>
      <w:r w:rsidRPr="006004E5">
        <w:rPr>
          <w:rFonts w:ascii="Calibri" w:hAnsi="Calibri" w:cs="Times New Roman"/>
          <w:noProof/>
          <w:sz w:val="24"/>
          <w:szCs w:val="24"/>
        </w:rPr>
        <w:t>, 13(3), pp.294–306.</w:t>
      </w:r>
    </w:p>
    <w:p w14:paraId="7FD52B43" w14:textId="77777777" w:rsidR="006004E5" w:rsidRPr="006004E5" w:rsidRDefault="006004E5" w:rsidP="006004E5">
      <w:pPr>
        <w:widowControl w:val="0"/>
        <w:autoSpaceDE w:val="0"/>
        <w:autoSpaceDN w:val="0"/>
        <w:adjustRightInd w:val="0"/>
        <w:spacing w:line="360" w:lineRule="auto"/>
        <w:ind w:left="480" w:hanging="480"/>
        <w:rPr>
          <w:rFonts w:ascii="Calibri" w:hAnsi="Calibri" w:cs="Times New Roman"/>
          <w:noProof/>
          <w:sz w:val="24"/>
          <w:szCs w:val="24"/>
        </w:rPr>
      </w:pPr>
      <w:r w:rsidRPr="006004E5">
        <w:rPr>
          <w:rFonts w:ascii="Calibri" w:hAnsi="Calibri" w:cs="Times New Roman"/>
          <w:noProof/>
          <w:sz w:val="24"/>
          <w:szCs w:val="24"/>
        </w:rPr>
        <w:t xml:space="preserve">Chakraburtty, K., 2001. Translational regulation by ABC systems. </w:t>
      </w:r>
      <w:r w:rsidRPr="006004E5">
        <w:rPr>
          <w:rFonts w:ascii="Calibri" w:hAnsi="Calibri" w:cs="Times New Roman"/>
          <w:i/>
          <w:iCs/>
          <w:noProof/>
          <w:sz w:val="24"/>
          <w:szCs w:val="24"/>
        </w:rPr>
        <w:t>Research in Microbiology</w:t>
      </w:r>
      <w:r w:rsidRPr="006004E5">
        <w:rPr>
          <w:rFonts w:ascii="Calibri" w:hAnsi="Calibri" w:cs="Times New Roman"/>
          <w:noProof/>
          <w:sz w:val="24"/>
          <w:szCs w:val="24"/>
        </w:rPr>
        <w:t>, 152(3–4), pp.391–399.</w:t>
      </w:r>
    </w:p>
    <w:p w14:paraId="2FE99803" w14:textId="77777777" w:rsidR="006004E5" w:rsidRPr="006004E5" w:rsidRDefault="006004E5" w:rsidP="006004E5">
      <w:pPr>
        <w:widowControl w:val="0"/>
        <w:autoSpaceDE w:val="0"/>
        <w:autoSpaceDN w:val="0"/>
        <w:adjustRightInd w:val="0"/>
        <w:spacing w:line="360" w:lineRule="auto"/>
        <w:ind w:left="480" w:hanging="480"/>
        <w:rPr>
          <w:rFonts w:ascii="Calibri" w:hAnsi="Calibri" w:cs="Times New Roman"/>
          <w:noProof/>
          <w:sz w:val="24"/>
          <w:szCs w:val="24"/>
        </w:rPr>
      </w:pPr>
      <w:r w:rsidRPr="006004E5">
        <w:rPr>
          <w:rFonts w:ascii="Calibri" w:hAnsi="Calibri" w:cs="Times New Roman"/>
          <w:noProof/>
          <w:sz w:val="24"/>
          <w:szCs w:val="24"/>
        </w:rPr>
        <w:t xml:space="preserve">Chan, P.P. &amp; Lowe, T.M., 2009. GtRNAdb: a database of transfer RNA genes detected in genomic sequence. </w:t>
      </w:r>
      <w:r w:rsidRPr="006004E5">
        <w:rPr>
          <w:rFonts w:ascii="Calibri" w:hAnsi="Calibri" w:cs="Times New Roman"/>
          <w:i/>
          <w:iCs/>
          <w:noProof/>
          <w:sz w:val="24"/>
          <w:szCs w:val="24"/>
        </w:rPr>
        <w:t>Nucleic acids research</w:t>
      </w:r>
      <w:r w:rsidRPr="006004E5">
        <w:rPr>
          <w:rFonts w:ascii="Calibri" w:hAnsi="Calibri" w:cs="Times New Roman"/>
          <w:noProof/>
          <w:sz w:val="24"/>
          <w:szCs w:val="24"/>
        </w:rPr>
        <w:t>, 37(Database issue), pp.D93-7. Available at: http://nar.oxfordjournals.org/content/37/suppl_1/D93.abstract [Accessed August 19, 2015].</w:t>
      </w:r>
    </w:p>
    <w:p w14:paraId="2F796982" w14:textId="77777777" w:rsidR="006004E5" w:rsidRPr="006004E5" w:rsidRDefault="006004E5" w:rsidP="006004E5">
      <w:pPr>
        <w:widowControl w:val="0"/>
        <w:autoSpaceDE w:val="0"/>
        <w:autoSpaceDN w:val="0"/>
        <w:adjustRightInd w:val="0"/>
        <w:spacing w:line="360" w:lineRule="auto"/>
        <w:ind w:left="480" w:hanging="480"/>
        <w:rPr>
          <w:rFonts w:ascii="Calibri" w:hAnsi="Calibri" w:cs="Times New Roman"/>
          <w:noProof/>
          <w:sz w:val="24"/>
          <w:szCs w:val="24"/>
        </w:rPr>
      </w:pPr>
      <w:r w:rsidRPr="006004E5">
        <w:rPr>
          <w:rFonts w:ascii="Calibri" w:hAnsi="Calibri" w:cs="Times New Roman"/>
          <w:noProof/>
          <w:sz w:val="24"/>
          <w:szCs w:val="24"/>
        </w:rPr>
        <w:t xml:space="preserve">Dai, X. et al., 2016. Reduction of translating ribosomes enables Escherichia coli to maintain elongation rates during slow growth. </w:t>
      </w:r>
      <w:r w:rsidRPr="006004E5">
        <w:rPr>
          <w:rFonts w:ascii="Calibri" w:hAnsi="Calibri" w:cs="Times New Roman"/>
          <w:i/>
          <w:iCs/>
          <w:noProof/>
          <w:sz w:val="24"/>
          <w:szCs w:val="24"/>
        </w:rPr>
        <w:t>Nature Microbiology</w:t>
      </w:r>
      <w:r w:rsidRPr="006004E5">
        <w:rPr>
          <w:rFonts w:ascii="Calibri" w:hAnsi="Calibri" w:cs="Times New Roman"/>
          <w:noProof/>
          <w:sz w:val="24"/>
          <w:szCs w:val="24"/>
        </w:rPr>
        <w:t>, 2(December), p.16231. Available at: http://www.nature.com/articles/nmicrobiol2016231.</w:t>
      </w:r>
    </w:p>
    <w:p w14:paraId="5FD15F77" w14:textId="77777777" w:rsidR="006004E5" w:rsidRPr="006004E5" w:rsidRDefault="006004E5" w:rsidP="006004E5">
      <w:pPr>
        <w:widowControl w:val="0"/>
        <w:autoSpaceDE w:val="0"/>
        <w:autoSpaceDN w:val="0"/>
        <w:adjustRightInd w:val="0"/>
        <w:spacing w:line="360" w:lineRule="auto"/>
        <w:ind w:left="480" w:hanging="480"/>
        <w:rPr>
          <w:rFonts w:ascii="Calibri" w:hAnsi="Calibri" w:cs="Times New Roman"/>
          <w:noProof/>
          <w:sz w:val="24"/>
          <w:szCs w:val="24"/>
        </w:rPr>
      </w:pPr>
      <w:r w:rsidRPr="006004E5">
        <w:rPr>
          <w:rFonts w:ascii="Calibri" w:hAnsi="Calibri" w:cs="Times New Roman"/>
          <w:noProof/>
          <w:sz w:val="24"/>
          <w:szCs w:val="24"/>
        </w:rPr>
        <w:t xml:space="preserve">Dever, T.E. &amp; Green, R., 2012. The elongation, termination, and recycling phases of translation in eukaryotes. </w:t>
      </w:r>
      <w:r w:rsidRPr="006004E5">
        <w:rPr>
          <w:rFonts w:ascii="Calibri" w:hAnsi="Calibri" w:cs="Times New Roman"/>
          <w:i/>
          <w:iCs/>
          <w:noProof/>
          <w:sz w:val="24"/>
          <w:szCs w:val="24"/>
        </w:rPr>
        <w:t>Cold Spring Harbor Perspectives in Biology</w:t>
      </w:r>
      <w:r w:rsidRPr="006004E5">
        <w:rPr>
          <w:rFonts w:ascii="Calibri" w:hAnsi="Calibri" w:cs="Times New Roman"/>
          <w:noProof/>
          <w:sz w:val="24"/>
          <w:szCs w:val="24"/>
        </w:rPr>
        <w:t>, 4(7), pp.1–16.</w:t>
      </w:r>
    </w:p>
    <w:p w14:paraId="7E483DC1" w14:textId="77777777" w:rsidR="006004E5" w:rsidRPr="006004E5" w:rsidRDefault="006004E5" w:rsidP="006004E5">
      <w:pPr>
        <w:widowControl w:val="0"/>
        <w:autoSpaceDE w:val="0"/>
        <w:autoSpaceDN w:val="0"/>
        <w:adjustRightInd w:val="0"/>
        <w:spacing w:line="360" w:lineRule="auto"/>
        <w:ind w:left="480" w:hanging="480"/>
        <w:rPr>
          <w:rFonts w:ascii="Calibri" w:hAnsi="Calibri" w:cs="Times New Roman"/>
          <w:noProof/>
          <w:sz w:val="24"/>
          <w:szCs w:val="24"/>
        </w:rPr>
      </w:pPr>
      <w:r w:rsidRPr="006004E5">
        <w:rPr>
          <w:rFonts w:ascii="Calibri" w:hAnsi="Calibri" w:cs="Times New Roman"/>
          <w:noProof/>
          <w:sz w:val="24"/>
          <w:szCs w:val="24"/>
        </w:rPr>
        <w:t xml:space="preserve">Ejsing, C.S. et al., 2009. Global analysis of the yeast lipidome by quantitative shotgun mass spectrometry. </w:t>
      </w:r>
      <w:r w:rsidRPr="006004E5">
        <w:rPr>
          <w:rFonts w:ascii="Calibri" w:hAnsi="Calibri" w:cs="Times New Roman"/>
          <w:i/>
          <w:iCs/>
          <w:noProof/>
          <w:sz w:val="24"/>
          <w:szCs w:val="24"/>
        </w:rPr>
        <w:t>Proc. Natl. Acad. Sci. {U.S.A.}</w:t>
      </w:r>
      <w:r w:rsidRPr="006004E5">
        <w:rPr>
          <w:rFonts w:ascii="Calibri" w:hAnsi="Calibri" w:cs="Times New Roman"/>
          <w:noProof/>
          <w:sz w:val="24"/>
          <w:szCs w:val="24"/>
        </w:rPr>
        <w:t>, 106(7), pp.2136–2141.</w:t>
      </w:r>
    </w:p>
    <w:p w14:paraId="34761A0A" w14:textId="77777777" w:rsidR="006004E5" w:rsidRPr="006004E5" w:rsidRDefault="006004E5" w:rsidP="006004E5">
      <w:pPr>
        <w:widowControl w:val="0"/>
        <w:autoSpaceDE w:val="0"/>
        <w:autoSpaceDN w:val="0"/>
        <w:adjustRightInd w:val="0"/>
        <w:spacing w:line="360" w:lineRule="auto"/>
        <w:ind w:left="480" w:hanging="480"/>
        <w:rPr>
          <w:rFonts w:ascii="Calibri" w:hAnsi="Calibri" w:cs="Times New Roman"/>
          <w:noProof/>
          <w:sz w:val="24"/>
          <w:szCs w:val="24"/>
        </w:rPr>
      </w:pPr>
      <w:r w:rsidRPr="006004E5">
        <w:rPr>
          <w:rFonts w:ascii="Calibri" w:hAnsi="Calibri" w:cs="Times New Roman"/>
          <w:noProof/>
          <w:sz w:val="24"/>
          <w:szCs w:val="24"/>
        </w:rPr>
        <w:t xml:space="preserve">Engel, S.R. et al., 2014. The Reference Genome Sequence of </w:t>
      </w:r>
      <w:r w:rsidRPr="006004E5">
        <w:rPr>
          <w:rFonts w:ascii="Calibri" w:hAnsi="Calibri" w:cs="Times New Roman"/>
          <w:i/>
          <w:iCs/>
          <w:noProof/>
          <w:sz w:val="24"/>
          <w:szCs w:val="24"/>
        </w:rPr>
        <w:t>Saccharomyces cerevisiae</w:t>
      </w:r>
      <w:r w:rsidRPr="006004E5">
        <w:rPr>
          <w:rFonts w:ascii="Calibri" w:hAnsi="Calibri" w:cs="Times New Roman"/>
          <w:noProof/>
          <w:sz w:val="24"/>
          <w:szCs w:val="24"/>
        </w:rPr>
        <w:t xml:space="preserve"> : Then and Now. </w:t>
      </w:r>
      <w:r w:rsidRPr="006004E5">
        <w:rPr>
          <w:rFonts w:ascii="Calibri" w:hAnsi="Calibri" w:cs="Times New Roman"/>
          <w:i/>
          <w:iCs/>
          <w:noProof/>
          <w:sz w:val="24"/>
          <w:szCs w:val="24"/>
        </w:rPr>
        <w:t>G3&amp;amp;#58; Genes|Genomes|Genetics</w:t>
      </w:r>
      <w:r w:rsidRPr="006004E5">
        <w:rPr>
          <w:rFonts w:ascii="Calibri" w:hAnsi="Calibri" w:cs="Times New Roman"/>
          <w:noProof/>
          <w:sz w:val="24"/>
          <w:szCs w:val="24"/>
        </w:rPr>
        <w:t xml:space="preserve">, 4(3), pp.389–398. Available at: </w:t>
      </w:r>
      <w:r w:rsidRPr="006004E5">
        <w:rPr>
          <w:rFonts w:ascii="Calibri" w:hAnsi="Calibri" w:cs="Times New Roman"/>
          <w:noProof/>
          <w:sz w:val="24"/>
          <w:szCs w:val="24"/>
        </w:rPr>
        <w:lastRenderedPageBreak/>
        <w:t>http://g3journal.org/lookup/doi/10.1534/g3.113.008995.</w:t>
      </w:r>
    </w:p>
    <w:p w14:paraId="31D1AE1A" w14:textId="77777777" w:rsidR="006004E5" w:rsidRPr="006004E5" w:rsidRDefault="006004E5" w:rsidP="006004E5">
      <w:pPr>
        <w:widowControl w:val="0"/>
        <w:autoSpaceDE w:val="0"/>
        <w:autoSpaceDN w:val="0"/>
        <w:adjustRightInd w:val="0"/>
        <w:spacing w:line="360" w:lineRule="auto"/>
        <w:ind w:left="480" w:hanging="480"/>
        <w:rPr>
          <w:rFonts w:ascii="Calibri" w:hAnsi="Calibri" w:cs="Times New Roman"/>
          <w:noProof/>
          <w:sz w:val="24"/>
          <w:szCs w:val="24"/>
        </w:rPr>
      </w:pPr>
      <w:r w:rsidRPr="006004E5">
        <w:rPr>
          <w:rFonts w:ascii="Calibri" w:hAnsi="Calibri" w:cs="Times New Roman"/>
          <w:noProof/>
          <w:sz w:val="24"/>
          <w:szCs w:val="24"/>
        </w:rPr>
        <w:t xml:space="preserve">Erickson, H.P., 2009. Size and shape of protein molecules at the nanometer level determined by sedimentation, gel filtration, and electron microscopy. </w:t>
      </w:r>
      <w:r w:rsidRPr="006004E5">
        <w:rPr>
          <w:rFonts w:ascii="Calibri" w:hAnsi="Calibri" w:cs="Times New Roman"/>
          <w:i/>
          <w:iCs/>
          <w:noProof/>
          <w:sz w:val="24"/>
          <w:szCs w:val="24"/>
        </w:rPr>
        <w:t>Biological Procedures Online</w:t>
      </w:r>
      <w:r w:rsidRPr="006004E5">
        <w:rPr>
          <w:rFonts w:ascii="Calibri" w:hAnsi="Calibri" w:cs="Times New Roman"/>
          <w:noProof/>
          <w:sz w:val="24"/>
          <w:szCs w:val="24"/>
        </w:rPr>
        <w:t>, 11(1), pp.32–51.</w:t>
      </w:r>
    </w:p>
    <w:p w14:paraId="5410E553" w14:textId="77777777" w:rsidR="006004E5" w:rsidRPr="006004E5" w:rsidRDefault="006004E5" w:rsidP="006004E5">
      <w:pPr>
        <w:widowControl w:val="0"/>
        <w:autoSpaceDE w:val="0"/>
        <w:autoSpaceDN w:val="0"/>
        <w:adjustRightInd w:val="0"/>
        <w:spacing w:line="360" w:lineRule="auto"/>
        <w:ind w:left="480" w:hanging="480"/>
        <w:rPr>
          <w:rFonts w:ascii="Calibri" w:hAnsi="Calibri" w:cs="Times New Roman"/>
          <w:noProof/>
          <w:sz w:val="24"/>
          <w:szCs w:val="24"/>
        </w:rPr>
      </w:pPr>
      <w:r w:rsidRPr="006004E5">
        <w:rPr>
          <w:rFonts w:ascii="Calibri" w:hAnsi="Calibri" w:cs="Times New Roman"/>
          <w:noProof/>
          <w:sz w:val="24"/>
          <w:szCs w:val="24"/>
        </w:rPr>
        <w:t xml:space="preserve">Finley, D. et al., 2012. The ubiquitin-proteasome system of Saccharomyces cerevisiae. </w:t>
      </w:r>
      <w:r w:rsidRPr="006004E5">
        <w:rPr>
          <w:rFonts w:ascii="Calibri" w:hAnsi="Calibri" w:cs="Times New Roman"/>
          <w:i/>
          <w:iCs/>
          <w:noProof/>
          <w:sz w:val="24"/>
          <w:szCs w:val="24"/>
        </w:rPr>
        <w:t>Genetics</w:t>
      </w:r>
      <w:r w:rsidRPr="006004E5">
        <w:rPr>
          <w:rFonts w:ascii="Calibri" w:hAnsi="Calibri" w:cs="Times New Roman"/>
          <w:noProof/>
          <w:sz w:val="24"/>
          <w:szCs w:val="24"/>
        </w:rPr>
        <w:t>, 192(2), pp.319–360.</w:t>
      </w:r>
    </w:p>
    <w:p w14:paraId="273A7EBD" w14:textId="77777777" w:rsidR="006004E5" w:rsidRPr="006004E5" w:rsidRDefault="006004E5" w:rsidP="006004E5">
      <w:pPr>
        <w:widowControl w:val="0"/>
        <w:autoSpaceDE w:val="0"/>
        <w:autoSpaceDN w:val="0"/>
        <w:adjustRightInd w:val="0"/>
        <w:spacing w:line="360" w:lineRule="auto"/>
        <w:ind w:left="480" w:hanging="480"/>
        <w:rPr>
          <w:rFonts w:ascii="Calibri" w:hAnsi="Calibri" w:cs="Times New Roman"/>
          <w:noProof/>
          <w:sz w:val="24"/>
          <w:szCs w:val="24"/>
        </w:rPr>
      </w:pPr>
      <w:r w:rsidRPr="006004E5">
        <w:rPr>
          <w:rFonts w:ascii="Calibri" w:hAnsi="Calibri" w:cs="Times New Roman"/>
          <w:noProof/>
          <w:sz w:val="24"/>
          <w:szCs w:val="24"/>
        </w:rPr>
        <w:t xml:space="preserve">Forster, J. et al., 2003. Genome-Scale Reconstruction of the Saccharomyces Cerevisie Metabolic Network. </w:t>
      </w:r>
      <w:r w:rsidRPr="006004E5">
        <w:rPr>
          <w:rFonts w:ascii="Calibri" w:hAnsi="Calibri" w:cs="Times New Roman"/>
          <w:i/>
          <w:iCs/>
          <w:noProof/>
          <w:sz w:val="24"/>
          <w:szCs w:val="24"/>
        </w:rPr>
        <w:t>Genome Research</w:t>
      </w:r>
      <w:r w:rsidRPr="006004E5">
        <w:rPr>
          <w:rFonts w:ascii="Calibri" w:hAnsi="Calibri" w:cs="Times New Roman"/>
          <w:noProof/>
          <w:sz w:val="24"/>
          <w:szCs w:val="24"/>
        </w:rPr>
        <w:t>, (13), pp.244–253.</w:t>
      </w:r>
    </w:p>
    <w:p w14:paraId="0A1CED7C" w14:textId="77777777" w:rsidR="006004E5" w:rsidRPr="006004E5" w:rsidRDefault="006004E5" w:rsidP="006004E5">
      <w:pPr>
        <w:widowControl w:val="0"/>
        <w:autoSpaceDE w:val="0"/>
        <w:autoSpaceDN w:val="0"/>
        <w:adjustRightInd w:val="0"/>
        <w:spacing w:line="360" w:lineRule="auto"/>
        <w:ind w:left="480" w:hanging="480"/>
        <w:rPr>
          <w:rFonts w:ascii="Calibri" w:hAnsi="Calibri" w:cs="Times New Roman"/>
          <w:noProof/>
          <w:sz w:val="24"/>
          <w:szCs w:val="24"/>
        </w:rPr>
      </w:pPr>
      <w:r w:rsidRPr="006004E5">
        <w:rPr>
          <w:rFonts w:ascii="Calibri" w:hAnsi="Calibri" w:cs="Times New Roman"/>
          <w:noProof/>
          <w:sz w:val="24"/>
          <w:szCs w:val="24"/>
        </w:rPr>
        <w:t xml:space="preserve">Fox, T.D., 2012. Mitochondrial protein synthesis, import, and assembly. </w:t>
      </w:r>
      <w:r w:rsidRPr="006004E5">
        <w:rPr>
          <w:rFonts w:ascii="Calibri" w:hAnsi="Calibri" w:cs="Times New Roman"/>
          <w:i/>
          <w:iCs/>
          <w:noProof/>
          <w:sz w:val="24"/>
          <w:szCs w:val="24"/>
        </w:rPr>
        <w:t>Genetics</w:t>
      </w:r>
      <w:r w:rsidRPr="006004E5">
        <w:rPr>
          <w:rFonts w:ascii="Calibri" w:hAnsi="Calibri" w:cs="Times New Roman"/>
          <w:noProof/>
          <w:sz w:val="24"/>
          <w:szCs w:val="24"/>
        </w:rPr>
        <w:t>, 192(4), pp.1203–1234.</w:t>
      </w:r>
    </w:p>
    <w:p w14:paraId="12CF52D7" w14:textId="77777777" w:rsidR="006004E5" w:rsidRPr="006004E5" w:rsidRDefault="006004E5" w:rsidP="006004E5">
      <w:pPr>
        <w:widowControl w:val="0"/>
        <w:autoSpaceDE w:val="0"/>
        <w:autoSpaceDN w:val="0"/>
        <w:adjustRightInd w:val="0"/>
        <w:spacing w:line="360" w:lineRule="auto"/>
        <w:ind w:left="480" w:hanging="480"/>
        <w:rPr>
          <w:rFonts w:ascii="Calibri" w:hAnsi="Calibri" w:cs="Times New Roman"/>
          <w:noProof/>
          <w:sz w:val="24"/>
          <w:szCs w:val="24"/>
        </w:rPr>
      </w:pPr>
      <w:r w:rsidRPr="006004E5">
        <w:rPr>
          <w:rFonts w:ascii="Calibri" w:hAnsi="Calibri" w:cs="Times New Roman"/>
          <w:noProof/>
          <w:sz w:val="24"/>
          <w:szCs w:val="24"/>
        </w:rPr>
        <w:t xml:space="preserve">Gong, Y. et al., 2009. An atlas of chaperone-protein interactions in Saccharomyces cerevisiae: implications to protein folding pathways in the cell. </w:t>
      </w:r>
      <w:r w:rsidRPr="006004E5">
        <w:rPr>
          <w:rFonts w:ascii="Calibri" w:hAnsi="Calibri" w:cs="Times New Roman"/>
          <w:i/>
          <w:iCs/>
          <w:noProof/>
          <w:sz w:val="24"/>
          <w:szCs w:val="24"/>
        </w:rPr>
        <w:t>Molecular systems biology</w:t>
      </w:r>
      <w:r w:rsidRPr="006004E5">
        <w:rPr>
          <w:rFonts w:ascii="Calibri" w:hAnsi="Calibri" w:cs="Times New Roman"/>
          <w:noProof/>
          <w:sz w:val="24"/>
          <w:szCs w:val="24"/>
        </w:rPr>
        <w:t>, 5(275), p.275. Available at: http://dx.doi.org/10.1038/msb.2009.26.</w:t>
      </w:r>
    </w:p>
    <w:p w14:paraId="36A9BCB3" w14:textId="77777777" w:rsidR="006004E5" w:rsidRPr="006004E5" w:rsidRDefault="006004E5" w:rsidP="006004E5">
      <w:pPr>
        <w:widowControl w:val="0"/>
        <w:autoSpaceDE w:val="0"/>
        <w:autoSpaceDN w:val="0"/>
        <w:adjustRightInd w:val="0"/>
        <w:spacing w:line="360" w:lineRule="auto"/>
        <w:ind w:left="480" w:hanging="480"/>
        <w:rPr>
          <w:rFonts w:ascii="Calibri" w:hAnsi="Calibri" w:cs="Times New Roman"/>
          <w:noProof/>
          <w:sz w:val="24"/>
          <w:szCs w:val="24"/>
        </w:rPr>
      </w:pPr>
      <w:r w:rsidRPr="006004E5">
        <w:rPr>
          <w:rFonts w:ascii="Calibri" w:hAnsi="Calibri" w:cs="Times New Roman"/>
          <w:noProof/>
          <w:sz w:val="24"/>
          <w:szCs w:val="24"/>
        </w:rPr>
        <w:t xml:space="preserve">Greber, B.J. &amp; Ban, N., 2016. Structure and Function of the Mitochondrial Ribosome. </w:t>
      </w:r>
      <w:r w:rsidRPr="006004E5">
        <w:rPr>
          <w:rFonts w:ascii="Calibri" w:hAnsi="Calibri" w:cs="Times New Roman"/>
          <w:i/>
          <w:iCs/>
          <w:noProof/>
          <w:sz w:val="24"/>
          <w:szCs w:val="24"/>
        </w:rPr>
        <w:t>Annual review of biochemistry</w:t>
      </w:r>
      <w:r w:rsidRPr="006004E5">
        <w:rPr>
          <w:rFonts w:ascii="Calibri" w:hAnsi="Calibri" w:cs="Times New Roman"/>
          <w:noProof/>
          <w:sz w:val="24"/>
          <w:szCs w:val="24"/>
        </w:rPr>
        <w:t>, 85(March), pp.103–32. Available at: http://www.ncbi.nlm.nih.gov/pubmed/27023846.</w:t>
      </w:r>
    </w:p>
    <w:p w14:paraId="28B8FA84" w14:textId="77777777" w:rsidR="006004E5" w:rsidRPr="006004E5" w:rsidRDefault="006004E5" w:rsidP="006004E5">
      <w:pPr>
        <w:widowControl w:val="0"/>
        <w:autoSpaceDE w:val="0"/>
        <w:autoSpaceDN w:val="0"/>
        <w:adjustRightInd w:val="0"/>
        <w:spacing w:line="360" w:lineRule="auto"/>
        <w:ind w:left="480" w:hanging="480"/>
        <w:rPr>
          <w:rFonts w:ascii="Calibri" w:hAnsi="Calibri" w:cs="Times New Roman"/>
          <w:noProof/>
          <w:sz w:val="24"/>
          <w:szCs w:val="24"/>
        </w:rPr>
      </w:pPr>
      <w:r w:rsidRPr="006004E5">
        <w:rPr>
          <w:rFonts w:ascii="Calibri" w:hAnsi="Calibri" w:cs="Times New Roman"/>
          <w:noProof/>
          <w:sz w:val="24"/>
          <w:szCs w:val="24"/>
        </w:rPr>
        <w:t xml:space="preserve">Gromadski, K.B. et al., 2007. Kinetics of the interactions between yeast elongation factors 1A and 1Bα, guanine nucleotides, and aminoacyl-tRNA. </w:t>
      </w:r>
      <w:r w:rsidRPr="006004E5">
        <w:rPr>
          <w:rFonts w:ascii="Calibri" w:hAnsi="Calibri" w:cs="Times New Roman"/>
          <w:i/>
          <w:iCs/>
          <w:noProof/>
          <w:sz w:val="24"/>
          <w:szCs w:val="24"/>
        </w:rPr>
        <w:t>Journal of Biological Chemistry</w:t>
      </w:r>
      <w:r w:rsidRPr="006004E5">
        <w:rPr>
          <w:rFonts w:ascii="Calibri" w:hAnsi="Calibri" w:cs="Times New Roman"/>
          <w:noProof/>
          <w:sz w:val="24"/>
          <w:szCs w:val="24"/>
        </w:rPr>
        <w:t>, 282(49), pp.35629–35637.</w:t>
      </w:r>
    </w:p>
    <w:p w14:paraId="5B6F6B79" w14:textId="77777777" w:rsidR="006004E5" w:rsidRPr="006004E5" w:rsidRDefault="006004E5" w:rsidP="006004E5">
      <w:pPr>
        <w:widowControl w:val="0"/>
        <w:autoSpaceDE w:val="0"/>
        <w:autoSpaceDN w:val="0"/>
        <w:adjustRightInd w:val="0"/>
        <w:spacing w:line="360" w:lineRule="auto"/>
        <w:ind w:left="480" w:hanging="480"/>
        <w:rPr>
          <w:rFonts w:ascii="Calibri" w:hAnsi="Calibri" w:cs="Times New Roman"/>
          <w:noProof/>
          <w:sz w:val="24"/>
          <w:szCs w:val="24"/>
        </w:rPr>
      </w:pPr>
      <w:r w:rsidRPr="006004E5">
        <w:rPr>
          <w:rFonts w:ascii="Calibri" w:hAnsi="Calibri" w:cs="Times New Roman"/>
          <w:noProof/>
          <w:sz w:val="24"/>
          <w:szCs w:val="24"/>
        </w:rPr>
        <w:t xml:space="preserve">von der Haar, T., 2008. A quantitative estimation of the global translational activity in logarithmically growing yeast cells. </w:t>
      </w:r>
      <w:r w:rsidRPr="006004E5">
        <w:rPr>
          <w:rFonts w:ascii="Calibri" w:hAnsi="Calibri" w:cs="Times New Roman"/>
          <w:i/>
          <w:iCs/>
          <w:noProof/>
          <w:sz w:val="24"/>
          <w:szCs w:val="24"/>
        </w:rPr>
        <w:t>BMC Systems Biology</w:t>
      </w:r>
      <w:r w:rsidRPr="006004E5">
        <w:rPr>
          <w:rFonts w:ascii="Calibri" w:hAnsi="Calibri" w:cs="Times New Roman"/>
          <w:noProof/>
          <w:sz w:val="24"/>
          <w:szCs w:val="24"/>
        </w:rPr>
        <w:t>, 2(1), p.87. Available at: http://bmcsystbiol.biomedcentral.com/articles/10.1186/1752-0509-2-87.</w:t>
      </w:r>
    </w:p>
    <w:p w14:paraId="5C7AF2C6" w14:textId="77777777" w:rsidR="006004E5" w:rsidRPr="006004E5" w:rsidRDefault="006004E5" w:rsidP="006004E5">
      <w:pPr>
        <w:widowControl w:val="0"/>
        <w:autoSpaceDE w:val="0"/>
        <w:autoSpaceDN w:val="0"/>
        <w:adjustRightInd w:val="0"/>
        <w:spacing w:line="360" w:lineRule="auto"/>
        <w:ind w:left="480" w:hanging="480"/>
        <w:rPr>
          <w:rFonts w:ascii="Calibri" w:hAnsi="Calibri" w:cs="Times New Roman"/>
          <w:noProof/>
          <w:sz w:val="24"/>
          <w:szCs w:val="24"/>
        </w:rPr>
      </w:pPr>
      <w:r w:rsidRPr="006004E5">
        <w:rPr>
          <w:rFonts w:ascii="Calibri" w:hAnsi="Calibri" w:cs="Times New Roman"/>
          <w:noProof/>
          <w:sz w:val="24"/>
          <w:szCs w:val="24"/>
        </w:rPr>
        <w:t xml:space="preserve">Heavner, B.D. et al., 2012. Yeast 5 - an expanded reconstruction of the Saccharomyces cerevisiae metabolic network. </w:t>
      </w:r>
      <w:r w:rsidRPr="006004E5">
        <w:rPr>
          <w:rFonts w:ascii="Calibri" w:hAnsi="Calibri" w:cs="Times New Roman"/>
          <w:i/>
          <w:iCs/>
          <w:noProof/>
          <w:sz w:val="24"/>
          <w:szCs w:val="24"/>
        </w:rPr>
        <w:t>BMC systems biology</w:t>
      </w:r>
      <w:r w:rsidRPr="006004E5">
        <w:rPr>
          <w:rFonts w:ascii="Calibri" w:hAnsi="Calibri" w:cs="Times New Roman"/>
          <w:noProof/>
          <w:sz w:val="24"/>
          <w:szCs w:val="24"/>
        </w:rPr>
        <w:t>, 6(1), p.55. Available at: http://www.biomedcentral.com/1752-0509/6/55.</w:t>
      </w:r>
    </w:p>
    <w:p w14:paraId="73C06C65" w14:textId="77777777" w:rsidR="006004E5" w:rsidRPr="006004E5" w:rsidRDefault="006004E5" w:rsidP="006004E5">
      <w:pPr>
        <w:widowControl w:val="0"/>
        <w:autoSpaceDE w:val="0"/>
        <w:autoSpaceDN w:val="0"/>
        <w:adjustRightInd w:val="0"/>
        <w:spacing w:line="360" w:lineRule="auto"/>
        <w:ind w:left="480" w:hanging="480"/>
        <w:rPr>
          <w:rFonts w:ascii="Calibri" w:hAnsi="Calibri" w:cs="Times New Roman"/>
          <w:noProof/>
          <w:sz w:val="24"/>
          <w:szCs w:val="24"/>
        </w:rPr>
      </w:pPr>
      <w:r w:rsidRPr="006004E5">
        <w:rPr>
          <w:rFonts w:ascii="Calibri" w:hAnsi="Calibri" w:cs="Times New Roman"/>
          <w:noProof/>
          <w:sz w:val="24"/>
          <w:szCs w:val="24"/>
        </w:rPr>
        <w:t xml:space="preserve">Hinnebusch, A.G., 2014. The scanning mechanism of eukaryotic translation initiation. </w:t>
      </w:r>
      <w:r w:rsidRPr="006004E5">
        <w:rPr>
          <w:rFonts w:ascii="Calibri" w:hAnsi="Calibri" w:cs="Times New Roman"/>
          <w:i/>
          <w:iCs/>
          <w:noProof/>
          <w:sz w:val="24"/>
          <w:szCs w:val="24"/>
        </w:rPr>
        <w:t xml:space="preserve">Annual </w:t>
      </w:r>
      <w:r w:rsidRPr="006004E5">
        <w:rPr>
          <w:rFonts w:ascii="Calibri" w:hAnsi="Calibri" w:cs="Times New Roman"/>
          <w:i/>
          <w:iCs/>
          <w:noProof/>
          <w:sz w:val="24"/>
          <w:szCs w:val="24"/>
        </w:rPr>
        <w:lastRenderedPageBreak/>
        <w:t>review of biochemistry</w:t>
      </w:r>
      <w:r w:rsidRPr="006004E5">
        <w:rPr>
          <w:rFonts w:ascii="Calibri" w:hAnsi="Calibri" w:cs="Times New Roman"/>
          <w:noProof/>
          <w:sz w:val="24"/>
          <w:szCs w:val="24"/>
        </w:rPr>
        <w:t>, 83, pp.779–812. Available at: http://www.annualreviews.org/doi/full/10.1146/annurev-biochem-060713-035802?url_ver=Z39.88-2003&amp;rfr_id=ori:rid:crossref.org&amp;rfr_dat=cr_pub=pubmed&amp;.</w:t>
      </w:r>
    </w:p>
    <w:p w14:paraId="380B500F" w14:textId="77777777" w:rsidR="006004E5" w:rsidRPr="006004E5" w:rsidRDefault="006004E5" w:rsidP="006004E5">
      <w:pPr>
        <w:widowControl w:val="0"/>
        <w:autoSpaceDE w:val="0"/>
        <w:autoSpaceDN w:val="0"/>
        <w:adjustRightInd w:val="0"/>
        <w:spacing w:line="360" w:lineRule="auto"/>
        <w:ind w:left="480" w:hanging="480"/>
        <w:rPr>
          <w:rFonts w:ascii="Calibri" w:hAnsi="Calibri" w:cs="Times New Roman"/>
          <w:noProof/>
          <w:sz w:val="24"/>
          <w:szCs w:val="24"/>
        </w:rPr>
      </w:pPr>
      <w:r w:rsidRPr="006004E5">
        <w:rPr>
          <w:rFonts w:ascii="Calibri" w:hAnsi="Calibri" w:cs="Times New Roman"/>
          <w:noProof/>
          <w:sz w:val="24"/>
          <w:szCs w:val="24"/>
        </w:rPr>
        <w:t xml:space="preserve">Holt, S. et al., 2017. Major sulfonate transporter Soa1 in Saccharomyces cerevisiae and considerable substrate diversity in its fungal family. </w:t>
      </w:r>
      <w:r w:rsidRPr="006004E5">
        <w:rPr>
          <w:rFonts w:ascii="Calibri" w:hAnsi="Calibri" w:cs="Times New Roman"/>
          <w:i/>
          <w:iCs/>
          <w:noProof/>
          <w:sz w:val="24"/>
          <w:szCs w:val="24"/>
        </w:rPr>
        <w:t>Nature Communications</w:t>
      </w:r>
      <w:r w:rsidRPr="006004E5">
        <w:rPr>
          <w:rFonts w:ascii="Calibri" w:hAnsi="Calibri" w:cs="Times New Roman"/>
          <w:noProof/>
          <w:sz w:val="24"/>
          <w:szCs w:val="24"/>
        </w:rPr>
        <w:t>, 8, p.14247. Available at: http://www.nature.com/doifinder/10.1038/ncomms14247.</w:t>
      </w:r>
    </w:p>
    <w:p w14:paraId="250B228C" w14:textId="77777777" w:rsidR="006004E5" w:rsidRPr="006004E5" w:rsidRDefault="006004E5" w:rsidP="006004E5">
      <w:pPr>
        <w:widowControl w:val="0"/>
        <w:autoSpaceDE w:val="0"/>
        <w:autoSpaceDN w:val="0"/>
        <w:adjustRightInd w:val="0"/>
        <w:spacing w:line="360" w:lineRule="auto"/>
        <w:ind w:left="480" w:hanging="480"/>
        <w:rPr>
          <w:rFonts w:ascii="Calibri" w:hAnsi="Calibri" w:cs="Times New Roman"/>
          <w:noProof/>
          <w:sz w:val="24"/>
          <w:szCs w:val="24"/>
        </w:rPr>
      </w:pPr>
      <w:r w:rsidRPr="006004E5">
        <w:rPr>
          <w:rFonts w:ascii="Calibri" w:hAnsi="Calibri" w:cs="Times New Roman"/>
          <w:noProof/>
          <w:sz w:val="24"/>
          <w:szCs w:val="24"/>
        </w:rPr>
        <w:t xml:space="preserve">Kruckeberg, A.L. et al., 1999. Functional expression, quantification and cellular localization of the Hxt2 hexose transporter of Saccharomyces cerevisiae tagged with the green fluorescent protein. </w:t>
      </w:r>
      <w:r w:rsidRPr="006004E5">
        <w:rPr>
          <w:rFonts w:ascii="Calibri" w:hAnsi="Calibri" w:cs="Times New Roman"/>
          <w:i/>
          <w:iCs/>
          <w:noProof/>
          <w:sz w:val="24"/>
          <w:szCs w:val="24"/>
        </w:rPr>
        <w:t>The Biochemical journal</w:t>
      </w:r>
      <w:r w:rsidRPr="006004E5">
        <w:rPr>
          <w:rFonts w:ascii="Calibri" w:hAnsi="Calibri" w:cs="Times New Roman"/>
          <w:noProof/>
          <w:sz w:val="24"/>
          <w:szCs w:val="24"/>
        </w:rPr>
        <w:t>, 339 ( Pt 2, pp.299–307. Available at: http://www.pubmedcentral.nih.gov/articlerender.fcgi?artid=1220158&amp;tool=pmcentrez&amp;rendertype=abstract.</w:t>
      </w:r>
    </w:p>
    <w:p w14:paraId="37391932" w14:textId="77777777" w:rsidR="006004E5" w:rsidRPr="006004E5" w:rsidRDefault="006004E5" w:rsidP="006004E5">
      <w:pPr>
        <w:widowControl w:val="0"/>
        <w:autoSpaceDE w:val="0"/>
        <w:autoSpaceDN w:val="0"/>
        <w:adjustRightInd w:val="0"/>
        <w:spacing w:line="360" w:lineRule="auto"/>
        <w:ind w:left="480" w:hanging="480"/>
        <w:rPr>
          <w:rFonts w:ascii="Calibri" w:hAnsi="Calibri" w:cs="Times New Roman"/>
          <w:noProof/>
          <w:sz w:val="24"/>
          <w:szCs w:val="24"/>
        </w:rPr>
      </w:pPr>
      <w:r w:rsidRPr="006004E5">
        <w:rPr>
          <w:rFonts w:ascii="Calibri" w:hAnsi="Calibri" w:cs="Times New Roman"/>
          <w:noProof/>
          <w:sz w:val="24"/>
          <w:szCs w:val="24"/>
        </w:rPr>
        <w:t xml:space="preserve">de la Cruz, J., Karbstein, K. &amp; Woolford, J.L., 2015. Functions of ribosomal proteins in assembly of eukaryotic ribosomes in vivo. </w:t>
      </w:r>
      <w:r w:rsidRPr="006004E5">
        <w:rPr>
          <w:rFonts w:ascii="Calibri" w:hAnsi="Calibri" w:cs="Times New Roman"/>
          <w:i/>
          <w:iCs/>
          <w:noProof/>
          <w:sz w:val="24"/>
          <w:szCs w:val="24"/>
        </w:rPr>
        <w:t>Annual review of biochemistry</w:t>
      </w:r>
      <w:r w:rsidRPr="006004E5">
        <w:rPr>
          <w:rFonts w:ascii="Calibri" w:hAnsi="Calibri" w:cs="Times New Roman"/>
          <w:noProof/>
          <w:sz w:val="24"/>
          <w:szCs w:val="24"/>
        </w:rPr>
        <w:t>, 84, pp.93–129. Available at: http://www.ncbi.nlm.nih.gov/pubmed/25706898.</w:t>
      </w:r>
    </w:p>
    <w:p w14:paraId="24885FD1" w14:textId="77777777" w:rsidR="006004E5" w:rsidRPr="006004E5" w:rsidRDefault="006004E5" w:rsidP="006004E5">
      <w:pPr>
        <w:widowControl w:val="0"/>
        <w:autoSpaceDE w:val="0"/>
        <w:autoSpaceDN w:val="0"/>
        <w:adjustRightInd w:val="0"/>
        <w:spacing w:line="360" w:lineRule="auto"/>
        <w:ind w:left="480" w:hanging="480"/>
        <w:rPr>
          <w:rFonts w:ascii="Calibri" w:hAnsi="Calibri" w:cs="Times New Roman"/>
          <w:noProof/>
          <w:sz w:val="24"/>
          <w:szCs w:val="24"/>
        </w:rPr>
      </w:pPr>
      <w:r w:rsidRPr="006004E5">
        <w:rPr>
          <w:rFonts w:ascii="Calibri" w:hAnsi="Calibri" w:cs="Times New Roman"/>
          <w:noProof/>
          <w:sz w:val="24"/>
          <w:szCs w:val="24"/>
        </w:rPr>
        <w:t xml:space="preserve">Lahtvee, P.J. et al., 2017. Absolute Quantification of Protein and mRNA Abundances Demonstrate Variability in Gene-Specific Translation Efficiency in Yeast. </w:t>
      </w:r>
      <w:r w:rsidRPr="006004E5">
        <w:rPr>
          <w:rFonts w:ascii="Calibri" w:hAnsi="Calibri" w:cs="Times New Roman"/>
          <w:i/>
          <w:iCs/>
          <w:noProof/>
          <w:sz w:val="24"/>
          <w:szCs w:val="24"/>
        </w:rPr>
        <w:t>Cell Systems</w:t>
      </w:r>
      <w:r w:rsidRPr="006004E5">
        <w:rPr>
          <w:rFonts w:ascii="Calibri" w:hAnsi="Calibri" w:cs="Times New Roman"/>
          <w:noProof/>
          <w:sz w:val="24"/>
          <w:szCs w:val="24"/>
        </w:rPr>
        <w:t>, 4(5), p.495–504.e5.</w:t>
      </w:r>
    </w:p>
    <w:p w14:paraId="1ED0A7CC" w14:textId="77777777" w:rsidR="006004E5" w:rsidRPr="006004E5" w:rsidRDefault="006004E5" w:rsidP="006004E5">
      <w:pPr>
        <w:widowControl w:val="0"/>
        <w:autoSpaceDE w:val="0"/>
        <w:autoSpaceDN w:val="0"/>
        <w:adjustRightInd w:val="0"/>
        <w:spacing w:line="360" w:lineRule="auto"/>
        <w:ind w:left="480" w:hanging="480"/>
        <w:rPr>
          <w:rFonts w:ascii="Calibri" w:hAnsi="Calibri" w:cs="Times New Roman"/>
          <w:noProof/>
          <w:sz w:val="24"/>
          <w:szCs w:val="24"/>
        </w:rPr>
      </w:pPr>
      <w:r w:rsidRPr="006004E5">
        <w:rPr>
          <w:rFonts w:ascii="Calibri" w:hAnsi="Calibri" w:cs="Times New Roman"/>
          <w:noProof/>
          <w:sz w:val="24"/>
          <w:szCs w:val="24"/>
        </w:rPr>
        <w:t xml:space="preserve">Machnicka, M.A. et al., 2013. MODOMICS: A database of RNA modification pathways - 2013 update. </w:t>
      </w:r>
      <w:r w:rsidRPr="006004E5">
        <w:rPr>
          <w:rFonts w:ascii="Calibri" w:hAnsi="Calibri" w:cs="Times New Roman"/>
          <w:i/>
          <w:iCs/>
          <w:noProof/>
          <w:sz w:val="24"/>
          <w:szCs w:val="24"/>
        </w:rPr>
        <w:t>Nucleic Acids Research</w:t>
      </w:r>
      <w:r w:rsidRPr="006004E5">
        <w:rPr>
          <w:rFonts w:ascii="Calibri" w:hAnsi="Calibri" w:cs="Times New Roman"/>
          <w:noProof/>
          <w:sz w:val="24"/>
          <w:szCs w:val="24"/>
        </w:rPr>
        <w:t>, 41(D1), pp.262–267.</w:t>
      </w:r>
    </w:p>
    <w:p w14:paraId="45C212E7" w14:textId="77777777" w:rsidR="006004E5" w:rsidRPr="006004E5" w:rsidRDefault="006004E5" w:rsidP="006004E5">
      <w:pPr>
        <w:widowControl w:val="0"/>
        <w:autoSpaceDE w:val="0"/>
        <w:autoSpaceDN w:val="0"/>
        <w:adjustRightInd w:val="0"/>
        <w:spacing w:line="360" w:lineRule="auto"/>
        <w:ind w:left="480" w:hanging="480"/>
        <w:rPr>
          <w:rFonts w:ascii="Calibri" w:hAnsi="Calibri" w:cs="Times New Roman"/>
          <w:noProof/>
          <w:sz w:val="24"/>
          <w:szCs w:val="24"/>
        </w:rPr>
      </w:pPr>
      <w:r w:rsidRPr="006004E5">
        <w:rPr>
          <w:rFonts w:ascii="Calibri" w:hAnsi="Calibri" w:cs="Times New Roman"/>
          <w:noProof/>
          <w:sz w:val="24"/>
          <w:szCs w:val="24"/>
        </w:rPr>
        <w:t xml:space="preserve">Metzl-Raz, E. et al., 2017. Principles of cellular resource allocation revealed by condition-dependent proteome profiling. </w:t>
      </w:r>
      <w:r w:rsidRPr="006004E5">
        <w:rPr>
          <w:rFonts w:ascii="Calibri" w:hAnsi="Calibri" w:cs="Times New Roman"/>
          <w:i/>
          <w:iCs/>
          <w:noProof/>
          <w:sz w:val="24"/>
          <w:szCs w:val="24"/>
        </w:rPr>
        <w:t>eLife</w:t>
      </w:r>
      <w:r w:rsidRPr="006004E5">
        <w:rPr>
          <w:rFonts w:ascii="Calibri" w:hAnsi="Calibri" w:cs="Times New Roman"/>
          <w:noProof/>
          <w:sz w:val="24"/>
          <w:szCs w:val="24"/>
        </w:rPr>
        <w:t>, 6, pp.1–21. Available at: http://elifesciences.org/lookup/doi/10.7554/eLife.28034.</w:t>
      </w:r>
    </w:p>
    <w:p w14:paraId="415C00EF" w14:textId="77777777" w:rsidR="006004E5" w:rsidRPr="006004E5" w:rsidRDefault="006004E5" w:rsidP="006004E5">
      <w:pPr>
        <w:widowControl w:val="0"/>
        <w:autoSpaceDE w:val="0"/>
        <w:autoSpaceDN w:val="0"/>
        <w:adjustRightInd w:val="0"/>
        <w:spacing w:line="360" w:lineRule="auto"/>
        <w:ind w:left="480" w:hanging="480"/>
        <w:rPr>
          <w:rFonts w:ascii="Calibri" w:hAnsi="Calibri" w:cs="Times New Roman"/>
          <w:noProof/>
          <w:sz w:val="24"/>
          <w:szCs w:val="24"/>
        </w:rPr>
      </w:pPr>
      <w:r w:rsidRPr="006004E5">
        <w:rPr>
          <w:rFonts w:ascii="Calibri" w:hAnsi="Calibri" w:cs="Times New Roman"/>
          <w:noProof/>
          <w:sz w:val="24"/>
          <w:szCs w:val="24"/>
        </w:rPr>
        <w:t xml:space="preserve">Nilsson, A. &amp; Nielsen, J., 2016. Metabolic Trade-offs in Yeast are Caused by F1F0-ATP synthase. </w:t>
      </w:r>
      <w:r w:rsidRPr="006004E5">
        <w:rPr>
          <w:rFonts w:ascii="Calibri" w:hAnsi="Calibri" w:cs="Times New Roman"/>
          <w:i/>
          <w:iCs/>
          <w:noProof/>
          <w:sz w:val="24"/>
          <w:szCs w:val="24"/>
        </w:rPr>
        <w:t>Scientific Reports</w:t>
      </w:r>
      <w:r w:rsidRPr="006004E5">
        <w:rPr>
          <w:rFonts w:ascii="Calibri" w:hAnsi="Calibri" w:cs="Times New Roman"/>
          <w:noProof/>
          <w:sz w:val="24"/>
          <w:szCs w:val="24"/>
        </w:rPr>
        <w:t>, 6(1), p.22264. Available at: http://www.nature.com/articles/srep22264.</w:t>
      </w:r>
    </w:p>
    <w:p w14:paraId="019CA293" w14:textId="77777777" w:rsidR="006004E5" w:rsidRPr="006004E5" w:rsidRDefault="006004E5" w:rsidP="006004E5">
      <w:pPr>
        <w:widowControl w:val="0"/>
        <w:autoSpaceDE w:val="0"/>
        <w:autoSpaceDN w:val="0"/>
        <w:adjustRightInd w:val="0"/>
        <w:spacing w:line="360" w:lineRule="auto"/>
        <w:ind w:left="480" w:hanging="480"/>
        <w:rPr>
          <w:rFonts w:ascii="Calibri" w:hAnsi="Calibri" w:cs="Times New Roman"/>
          <w:noProof/>
          <w:sz w:val="24"/>
          <w:szCs w:val="24"/>
        </w:rPr>
      </w:pPr>
      <w:r w:rsidRPr="006004E5">
        <w:rPr>
          <w:rFonts w:ascii="Calibri" w:hAnsi="Calibri" w:cs="Times New Roman"/>
          <w:noProof/>
          <w:sz w:val="24"/>
          <w:szCs w:val="24"/>
        </w:rPr>
        <w:t xml:space="preserve">Nookaew, I. et al., 2008. The genome-scale metabolic model iIN800 of Saccharomyces cerevisiae and its validation: a scaffold to query lipid metabolism. </w:t>
      </w:r>
      <w:r w:rsidRPr="006004E5">
        <w:rPr>
          <w:rFonts w:ascii="Calibri" w:hAnsi="Calibri" w:cs="Times New Roman"/>
          <w:i/>
          <w:iCs/>
          <w:noProof/>
          <w:sz w:val="24"/>
          <w:szCs w:val="24"/>
        </w:rPr>
        <w:t>BMC systems biology</w:t>
      </w:r>
      <w:r w:rsidRPr="006004E5">
        <w:rPr>
          <w:rFonts w:ascii="Calibri" w:hAnsi="Calibri" w:cs="Times New Roman"/>
          <w:noProof/>
          <w:sz w:val="24"/>
          <w:szCs w:val="24"/>
        </w:rPr>
        <w:t>, 2(1), p.71. Available at: http://bmcsystbiol.biomedcentral.com/articles/10.1186/1752-0509-2-71.</w:t>
      </w:r>
    </w:p>
    <w:p w14:paraId="71159B65" w14:textId="77777777" w:rsidR="006004E5" w:rsidRPr="006004E5" w:rsidRDefault="006004E5" w:rsidP="006004E5">
      <w:pPr>
        <w:widowControl w:val="0"/>
        <w:autoSpaceDE w:val="0"/>
        <w:autoSpaceDN w:val="0"/>
        <w:adjustRightInd w:val="0"/>
        <w:spacing w:line="360" w:lineRule="auto"/>
        <w:ind w:left="480" w:hanging="480"/>
        <w:rPr>
          <w:rFonts w:ascii="Calibri" w:hAnsi="Calibri" w:cs="Times New Roman"/>
          <w:noProof/>
          <w:sz w:val="24"/>
          <w:szCs w:val="24"/>
        </w:rPr>
      </w:pPr>
      <w:r w:rsidRPr="006004E5">
        <w:rPr>
          <w:rFonts w:ascii="Calibri" w:hAnsi="Calibri" w:cs="Times New Roman"/>
          <w:noProof/>
          <w:sz w:val="24"/>
          <w:szCs w:val="24"/>
        </w:rPr>
        <w:lastRenderedPageBreak/>
        <w:t xml:space="preserve">Oura, E., 1972. </w:t>
      </w:r>
      <w:r w:rsidRPr="006004E5">
        <w:rPr>
          <w:rFonts w:ascii="Calibri" w:hAnsi="Calibri" w:cs="Times New Roman"/>
          <w:i/>
          <w:iCs/>
          <w:noProof/>
          <w:sz w:val="24"/>
          <w:szCs w:val="24"/>
        </w:rPr>
        <w:t>The effect of aeration on the growth energetics and biochemical composition of baker’s yeast. 1972</w:t>
      </w:r>
      <w:r w:rsidRPr="006004E5">
        <w:rPr>
          <w:rFonts w:ascii="Calibri" w:hAnsi="Calibri" w:cs="Times New Roman"/>
          <w:noProof/>
          <w:sz w:val="24"/>
          <w:szCs w:val="24"/>
        </w:rPr>
        <w:t>. PhD thesis. Helsinki University, Helsinki, Finland.</w:t>
      </w:r>
    </w:p>
    <w:p w14:paraId="64F76228" w14:textId="77777777" w:rsidR="006004E5" w:rsidRPr="006004E5" w:rsidRDefault="006004E5" w:rsidP="006004E5">
      <w:pPr>
        <w:widowControl w:val="0"/>
        <w:autoSpaceDE w:val="0"/>
        <w:autoSpaceDN w:val="0"/>
        <w:adjustRightInd w:val="0"/>
        <w:spacing w:line="360" w:lineRule="auto"/>
        <w:ind w:left="480" w:hanging="480"/>
        <w:rPr>
          <w:rFonts w:ascii="Calibri" w:hAnsi="Calibri" w:cs="Times New Roman"/>
          <w:noProof/>
          <w:sz w:val="24"/>
          <w:szCs w:val="24"/>
        </w:rPr>
      </w:pPr>
      <w:r w:rsidRPr="006004E5">
        <w:rPr>
          <w:rFonts w:ascii="Calibri" w:hAnsi="Calibri" w:cs="Times New Roman"/>
          <w:noProof/>
          <w:sz w:val="24"/>
          <w:szCs w:val="24"/>
        </w:rPr>
        <w:t xml:space="preserve">Parky, D. et al., 2014. Simultaneous mapping of transcript ends at single-nucleotide resolution and identification of widespread promoter-associated non-coding RNA governed by TATA elements. </w:t>
      </w:r>
      <w:r w:rsidRPr="006004E5">
        <w:rPr>
          <w:rFonts w:ascii="Calibri" w:hAnsi="Calibri" w:cs="Times New Roman"/>
          <w:i/>
          <w:iCs/>
          <w:noProof/>
          <w:sz w:val="24"/>
          <w:szCs w:val="24"/>
        </w:rPr>
        <w:t>Nucleic Acids Research</w:t>
      </w:r>
      <w:r w:rsidRPr="006004E5">
        <w:rPr>
          <w:rFonts w:ascii="Calibri" w:hAnsi="Calibri" w:cs="Times New Roman"/>
          <w:noProof/>
          <w:sz w:val="24"/>
          <w:szCs w:val="24"/>
        </w:rPr>
        <w:t>, 42(6), pp.3736–3749.</w:t>
      </w:r>
    </w:p>
    <w:p w14:paraId="017D96A4" w14:textId="77777777" w:rsidR="006004E5" w:rsidRPr="006004E5" w:rsidRDefault="006004E5" w:rsidP="006004E5">
      <w:pPr>
        <w:widowControl w:val="0"/>
        <w:autoSpaceDE w:val="0"/>
        <w:autoSpaceDN w:val="0"/>
        <w:adjustRightInd w:val="0"/>
        <w:spacing w:line="360" w:lineRule="auto"/>
        <w:ind w:left="480" w:hanging="480"/>
        <w:rPr>
          <w:rFonts w:ascii="Calibri" w:hAnsi="Calibri" w:cs="Times New Roman"/>
          <w:noProof/>
          <w:sz w:val="24"/>
          <w:szCs w:val="24"/>
        </w:rPr>
      </w:pPr>
      <w:r w:rsidRPr="006004E5">
        <w:rPr>
          <w:rFonts w:ascii="Calibri" w:hAnsi="Calibri" w:cs="Times New Roman"/>
          <w:noProof/>
          <w:sz w:val="24"/>
          <w:szCs w:val="24"/>
        </w:rPr>
        <w:t xml:space="preserve">Pavlov, M.Y. &amp; Ehrenberg, M., 2013. Optimal control of gene expression for fast proteome adaptation to environmental change. </w:t>
      </w:r>
      <w:r w:rsidRPr="006004E5">
        <w:rPr>
          <w:rFonts w:ascii="Calibri" w:hAnsi="Calibri" w:cs="Times New Roman"/>
          <w:i/>
          <w:iCs/>
          <w:noProof/>
          <w:sz w:val="24"/>
          <w:szCs w:val="24"/>
        </w:rPr>
        <w:t>Proceedings of the National Academy of Sciences</w:t>
      </w:r>
      <w:r w:rsidRPr="006004E5">
        <w:rPr>
          <w:rFonts w:ascii="Calibri" w:hAnsi="Calibri" w:cs="Times New Roman"/>
          <w:noProof/>
          <w:sz w:val="24"/>
          <w:szCs w:val="24"/>
        </w:rPr>
        <w:t>, 110(51), pp.20527–20532. Available at: http://www.pnas.org/cgi/doi/10.1073/pnas.1309356110.</w:t>
      </w:r>
    </w:p>
    <w:p w14:paraId="4A08B997" w14:textId="77777777" w:rsidR="006004E5" w:rsidRPr="006004E5" w:rsidRDefault="006004E5" w:rsidP="006004E5">
      <w:pPr>
        <w:widowControl w:val="0"/>
        <w:autoSpaceDE w:val="0"/>
        <w:autoSpaceDN w:val="0"/>
        <w:adjustRightInd w:val="0"/>
        <w:spacing w:line="360" w:lineRule="auto"/>
        <w:ind w:left="480" w:hanging="480"/>
        <w:rPr>
          <w:rFonts w:ascii="Calibri" w:hAnsi="Calibri" w:cs="Times New Roman"/>
          <w:noProof/>
          <w:sz w:val="24"/>
          <w:szCs w:val="24"/>
        </w:rPr>
      </w:pPr>
      <w:r w:rsidRPr="006004E5">
        <w:rPr>
          <w:rFonts w:ascii="Calibri" w:hAnsi="Calibri" w:cs="Times New Roman"/>
          <w:noProof/>
          <w:sz w:val="24"/>
          <w:szCs w:val="24"/>
        </w:rPr>
        <w:t xml:space="preserve">Peth, A., Nathan, J.A. &amp; Goldberg, A.L., 2013. The ATP costs and time required to degrade ubiquitinated proteins by the 26 S proteasome. </w:t>
      </w:r>
      <w:r w:rsidRPr="006004E5">
        <w:rPr>
          <w:rFonts w:ascii="Calibri" w:hAnsi="Calibri" w:cs="Times New Roman"/>
          <w:i/>
          <w:iCs/>
          <w:noProof/>
          <w:sz w:val="24"/>
          <w:szCs w:val="24"/>
        </w:rPr>
        <w:t>Journal of Biological Chemistry</w:t>
      </w:r>
      <w:r w:rsidRPr="006004E5">
        <w:rPr>
          <w:rFonts w:ascii="Calibri" w:hAnsi="Calibri" w:cs="Times New Roman"/>
          <w:noProof/>
          <w:sz w:val="24"/>
          <w:szCs w:val="24"/>
        </w:rPr>
        <w:t>, 288(40), pp.29215–29222.</w:t>
      </w:r>
    </w:p>
    <w:p w14:paraId="4BC4AF8C" w14:textId="77777777" w:rsidR="006004E5" w:rsidRPr="006004E5" w:rsidRDefault="006004E5" w:rsidP="006004E5">
      <w:pPr>
        <w:widowControl w:val="0"/>
        <w:autoSpaceDE w:val="0"/>
        <w:autoSpaceDN w:val="0"/>
        <w:adjustRightInd w:val="0"/>
        <w:spacing w:line="360" w:lineRule="auto"/>
        <w:ind w:left="480" w:hanging="480"/>
        <w:rPr>
          <w:rFonts w:ascii="Calibri" w:hAnsi="Calibri" w:cs="Times New Roman"/>
          <w:noProof/>
          <w:sz w:val="24"/>
          <w:szCs w:val="24"/>
        </w:rPr>
      </w:pPr>
      <w:r w:rsidRPr="006004E5">
        <w:rPr>
          <w:rFonts w:ascii="Calibri" w:hAnsi="Calibri" w:cs="Times New Roman"/>
          <w:noProof/>
          <w:sz w:val="24"/>
          <w:szCs w:val="24"/>
        </w:rPr>
        <w:t xml:space="preserve">Ramirez-Gaona, M. et al., 2016. YMDB 2.0: a significantly expanded version of the yeast metabolome database. </w:t>
      </w:r>
      <w:r w:rsidRPr="006004E5">
        <w:rPr>
          <w:rFonts w:ascii="Calibri" w:hAnsi="Calibri" w:cs="Times New Roman"/>
          <w:i/>
          <w:iCs/>
          <w:noProof/>
          <w:sz w:val="24"/>
          <w:szCs w:val="24"/>
        </w:rPr>
        <w:t>Nucleic acids research</w:t>
      </w:r>
      <w:r w:rsidRPr="006004E5">
        <w:rPr>
          <w:rFonts w:ascii="Calibri" w:hAnsi="Calibri" w:cs="Times New Roman"/>
          <w:noProof/>
          <w:sz w:val="24"/>
          <w:szCs w:val="24"/>
        </w:rPr>
        <w:t>, 45(November 2016), p.gkw1058. Available at: http://www.ncbi.nlm.nih.gov/pubmed/27899612.</w:t>
      </w:r>
    </w:p>
    <w:p w14:paraId="538F5D0F" w14:textId="77777777" w:rsidR="006004E5" w:rsidRPr="006004E5" w:rsidRDefault="006004E5" w:rsidP="006004E5">
      <w:pPr>
        <w:widowControl w:val="0"/>
        <w:autoSpaceDE w:val="0"/>
        <w:autoSpaceDN w:val="0"/>
        <w:adjustRightInd w:val="0"/>
        <w:spacing w:line="360" w:lineRule="auto"/>
        <w:ind w:left="480" w:hanging="480"/>
        <w:rPr>
          <w:rFonts w:ascii="Calibri" w:hAnsi="Calibri" w:cs="Times New Roman"/>
          <w:noProof/>
          <w:sz w:val="24"/>
          <w:szCs w:val="24"/>
        </w:rPr>
      </w:pPr>
      <w:r w:rsidRPr="006004E5">
        <w:rPr>
          <w:rFonts w:ascii="Calibri" w:hAnsi="Calibri" w:cs="Times New Roman"/>
          <w:noProof/>
          <w:sz w:val="24"/>
          <w:szCs w:val="24"/>
        </w:rPr>
        <w:t xml:space="preserve">Roth, A.C., 2012. Decoding properties of tRNA leave a detectable signal in codon usage bias. </w:t>
      </w:r>
      <w:r w:rsidRPr="006004E5">
        <w:rPr>
          <w:rFonts w:ascii="Calibri" w:hAnsi="Calibri" w:cs="Times New Roman"/>
          <w:i/>
          <w:iCs/>
          <w:noProof/>
          <w:sz w:val="24"/>
          <w:szCs w:val="24"/>
        </w:rPr>
        <w:t>Bioinformatics</w:t>
      </w:r>
      <w:r w:rsidRPr="006004E5">
        <w:rPr>
          <w:rFonts w:ascii="Calibri" w:hAnsi="Calibri" w:cs="Times New Roman"/>
          <w:noProof/>
          <w:sz w:val="24"/>
          <w:szCs w:val="24"/>
        </w:rPr>
        <w:t>, 28(18), pp.340–348.</w:t>
      </w:r>
    </w:p>
    <w:p w14:paraId="3DF1E210" w14:textId="77777777" w:rsidR="006004E5" w:rsidRPr="006004E5" w:rsidRDefault="006004E5" w:rsidP="006004E5">
      <w:pPr>
        <w:widowControl w:val="0"/>
        <w:autoSpaceDE w:val="0"/>
        <w:autoSpaceDN w:val="0"/>
        <w:adjustRightInd w:val="0"/>
        <w:spacing w:line="360" w:lineRule="auto"/>
        <w:ind w:left="480" w:hanging="480"/>
        <w:rPr>
          <w:rFonts w:ascii="Calibri" w:hAnsi="Calibri" w:cs="Times New Roman"/>
          <w:noProof/>
          <w:sz w:val="24"/>
          <w:szCs w:val="24"/>
        </w:rPr>
      </w:pPr>
      <w:r w:rsidRPr="006004E5">
        <w:rPr>
          <w:rFonts w:ascii="Calibri" w:hAnsi="Calibri" w:cs="Times New Roman"/>
          <w:noProof/>
          <w:sz w:val="24"/>
          <w:szCs w:val="24"/>
        </w:rPr>
        <w:t>Sampedro, G. et al., 2007. Fluorescence Quenching by Nucleotides of the Plasma Membrane H + -ATPase from. , pp.5616–5622.</w:t>
      </w:r>
    </w:p>
    <w:p w14:paraId="037A62F2" w14:textId="77777777" w:rsidR="006004E5" w:rsidRPr="006004E5" w:rsidRDefault="006004E5" w:rsidP="006004E5">
      <w:pPr>
        <w:widowControl w:val="0"/>
        <w:autoSpaceDE w:val="0"/>
        <w:autoSpaceDN w:val="0"/>
        <w:adjustRightInd w:val="0"/>
        <w:spacing w:line="360" w:lineRule="auto"/>
        <w:ind w:left="480" w:hanging="480"/>
        <w:rPr>
          <w:rFonts w:ascii="Calibri" w:hAnsi="Calibri" w:cs="Times New Roman"/>
          <w:noProof/>
          <w:sz w:val="24"/>
          <w:szCs w:val="24"/>
        </w:rPr>
      </w:pPr>
      <w:r w:rsidRPr="006004E5">
        <w:rPr>
          <w:rFonts w:ascii="Calibri" w:hAnsi="Calibri" w:cs="Times New Roman"/>
          <w:noProof/>
          <w:sz w:val="24"/>
          <w:szCs w:val="24"/>
        </w:rPr>
        <w:t xml:space="preserve">Sánchez, B.J. et al., 2017. Improving the phenotype predictions of a yeast genome‐scale metabolic model by incorporating enzymatic constraints. </w:t>
      </w:r>
      <w:r w:rsidRPr="006004E5">
        <w:rPr>
          <w:rFonts w:ascii="Calibri" w:hAnsi="Calibri" w:cs="Times New Roman"/>
          <w:i/>
          <w:iCs/>
          <w:noProof/>
          <w:sz w:val="24"/>
          <w:szCs w:val="24"/>
        </w:rPr>
        <w:t>Molecular Systems Biology</w:t>
      </w:r>
      <w:r w:rsidRPr="006004E5">
        <w:rPr>
          <w:rFonts w:ascii="Calibri" w:hAnsi="Calibri" w:cs="Times New Roman"/>
          <w:noProof/>
          <w:sz w:val="24"/>
          <w:szCs w:val="24"/>
        </w:rPr>
        <w:t>, 13(8), p.935. Available at: http://msb.embopress.org/lookup/doi/10.15252/msb.20167411.</w:t>
      </w:r>
    </w:p>
    <w:p w14:paraId="09329D4F" w14:textId="77777777" w:rsidR="006004E5" w:rsidRPr="006004E5" w:rsidRDefault="006004E5" w:rsidP="006004E5">
      <w:pPr>
        <w:widowControl w:val="0"/>
        <w:autoSpaceDE w:val="0"/>
        <w:autoSpaceDN w:val="0"/>
        <w:adjustRightInd w:val="0"/>
        <w:spacing w:line="360" w:lineRule="auto"/>
        <w:ind w:left="480" w:hanging="480"/>
        <w:rPr>
          <w:rFonts w:ascii="Calibri" w:hAnsi="Calibri" w:cs="Times New Roman"/>
          <w:noProof/>
          <w:sz w:val="24"/>
          <w:szCs w:val="24"/>
        </w:rPr>
      </w:pPr>
      <w:r w:rsidRPr="006004E5">
        <w:rPr>
          <w:rFonts w:ascii="Calibri" w:hAnsi="Calibri" w:cs="Times New Roman"/>
          <w:noProof/>
          <w:sz w:val="24"/>
          <w:szCs w:val="24"/>
        </w:rPr>
        <w:t>Scip, T., Suite, O. &amp; Lübbecke, M., 2017. Konrad-Zuse-Zentrum. , (January).</w:t>
      </w:r>
    </w:p>
    <w:p w14:paraId="75C9866F" w14:textId="77777777" w:rsidR="006004E5" w:rsidRPr="006004E5" w:rsidRDefault="006004E5" w:rsidP="006004E5">
      <w:pPr>
        <w:widowControl w:val="0"/>
        <w:autoSpaceDE w:val="0"/>
        <w:autoSpaceDN w:val="0"/>
        <w:adjustRightInd w:val="0"/>
        <w:spacing w:line="360" w:lineRule="auto"/>
        <w:ind w:left="480" w:hanging="480"/>
        <w:rPr>
          <w:rFonts w:ascii="Calibri" w:hAnsi="Calibri" w:cs="Times New Roman"/>
          <w:noProof/>
          <w:sz w:val="24"/>
          <w:szCs w:val="24"/>
        </w:rPr>
      </w:pPr>
      <w:r w:rsidRPr="006004E5">
        <w:rPr>
          <w:rFonts w:ascii="Calibri" w:hAnsi="Calibri" w:cs="Times New Roman"/>
          <w:noProof/>
          <w:sz w:val="24"/>
          <w:szCs w:val="24"/>
        </w:rPr>
        <w:t xml:space="preserve">Shokrollahzadeh, S. et al., 2007. Growth kinetics and Pho84 phosphate transporter activity of Saccharomyces cerevisiae under phosphate-limited conditions. </w:t>
      </w:r>
      <w:r w:rsidRPr="006004E5">
        <w:rPr>
          <w:rFonts w:ascii="Calibri" w:hAnsi="Calibri" w:cs="Times New Roman"/>
          <w:i/>
          <w:iCs/>
          <w:noProof/>
          <w:sz w:val="24"/>
          <w:szCs w:val="24"/>
        </w:rPr>
        <w:t>Journal of Industrial Microbiology and Biotechnology</w:t>
      </w:r>
      <w:r w:rsidRPr="006004E5">
        <w:rPr>
          <w:rFonts w:ascii="Calibri" w:hAnsi="Calibri" w:cs="Times New Roman"/>
          <w:noProof/>
          <w:sz w:val="24"/>
          <w:szCs w:val="24"/>
        </w:rPr>
        <w:t>, 34(1), pp.17–25.</w:t>
      </w:r>
    </w:p>
    <w:p w14:paraId="4F374D01" w14:textId="77777777" w:rsidR="006004E5" w:rsidRPr="006004E5" w:rsidRDefault="006004E5" w:rsidP="006004E5">
      <w:pPr>
        <w:widowControl w:val="0"/>
        <w:autoSpaceDE w:val="0"/>
        <w:autoSpaceDN w:val="0"/>
        <w:adjustRightInd w:val="0"/>
        <w:spacing w:line="360" w:lineRule="auto"/>
        <w:ind w:left="480" w:hanging="480"/>
        <w:rPr>
          <w:rFonts w:ascii="Calibri" w:hAnsi="Calibri" w:cs="Times New Roman"/>
          <w:noProof/>
          <w:sz w:val="24"/>
          <w:szCs w:val="24"/>
        </w:rPr>
      </w:pPr>
      <w:r w:rsidRPr="006004E5">
        <w:rPr>
          <w:rFonts w:ascii="Calibri" w:hAnsi="Calibri" w:cs="Times New Roman"/>
          <w:noProof/>
          <w:sz w:val="24"/>
          <w:szCs w:val="24"/>
        </w:rPr>
        <w:lastRenderedPageBreak/>
        <w:t xml:space="preserve">Snitkin, E.S. et al., 2008. Model-driven analysis of experimentally determined growth phenotypes for 465 yeast gene deletion mutants under 16 different conditions. </w:t>
      </w:r>
      <w:r w:rsidRPr="006004E5">
        <w:rPr>
          <w:rFonts w:ascii="Calibri" w:hAnsi="Calibri" w:cs="Times New Roman"/>
          <w:i/>
          <w:iCs/>
          <w:noProof/>
          <w:sz w:val="24"/>
          <w:szCs w:val="24"/>
        </w:rPr>
        <w:t>Genome biology</w:t>
      </w:r>
      <w:r w:rsidRPr="006004E5">
        <w:rPr>
          <w:rFonts w:ascii="Calibri" w:hAnsi="Calibri" w:cs="Times New Roman"/>
          <w:noProof/>
          <w:sz w:val="24"/>
          <w:szCs w:val="24"/>
        </w:rPr>
        <w:t>, 9(9), p.R140. Available at: http://www.pubmedcentral.nih.gov/articlerender.fcgi?artid=2592718&amp;tool=pmcentrez&amp;rendertype=abstract.</w:t>
      </w:r>
    </w:p>
    <w:p w14:paraId="179202CC" w14:textId="77777777" w:rsidR="006004E5" w:rsidRPr="006004E5" w:rsidRDefault="006004E5" w:rsidP="006004E5">
      <w:pPr>
        <w:widowControl w:val="0"/>
        <w:autoSpaceDE w:val="0"/>
        <w:autoSpaceDN w:val="0"/>
        <w:adjustRightInd w:val="0"/>
        <w:spacing w:line="360" w:lineRule="auto"/>
        <w:ind w:left="480" w:hanging="480"/>
        <w:rPr>
          <w:rFonts w:ascii="Calibri" w:hAnsi="Calibri" w:cs="Times New Roman"/>
          <w:noProof/>
          <w:sz w:val="24"/>
          <w:szCs w:val="24"/>
        </w:rPr>
      </w:pPr>
      <w:r w:rsidRPr="006004E5">
        <w:rPr>
          <w:rFonts w:ascii="Calibri" w:hAnsi="Calibri" w:cs="Times New Roman"/>
          <w:noProof/>
          <w:sz w:val="24"/>
          <w:szCs w:val="24"/>
        </w:rPr>
        <w:t xml:space="preserve">Thiele, I. &amp; Palsson, B.Ø., 2010. A protocol for generating a high-quality genome-scale metabolic reconstruction. </w:t>
      </w:r>
      <w:r w:rsidRPr="006004E5">
        <w:rPr>
          <w:rFonts w:ascii="Calibri" w:hAnsi="Calibri" w:cs="Times New Roman"/>
          <w:i/>
          <w:iCs/>
          <w:noProof/>
          <w:sz w:val="24"/>
          <w:szCs w:val="24"/>
        </w:rPr>
        <w:t>Nature protocols</w:t>
      </w:r>
      <w:r w:rsidRPr="006004E5">
        <w:rPr>
          <w:rFonts w:ascii="Calibri" w:hAnsi="Calibri" w:cs="Times New Roman"/>
          <w:noProof/>
          <w:sz w:val="24"/>
          <w:szCs w:val="24"/>
        </w:rPr>
        <w:t>, 5(1), pp.93–121. Available at: http://www.pubmedcentral.nih.gov/articlerender.fcgi?artid=3125167&amp;tool=pmcentrez&amp;rendertype=abstract.</w:t>
      </w:r>
    </w:p>
    <w:p w14:paraId="57820102" w14:textId="77777777" w:rsidR="006004E5" w:rsidRPr="006004E5" w:rsidRDefault="006004E5" w:rsidP="006004E5">
      <w:pPr>
        <w:widowControl w:val="0"/>
        <w:autoSpaceDE w:val="0"/>
        <w:autoSpaceDN w:val="0"/>
        <w:adjustRightInd w:val="0"/>
        <w:spacing w:line="360" w:lineRule="auto"/>
        <w:ind w:left="480" w:hanging="480"/>
        <w:rPr>
          <w:rFonts w:ascii="Calibri" w:hAnsi="Calibri" w:cs="Times New Roman"/>
          <w:noProof/>
          <w:sz w:val="24"/>
          <w:szCs w:val="24"/>
        </w:rPr>
      </w:pPr>
      <w:r w:rsidRPr="006004E5">
        <w:rPr>
          <w:rFonts w:ascii="Calibri" w:hAnsi="Calibri" w:cs="Times New Roman"/>
          <w:noProof/>
          <w:sz w:val="24"/>
          <w:szCs w:val="24"/>
        </w:rPr>
        <w:t xml:space="preserve">Wacker, T. et al., 2014. Direct observation of electrogenic NH4(+) transport in ammonium transport (Amt) proteins. </w:t>
      </w:r>
      <w:r w:rsidRPr="006004E5">
        <w:rPr>
          <w:rFonts w:ascii="Calibri" w:hAnsi="Calibri" w:cs="Times New Roman"/>
          <w:i/>
          <w:iCs/>
          <w:noProof/>
          <w:sz w:val="24"/>
          <w:szCs w:val="24"/>
        </w:rPr>
        <w:t>Proc Natl Acad Sci U S A</w:t>
      </w:r>
      <w:r w:rsidRPr="006004E5">
        <w:rPr>
          <w:rFonts w:ascii="Calibri" w:hAnsi="Calibri" w:cs="Times New Roman"/>
          <w:noProof/>
          <w:sz w:val="24"/>
          <w:szCs w:val="24"/>
        </w:rPr>
        <w:t>, 111(27), pp.9995–10000. Available at: http://www.ncbi.nlm.nih.gov/pubmed/24958855.</w:t>
      </w:r>
    </w:p>
    <w:p w14:paraId="316D8CB5" w14:textId="77777777" w:rsidR="006004E5" w:rsidRPr="006004E5" w:rsidRDefault="006004E5" w:rsidP="006004E5">
      <w:pPr>
        <w:widowControl w:val="0"/>
        <w:autoSpaceDE w:val="0"/>
        <w:autoSpaceDN w:val="0"/>
        <w:adjustRightInd w:val="0"/>
        <w:spacing w:line="360" w:lineRule="auto"/>
        <w:ind w:left="480" w:hanging="480"/>
        <w:rPr>
          <w:rFonts w:ascii="Calibri" w:hAnsi="Calibri" w:cs="Times New Roman"/>
          <w:noProof/>
          <w:sz w:val="24"/>
          <w:szCs w:val="24"/>
        </w:rPr>
      </w:pPr>
      <w:r w:rsidRPr="006004E5">
        <w:rPr>
          <w:rFonts w:ascii="Calibri" w:hAnsi="Calibri" w:cs="Times New Roman"/>
          <w:noProof/>
          <w:sz w:val="24"/>
          <w:szCs w:val="24"/>
        </w:rPr>
        <w:t xml:space="preserve">Warner, J.R., 1999. The economics of ribosome biosynthesis in yeast. </w:t>
      </w:r>
      <w:r w:rsidRPr="006004E5">
        <w:rPr>
          <w:rFonts w:ascii="Calibri" w:hAnsi="Calibri" w:cs="Times New Roman"/>
          <w:i/>
          <w:iCs/>
          <w:noProof/>
          <w:sz w:val="24"/>
          <w:szCs w:val="24"/>
        </w:rPr>
        <w:t>Trends in Biochemical Sciences</w:t>
      </w:r>
      <w:r w:rsidRPr="006004E5">
        <w:rPr>
          <w:rFonts w:ascii="Calibri" w:hAnsi="Calibri" w:cs="Times New Roman"/>
          <w:noProof/>
          <w:sz w:val="24"/>
          <w:szCs w:val="24"/>
        </w:rPr>
        <w:t>, 24(11), pp.437–440.</w:t>
      </w:r>
    </w:p>
    <w:p w14:paraId="52BBD392" w14:textId="77777777" w:rsidR="006004E5" w:rsidRPr="006004E5" w:rsidRDefault="006004E5" w:rsidP="006004E5">
      <w:pPr>
        <w:widowControl w:val="0"/>
        <w:autoSpaceDE w:val="0"/>
        <w:autoSpaceDN w:val="0"/>
        <w:adjustRightInd w:val="0"/>
        <w:spacing w:line="360" w:lineRule="auto"/>
        <w:ind w:left="480" w:hanging="480"/>
        <w:rPr>
          <w:rFonts w:ascii="Calibri" w:hAnsi="Calibri" w:cs="Times New Roman"/>
          <w:noProof/>
          <w:sz w:val="24"/>
          <w:szCs w:val="24"/>
        </w:rPr>
      </w:pPr>
      <w:r w:rsidRPr="006004E5">
        <w:rPr>
          <w:rFonts w:ascii="Calibri" w:hAnsi="Calibri" w:cs="Times New Roman"/>
          <w:noProof/>
          <w:sz w:val="24"/>
          <w:szCs w:val="24"/>
        </w:rPr>
        <w:t xml:space="preserve">Woellhaf, M.W. et al., 2014. Import of ribosomal proteins into yeast mitochondria. </w:t>
      </w:r>
      <w:r w:rsidRPr="006004E5">
        <w:rPr>
          <w:rFonts w:ascii="Calibri" w:hAnsi="Calibri" w:cs="Times New Roman"/>
          <w:i/>
          <w:iCs/>
          <w:noProof/>
          <w:sz w:val="24"/>
          <w:szCs w:val="24"/>
        </w:rPr>
        <w:t>biochemistry and cell biology - Biochimie et biologie cellulaire</w:t>
      </w:r>
      <w:r w:rsidRPr="006004E5">
        <w:rPr>
          <w:rFonts w:ascii="Calibri" w:hAnsi="Calibri" w:cs="Times New Roman"/>
          <w:noProof/>
          <w:sz w:val="24"/>
          <w:szCs w:val="24"/>
        </w:rPr>
        <w:t>, 10(April), pp.1–10. Available at: http://www.ncbi.nlm.nih.gov/pubmed/24943357.</w:t>
      </w:r>
    </w:p>
    <w:p w14:paraId="0AB05D63" w14:textId="77777777" w:rsidR="006004E5" w:rsidRPr="006004E5" w:rsidRDefault="006004E5" w:rsidP="006004E5">
      <w:pPr>
        <w:widowControl w:val="0"/>
        <w:autoSpaceDE w:val="0"/>
        <w:autoSpaceDN w:val="0"/>
        <w:adjustRightInd w:val="0"/>
        <w:spacing w:line="360" w:lineRule="auto"/>
        <w:ind w:left="480" w:hanging="480"/>
        <w:rPr>
          <w:rFonts w:ascii="Calibri" w:hAnsi="Calibri" w:cs="Times New Roman"/>
          <w:noProof/>
          <w:sz w:val="24"/>
          <w:szCs w:val="24"/>
        </w:rPr>
      </w:pPr>
      <w:r w:rsidRPr="006004E5">
        <w:rPr>
          <w:rFonts w:ascii="Calibri" w:hAnsi="Calibri" w:cs="Times New Roman"/>
          <w:noProof/>
          <w:sz w:val="24"/>
          <w:szCs w:val="24"/>
        </w:rPr>
        <w:t xml:space="preserve">El Yacoubi, B., Bailly, M. &amp; de Crécy-Lagard, V., 2012. Biosynthesis and Function of Posttranscriptional Modifications of Transfer RNAs. </w:t>
      </w:r>
      <w:r w:rsidRPr="006004E5">
        <w:rPr>
          <w:rFonts w:ascii="Calibri" w:hAnsi="Calibri" w:cs="Times New Roman"/>
          <w:i/>
          <w:iCs/>
          <w:noProof/>
          <w:sz w:val="24"/>
          <w:szCs w:val="24"/>
        </w:rPr>
        <w:t>Annual Review of Genetics</w:t>
      </w:r>
      <w:r w:rsidRPr="006004E5">
        <w:rPr>
          <w:rFonts w:ascii="Calibri" w:hAnsi="Calibri" w:cs="Times New Roman"/>
          <w:noProof/>
          <w:sz w:val="24"/>
          <w:szCs w:val="24"/>
        </w:rPr>
        <w:t>, 46(1), pp.69–95. Available at: http://www.annualreviews.org/doi/10.1146/annurev-genet-110711-155641.</w:t>
      </w:r>
    </w:p>
    <w:p w14:paraId="2AFB4E2C" w14:textId="77777777" w:rsidR="006004E5" w:rsidRPr="006004E5" w:rsidRDefault="006004E5" w:rsidP="006004E5">
      <w:pPr>
        <w:widowControl w:val="0"/>
        <w:autoSpaceDE w:val="0"/>
        <w:autoSpaceDN w:val="0"/>
        <w:adjustRightInd w:val="0"/>
        <w:spacing w:line="360" w:lineRule="auto"/>
        <w:ind w:left="480" w:hanging="480"/>
        <w:rPr>
          <w:rFonts w:ascii="Calibri" w:hAnsi="Calibri"/>
          <w:noProof/>
          <w:sz w:val="24"/>
        </w:rPr>
      </w:pPr>
      <w:r w:rsidRPr="006004E5">
        <w:rPr>
          <w:rFonts w:ascii="Calibri" w:hAnsi="Calibri" w:cs="Times New Roman"/>
          <w:noProof/>
          <w:sz w:val="24"/>
          <w:szCs w:val="24"/>
        </w:rPr>
        <w:t xml:space="preserve">Ye, L. et al., 2001. Expression and activity of the Hxt7 high-affinity hexose transporter of Saccharomyces cerevisiae. </w:t>
      </w:r>
      <w:r w:rsidRPr="006004E5">
        <w:rPr>
          <w:rFonts w:ascii="Calibri" w:hAnsi="Calibri" w:cs="Times New Roman"/>
          <w:i/>
          <w:iCs/>
          <w:noProof/>
          <w:sz w:val="24"/>
          <w:szCs w:val="24"/>
        </w:rPr>
        <w:t>Yeast</w:t>
      </w:r>
      <w:r w:rsidRPr="006004E5">
        <w:rPr>
          <w:rFonts w:ascii="Calibri" w:hAnsi="Calibri" w:cs="Times New Roman"/>
          <w:noProof/>
          <w:sz w:val="24"/>
          <w:szCs w:val="24"/>
        </w:rPr>
        <w:t>, 18(13), pp.1257–1267.</w:t>
      </w:r>
    </w:p>
    <w:p w14:paraId="5ECDFF8D" w14:textId="77777777" w:rsidR="006500B5" w:rsidRPr="00F135FE" w:rsidRDefault="00C32BD9" w:rsidP="00D566EC">
      <w:pPr>
        <w:pStyle w:val="ListBullet"/>
        <w:numPr>
          <w:ilvl w:val="0"/>
          <w:numId w:val="0"/>
        </w:numPr>
        <w:tabs>
          <w:tab w:val="left" w:pos="284"/>
        </w:tabs>
        <w:spacing w:line="360" w:lineRule="auto"/>
        <w:rPr>
          <w:rFonts w:eastAsiaTheme="minorEastAsia"/>
          <w:b/>
          <w:bCs/>
          <w:sz w:val="24"/>
          <w:szCs w:val="24"/>
        </w:rPr>
      </w:pPr>
      <w:r w:rsidRPr="00F135FE">
        <w:rPr>
          <w:rFonts w:eastAsiaTheme="minorEastAsia"/>
          <w:b/>
          <w:bCs/>
          <w:sz w:val="24"/>
          <w:szCs w:val="24"/>
        </w:rPr>
        <w:fldChar w:fldCharType="end"/>
      </w:r>
    </w:p>
    <w:sectPr w:rsidR="006500B5" w:rsidRPr="00F135FE">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0F8EEC" w14:textId="77777777" w:rsidR="008873BE" w:rsidRDefault="008873BE" w:rsidP="00A74E57">
      <w:pPr>
        <w:spacing w:after="0" w:line="240" w:lineRule="auto"/>
      </w:pPr>
      <w:r>
        <w:separator/>
      </w:r>
    </w:p>
  </w:endnote>
  <w:endnote w:type="continuationSeparator" w:id="0">
    <w:p w14:paraId="7EDD5212" w14:textId="77777777" w:rsidR="008873BE" w:rsidRDefault="008873BE" w:rsidP="00A74E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Helvetica-Bold">
    <w:altName w:val="Arial"/>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436435" w14:textId="77777777" w:rsidR="008873BE" w:rsidRDefault="008873BE" w:rsidP="00A74E57">
      <w:pPr>
        <w:spacing w:after="0" w:line="240" w:lineRule="auto"/>
      </w:pPr>
      <w:r>
        <w:separator/>
      </w:r>
    </w:p>
  </w:footnote>
  <w:footnote w:type="continuationSeparator" w:id="0">
    <w:p w14:paraId="7EB82FDC" w14:textId="77777777" w:rsidR="008873BE" w:rsidRDefault="008873BE" w:rsidP="00A74E5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440010F0"/>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D7B49194"/>
    <w:lvl w:ilvl="0">
      <w:start w:val="1"/>
      <w:numFmt w:val="bullet"/>
      <w:pStyle w:val="ListBullet"/>
      <w:lvlText w:val=""/>
      <w:lvlJc w:val="left"/>
      <w:pPr>
        <w:tabs>
          <w:tab w:val="num" w:pos="360"/>
        </w:tabs>
        <w:ind w:left="360" w:hanging="360"/>
      </w:pPr>
      <w:rPr>
        <w:rFonts w:ascii="Symbol" w:hAnsi="Symbol" w:hint="default"/>
      </w:rPr>
    </w:lvl>
  </w:abstractNum>
  <w:num w:numId="1">
    <w:abstractNumId w:val="1"/>
  </w:num>
  <w:num w:numId="2">
    <w:abstractNumId w:val="1"/>
  </w:num>
  <w:num w:numId="3">
    <w:abstractNumId w:val="0"/>
  </w:num>
  <w:num w:numId="4">
    <w:abstractNumId w:val="1"/>
  </w:num>
  <w:num w:numId="5">
    <w:abstractNumId w:val="1"/>
  </w:num>
  <w:num w:numId="6">
    <w:abstractNumId w:val="1"/>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25B3"/>
    <w:rsid w:val="00000F33"/>
    <w:rsid w:val="00002963"/>
    <w:rsid w:val="000062B3"/>
    <w:rsid w:val="00020009"/>
    <w:rsid w:val="000467F1"/>
    <w:rsid w:val="000508BC"/>
    <w:rsid w:val="00055605"/>
    <w:rsid w:val="0006320F"/>
    <w:rsid w:val="00067AC7"/>
    <w:rsid w:val="000722EB"/>
    <w:rsid w:val="00073775"/>
    <w:rsid w:val="00082FCC"/>
    <w:rsid w:val="000B141B"/>
    <w:rsid w:val="000B4CED"/>
    <w:rsid w:val="000C2926"/>
    <w:rsid w:val="000D0E4D"/>
    <w:rsid w:val="000E6246"/>
    <w:rsid w:val="00112DCC"/>
    <w:rsid w:val="00150750"/>
    <w:rsid w:val="00182F37"/>
    <w:rsid w:val="001918E0"/>
    <w:rsid w:val="00194DB4"/>
    <w:rsid w:val="001954D9"/>
    <w:rsid w:val="001A02AB"/>
    <w:rsid w:val="001A6975"/>
    <w:rsid w:val="001B290B"/>
    <w:rsid w:val="001C2C98"/>
    <w:rsid w:val="001D6934"/>
    <w:rsid w:val="001E1757"/>
    <w:rsid w:val="001E254D"/>
    <w:rsid w:val="001E3609"/>
    <w:rsid w:val="001E5B75"/>
    <w:rsid w:val="001E6AB0"/>
    <w:rsid w:val="001E73D2"/>
    <w:rsid w:val="001F2CD2"/>
    <w:rsid w:val="001F5FC9"/>
    <w:rsid w:val="00202964"/>
    <w:rsid w:val="00206AB5"/>
    <w:rsid w:val="0021053B"/>
    <w:rsid w:val="00215A65"/>
    <w:rsid w:val="00215EF8"/>
    <w:rsid w:val="002203F6"/>
    <w:rsid w:val="00220FB8"/>
    <w:rsid w:val="002231E8"/>
    <w:rsid w:val="00233A10"/>
    <w:rsid w:val="00245814"/>
    <w:rsid w:val="002522EB"/>
    <w:rsid w:val="00254AE0"/>
    <w:rsid w:val="00271371"/>
    <w:rsid w:val="002713BD"/>
    <w:rsid w:val="00275BEF"/>
    <w:rsid w:val="002840DC"/>
    <w:rsid w:val="002852A4"/>
    <w:rsid w:val="002874D2"/>
    <w:rsid w:val="00287FF8"/>
    <w:rsid w:val="002906F0"/>
    <w:rsid w:val="002A4421"/>
    <w:rsid w:val="002A7529"/>
    <w:rsid w:val="002B1296"/>
    <w:rsid w:val="002B324D"/>
    <w:rsid w:val="002B46E8"/>
    <w:rsid w:val="002B57E2"/>
    <w:rsid w:val="002D1CF5"/>
    <w:rsid w:val="002D7092"/>
    <w:rsid w:val="002E4AD2"/>
    <w:rsid w:val="002E4B1F"/>
    <w:rsid w:val="002E6998"/>
    <w:rsid w:val="002F46C9"/>
    <w:rsid w:val="00305998"/>
    <w:rsid w:val="00311724"/>
    <w:rsid w:val="003133E0"/>
    <w:rsid w:val="00314378"/>
    <w:rsid w:val="00330147"/>
    <w:rsid w:val="00337D5E"/>
    <w:rsid w:val="00344433"/>
    <w:rsid w:val="003468A3"/>
    <w:rsid w:val="003529B3"/>
    <w:rsid w:val="003536F1"/>
    <w:rsid w:val="0035449E"/>
    <w:rsid w:val="0037269E"/>
    <w:rsid w:val="003762E5"/>
    <w:rsid w:val="00386082"/>
    <w:rsid w:val="00391CD0"/>
    <w:rsid w:val="003974F6"/>
    <w:rsid w:val="00397685"/>
    <w:rsid w:val="003A1E13"/>
    <w:rsid w:val="003A33E9"/>
    <w:rsid w:val="003A387E"/>
    <w:rsid w:val="003C6909"/>
    <w:rsid w:val="003D0D8B"/>
    <w:rsid w:val="003E02B5"/>
    <w:rsid w:val="003F4404"/>
    <w:rsid w:val="0040030F"/>
    <w:rsid w:val="004103C0"/>
    <w:rsid w:val="0042117B"/>
    <w:rsid w:val="00442E3D"/>
    <w:rsid w:val="004545CF"/>
    <w:rsid w:val="00455FEF"/>
    <w:rsid w:val="00457DC1"/>
    <w:rsid w:val="0046394F"/>
    <w:rsid w:val="004753FE"/>
    <w:rsid w:val="00480702"/>
    <w:rsid w:val="00480E29"/>
    <w:rsid w:val="004968C1"/>
    <w:rsid w:val="00497A9D"/>
    <w:rsid w:val="004A0A75"/>
    <w:rsid w:val="004A10ED"/>
    <w:rsid w:val="004A12AE"/>
    <w:rsid w:val="004A6D97"/>
    <w:rsid w:val="004B0744"/>
    <w:rsid w:val="004B325B"/>
    <w:rsid w:val="004B704D"/>
    <w:rsid w:val="004B7913"/>
    <w:rsid w:val="004C2700"/>
    <w:rsid w:val="004D17A4"/>
    <w:rsid w:val="004D44B6"/>
    <w:rsid w:val="004D4979"/>
    <w:rsid w:val="004D4A8D"/>
    <w:rsid w:val="004D4FA2"/>
    <w:rsid w:val="004E06A6"/>
    <w:rsid w:val="004E4726"/>
    <w:rsid w:val="00502103"/>
    <w:rsid w:val="00502D24"/>
    <w:rsid w:val="00507F83"/>
    <w:rsid w:val="00513E70"/>
    <w:rsid w:val="00523487"/>
    <w:rsid w:val="00525D3B"/>
    <w:rsid w:val="00526811"/>
    <w:rsid w:val="005320C0"/>
    <w:rsid w:val="00536812"/>
    <w:rsid w:val="00547178"/>
    <w:rsid w:val="00547E2D"/>
    <w:rsid w:val="00572827"/>
    <w:rsid w:val="005A0040"/>
    <w:rsid w:val="005A2126"/>
    <w:rsid w:val="005A2A1D"/>
    <w:rsid w:val="005A2DAC"/>
    <w:rsid w:val="005B3B27"/>
    <w:rsid w:val="005D60BA"/>
    <w:rsid w:val="005E355F"/>
    <w:rsid w:val="005E563D"/>
    <w:rsid w:val="006004E5"/>
    <w:rsid w:val="00602C7B"/>
    <w:rsid w:val="00607D6C"/>
    <w:rsid w:val="00613E19"/>
    <w:rsid w:val="00640611"/>
    <w:rsid w:val="006500B5"/>
    <w:rsid w:val="00664EBF"/>
    <w:rsid w:val="00667147"/>
    <w:rsid w:val="006675FE"/>
    <w:rsid w:val="0067149E"/>
    <w:rsid w:val="00686D3B"/>
    <w:rsid w:val="006B36A3"/>
    <w:rsid w:val="006B4066"/>
    <w:rsid w:val="006B46AD"/>
    <w:rsid w:val="006B77CF"/>
    <w:rsid w:val="006D568B"/>
    <w:rsid w:val="006E13E7"/>
    <w:rsid w:val="006E2AC3"/>
    <w:rsid w:val="006E4CF6"/>
    <w:rsid w:val="006E4FD7"/>
    <w:rsid w:val="006E61A3"/>
    <w:rsid w:val="006F1A3E"/>
    <w:rsid w:val="006F2B72"/>
    <w:rsid w:val="00700902"/>
    <w:rsid w:val="00700A2D"/>
    <w:rsid w:val="00702665"/>
    <w:rsid w:val="00707ED4"/>
    <w:rsid w:val="007113D0"/>
    <w:rsid w:val="00715FE0"/>
    <w:rsid w:val="00725E4E"/>
    <w:rsid w:val="007315CA"/>
    <w:rsid w:val="00734C00"/>
    <w:rsid w:val="00737468"/>
    <w:rsid w:val="0074220C"/>
    <w:rsid w:val="0074253E"/>
    <w:rsid w:val="007449AB"/>
    <w:rsid w:val="00745549"/>
    <w:rsid w:val="00754B94"/>
    <w:rsid w:val="00764229"/>
    <w:rsid w:val="00767D7D"/>
    <w:rsid w:val="00771F2E"/>
    <w:rsid w:val="007741DA"/>
    <w:rsid w:val="00776C8D"/>
    <w:rsid w:val="00781BA1"/>
    <w:rsid w:val="00784F33"/>
    <w:rsid w:val="00790C6F"/>
    <w:rsid w:val="00792CE8"/>
    <w:rsid w:val="007A6ACA"/>
    <w:rsid w:val="007B03F0"/>
    <w:rsid w:val="007B2753"/>
    <w:rsid w:val="007B2A31"/>
    <w:rsid w:val="007B6967"/>
    <w:rsid w:val="007C07F5"/>
    <w:rsid w:val="007C2CE7"/>
    <w:rsid w:val="007E7465"/>
    <w:rsid w:val="007F0B73"/>
    <w:rsid w:val="0080177F"/>
    <w:rsid w:val="00803C1C"/>
    <w:rsid w:val="00804FDA"/>
    <w:rsid w:val="00807B69"/>
    <w:rsid w:val="008254AC"/>
    <w:rsid w:val="00826CF3"/>
    <w:rsid w:val="00857A6D"/>
    <w:rsid w:val="0086610F"/>
    <w:rsid w:val="008661A9"/>
    <w:rsid w:val="00871F08"/>
    <w:rsid w:val="00872AE5"/>
    <w:rsid w:val="008868AB"/>
    <w:rsid w:val="008873BE"/>
    <w:rsid w:val="0089084A"/>
    <w:rsid w:val="00896B81"/>
    <w:rsid w:val="008973CD"/>
    <w:rsid w:val="008B4F47"/>
    <w:rsid w:val="008B6A55"/>
    <w:rsid w:val="008C05D8"/>
    <w:rsid w:val="008C0F66"/>
    <w:rsid w:val="008C5B34"/>
    <w:rsid w:val="008D0FD7"/>
    <w:rsid w:val="008D39E6"/>
    <w:rsid w:val="008E0202"/>
    <w:rsid w:val="008E04C6"/>
    <w:rsid w:val="008E25B3"/>
    <w:rsid w:val="008E2F4E"/>
    <w:rsid w:val="008E3404"/>
    <w:rsid w:val="008E43E8"/>
    <w:rsid w:val="008F23B4"/>
    <w:rsid w:val="00921600"/>
    <w:rsid w:val="00924835"/>
    <w:rsid w:val="00936700"/>
    <w:rsid w:val="00944DE3"/>
    <w:rsid w:val="00966FF3"/>
    <w:rsid w:val="0096722A"/>
    <w:rsid w:val="0096760E"/>
    <w:rsid w:val="00970D8E"/>
    <w:rsid w:val="00974C3A"/>
    <w:rsid w:val="0098069A"/>
    <w:rsid w:val="00987A47"/>
    <w:rsid w:val="00995633"/>
    <w:rsid w:val="009A27F0"/>
    <w:rsid w:val="009A51E3"/>
    <w:rsid w:val="009A66D1"/>
    <w:rsid w:val="009B4E84"/>
    <w:rsid w:val="009C3C7A"/>
    <w:rsid w:val="009C7453"/>
    <w:rsid w:val="009C7F24"/>
    <w:rsid w:val="009D0FF4"/>
    <w:rsid w:val="009D11E6"/>
    <w:rsid w:val="009E3F7D"/>
    <w:rsid w:val="00A06CE3"/>
    <w:rsid w:val="00A21540"/>
    <w:rsid w:val="00A227FE"/>
    <w:rsid w:val="00A40102"/>
    <w:rsid w:val="00A524F0"/>
    <w:rsid w:val="00A64FB9"/>
    <w:rsid w:val="00A654A2"/>
    <w:rsid w:val="00A6756C"/>
    <w:rsid w:val="00A74E57"/>
    <w:rsid w:val="00A80A75"/>
    <w:rsid w:val="00A92C2D"/>
    <w:rsid w:val="00AC2436"/>
    <w:rsid w:val="00AC5E8D"/>
    <w:rsid w:val="00AD1033"/>
    <w:rsid w:val="00AD2454"/>
    <w:rsid w:val="00AD4CD5"/>
    <w:rsid w:val="00AD7905"/>
    <w:rsid w:val="00AE289B"/>
    <w:rsid w:val="00AF35DF"/>
    <w:rsid w:val="00AF5A14"/>
    <w:rsid w:val="00AF6B7B"/>
    <w:rsid w:val="00B104D1"/>
    <w:rsid w:val="00B20C76"/>
    <w:rsid w:val="00B232EC"/>
    <w:rsid w:val="00B268DC"/>
    <w:rsid w:val="00B27CC3"/>
    <w:rsid w:val="00B3004E"/>
    <w:rsid w:val="00B36BC9"/>
    <w:rsid w:val="00B614E1"/>
    <w:rsid w:val="00B700E7"/>
    <w:rsid w:val="00B81845"/>
    <w:rsid w:val="00B82FAB"/>
    <w:rsid w:val="00B8568E"/>
    <w:rsid w:val="00B904DC"/>
    <w:rsid w:val="00B9726B"/>
    <w:rsid w:val="00BA43EC"/>
    <w:rsid w:val="00BA4452"/>
    <w:rsid w:val="00BA5548"/>
    <w:rsid w:val="00BA6411"/>
    <w:rsid w:val="00BB20A3"/>
    <w:rsid w:val="00BB2D96"/>
    <w:rsid w:val="00BC0B49"/>
    <w:rsid w:val="00BD0DA6"/>
    <w:rsid w:val="00BE7562"/>
    <w:rsid w:val="00BF3676"/>
    <w:rsid w:val="00C01303"/>
    <w:rsid w:val="00C15DC6"/>
    <w:rsid w:val="00C22B97"/>
    <w:rsid w:val="00C24129"/>
    <w:rsid w:val="00C264A6"/>
    <w:rsid w:val="00C32BD9"/>
    <w:rsid w:val="00C4463B"/>
    <w:rsid w:val="00C506F6"/>
    <w:rsid w:val="00C525BB"/>
    <w:rsid w:val="00C71C94"/>
    <w:rsid w:val="00C73C36"/>
    <w:rsid w:val="00C80E14"/>
    <w:rsid w:val="00C86159"/>
    <w:rsid w:val="00CA0E9A"/>
    <w:rsid w:val="00CB5ADD"/>
    <w:rsid w:val="00CD36F3"/>
    <w:rsid w:val="00CD72F1"/>
    <w:rsid w:val="00CE0C5C"/>
    <w:rsid w:val="00CE2A0E"/>
    <w:rsid w:val="00CE3878"/>
    <w:rsid w:val="00CE5004"/>
    <w:rsid w:val="00CF0436"/>
    <w:rsid w:val="00CF0E7E"/>
    <w:rsid w:val="00D02274"/>
    <w:rsid w:val="00D02DE4"/>
    <w:rsid w:val="00D111A6"/>
    <w:rsid w:val="00D117F4"/>
    <w:rsid w:val="00D25A0E"/>
    <w:rsid w:val="00D27922"/>
    <w:rsid w:val="00D3232F"/>
    <w:rsid w:val="00D3507A"/>
    <w:rsid w:val="00D3654F"/>
    <w:rsid w:val="00D37CBA"/>
    <w:rsid w:val="00D41D91"/>
    <w:rsid w:val="00D543FC"/>
    <w:rsid w:val="00D54E2E"/>
    <w:rsid w:val="00D566EC"/>
    <w:rsid w:val="00D57F26"/>
    <w:rsid w:val="00D870FC"/>
    <w:rsid w:val="00D87C3D"/>
    <w:rsid w:val="00D91727"/>
    <w:rsid w:val="00D92584"/>
    <w:rsid w:val="00D96653"/>
    <w:rsid w:val="00D976B0"/>
    <w:rsid w:val="00DA5795"/>
    <w:rsid w:val="00DA7EFD"/>
    <w:rsid w:val="00DB4711"/>
    <w:rsid w:val="00DC2F4A"/>
    <w:rsid w:val="00DC6497"/>
    <w:rsid w:val="00DD0244"/>
    <w:rsid w:val="00DD102D"/>
    <w:rsid w:val="00DE3B8C"/>
    <w:rsid w:val="00DF615C"/>
    <w:rsid w:val="00DF62F9"/>
    <w:rsid w:val="00E00A86"/>
    <w:rsid w:val="00E00F7E"/>
    <w:rsid w:val="00E0151F"/>
    <w:rsid w:val="00E160E9"/>
    <w:rsid w:val="00E32791"/>
    <w:rsid w:val="00E3744C"/>
    <w:rsid w:val="00E4055D"/>
    <w:rsid w:val="00E42212"/>
    <w:rsid w:val="00E65154"/>
    <w:rsid w:val="00E7710D"/>
    <w:rsid w:val="00E77CB3"/>
    <w:rsid w:val="00E85667"/>
    <w:rsid w:val="00E95572"/>
    <w:rsid w:val="00EA0FF2"/>
    <w:rsid w:val="00EA104D"/>
    <w:rsid w:val="00EB5CF2"/>
    <w:rsid w:val="00EC3BF9"/>
    <w:rsid w:val="00EC6D23"/>
    <w:rsid w:val="00EC72F7"/>
    <w:rsid w:val="00ED1307"/>
    <w:rsid w:val="00ED27E3"/>
    <w:rsid w:val="00ED3EC8"/>
    <w:rsid w:val="00ED5A37"/>
    <w:rsid w:val="00EE486A"/>
    <w:rsid w:val="00F03BFA"/>
    <w:rsid w:val="00F064EC"/>
    <w:rsid w:val="00F068D6"/>
    <w:rsid w:val="00F12E63"/>
    <w:rsid w:val="00F135FE"/>
    <w:rsid w:val="00F2130B"/>
    <w:rsid w:val="00F23608"/>
    <w:rsid w:val="00F23A91"/>
    <w:rsid w:val="00F25180"/>
    <w:rsid w:val="00F42E3D"/>
    <w:rsid w:val="00F43267"/>
    <w:rsid w:val="00F545BF"/>
    <w:rsid w:val="00F6081C"/>
    <w:rsid w:val="00F71E70"/>
    <w:rsid w:val="00F76BD5"/>
    <w:rsid w:val="00F77A36"/>
    <w:rsid w:val="00F95BE0"/>
    <w:rsid w:val="00FA0039"/>
    <w:rsid w:val="00FA2A3F"/>
    <w:rsid w:val="00FA44D8"/>
    <w:rsid w:val="00FA64BA"/>
    <w:rsid w:val="00FB0BDC"/>
    <w:rsid w:val="00FB53AB"/>
    <w:rsid w:val="00FC0677"/>
    <w:rsid w:val="00FC40F0"/>
    <w:rsid w:val="00FC77B5"/>
    <w:rsid w:val="00FD7B20"/>
    <w:rsid w:val="00FE07C5"/>
    <w:rsid w:val="00FF7AEF"/>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BEAAEB"/>
  <w15:chartTrackingRefBased/>
  <w15:docId w15:val="{FADAB27B-E783-4336-A4FE-49A5F6FD6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25B3"/>
    <w:pPr>
      <w:spacing w:after="200" w:line="276" w:lineRule="auto"/>
    </w:pPr>
    <w:rPr>
      <w:lang w:val="en-US"/>
    </w:rPr>
  </w:style>
  <w:style w:type="paragraph" w:styleId="Heading1">
    <w:name w:val="heading 1"/>
    <w:basedOn w:val="Normal"/>
    <w:next w:val="Normal"/>
    <w:link w:val="Heading1Char"/>
    <w:uiPriority w:val="9"/>
    <w:qFormat/>
    <w:rsid w:val="000508BC"/>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74554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A752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4554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8E25B3"/>
    <w:pPr>
      <w:numPr>
        <w:numId w:val="1"/>
      </w:numPr>
      <w:contextualSpacing/>
    </w:pPr>
  </w:style>
  <w:style w:type="paragraph" w:styleId="BalloonText">
    <w:name w:val="Balloon Text"/>
    <w:basedOn w:val="Normal"/>
    <w:link w:val="BalloonTextChar"/>
    <w:uiPriority w:val="99"/>
    <w:semiHidden/>
    <w:unhideWhenUsed/>
    <w:rsid w:val="00D3654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654F"/>
    <w:rPr>
      <w:rFonts w:ascii="Segoe UI" w:hAnsi="Segoe UI" w:cs="Segoe UI"/>
      <w:sz w:val="18"/>
      <w:szCs w:val="18"/>
      <w:lang w:val="en-US"/>
    </w:rPr>
  </w:style>
  <w:style w:type="paragraph" w:styleId="NormalWeb">
    <w:name w:val="Normal (Web)"/>
    <w:basedOn w:val="Normal"/>
    <w:uiPriority w:val="99"/>
    <w:unhideWhenUsed/>
    <w:rsid w:val="00020009"/>
    <w:pPr>
      <w:spacing w:before="100" w:beforeAutospacing="1" w:after="100" w:afterAutospacing="1" w:line="240" w:lineRule="auto"/>
    </w:pPr>
    <w:rPr>
      <w:rFonts w:ascii="Times New Roman" w:eastAsia="Times New Roman" w:hAnsi="Times New Roman" w:cs="Times New Roman"/>
      <w:sz w:val="24"/>
      <w:szCs w:val="24"/>
      <w:lang w:val="da-DK" w:eastAsia="da-DK"/>
    </w:rPr>
  </w:style>
  <w:style w:type="paragraph" w:styleId="ListParagraph">
    <w:name w:val="List Paragraph"/>
    <w:basedOn w:val="Normal"/>
    <w:uiPriority w:val="34"/>
    <w:qFormat/>
    <w:rsid w:val="00A21540"/>
    <w:pPr>
      <w:ind w:left="720"/>
      <w:contextualSpacing/>
    </w:pPr>
  </w:style>
  <w:style w:type="character" w:styleId="PlaceholderText">
    <w:name w:val="Placeholder Text"/>
    <w:basedOn w:val="DefaultParagraphFont"/>
    <w:uiPriority w:val="99"/>
    <w:semiHidden/>
    <w:rsid w:val="00A21540"/>
    <w:rPr>
      <w:color w:val="808080"/>
    </w:rPr>
  </w:style>
  <w:style w:type="paragraph" w:styleId="Header">
    <w:name w:val="header"/>
    <w:basedOn w:val="Normal"/>
    <w:link w:val="HeaderChar"/>
    <w:uiPriority w:val="99"/>
    <w:unhideWhenUsed/>
    <w:rsid w:val="00A74E57"/>
    <w:pPr>
      <w:tabs>
        <w:tab w:val="center" w:pos="4819"/>
        <w:tab w:val="right" w:pos="9638"/>
      </w:tabs>
      <w:spacing w:after="0" w:line="240" w:lineRule="auto"/>
    </w:pPr>
  </w:style>
  <w:style w:type="character" w:customStyle="1" w:styleId="HeaderChar">
    <w:name w:val="Header Char"/>
    <w:basedOn w:val="DefaultParagraphFont"/>
    <w:link w:val="Header"/>
    <w:uiPriority w:val="99"/>
    <w:rsid w:val="00A74E57"/>
    <w:rPr>
      <w:lang w:val="en-US"/>
    </w:rPr>
  </w:style>
  <w:style w:type="paragraph" w:styleId="Footer">
    <w:name w:val="footer"/>
    <w:basedOn w:val="Normal"/>
    <w:link w:val="FooterChar"/>
    <w:uiPriority w:val="99"/>
    <w:unhideWhenUsed/>
    <w:rsid w:val="00A74E57"/>
    <w:pPr>
      <w:tabs>
        <w:tab w:val="center" w:pos="4819"/>
        <w:tab w:val="right" w:pos="9638"/>
      </w:tabs>
      <w:spacing w:after="0" w:line="240" w:lineRule="auto"/>
    </w:pPr>
  </w:style>
  <w:style w:type="character" w:customStyle="1" w:styleId="FooterChar">
    <w:name w:val="Footer Char"/>
    <w:basedOn w:val="DefaultParagraphFont"/>
    <w:link w:val="Footer"/>
    <w:uiPriority w:val="99"/>
    <w:rsid w:val="00A74E57"/>
    <w:rPr>
      <w:lang w:val="en-US"/>
    </w:rPr>
  </w:style>
  <w:style w:type="table" w:styleId="TableGrid">
    <w:name w:val="Table Grid"/>
    <w:basedOn w:val="TableNormal"/>
    <w:uiPriority w:val="39"/>
    <w:rsid w:val="004968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Note">
    <w:name w:val="Normal - Note"/>
    <w:basedOn w:val="Normal"/>
    <w:link w:val="Normal-NoteChar"/>
    <w:uiPriority w:val="2"/>
    <w:rsid w:val="00572827"/>
    <w:pPr>
      <w:spacing w:before="60" w:after="60" w:line="280" w:lineRule="atLeast"/>
    </w:pPr>
    <w:rPr>
      <w:rFonts w:ascii="Arial" w:eastAsia="Times New Roman" w:hAnsi="Arial" w:cs="Times New Roman"/>
      <w:i/>
      <w:sz w:val="16"/>
      <w:szCs w:val="24"/>
      <w:lang w:val="da-DK" w:eastAsia="da-DK"/>
    </w:rPr>
  </w:style>
  <w:style w:type="paragraph" w:styleId="Caption">
    <w:name w:val="caption"/>
    <w:basedOn w:val="Normal"/>
    <w:next w:val="Normal"/>
    <w:uiPriority w:val="2"/>
    <w:qFormat/>
    <w:rsid w:val="00572827"/>
    <w:pPr>
      <w:spacing w:before="20" w:after="20" w:line="280" w:lineRule="atLeast"/>
      <w:ind w:left="113" w:right="113"/>
    </w:pPr>
    <w:rPr>
      <w:rFonts w:ascii="Arial" w:eastAsia="Times New Roman" w:hAnsi="Arial" w:cs="Times New Roman"/>
      <w:b/>
      <w:bCs/>
      <w:color w:val="FFFFFF" w:themeColor="background1"/>
      <w:sz w:val="18"/>
      <w:szCs w:val="20"/>
      <w:lang w:val="da-DK" w:eastAsia="da-DK"/>
    </w:rPr>
  </w:style>
  <w:style w:type="character" w:customStyle="1" w:styleId="Normal-NoteChar">
    <w:name w:val="Normal - Note Char"/>
    <w:basedOn w:val="DefaultParagraphFont"/>
    <w:link w:val="Normal-Note"/>
    <w:uiPriority w:val="2"/>
    <w:rsid w:val="00572827"/>
    <w:rPr>
      <w:rFonts w:ascii="Arial" w:eastAsia="Times New Roman" w:hAnsi="Arial" w:cs="Times New Roman"/>
      <w:i/>
      <w:sz w:val="16"/>
      <w:szCs w:val="24"/>
      <w:lang w:eastAsia="da-DK"/>
    </w:rPr>
  </w:style>
  <w:style w:type="paragraph" w:customStyle="1" w:styleId="Figurtekst">
    <w:name w:val="Figur tekst"/>
    <w:basedOn w:val="Normal"/>
    <w:qFormat/>
    <w:rsid w:val="00572827"/>
    <w:pPr>
      <w:spacing w:before="60" w:after="60" w:line="280" w:lineRule="atLeast"/>
    </w:pPr>
    <w:rPr>
      <w:rFonts w:ascii="Arial" w:eastAsia="Times New Roman" w:hAnsi="Arial" w:cs="Times New Roman"/>
      <w:sz w:val="20"/>
      <w:szCs w:val="20"/>
      <w:lang w:val="da-DK" w:eastAsia="da-DK"/>
    </w:rPr>
  </w:style>
  <w:style w:type="paragraph" w:styleId="ListNumber">
    <w:name w:val="List Number"/>
    <w:basedOn w:val="Normal"/>
    <w:uiPriority w:val="99"/>
    <w:unhideWhenUsed/>
    <w:rsid w:val="003A33E9"/>
    <w:pPr>
      <w:numPr>
        <w:numId w:val="3"/>
      </w:numPr>
      <w:contextualSpacing/>
    </w:pPr>
  </w:style>
  <w:style w:type="character" w:customStyle="1" w:styleId="Heading1Char">
    <w:name w:val="Heading 1 Char"/>
    <w:basedOn w:val="DefaultParagraphFont"/>
    <w:link w:val="Heading1"/>
    <w:uiPriority w:val="9"/>
    <w:rsid w:val="000508BC"/>
    <w:rPr>
      <w:rFonts w:asciiTheme="majorHAnsi" w:eastAsiaTheme="majorEastAsia" w:hAnsiTheme="majorHAnsi" w:cstheme="majorBidi"/>
      <w:b/>
      <w:bCs/>
      <w:color w:val="2E74B5" w:themeColor="accent1" w:themeShade="BF"/>
      <w:sz w:val="28"/>
      <w:szCs w:val="28"/>
      <w:lang w:val="en-US"/>
    </w:rPr>
  </w:style>
  <w:style w:type="character" w:styleId="Hyperlink">
    <w:name w:val="Hyperlink"/>
    <w:basedOn w:val="DefaultParagraphFont"/>
    <w:uiPriority w:val="99"/>
    <w:unhideWhenUsed/>
    <w:rsid w:val="000508BC"/>
    <w:rPr>
      <w:color w:val="0563C1" w:themeColor="hyperlink"/>
      <w:u w:val="single"/>
    </w:rPr>
  </w:style>
  <w:style w:type="character" w:customStyle="1" w:styleId="Heading3Char">
    <w:name w:val="Heading 3 Char"/>
    <w:basedOn w:val="DefaultParagraphFont"/>
    <w:link w:val="Heading3"/>
    <w:uiPriority w:val="9"/>
    <w:rsid w:val="002A7529"/>
    <w:rPr>
      <w:rFonts w:asciiTheme="majorHAnsi" w:eastAsiaTheme="majorEastAsia" w:hAnsiTheme="majorHAnsi" w:cstheme="majorBidi"/>
      <w:color w:val="1F4D78" w:themeColor="accent1" w:themeShade="7F"/>
      <w:sz w:val="24"/>
      <w:szCs w:val="24"/>
      <w:lang w:val="en-US"/>
    </w:rPr>
  </w:style>
  <w:style w:type="character" w:customStyle="1" w:styleId="Heading2Char">
    <w:name w:val="Heading 2 Char"/>
    <w:basedOn w:val="DefaultParagraphFont"/>
    <w:link w:val="Heading2"/>
    <w:uiPriority w:val="9"/>
    <w:rsid w:val="00745549"/>
    <w:rPr>
      <w:rFonts w:asciiTheme="majorHAnsi" w:eastAsiaTheme="majorEastAsia" w:hAnsiTheme="majorHAnsi" w:cstheme="majorBidi"/>
      <w:color w:val="2E74B5" w:themeColor="accent1" w:themeShade="BF"/>
      <w:sz w:val="26"/>
      <w:szCs w:val="26"/>
      <w:lang w:val="en-US"/>
    </w:rPr>
  </w:style>
  <w:style w:type="character" w:customStyle="1" w:styleId="Heading4Char">
    <w:name w:val="Heading 4 Char"/>
    <w:basedOn w:val="DefaultParagraphFont"/>
    <w:link w:val="Heading4"/>
    <w:uiPriority w:val="9"/>
    <w:rsid w:val="00745549"/>
    <w:rPr>
      <w:rFonts w:asciiTheme="majorHAnsi" w:eastAsiaTheme="majorEastAsia" w:hAnsiTheme="majorHAnsi" w:cstheme="majorBidi"/>
      <w:i/>
      <w:iCs/>
      <w:color w:val="2E74B5" w:themeColor="accent1" w:themeShade="BF"/>
      <w:lang w:val="en-US"/>
    </w:rPr>
  </w:style>
  <w:style w:type="character" w:customStyle="1" w:styleId="apple-converted-space">
    <w:name w:val="apple-converted-space"/>
    <w:basedOn w:val="DefaultParagraphFont"/>
    <w:rsid w:val="00287FF8"/>
  </w:style>
  <w:style w:type="character" w:styleId="CommentReference">
    <w:name w:val="annotation reference"/>
    <w:basedOn w:val="DefaultParagraphFont"/>
    <w:uiPriority w:val="99"/>
    <w:semiHidden/>
    <w:unhideWhenUsed/>
    <w:rsid w:val="001F5FC9"/>
    <w:rPr>
      <w:sz w:val="18"/>
      <w:szCs w:val="18"/>
    </w:rPr>
  </w:style>
  <w:style w:type="paragraph" w:styleId="CommentText">
    <w:name w:val="annotation text"/>
    <w:basedOn w:val="Normal"/>
    <w:link w:val="CommentTextChar"/>
    <w:uiPriority w:val="99"/>
    <w:semiHidden/>
    <w:unhideWhenUsed/>
    <w:rsid w:val="001F5FC9"/>
    <w:pPr>
      <w:spacing w:line="240" w:lineRule="auto"/>
    </w:pPr>
    <w:rPr>
      <w:sz w:val="24"/>
      <w:szCs w:val="24"/>
    </w:rPr>
  </w:style>
  <w:style w:type="character" w:customStyle="1" w:styleId="CommentTextChar">
    <w:name w:val="Comment Text Char"/>
    <w:basedOn w:val="DefaultParagraphFont"/>
    <w:link w:val="CommentText"/>
    <w:uiPriority w:val="99"/>
    <w:semiHidden/>
    <w:rsid w:val="001F5FC9"/>
    <w:rPr>
      <w:sz w:val="24"/>
      <w:szCs w:val="24"/>
      <w:lang w:val="en-US"/>
    </w:rPr>
  </w:style>
  <w:style w:type="paragraph" w:styleId="CommentSubject">
    <w:name w:val="annotation subject"/>
    <w:basedOn w:val="CommentText"/>
    <w:next w:val="CommentText"/>
    <w:link w:val="CommentSubjectChar"/>
    <w:uiPriority w:val="99"/>
    <w:semiHidden/>
    <w:unhideWhenUsed/>
    <w:rsid w:val="001F5FC9"/>
    <w:rPr>
      <w:b/>
      <w:bCs/>
      <w:sz w:val="20"/>
      <w:szCs w:val="20"/>
    </w:rPr>
  </w:style>
  <w:style w:type="character" w:customStyle="1" w:styleId="CommentSubjectChar">
    <w:name w:val="Comment Subject Char"/>
    <w:basedOn w:val="CommentTextChar"/>
    <w:link w:val="CommentSubject"/>
    <w:uiPriority w:val="99"/>
    <w:semiHidden/>
    <w:rsid w:val="001F5FC9"/>
    <w:rPr>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415264">
      <w:bodyDiv w:val="1"/>
      <w:marLeft w:val="0"/>
      <w:marRight w:val="0"/>
      <w:marTop w:val="0"/>
      <w:marBottom w:val="0"/>
      <w:divBdr>
        <w:top w:val="none" w:sz="0" w:space="0" w:color="auto"/>
        <w:left w:val="none" w:sz="0" w:space="0" w:color="auto"/>
        <w:bottom w:val="none" w:sz="0" w:space="0" w:color="auto"/>
        <w:right w:val="none" w:sz="0" w:space="0" w:color="auto"/>
      </w:divBdr>
      <w:divsChild>
        <w:div w:id="43332171">
          <w:marLeft w:val="0"/>
          <w:marRight w:val="0"/>
          <w:marTop w:val="0"/>
          <w:marBottom w:val="0"/>
          <w:divBdr>
            <w:top w:val="none" w:sz="0" w:space="0" w:color="auto"/>
            <w:left w:val="none" w:sz="0" w:space="0" w:color="auto"/>
            <w:bottom w:val="none" w:sz="0" w:space="0" w:color="auto"/>
            <w:right w:val="none" w:sz="0" w:space="0" w:color="auto"/>
          </w:divBdr>
        </w:div>
        <w:div w:id="2075154665">
          <w:marLeft w:val="0"/>
          <w:marRight w:val="0"/>
          <w:marTop w:val="0"/>
          <w:marBottom w:val="0"/>
          <w:divBdr>
            <w:top w:val="none" w:sz="0" w:space="0" w:color="auto"/>
            <w:left w:val="none" w:sz="0" w:space="0" w:color="auto"/>
            <w:bottom w:val="none" w:sz="0" w:space="0" w:color="auto"/>
            <w:right w:val="none" w:sz="0" w:space="0" w:color="auto"/>
          </w:divBdr>
        </w:div>
      </w:divsChild>
    </w:div>
    <w:div w:id="1354333502">
      <w:bodyDiv w:val="1"/>
      <w:marLeft w:val="0"/>
      <w:marRight w:val="0"/>
      <w:marTop w:val="0"/>
      <w:marBottom w:val="0"/>
      <w:divBdr>
        <w:top w:val="none" w:sz="0" w:space="0" w:color="auto"/>
        <w:left w:val="none" w:sz="0" w:space="0" w:color="auto"/>
        <w:bottom w:val="none" w:sz="0" w:space="0" w:color="auto"/>
        <w:right w:val="none" w:sz="0" w:space="0" w:color="auto"/>
      </w:divBdr>
    </w:div>
    <w:div w:id="1514344407">
      <w:bodyDiv w:val="1"/>
      <w:marLeft w:val="0"/>
      <w:marRight w:val="0"/>
      <w:marTop w:val="0"/>
      <w:marBottom w:val="0"/>
      <w:divBdr>
        <w:top w:val="none" w:sz="0" w:space="0" w:color="auto"/>
        <w:left w:val="none" w:sz="0" w:space="0" w:color="auto"/>
        <w:bottom w:val="none" w:sz="0" w:space="0" w:color="auto"/>
        <w:right w:val="none" w:sz="0" w:space="0" w:color="auto"/>
      </w:divBdr>
    </w:div>
    <w:div w:id="1558315931">
      <w:bodyDiv w:val="1"/>
      <w:marLeft w:val="0"/>
      <w:marRight w:val="0"/>
      <w:marTop w:val="0"/>
      <w:marBottom w:val="0"/>
      <w:divBdr>
        <w:top w:val="none" w:sz="0" w:space="0" w:color="auto"/>
        <w:left w:val="none" w:sz="0" w:space="0" w:color="auto"/>
        <w:bottom w:val="none" w:sz="0" w:space="0" w:color="auto"/>
        <w:right w:val="none" w:sz="0" w:space="0" w:color="auto"/>
      </w:divBdr>
    </w:div>
    <w:div w:id="1597055677">
      <w:bodyDiv w:val="1"/>
      <w:marLeft w:val="0"/>
      <w:marRight w:val="0"/>
      <w:marTop w:val="0"/>
      <w:marBottom w:val="0"/>
      <w:divBdr>
        <w:top w:val="none" w:sz="0" w:space="0" w:color="auto"/>
        <w:left w:val="none" w:sz="0" w:space="0" w:color="auto"/>
        <w:bottom w:val="none" w:sz="0" w:space="0" w:color="auto"/>
        <w:right w:val="none" w:sz="0" w:space="0" w:color="auto"/>
      </w:divBdr>
    </w:div>
    <w:div w:id="2054773215">
      <w:bodyDiv w:val="1"/>
      <w:marLeft w:val="0"/>
      <w:marRight w:val="0"/>
      <w:marTop w:val="0"/>
      <w:marBottom w:val="0"/>
      <w:divBdr>
        <w:top w:val="none" w:sz="0" w:space="0" w:color="auto"/>
        <w:left w:val="none" w:sz="0" w:space="0" w:color="auto"/>
        <w:bottom w:val="none" w:sz="0" w:space="0" w:color="auto"/>
        <w:right w:val="none" w:sz="0" w:space="0" w:color="auto"/>
      </w:divBdr>
    </w:div>
    <w:div w:id="2102674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ibels\Desktop\work1Thermal\r0k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8.2248237746359604E-3"/>
                  <c:y val="0.20588680233708101"/>
                </c:manualLayout>
              </c:layout>
              <c:numFmt formatCode="General" sourceLinked="0"/>
              <c:spPr>
                <a:noFill/>
                <a:ln>
                  <a:noFill/>
                </a:ln>
                <a:effectLst/>
              </c:spPr>
              <c:txPr>
                <a:bodyPr rot="0" spcFirstLastPara="1" vertOverflow="ellipsis" vert="horz" wrap="square" anchor="ctr" anchorCtr="1"/>
                <a:lstStyle/>
                <a:p>
                  <a:pPr>
                    <a:defRPr sz="1200" b="1" i="0" u="none" strike="noStrike" kern="1200" baseline="0">
                      <a:solidFill>
                        <a:schemeClr val="tx1">
                          <a:lumMod val="65000"/>
                          <a:lumOff val="35000"/>
                        </a:schemeClr>
                      </a:solidFill>
                      <a:latin typeface="+mn-lt"/>
                      <a:ea typeface="+mn-ea"/>
                      <a:cs typeface="+mn-cs"/>
                    </a:defRPr>
                  </a:pPr>
                  <a:endParaRPr lang="da-DK"/>
                </a:p>
              </c:txPr>
            </c:trendlineLbl>
          </c:trendline>
          <c:xVal>
            <c:numRef>
              <c:f>'CEN.PK'!$A$18:$A$25</c:f>
              <c:numCache>
                <c:formatCode>General</c:formatCode>
                <c:ptCount val="8"/>
                <c:pt idx="0">
                  <c:v>0.02</c:v>
                </c:pt>
                <c:pt idx="1">
                  <c:v>0.05</c:v>
                </c:pt>
                <c:pt idx="2">
                  <c:v>0.1</c:v>
                </c:pt>
                <c:pt idx="3">
                  <c:v>0.2</c:v>
                </c:pt>
                <c:pt idx="4">
                  <c:v>0.3</c:v>
                </c:pt>
                <c:pt idx="5">
                  <c:v>0.32500000000000001</c:v>
                </c:pt>
                <c:pt idx="6">
                  <c:v>0.35</c:v>
                </c:pt>
                <c:pt idx="7">
                  <c:v>0.375</c:v>
                </c:pt>
              </c:numCache>
            </c:numRef>
          </c:xVal>
          <c:yVal>
            <c:numRef>
              <c:f>'CEN.PK'!$B$18:$B$25</c:f>
              <c:numCache>
                <c:formatCode>General</c:formatCode>
                <c:ptCount val="8"/>
                <c:pt idx="0">
                  <c:v>0.14406779661017</c:v>
                </c:pt>
                <c:pt idx="1">
                  <c:v>0.15281501340482601</c:v>
                </c:pt>
                <c:pt idx="2">
                  <c:v>0.16458852867830401</c:v>
                </c:pt>
                <c:pt idx="3">
                  <c:v>0.18485523385300701</c:v>
                </c:pt>
                <c:pt idx="4">
                  <c:v>0.2</c:v>
                </c:pt>
                <c:pt idx="5">
                  <c:v>0.202839756592292</c:v>
                </c:pt>
                <c:pt idx="6">
                  <c:v>0.204408817635271</c:v>
                </c:pt>
                <c:pt idx="7">
                  <c:v>0.20792079207920799</c:v>
                </c:pt>
              </c:numCache>
            </c:numRef>
          </c:yVal>
          <c:smooth val="0"/>
        </c:ser>
        <c:dLbls>
          <c:showLegendKey val="0"/>
          <c:showVal val="0"/>
          <c:showCatName val="0"/>
          <c:showSerName val="0"/>
          <c:showPercent val="0"/>
          <c:showBubbleSize val="0"/>
        </c:dLbls>
        <c:axId val="134109352"/>
        <c:axId val="134109744"/>
      </c:scatterChart>
      <c:valAx>
        <c:axId val="13410935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da-DK" b="1"/>
                  <a:t>Growth</a:t>
                </a:r>
                <a:r>
                  <a:rPr lang="da-DK" b="1" baseline="0"/>
                  <a:t> Rate (1/h)</a:t>
                </a:r>
                <a:endParaRPr lang="da-DK" b="1"/>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da-DK"/>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1" i="0" u="none" strike="noStrike" kern="1200" baseline="0">
                <a:solidFill>
                  <a:schemeClr val="tx1">
                    <a:lumMod val="65000"/>
                    <a:lumOff val="35000"/>
                  </a:schemeClr>
                </a:solidFill>
                <a:latin typeface="+mn-lt"/>
                <a:ea typeface="+mn-ea"/>
                <a:cs typeface="+mn-cs"/>
              </a:defRPr>
            </a:pPr>
            <a:endParaRPr lang="da-DK"/>
          </a:p>
        </c:txPr>
        <c:crossAx val="134109744"/>
        <c:crosses val="autoZero"/>
        <c:crossBetween val="midCat"/>
      </c:valAx>
      <c:valAx>
        <c:axId val="1341097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1" i="0" u="none" strike="noStrike" kern="1200" baseline="0">
                    <a:solidFill>
                      <a:schemeClr val="tx1">
                        <a:lumMod val="65000"/>
                        <a:lumOff val="35000"/>
                      </a:schemeClr>
                    </a:solidFill>
                    <a:latin typeface="+mn-lt"/>
                    <a:ea typeface="+mn-ea"/>
                    <a:cs typeface="+mn-cs"/>
                  </a:defRPr>
                </a:pPr>
                <a:r>
                  <a:rPr lang="da-DK" sz="1200" b="1"/>
                  <a:t>RNA/Protein</a:t>
                </a:r>
                <a:r>
                  <a:rPr lang="da-DK" sz="1200" b="1" baseline="0"/>
                  <a:t> (gram/gram)</a:t>
                </a:r>
                <a:endParaRPr lang="da-DK" sz="1200" b="1"/>
              </a:p>
            </c:rich>
          </c:tx>
          <c:overlay val="0"/>
          <c:spPr>
            <a:noFill/>
            <a:ln>
              <a:noFill/>
            </a:ln>
            <a:effectLst/>
          </c:spPr>
          <c:txPr>
            <a:bodyPr rot="-5400000" spcFirstLastPara="1" vertOverflow="ellipsis" vert="horz" wrap="square" anchor="ctr" anchorCtr="1"/>
            <a:lstStyle/>
            <a:p>
              <a:pPr>
                <a:defRPr sz="1200" b="1" i="0" u="none" strike="noStrike" kern="1200" baseline="0">
                  <a:solidFill>
                    <a:schemeClr val="tx1">
                      <a:lumMod val="65000"/>
                      <a:lumOff val="35000"/>
                    </a:schemeClr>
                  </a:solidFill>
                  <a:latin typeface="+mn-lt"/>
                  <a:ea typeface="+mn-ea"/>
                  <a:cs typeface="+mn-cs"/>
                </a:defRPr>
              </a:pPr>
              <a:endParaRPr lang="da-DK"/>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1" i="0" u="none" strike="noStrike" kern="1200" baseline="0">
                <a:solidFill>
                  <a:schemeClr val="tx1">
                    <a:lumMod val="65000"/>
                    <a:lumOff val="35000"/>
                  </a:schemeClr>
                </a:solidFill>
                <a:latin typeface="+mn-lt"/>
                <a:ea typeface="+mn-ea"/>
                <a:cs typeface="+mn-cs"/>
              </a:defRPr>
            </a:pPr>
            <a:endParaRPr lang="da-DK"/>
          </a:p>
        </c:txPr>
        <c:crossAx val="13410935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a-DK"/>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BD4E06-2B33-4206-8458-5085EE1369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36</Pages>
  <Words>28563</Words>
  <Characters>174235</Characters>
  <Application>Microsoft Office Word</Application>
  <DocSecurity>0</DocSecurity>
  <Lines>1451</Lines>
  <Paragraphs>404</Paragraphs>
  <ScaleCrop>false</ScaleCrop>
  <HeadingPairs>
    <vt:vector size="2" baseType="variant">
      <vt:variant>
        <vt:lpstr>Title</vt:lpstr>
      </vt:variant>
      <vt:variant>
        <vt:i4>1</vt:i4>
      </vt:variant>
    </vt:vector>
  </HeadingPairs>
  <TitlesOfParts>
    <vt:vector size="1" baseType="lpstr">
      <vt:lpstr/>
    </vt:vector>
  </TitlesOfParts>
  <Company>DTU</Company>
  <LinksUpToDate>false</LinksUpToDate>
  <CharactersWithSpaces>202394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Elsemman</dc:creator>
  <cp:keywords/>
  <dc:description/>
  <cp:lastModifiedBy>Ibrahim Elsemman</cp:lastModifiedBy>
  <cp:revision>2</cp:revision>
  <cp:lastPrinted>2017-10-09T12:22:00Z</cp:lastPrinted>
  <dcterms:created xsi:type="dcterms:W3CDTF">2018-05-30T08:15:00Z</dcterms:created>
  <dcterms:modified xsi:type="dcterms:W3CDTF">2018-05-30T08:15:00Z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http://www.zotero.org/styles/bmc-bioinformatics</vt:lpwstr>
  </property>
  <property fmtid="{D5CDD505-2E9C-101B-9397-08002B2CF9AE}" pid="11" name="Mendeley Recent Style Name 4_1">
    <vt:lpwstr>BMC Bioinformatics</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16th edition (author-date)</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(author-date)</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6bf767e2-8a23-34e4-87d6-99ccdea356a5</vt:lpwstr>
  </property>
  <property fmtid="{D5CDD505-2E9C-101B-9397-08002B2CF9AE}" pid="24" name="Mendeley Citation Style_1">
    <vt:lpwstr>http://www.zotero.org/styles/harvard1</vt:lpwstr>
  </property>
</Properties>
</file>