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66D257F6" w14:textId="553DA071" w:rsidR="00860B3A" w:rsidRPr="00925371"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subprocesses in </w:t>
      </w:r>
      <w:r w:rsidR="006215B4" w:rsidRPr="00925371">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tRNA modification, rRNA modification, tRNA charging, riboso</w:t>
      </w:r>
      <w:r w:rsidR="00732AE6">
        <w:t>zz</w:t>
      </w:r>
      <w:r w:rsidR="00892913" w:rsidRPr="00925371">
        <w:t>mal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Besides, some other reactions were formulated in the model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developed a Matlab package to construct the model for </w:t>
      </w:r>
      <w:r w:rsidR="00785091" w:rsidRPr="00925371">
        <w:rPr>
          <w:i/>
        </w:rPr>
        <w:t>L. lactis</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procedure </w:t>
      </w:r>
      <w:r w:rsidR="0044493F" w:rsidRPr="00925371">
        <w:t>is</w:t>
      </w:r>
      <w:r w:rsidR="00BF1EDB" w:rsidRPr="00925371">
        <w:t xml:space="preserve"> divided into </w:t>
      </w:r>
      <w:r w:rsidR="00037C73">
        <w:t>five</w:t>
      </w:r>
      <w:r w:rsidR="00BF1EDB" w:rsidRPr="00925371">
        <w:t xml:space="preserve"> steps: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commentRangeStart w:id="0"/>
      <w:r w:rsidR="00FE7ACB">
        <w:t xml:space="preserve">other </w:t>
      </w:r>
      <w:commentRangeEnd w:id="0"/>
      <w:r w:rsidR="00B03A2F">
        <w:rPr>
          <w:rStyle w:val="CommentReference"/>
        </w:rPr>
        <w:commentReference w:id="0"/>
      </w:r>
      <w:r w:rsidR="00FE7ACB">
        <w:t>reactions for modelling purpose</w:t>
      </w:r>
      <w:r w:rsidR="00D846A8">
        <w:t xml:space="preserve">, and determination of </w:t>
      </w:r>
      <w:r w:rsidR="00903C5E">
        <w:t>constraints</w:t>
      </w:r>
      <w:r w:rsidR="00862677">
        <w:t>.</w:t>
      </w:r>
    </w:p>
    <w:p w14:paraId="2E856996" w14:textId="71F54175" w:rsidR="00BF1EDB" w:rsidRDefault="00BF1EDB" w:rsidP="00533709">
      <w:pPr>
        <w:spacing w:line="400" w:lineRule="exact"/>
        <w:jc w:val="both"/>
      </w:pP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03E60BC3" w14:textId="31A1FD3B" w:rsidR="00B03A2F" w:rsidRDefault="00732AE6">
          <w:pPr>
            <w:pStyle w:val="TOC1"/>
            <w:tabs>
              <w:tab w:val="left" w:pos="480"/>
              <w:tab w:val="right" w:leader="dot" w:pos="9056"/>
            </w:tabs>
            <w:rPr>
              <w:noProof/>
              <w:sz w:val="22"/>
              <w:szCs w:val="22"/>
              <w:lang w:val="en-US" w:eastAsia="en-US"/>
            </w:rPr>
          </w:pPr>
          <w:r>
            <w:fldChar w:fldCharType="begin"/>
          </w:r>
          <w:r>
            <w:instrText xml:space="preserve"> TOC \o "1-3" \h \z \u </w:instrText>
          </w:r>
          <w:r>
            <w:fldChar w:fldCharType="separate"/>
          </w:r>
          <w:hyperlink w:anchor="_Toc13217541" w:history="1">
            <w:r w:rsidR="00B03A2F" w:rsidRPr="00466E80">
              <w:rPr>
                <w:rStyle w:val="Hyperlink"/>
                <w:noProof/>
              </w:rPr>
              <w:t>1</w:t>
            </w:r>
            <w:r w:rsidR="00B03A2F">
              <w:rPr>
                <w:noProof/>
                <w:sz w:val="22"/>
                <w:szCs w:val="22"/>
                <w:lang w:val="en-US" w:eastAsia="en-US"/>
              </w:rPr>
              <w:tab/>
            </w:r>
            <w:r w:rsidR="00B03A2F" w:rsidRPr="00466E80">
              <w:rPr>
                <w:rStyle w:val="Hyperlink"/>
                <w:noProof/>
              </w:rPr>
              <w:t>Information collection</w:t>
            </w:r>
            <w:r w:rsidR="00B03A2F">
              <w:rPr>
                <w:noProof/>
                <w:webHidden/>
              </w:rPr>
              <w:tab/>
            </w:r>
            <w:r w:rsidR="00B03A2F">
              <w:rPr>
                <w:noProof/>
                <w:webHidden/>
              </w:rPr>
              <w:fldChar w:fldCharType="begin"/>
            </w:r>
            <w:r w:rsidR="00B03A2F">
              <w:rPr>
                <w:noProof/>
                <w:webHidden/>
              </w:rPr>
              <w:instrText xml:space="preserve"> PAGEREF _Toc13217541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2B5DDA4F" w14:textId="2DA22E97" w:rsidR="00B03A2F" w:rsidRDefault="00D95EAF">
          <w:pPr>
            <w:pStyle w:val="TOC2"/>
            <w:tabs>
              <w:tab w:val="left" w:pos="880"/>
              <w:tab w:val="right" w:leader="dot" w:pos="9056"/>
            </w:tabs>
            <w:rPr>
              <w:noProof/>
              <w:sz w:val="22"/>
              <w:szCs w:val="22"/>
              <w:lang w:val="en-US" w:eastAsia="en-US"/>
            </w:rPr>
          </w:pPr>
          <w:hyperlink w:anchor="_Toc13217542" w:history="1">
            <w:r w:rsidR="00B03A2F" w:rsidRPr="00466E80">
              <w:rPr>
                <w:rStyle w:val="Hyperlink"/>
                <w:noProof/>
              </w:rPr>
              <w:t>1.1</w:t>
            </w:r>
            <w:r w:rsidR="00B03A2F">
              <w:rPr>
                <w:noProof/>
                <w:sz w:val="22"/>
                <w:szCs w:val="22"/>
                <w:lang w:val="en-US" w:eastAsia="en-US"/>
              </w:rPr>
              <w:tab/>
            </w:r>
            <w:r w:rsidR="00B03A2F" w:rsidRPr="00466E80">
              <w:rPr>
                <w:rStyle w:val="Hyperlink"/>
                <w:noProof/>
              </w:rPr>
              <w:t>Coverage of E model</w:t>
            </w:r>
            <w:r w:rsidR="00B03A2F">
              <w:rPr>
                <w:noProof/>
                <w:webHidden/>
              </w:rPr>
              <w:tab/>
            </w:r>
            <w:r w:rsidR="00B03A2F">
              <w:rPr>
                <w:noProof/>
                <w:webHidden/>
              </w:rPr>
              <w:fldChar w:fldCharType="begin"/>
            </w:r>
            <w:r w:rsidR="00B03A2F">
              <w:rPr>
                <w:noProof/>
                <w:webHidden/>
              </w:rPr>
              <w:instrText xml:space="preserve"> PAGEREF _Toc13217542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4A8CD174" w14:textId="488D4454" w:rsidR="00B03A2F" w:rsidRDefault="00D95EAF">
          <w:pPr>
            <w:pStyle w:val="TOC2"/>
            <w:tabs>
              <w:tab w:val="left" w:pos="880"/>
              <w:tab w:val="right" w:leader="dot" w:pos="9056"/>
            </w:tabs>
            <w:rPr>
              <w:noProof/>
              <w:sz w:val="22"/>
              <w:szCs w:val="22"/>
              <w:lang w:val="en-US" w:eastAsia="en-US"/>
            </w:rPr>
          </w:pPr>
          <w:hyperlink w:anchor="_Toc13217543" w:history="1">
            <w:r w:rsidR="00B03A2F" w:rsidRPr="00466E80">
              <w:rPr>
                <w:rStyle w:val="Hyperlink"/>
                <w:noProof/>
              </w:rPr>
              <w:t>1.2</w:t>
            </w:r>
            <w:r w:rsidR="00B03A2F">
              <w:rPr>
                <w:noProof/>
                <w:sz w:val="22"/>
                <w:szCs w:val="22"/>
                <w:lang w:val="en-US" w:eastAsia="en-US"/>
              </w:rPr>
              <w:tab/>
            </w:r>
            <w:r w:rsidR="00B03A2F" w:rsidRPr="00466E80">
              <w:rPr>
                <w:rStyle w:val="Hyperlink"/>
                <w:noProof/>
              </w:rPr>
              <w:t>RNA</w:t>
            </w:r>
            <w:r w:rsidR="00B03A2F">
              <w:rPr>
                <w:noProof/>
                <w:webHidden/>
              </w:rPr>
              <w:tab/>
            </w:r>
            <w:r w:rsidR="00B03A2F">
              <w:rPr>
                <w:noProof/>
                <w:webHidden/>
              </w:rPr>
              <w:fldChar w:fldCharType="begin"/>
            </w:r>
            <w:r w:rsidR="00B03A2F">
              <w:rPr>
                <w:noProof/>
                <w:webHidden/>
              </w:rPr>
              <w:instrText xml:space="preserve"> PAGEREF _Toc13217543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74C374B" w14:textId="6D5038E0" w:rsidR="00B03A2F" w:rsidRDefault="00D95EAF">
          <w:pPr>
            <w:pStyle w:val="TOC2"/>
            <w:tabs>
              <w:tab w:val="left" w:pos="880"/>
              <w:tab w:val="right" w:leader="dot" w:pos="9056"/>
            </w:tabs>
            <w:rPr>
              <w:noProof/>
              <w:sz w:val="22"/>
              <w:szCs w:val="22"/>
              <w:lang w:val="en-US" w:eastAsia="en-US"/>
            </w:rPr>
          </w:pPr>
          <w:hyperlink w:anchor="_Toc13217544" w:history="1">
            <w:r w:rsidR="00B03A2F" w:rsidRPr="00466E80">
              <w:rPr>
                <w:rStyle w:val="Hyperlink"/>
                <w:noProof/>
              </w:rPr>
              <w:t>1.3</w:t>
            </w:r>
            <w:r w:rsidR="00B03A2F">
              <w:rPr>
                <w:noProof/>
                <w:sz w:val="22"/>
                <w:szCs w:val="22"/>
                <w:lang w:val="en-US" w:eastAsia="en-US"/>
              </w:rPr>
              <w:tab/>
            </w:r>
            <w:r w:rsidR="00B03A2F" w:rsidRPr="00466E80">
              <w:rPr>
                <w:rStyle w:val="Hyperlink"/>
                <w:noProof/>
              </w:rPr>
              <w:t>Sequence information</w:t>
            </w:r>
            <w:r w:rsidR="00B03A2F">
              <w:rPr>
                <w:noProof/>
                <w:webHidden/>
              </w:rPr>
              <w:tab/>
            </w:r>
            <w:r w:rsidR="00B03A2F">
              <w:rPr>
                <w:noProof/>
                <w:webHidden/>
              </w:rPr>
              <w:fldChar w:fldCharType="begin"/>
            </w:r>
            <w:r w:rsidR="00B03A2F">
              <w:rPr>
                <w:noProof/>
                <w:webHidden/>
              </w:rPr>
              <w:instrText xml:space="preserve"> PAGEREF _Toc13217544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61F1FE27" w14:textId="2EA5EEA1" w:rsidR="00B03A2F" w:rsidRDefault="00D95EAF">
          <w:pPr>
            <w:pStyle w:val="TOC2"/>
            <w:tabs>
              <w:tab w:val="left" w:pos="880"/>
              <w:tab w:val="right" w:leader="dot" w:pos="9056"/>
            </w:tabs>
            <w:rPr>
              <w:noProof/>
              <w:sz w:val="22"/>
              <w:szCs w:val="22"/>
              <w:lang w:val="en-US" w:eastAsia="en-US"/>
            </w:rPr>
          </w:pPr>
          <w:hyperlink w:anchor="_Toc13217545" w:history="1">
            <w:r w:rsidR="00B03A2F" w:rsidRPr="00466E80">
              <w:rPr>
                <w:rStyle w:val="Hyperlink"/>
                <w:noProof/>
              </w:rPr>
              <w:t>1.4</w:t>
            </w:r>
            <w:r w:rsidR="00B03A2F">
              <w:rPr>
                <w:noProof/>
                <w:sz w:val="22"/>
                <w:szCs w:val="22"/>
                <w:lang w:val="en-US" w:eastAsia="en-US"/>
              </w:rPr>
              <w:tab/>
            </w:r>
            <w:r w:rsidR="00B03A2F" w:rsidRPr="00466E80">
              <w:rPr>
                <w:rStyle w:val="Hyperlink"/>
                <w:noProof/>
              </w:rPr>
              <w:t>Transcription unit</w:t>
            </w:r>
            <w:r w:rsidR="00B03A2F">
              <w:rPr>
                <w:noProof/>
                <w:webHidden/>
              </w:rPr>
              <w:tab/>
            </w:r>
            <w:r w:rsidR="00B03A2F">
              <w:rPr>
                <w:noProof/>
                <w:webHidden/>
              </w:rPr>
              <w:fldChar w:fldCharType="begin"/>
            </w:r>
            <w:r w:rsidR="00B03A2F">
              <w:rPr>
                <w:noProof/>
                <w:webHidden/>
              </w:rPr>
              <w:instrText xml:space="preserve"> PAGEREF _Toc13217545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BB00A11" w14:textId="17397D86" w:rsidR="00B03A2F" w:rsidRDefault="00D95EAF">
          <w:pPr>
            <w:pStyle w:val="TOC2"/>
            <w:tabs>
              <w:tab w:val="left" w:pos="880"/>
              <w:tab w:val="right" w:leader="dot" w:pos="9056"/>
            </w:tabs>
            <w:rPr>
              <w:noProof/>
              <w:sz w:val="22"/>
              <w:szCs w:val="22"/>
              <w:lang w:val="en-US" w:eastAsia="en-US"/>
            </w:rPr>
          </w:pPr>
          <w:hyperlink w:anchor="_Toc13217546" w:history="1">
            <w:r w:rsidR="00B03A2F" w:rsidRPr="00466E80">
              <w:rPr>
                <w:rStyle w:val="Hyperlink"/>
                <w:noProof/>
              </w:rPr>
              <w:t>1.5</w:t>
            </w:r>
            <w:r w:rsidR="00B03A2F">
              <w:rPr>
                <w:noProof/>
                <w:sz w:val="22"/>
                <w:szCs w:val="22"/>
                <w:lang w:val="en-US" w:eastAsia="en-US"/>
              </w:rPr>
              <w:tab/>
            </w:r>
            <w:r w:rsidR="00B03A2F" w:rsidRPr="00466E80">
              <w:rPr>
                <w:rStyle w:val="Hyperlink"/>
                <w:noProof/>
              </w:rPr>
              <w:t>RNA modification</w:t>
            </w:r>
            <w:r w:rsidR="00B03A2F">
              <w:rPr>
                <w:noProof/>
                <w:webHidden/>
              </w:rPr>
              <w:tab/>
            </w:r>
            <w:r w:rsidR="00B03A2F">
              <w:rPr>
                <w:noProof/>
                <w:webHidden/>
              </w:rPr>
              <w:fldChar w:fldCharType="begin"/>
            </w:r>
            <w:r w:rsidR="00B03A2F">
              <w:rPr>
                <w:noProof/>
                <w:webHidden/>
              </w:rPr>
              <w:instrText xml:space="preserve"> PAGEREF _Toc13217546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4B7EF73B" w14:textId="2CEC02BE" w:rsidR="00B03A2F" w:rsidRDefault="00D95EAF">
          <w:pPr>
            <w:pStyle w:val="TOC2"/>
            <w:tabs>
              <w:tab w:val="left" w:pos="880"/>
              <w:tab w:val="right" w:leader="dot" w:pos="9056"/>
            </w:tabs>
            <w:rPr>
              <w:noProof/>
              <w:sz w:val="22"/>
              <w:szCs w:val="22"/>
              <w:lang w:val="en-US" w:eastAsia="en-US"/>
            </w:rPr>
          </w:pPr>
          <w:hyperlink w:anchor="_Toc13217547" w:history="1">
            <w:r w:rsidR="00B03A2F" w:rsidRPr="00466E80">
              <w:rPr>
                <w:rStyle w:val="Hyperlink"/>
                <w:noProof/>
              </w:rPr>
              <w:t>1.6</w:t>
            </w:r>
            <w:r w:rsidR="00B03A2F">
              <w:rPr>
                <w:noProof/>
                <w:sz w:val="22"/>
                <w:szCs w:val="22"/>
                <w:lang w:val="en-US" w:eastAsia="en-US"/>
              </w:rPr>
              <w:tab/>
            </w:r>
            <w:r w:rsidR="00B03A2F" w:rsidRPr="00466E80">
              <w:rPr>
                <w:rStyle w:val="Hyperlink"/>
                <w:noProof/>
              </w:rPr>
              <w:t>Protein stoichiometry</w:t>
            </w:r>
            <w:r w:rsidR="00B03A2F">
              <w:rPr>
                <w:noProof/>
                <w:webHidden/>
              </w:rPr>
              <w:tab/>
            </w:r>
            <w:r w:rsidR="00B03A2F">
              <w:rPr>
                <w:noProof/>
                <w:webHidden/>
              </w:rPr>
              <w:fldChar w:fldCharType="begin"/>
            </w:r>
            <w:r w:rsidR="00B03A2F">
              <w:rPr>
                <w:noProof/>
                <w:webHidden/>
              </w:rPr>
              <w:instrText xml:space="preserve"> PAGEREF _Toc13217547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60DF7018" w14:textId="0E8653B0" w:rsidR="00B03A2F" w:rsidRDefault="00D95EAF">
          <w:pPr>
            <w:pStyle w:val="TOC2"/>
            <w:tabs>
              <w:tab w:val="left" w:pos="880"/>
              <w:tab w:val="right" w:leader="dot" w:pos="9056"/>
            </w:tabs>
            <w:rPr>
              <w:noProof/>
              <w:sz w:val="22"/>
              <w:szCs w:val="22"/>
              <w:lang w:val="en-US" w:eastAsia="en-US"/>
            </w:rPr>
          </w:pPr>
          <w:hyperlink w:anchor="_Toc13217548" w:history="1">
            <w:r w:rsidR="00B03A2F" w:rsidRPr="00466E80">
              <w:rPr>
                <w:rStyle w:val="Hyperlink"/>
                <w:noProof/>
              </w:rPr>
              <w:t>1.7</w:t>
            </w:r>
            <w:r w:rsidR="00B03A2F">
              <w:rPr>
                <w:noProof/>
                <w:sz w:val="22"/>
                <w:szCs w:val="22"/>
                <w:lang w:val="en-US" w:eastAsia="en-US"/>
              </w:rPr>
              <w:tab/>
            </w:r>
            <w:r w:rsidR="00B03A2F" w:rsidRPr="00466E80">
              <w:rPr>
                <w:rStyle w:val="Hyperlink"/>
                <w:noProof/>
              </w:rPr>
              <w:t>EC number</w:t>
            </w:r>
            <w:r w:rsidR="00B03A2F">
              <w:rPr>
                <w:noProof/>
                <w:webHidden/>
              </w:rPr>
              <w:tab/>
            </w:r>
            <w:r w:rsidR="00B03A2F">
              <w:rPr>
                <w:noProof/>
                <w:webHidden/>
              </w:rPr>
              <w:fldChar w:fldCharType="begin"/>
            </w:r>
            <w:r w:rsidR="00B03A2F">
              <w:rPr>
                <w:noProof/>
                <w:webHidden/>
              </w:rPr>
              <w:instrText xml:space="preserve"> PAGEREF _Toc13217548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DC2481" w14:textId="7E44B4F1" w:rsidR="00B03A2F" w:rsidRDefault="00D95EAF">
          <w:pPr>
            <w:pStyle w:val="TOC2"/>
            <w:tabs>
              <w:tab w:val="left" w:pos="880"/>
              <w:tab w:val="right" w:leader="dot" w:pos="9056"/>
            </w:tabs>
            <w:rPr>
              <w:noProof/>
              <w:sz w:val="22"/>
              <w:szCs w:val="22"/>
              <w:lang w:val="en-US" w:eastAsia="en-US"/>
            </w:rPr>
          </w:pPr>
          <w:hyperlink w:anchor="_Toc13217549" w:history="1">
            <w:r w:rsidR="00B03A2F" w:rsidRPr="00466E80">
              <w:rPr>
                <w:rStyle w:val="Hyperlink"/>
                <w:noProof/>
              </w:rPr>
              <w:t>1.8</w:t>
            </w:r>
            <w:r w:rsidR="00B03A2F">
              <w:rPr>
                <w:noProof/>
                <w:sz w:val="22"/>
                <w:szCs w:val="22"/>
                <w:lang w:val="en-US" w:eastAsia="en-US"/>
              </w:rPr>
              <w:tab/>
            </w:r>
            <w:r w:rsidR="00B03A2F" w:rsidRPr="00466E80">
              <w:rPr>
                <w:rStyle w:val="Hyperlink"/>
                <w:noProof/>
              </w:rPr>
              <w:t>N-terminus prediction</w:t>
            </w:r>
            <w:r w:rsidR="00B03A2F">
              <w:rPr>
                <w:noProof/>
                <w:webHidden/>
              </w:rPr>
              <w:tab/>
            </w:r>
            <w:r w:rsidR="00B03A2F">
              <w:rPr>
                <w:noProof/>
                <w:webHidden/>
              </w:rPr>
              <w:fldChar w:fldCharType="begin"/>
            </w:r>
            <w:r w:rsidR="00B03A2F">
              <w:rPr>
                <w:noProof/>
                <w:webHidden/>
              </w:rPr>
              <w:instrText xml:space="preserve"> PAGEREF _Toc13217549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715641" w14:textId="6BA2D44B" w:rsidR="00B03A2F" w:rsidRDefault="00D95EAF">
          <w:pPr>
            <w:pStyle w:val="TOC1"/>
            <w:tabs>
              <w:tab w:val="left" w:pos="480"/>
              <w:tab w:val="right" w:leader="dot" w:pos="9056"/>
            </w:tabs>
            <w:rPr>
              <w:noProof/>
              <w:sz w:val="22"/>
              <w:szCs w:val="22"/>
              <w:lang w:val="en-US" w:eastAsia="en-US"/>
            </w:rPr>
          </w:pPr>
          <w:hyperlink w:anchor="_Toc13217550" w:history="1">
            <w:r w:rsidR="00B03A2F" w:rsidRPr="00466E80">
              <w:rPr>
                <w:rStyle w:val="Hyperlink"/>
                <w:noProof/>
              </w:rPr>
              <w:t>2</w:t>
            </w:r>
            <w:r w:rsidR="00B03A2F">
              <w:rPr>
                <w:noProof/>
                <w:sz w:val="22"/>
                <w:szCs w:val="22"/>
                <w:lang w:val="en-US" w:eastAsia="en-US"/>
              </w:rPr>
              <w:tab/>
            </w:r>
            <w:r w:rsidR="00B03A2F" w:rsidRPr="00466E80">
              <w:rPr>
                <w:rStyle w:val="Hyperlink"/>
                <w:noProof/>
              </w:rPr>
              <w:t>M model reformulation</w:t>
            </w:r>
            <w:r w:rsidR="00B03A2F">
              <w:rPr>
                <w:noProof/>
                <w:webHidden/>
              </w:rPr>
              <w:tab/>
            </w:r>
            <w:r w:rsidR="00B03A2F">
              <w:rPr>
                <w:noProof/>
                <w:webHidden/>
              </w:rPr>
              <w:fldChar w:fldCharType="begin"/>
            </w:r>
            <w:r w:rsidR="00B03A2F">
              <w:rPr>
                <w:noProof/>
                <w:webHidden/>
              </w:rPr>
              <w:instrText xml:space="preserve"> PAGEREF _Toc13217550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507034E" w14:textId="7A74D509" w:rsidR="00B03A2F" w:rsidRDefault="00D95EAF">
          <w:pPr>
            <w:pStyle w:val="TOC2"/>
            <w:tabs>
              <w:tab w:val="left" w:pos="880"/>
              <w:tab w:val="right" w:leader="dot" w:pos="9056"/>
            </w:tabs>
            <w:rPr>
              <w:noProof/>
              <w:sz w:val="22"/>
              <w:szCs w:val="22"/>
              <w:lang w:val="en-US" w:eastAsia="en-US"/>
            </w:rPr>
          </w:pPr>
          <w:hyperlink w:anchor="_Toc13217551" w:history="1">
            <w:r w:rsidR="00B03A2F" w:rsidRPr="00466E80">
              <w:rPr>
                <w:rStyle w:val="Hyperlink"/>
                <w:noProof/>
              </w:rPr>
              <w:t>2.1</w:t>
            </w:r>
            <w:r w:rsidR="00B03A2F">
              <w:rPr>
                <w:noProof/>
                <w:sz w:val="22"/>
                <w:szCs w:val="22"/>
                <w:lang w:val="en-US" w:eastAsia="en-US"/>
              </w:rPr>
              <w:tab/>
            </w:r>
            <w:r w:rsidR="00B03A2F" w:rsidRPr="00466E80">
              <w:rPr>
                <w:rStyle w:val="Hyperlink"/>
                <w:noProof/>
              </w:rPr>
              <w:t>Reconstructing the M model</w:t>
            </w:r>
            <w:r w:rsidR="00B03A2F">
              <w:rPr>
                <w:noProof/>
                <w:webHidden/>
              </w:rPr>
              <w:tab/>
            </w:r>
            <w:r w:rsidR="00B03A2F">
              <w:rPr>
                <w:noProof/>
                <w:webHidden/>
              </w:rPr>
              <w:fldChar w:fldCharType="begin"/>
            </w:r>
            <w:r w:rsidR="00B03A2F">
              <w:rPr>
                <w:noProof/>
                <w:webHidden/>
              </w:rPr>
              <w:instrText xml:space="preserve"> PAGEREF _Toc13217551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2916C5BE" w14:textId="2981AAFA" w:rsidR="00B03A2F" w:rsidRDefault="00D95EAF">
          <w:pPr>
            <w:pStyle w:val="TOC2"/>
            <w:tabs>
              <w:tab w:val="left" w:pos="880"/>
              <w:tab w:val="right" w:leader="dot" w:pos="9056"/>
            </w:tabs>
            <w:rPr>
              <w:noProof/>
              <w:sz w:val="22"/>
              <w:szCs w:val="22"/>
              <w:lang w:val="en-US" w:eastAsia="en-US"/>
            </w:rPr>
          </w:pPr>
          <w:hyperlink w:anchor="_Toc13217552" w:history="1">
            <w:r w:rsidR="00B03A2F" w:rsidRPr="00466E80">
              <w:rPr>
                <w:rStyle w:val="Hyperlink"/>
                <w:noProof/>
              </w:rPr>
              <w:t>2.2</w:t>
            </w:r>
            <w:r w:rsidR="00B03A2F">
              <w:rPr>
                <w:noProof/>
                <w:sz w:val="22"/>
                <w:szCs w:val="22"/>
                <w:lang w:val="en-US" w:eastAsia="en-US"/>
              </w:rPr>
              <w:tab/>
            </w:r>
            <w:r w:rsidR="00B03A2F" w:rsidRPr="00466E80">
              <w:rPr>
                <w:rStyle w:val="Hyperlink"/>
                <w:noProof/>
              </w:rPr>
              <w:t>Changing unknown genes</w:t>
            </w:r>
            <w:r w:rsidR="00B03A2F">
              <w:rPr>
                <w:noProof/>
                <w:webHidden/>
              </w:rPr>
              <w:tab/>
            </w:r>
            <w:r w:rsidR="00B03A2F">
              <w:rPr>
                <w:noProof/>
                <w:webHidden/>
              </w:rPr>
              <w:fldChar w:fldCharType="begin"/>
            </w:r>
            <w:r w:rsidR="00B03A2F">
              <w:rPr>
                <w:noProof/>
                <w:webHidden/>
              </w:rPr>
              <w:instrText xml:space="preserve"> PAGEREF _Toc13217552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69ACCDFB" w14:textId="1DCC5756" w:rsidR="00B03A2F" w:rsidRDefault="00D95EAF">
          <w:pPr>
            <w:pStyle w:val="TOC2"/>
            <w:tabs>
              <w:tab w:val="left" w:pos="880"/>
              <w:tab w:val="right" w:leader="dot" w:pos="9056"/>
            </w:tabs>
            <w:rPr>
              <w:noProof/>
              <w:sz w:val="22"/>
              <w:szCs w:val="22"/>
              <w:lang w:val="en-US" w:eastAsia="en-US"/>
            </w:rPr>
          </w:pPr>
          <w:hyperlink w:anchor="_Toc13217553" w:history="1">
            <w:r w:rsidR="00B03A2F" w:rsidRPr="00466E80">
              <w:rPr>
                <w:rStyle w:val="Hyperlink"/>
                <w:noProof/>
              </w:rPr>
              <w:t>2.3</w:t>
            </w:r>
            <w:r w:rsidR="00B03A2F">
              <w:rPr>
                <w:noProof/>
                <w:sz w:val="22"/>
                <w:szCs w:val="22"/>
                <w:lang w:val="en-US" w:eastAsia="en-US"/>
              </w:rPr>
              <w:tab/>
            </w:r>
            <w:r w:rsidR="00B03A2F" w:rsidRPr="00466E80">
              <w:rPr>
                <w:rStyle w:val="Hyperlink"/>
                <w:noProof/>
              </w:rPr>
              <w:t>Adding dummy GPR (Gene-Protein-Reaction association)</w:t>
            </w:r>
            <w:r w:rsidR="00B03A2F">
              <w:rPr>
                <w:noProof/>
                <w:webHidden/>
              </w:rPr>
              <w:tab/>
            </w:r>
            <w:r w:rsidR="00B03A2F">
              <w:rPr>
                <w:noProof/>
                <w:webHidden/>
              </w:rPr>
              <w:fldChar w:fldCharType="begin"/>
            </w:r>
            <w:r w:rsidR="00B03A2F">
              <w:rPr>
                <w:noProof/>
                <w:webHidden/>
              </w:rPr>
              <w:instrText xml:space="preserve"> PAGEREF _Toc13217553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25670CB9" w14:textId="280271D3" w:rsidR="00B03A2F" w:rsidRDefault="00D95EAF">
          <w:pPr>
            <w:pStyle w:val="TOC2"/>
            <w:tabs>
              <w:tab w:val="left" w:pos="880"/>
              <w:tab w:val="right" w:leader="dot" w:pos="9056"/>
            </w:tabs>
            <w:rPr>
              <w:noProof/>
              <w:sz w:val="22"/>
              <w:szCs w:val="22"/>
              <w:lang w:val="en-US" w:eastAsia="en-US"/>
            </w:rPr>
          </w:pPr>
          <w:hyperlink w:anchor="_Toc13217554" w:history="1">
            <w:r w:rsidR="00B03A2F" w:rsidRPr="00466E80">
              <w:rPr>
                <w:rStyle w:val="Hyperlink"/>
                <w:noProof/>
              </w:rPr>
              <w:t>2.4</w:t>
            </w:r>
            <w:r w:rsidR="00B03A2F">
              <w:rPr>
                <w:noProof/>
                <w:sz w:val="22"/>
                <w:szCs w:val="22"/>
                <w:lang w:val="en-US" w:eastAsia="en-US"/>
              </w:rPr>
              <w:tab/>
            </w:r>
            <w:r w:rsidR="00B03A2F" w:rsidRPr="00466E80">
              <w:rPr>
                <w:rStyle w:val="Hyperlink"/>
                <w:noProof/>
              </w:rPr>
              <w:t>Splitting isozymes and reversible reactions</w:t>
            </w:r>
            <w:r w:rsidR="00B03A2F">
              <w:rPr>
                <w:noProof/>
                <w:webHidden/>
              </w:rPr>
              <w:tab/>
            </w:r>
            <w:r w:rsidR="00B03A2F">
              <w:rPr>
                <w:noProof/>
                <w:webHidden/>
              </w:rPr>
              <w:fldChar w:fldCharType="begin"/>
            </w:r>
            <w:r w:rsidR="00B03A2F">
              <w:rPr>
                <w:noProof/>
                <w:webHidden/>
              </w:rPr>
              <w:instrText xml:space="preserve"> PAGEREF _Toc13217554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7D5FD651" w14:textId="51FC3B6E" w:rsidR="00B03A2F" w:rsidRDefault="00D95EAF">
          <w:pPr>
            <w:pStyle w:val="TOC1"/>
            <w:tabs>
              <w:tab w:val="left" w:pos="480"/>
              <w:tab w:val="right" w:leader="dot" w:pos="9056"/>
            </w:tabs>
            <w:rPr>
              <w:noProof/>
              <w:sz w:val="22"/>
              <w:szCs w:val="22"/>
              <w:lang w:val="en-US" w:eastAsia="en-US"/>
            </w:rPr>
          </w:pPr>
          <w:hyperlink w:anchor="_Toc13217555" w:history="1">
            <w:r w:rsidR="00B03A2F" w:rsidRPr="00466E80">
              <w:rPr>
                <w:rStyle w:val="Hyperlink"/>
                <w:noProof/>
              </w:rPr>
              <w:t>3</w:t>
            </w:r>
            <w:r w:rsidR="00B03A2F">
              <w:rPr>
                <w:noProof/>
                <w:sz w:val="22"/>
                <w:szCs w:val="22"/>
                <w:lang w:val="en-US" w:eastAsia="en-US"/>
              </w:rPr>
              <w:tab/>
            </w:r>
            <w:r w:rsidR="00B03A2F" w:rsidRPr="00466E80">
              <w:rPr>
                <w:rStyle w:val="Hyperlink"/>
                <w:noProof/>
              </w:rPr>
              <w:t>E model construction</w:t>
            </w:r>
            <w:r w:rsidR="00B03A2F">
              <w:rPr>
                <w:noProof/>
                <w:webHidden/>
              </w:rPr>
              <w:tab/>
            </w:r>
            <w:r w:rsidR="00B03A2F">
              <w:rPr>
                <w:noProof/>
                <w:webHidden/>
              </w:rPr>
              <w:fldChar w:fldCharType="begin"/>
            </w:r>
            <w:r w:rsidR="00B03A2F">
              <w:rPr>
                <w:noProof/>
                <w:webHidden/>
              </w:rPr>
              <w:instrText xml:space="preserve"> PAGEREF _Toc13217555 \h </w:instrText>
            </w:r>
            <w:r w:rsidR="00B03A2F">
              <w:rPr>
                <w:noProof/>
                <w:webHidden/>
              </w:rPr>
            </w:r>
            <w:r w:rsidR="00B03A2F">
              <w:rPr>
                <w:noProof/>
                <w:webHidden/>
              </w:rPr>
              <w:fldChar w:fldCharType="separate"/>
            </w:r>
            <w:r w:rsidR="00B03A2F">
              <w:rPr>
                <w:noProof/>
                <w:webHidden/>
              </w:rPr>
              <w:t>9</w:t>
            </w:r>
            <w:r w:rsidR="00B03A2F">
              <w:rPr>
                <w:noProof/>
                <w:webHidden/>
              </w:rPr>
              <w:fldChar w:fldCharType="end"/>
            </w:r>
          </w:hyperlink>
        </w:p>
        <w:p w14:paraId="60ADDBB5" w14:textId="2689828A" w:rsidR="00B03A2F" w:rsidRDefault="00D95EAF">
          <w:pPr>
            <w:pStyle w:val="TOC2"/>
            <w:tabs>
              <w:tab w:val="left" w:pos="880"/>
              <w:tab w:val="right" w:leader="dot" w:pos="9056"/>
            </w:tabs>
            <w:rPr>
              <w:noProof/>
              <w:sz w:val="22"/>
              <w:szCs w:val="22"/>
              <w:lang w:val="en-US" w:eastAsia="en-US"/>
            </w:rPr>
          </w:pPr>
          <w:hyperlink w:anchor="_Toc13217556" w:history="1">
            <w:r w:rsidR="00B03A2F" w:rsidRPr="00466E80">
              <w:rPr>
                <w:rStyle w:val="Hyperlink"/>
                <w:noProof/>
              </w:rPr>
              <w:t>3.1</w:t>
            </w:r>
            <w:r w:rsidR="00B03A2F">
              <w:rPr>
                <w:noProof/>
                <w:sz w:val="22"/>
                <w:szCs w:val="22"/>
                <w:lang w:val="en-US" w:eastAsia="en-US"/>
              </w:rPr>
              <w:tab/>
            </w:r>
            <w:r w:rsidR="00B03A2F" w:rsidRPr="00466E80">
              <w:rPr>
                <w:rStyle w:val="Hyperlink"/>
                <w:noProof/>
              </w:rPr>
              <w:t>Transcription</w:t>
            </w:r>
            <w:r w:rsidR="00B03A2F">
              <w:rPr>
                <w:noProof/>
                <w:webHidden/>
              </w:rPr>
              <w:tab/>
            </w:r>
            <w:r w:rsidR="00B03A2F">
              <w:rPr>
                <w:noProof/>
                <w:webHidden/>
              </w:rPr>
              <w:fldChar w:fldCharType="begin"/>
            </w:r>
            <w:r w:rsidR="00B03A2F">
              <w:rPr>
                <w:noProof/>
                <w:webHidden/>
              </w:rPr>
              <w:instrText xml:space="preserve"> PAGEREF _Toc13217556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08D29961" w14:textId="13AD333A" w:rsidR="00B03A2F" w:rsidRDefault="00D95EAF">
          <w:pPr>
            <w:pStyle w:val="TOC3"/>
            <w:tabs>
              <w:tab w:val="left" w:pos="1320"/>
              <w:tab w:val="right" w:leader="dot" w:pos="9056"/>
            </w:tabs>
            <w:rPr>
              <w:noProof/>
              <w:sz w:val="22"/>
              <w:szCs w:val="22"/>
              <w:lang w:val="en-US" w:eastAsia="en-US"/>
            </w:rPr>
          </w:pPr>
          <w:hyperlink w:anchor="_Toc13217557" w:history="1">
            <w:r w:rsidR="00B03A2F" w:rsidRPr="00466E80">
              <w:rPr>
                <w:rStyle w:val="Hyperlink"/>
                <w:noProof/>
              </w:rPr>
              <w:t>3.1.1</w:t>
            </w:r>
            <w:r w:rsidR="00B03A2F">
              <w:rPr>
                <w:noProof/>
                <w:sz w:val="22"/>
                <w:szCs w:val="22"/>
                <w:lang w:val="en-US" w:eastAsia="en-US"/>
              </w:rPr>
              <w:tab/>
            </w:r>
            <w:r w:rsidR="00B03A2F" w:rsidRPr="00466E80">
              <w:rPr>
                <w:rStyle w:val="Hyperlink"/>
                <w:noProof/>
              </w:rPr>
              <w:t>Transcription initiation</w:t>
            </w:r>
            <w:r w:rsidR="00B03A2F">
              <w:rPr>
                <w:noProof/>
                <w:webHidden/>
              </w:rPr>
              <w:tab/>
            </w:r>
            <w:r w:rsidR="00B03A2F">
              <w:rPr>
                <w:noProof/>
                <w:webHidden/>
              </w:rPr>
              <w:fldChar w:fldCharType="begin"/>
            </w:r>
            <w:r w:rsidR="00B03A2F">
              <w:rPr>
                <w:noProof/>
                <w:webHidden/>
              </w:rPr>
              <w:instrText xml:space="preserve"> PAGEREF _Toc13217557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252E3ED" w14:textId="726A3A00" w:rsidR="00B03A2F" w:rsidRDefault="00D95EAF">
          <w:pPr>
            <w:pStyle w:val="TOC3"/>
            <w:tabs>
              <w:tab w:val="left" w:pos="1320"/>
              <w:tab w:val="right" w:leader="dot" w:pos="9056"/>
            </w:tabs>
            <w:rPr>
              <w:noProof/>
              <w:sz w:val="22"/>
              <w:szCs w:val="22"/>
              <w:lang w:val="en-US" w:eastAsia="en-US"/>
            </w:rPr>
          </w:pPr>
          <w:hyperlink w:anchor="_Toc13217558" w:history="1">
            <w:r w:rsidR="00B03A2F" w:rsidRPr="00466E80">
              <w:rPr>
                <w:rStyle w:val="Hyperlink"/>
                <w:noProof/>
              </w:rPr>
              <w:t>3.1.2</w:t>
            </w:r>
            <w:r w:rsidR="00B03A2F">
              <w:rPr>
                <w:noProof/>
                <w:sz w:val="22"/>
                <w:szCs w:val="22"/>
                <w:lang w:val="en-US" w:eastAsia="en-US"/>
              </w:rPr>
              <w:tab/>
            </w:r>
            <w:r w:rsidR="00B03A2F" w:rsidRPr="00466E80">
              <w:rPr>
                <w:rStyle w:val="Hyperlink"/>
                <w:noProof/>
              </w:rPr>
              <w:t>Transcription elongation and termination</w:t>
            </w:r>
            <w:r w:rsidR="00B03A2F">
              <w:rPr>
                <w:noProof/>
                <w:webHidden/>
              </w:rPr>
              <w:tab/>
            </w:r>
            <w:r w:rsidR="00B03A2F">
              <w:rPr>
                <w:noProof/>
                <w:webHidden/>
              </w:rPr>
              <w:fldChar w:fldCharType="begin"/>
            </w:r>
            <w:r w:rsidR="00B03A2F">
              <w:rPr>
                <w:noProof/>
                <w:webHidden/>
              </w:rPr>
              <w:instrText xml:space="preserve"> PAGEREF _Toc13217558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0FEABBB" w14:textId="4E88F128" w:rsidR="00B03A2F" w:rsidRDefault="00D95EAF">
          <w:pPr>
            <w:pStyle w:val="TOC2"/>
            <w:tabs>
              <w:tab w:val="left" w:pos="880"/>
              <w:tab w:val="right" w:leader="dot" w:pos="9056"/>
            </w:tabs>
            <w:rPr>
              <w:noProof/>
              <w:sz w:val="22"/>
              <w:szCs w:val="22"/>
              <w:lang w:val="en-US" w:eastAsia="en-US"/>
            </w:rPr>
          </w:pPr>
          <w:hyperlink w:anchor="_Toc13217559" w:history="1">
            <w:r w:rsidR="00B03A2F" w:rsidRPr="00466E80">
              <w:rPr>
                <w:rStyle w:val="Hyperlink"/>
                <w:noProof/>
              </w:rPr>
              <w:t>3.2</w:t>
            </w:r>
            <w:r w:rsidR="00B03A2F">
              <w:rPr>
                <w:noProof/>
                <w:sz w:val="22"/>
                <w:szCs w:val="22"/>
                <w:lang w:val="en-US" w:eastAsia="en-US"/>
              </w:rPr>
              <w:tab/>
            </w:r>
            <w:r w:rsidR="00B03A2F" w:rsidRPr="00466E80">
              <w:rPr>
                <w:rStyle w:val="Hyperlink"/>
                <w:noProof/>
              </w:rPr>
              <w:t>Stable RNA cleavage</w:t>
            </w:r>
            <w:r w:rsidR="00B03A2F">
              <w:rPr>
                <w:noProof/>
                <w:webHidden/>
              </w:rPr>
              <w:tab/>
            </w:r>
            <w:r w:rsidR="00B03A2F">
              <w:rPr>
                <w:noProof/>
                <w:webHidden/>
              </w:rPr>
              <w:fldChar w:fldCharType="begin"/>
            </w:r>
            <w:r w:rsidR="00B03A2F">
              <w:rPr>
                <w:noProof/>
                <w:webHidden/>
              </w:rPr>
              <w:instrText xml:space="preserve"> PAGEREF _Toc13217559 \h </w:instrText>
            </w:r>
            <w:r w:rsidR="00B03A2F">
              <w:rPr>
                <w:noProof/>
                <w:webHidden/>
              </w:rPr>
            </w:r>
            <w:r w:rsidR="00B03A2F">
              <w:rPr>
                <w:noProof/>
                <w:webHidden/>
              </w:rPr>
              <w:fldChar w:fldCharType="separate"/>
            </w:r>
            <w:r w:rsidR="00B03A2F">
              <w:rPr>
                <w:noProof/>
                <w:webHidden/>
              </w:rPr>
              <w:t>11</w:t>
            </w:r>
            <w:r w:rsidR="00B03A2F">
              <w:rPr>
                <w:noProof/>
                <w:webHidden/>
              </w:rPr>
              <w:fldChar w:fldCharType="end"/>
            </w:r>
          </w:hyperlink>
        </w:p>
        <w:p w14:paraId="150ED3FE" w14:textId="2AFE19E5" w:rsidR="00B03A2F" w:rsidRDefault="00D95EAF">
          <w:pPr>
            <w:pStyle w:val="TOC2"/>
            <w:tabs>
              <w:tab w:val="left" w:pos="880"/>
              <w:tab w:val="right" w:leader="dot" w:pos="9056"/>
            </w:tabs>
            <w:rPr>
              <w:noProof/>
              <w:sz w:val="22"/>
              <w:szCs w:val="22"/>
              <w:lang w:val="en-US" w:eastAsia="en-US"/>
            </w:rPr>
          </w:pPr>
          <w:hyperlink w:anchor="_Toc13217560" w:history="1">
            <w:r w:rsidR="00B03A2F" w:rsidRPr="00466E80">
              <w:rPr>
                <w:rStyle w:val="Hyperlink"/>
                <w:noProof/>
              </w:rPr>
              <w:t>3.3</w:t>
            </w:r>
            <w:r w:rsidR="00B03A2F">
              <w:rPr>
                <w:noProof/>
                <w:sz w:val="22"/>
                <w:szCs w:val="22"/>
                <w:lang w:val="en-US" w:eastAsia="en-US"/>
              </w:rPr>
              <w:tab/>
            </w:r>
            <w:r w:rsidR="00B03A2F" w:rsidRPr="00466E80">
              <w:rPr>
                <w:rStyle w:val="Hyperlink"/>
                <w:noProof/>
              </w:rPr>
              <w:t>mRNA degradation</w:t>
            </w:r>
            <w:r w:rsidR="00B03A2F">
              <w:rPr>
                <w:noProof/>
                <w:webHidden/>
              </w:rPr>
              <w:tab/>
            </w:r>
            <w:r w:rsidR="00B03A2F">
              <w:rPr>
                <w:noProof/>
                <w:webHidden/>
              </w:rPr>
              <w:fldChar w:fldCharType="begin"/>
            </w:r>
            <w:r w:rsidR="00B03A2F">
              <w:rPr>
                <w:noProof/>
                <w:webHidden/>
              </w:rPr>
              <w:instrText xml:space="preserve"> PAGEREF _Toc13217560 \h </w:instrText>
            </w:r>
            <w:r w:rsidR="00B03A2F">
              <w:rPr>
                <w:noProof/>
                <w:webHidden/>
              </w:rPr>
            </w:r>
            <w:r w:rsidR="00B03A2F">
              <w:rPr>
                <w:noProof/>
                <w:webHidden/>
              </w:rPr>
              <w:fldChar w:fldCharType="separate"/>
            </w:r>
            <w:r w:rsidR="00B03A2F">
              <w:rPr>
                <w:noProof/>
                <w:webHidden/>
              </w:rPr>
              <w:t>12</w:t>
            </w:r>
            <w:r w:rsidR="00B03A2F">
              <w:rPr>
                <w:noProof/>
                <w:webHidden/>
              </w:rPr>
              <w:fldChar w:fldCharType="end"/>
            </w:r>
          </w:hyperlink>
        </w:p>
        <w:p w14:paraId="74E76D72" w14:textId="53E9FE51" w:rsidR="00B03A2F" w:rsidRDefault="00D95EAF">
          <w:pPr>
            <w:pStyle w:val="TOC2"/>
            <w:tabs>
              <w:tab w:val="left" w:pos="880"/>
              <w:tab w:val="right" w:leader="dot" w:pos="9056"/>
            </w:tabs>
            <w:rPr>
              <w:noProof/>
              <w:sz w:val="22"/>
              <w:szCs w:val="22"/>
              <w:lang w:val="en-US" w:eastAsia="en-US"/>
            </w:rPr>
          </w:pPr>
          <w:hyperlink w:anchor="_Toc13217561" w:history="1">
            <w:r w:rsidR="00B03A2F" w:rsidRPr="00466E80">
              <w:rPr>
                <w:rStyle w:val="Hyperlink"/>
                <w:noProof/>
              </w:rPr>
              <w:t>3.4</w:t>
            </w:r>
            <w:r w:rsidR="00B03A2F">
              <w:rPr>
                <w:noProof/>
                <w:sz w:val="22"/>
                <w:szCs w:val="22"/>
                <w:lang w:val="en-US" w:eastAsia="en-US"/>
              </w:rPr>
              <w:tab/>
            </w:r>
            <w:r w:rsidR="00B03A2F" w:rsidRPr="00466E80">
              <w:rPr>
                <w:rStyle w:val="Hyperlink"/>
                <w:noProof/>
              </w:rPr>
              <w:t>tRNA modification</w:t>
            </w:r>
            <w:r w:rsidR="00B03A2F">
              <w:rPr>
                <w:noProof/>
                <w:webHidden/>
              </w:rPr>
              <w:tab/>
            </w:r>
            <w:r w:rsidR="00B03A2F">
              <w:rPr>
                <w:noProof/>
                <w:webHidden/>
              </w:rPr>
              <w:fldChar w:fldCharType="begin"/>
            </w:r>
            <w:r w:rsidR="00B03A2F">
              <w:rPr>
                <w:noProof/>
                <w:webHidden/>
              </w:rPr>
              <w:instrText xml:space="preserve"> PAGEREF _Toc13217561 \h </w:instrText>
            </w:r>
            <w:r w:rsidR="00B03A2F">
              <w:rPr>
                <w:noProof/>
                <w:webHidden/>
              </w:rPr>
            </w:r>
            <w:r w:rsidR="00B03A2F">
              <w:rPr>
                <w:noProof/>
                <w:webHidden/>
              </w:rPr>
              <w:fldChar w:fldCharType="separate"/>
            </w:r>
            <w:r w:rsidR="00B03A2F">
              <w:rPr>
                <w:noProof/>
                <w:webHidden/>
              </w:rPr>
              <w:t>13</w:t>
            </w:r>
            <w:r w:rsidR="00B03A2F">
              <w:rPr>
                <w:noProof/>
                <w:webHidden/>
              </w:rPr>
              <w:fldChar w:fldCharType="end"/>
            </w:r>
          </w:hyperlink>
        </w:p>
        <w:p w14:paraId="6D5E94C4" w14:textId="4DBDDE01" w:rsidR="00B03A2F" w:rsidRDefault="00D95EAF">
          <w:pPr>
            <w:pStyle w:val="TOC2"/>
            <w:tabs>
              <w:tab w:val="left" w:pos="880"/>
              <w:tab w:val="right" w:leader="dot" w:pos="9056"/>
            </w:tabs>
            <w:rPr>
              <w:noProof/>
              <w:sz w:val="22"/>
              <w:szCs w:val="22"/>
              <w:lang w:val="en-US" w:eastAsia="en-US"/>
            </w:rPr>
          </w:pPr>
          <w:hyperlink w:anchor="_Toc13217562" w:history="1">
            <w:r w:rsidR="00B03A2F" w:rsidRPr="00466E80">
              <w:rPr>
                <w:rStyle w:val="Hyperlink"/>
                <w:noProof/>
              </w:rPr>
              <w:t>3.5</w:t>
            </w:r>
            <w:r w:rsidR="00B03A2F">
              <w:rPr>
                <w:noProof/>
                <w:sz w:val="22"/>
                <w:szCs w:val="22"/>
                <w:lang w:val="en-US" w:eastAsia="en-US"/>
              </w:rPr>
              <w:tab/>
            </w:r>
            <w:r w:rsidR="00B03A2F" w:rsidRPr="00466E80">
              <w:rPr>
                <w:rStyle w:val="Hyperlink"/>
                <w:noProof/>
              </w:rPr>
              <w:t>Generic RNA renaming</w:t>
            </w:r>
            <w:r w:rsidR="00B03A2F">
              <w:rPr>
                <w:noProof/>
                <w:webHidden/>
              </w:rPr>
              <w:tab/>
            </w:r>
            <w:r w:rsidR="00B03A2F">
              <w:rPr>
                <w:noProof/>
                <w:webHidden/>
              </w:rPr>
              <w:fldChar w:fldCharType="begin"/>
            </w:r>
            <w:r w:rsidR="00B03A2F">
              <w:rPr>
                <w:noProof/>
                <w:webHidden/>
              </w:rPr>
              <w:instrText xml:space="preserve"> PAGEREF _Toc13217562 \h </w:instrText>
            </w:r>
            <w:r w:rsidR="00B03A2F">
              <w:rPr>
                <w:noProof/>
                <w:webHidden/>
              </w:rPr>
            </w:r>
            <w:r w:rsidR="00B03A2F">
              <w:rPr>
                <w:noProof/>
                <w:webHidden/>
              </w:rPr>
              <w:fldChar w:fldCharType="separate"/>
            </w:r>
            <w:r w:rsidR="00B03A2F">
              <w:rPr>
                <w:noProof/>
                <w:webHidden/>
              </w:rPr>
              <w:t>14</w:t>
            </w:r>
            <w:r w:rsidR="00B03A2F">
              <w:rPr>
                <w:noProof/>
                <w:webHidden/>
              </w:rPr>
              <w:fldChar w:fldCharType="end"/>
            </w:r>
          </w:hyperlink>
        </w:p>
        <w:p w14:paraId="607E01D6" w14:textId="746BAA2A" w:rsidR="00B03A2F" w:rsidRDefault="00D95EAF">
          <w:pPr>
            <w:pStyle w:val="TOC2"/>
            <w:tabs>
              <w:tab w:val="left" w:pos="880"/>
              <w:tab w:val="right" w:leader="dot" w:pos="9056"/>
            </w:tabs>
            <w:rPr>
              <w:noProof/>
              <w:sz w:val="22"/>
              <w:szCs w:val="22"/>
              <w:lang w:val="en-US" w:eastAsia="en-US"/>
            </w:rPr>
          </w:pPr>
          <w:hyperlink w:anchor="_Toc13217563" w:history="1">
            <w:r w:rsidR="00B03A2F" w:rsidRPr="00466E80">
              <w:rPr>
                <w:rStyle w:val="Hyperlink"/>
                <w:noProof/>
              </w:rPr>
              <w:t>3.6</w:t>
            </w:r>
            <w:r w:rsidR="00B03A2F">
              <w:rPr>
                <w:noProof/>
                <w:sz w:val="22"/>
                <w:szCs w:val="22"/>
                <w:lang w:val="en-US" w:eastAsia="en-US"/>
              </w:rPr>
              <w:tab/>
            </w:r>
            <w:r w:rsidR="00B03A2F" w:rsidRPr="00466E80">
              <w:rPr>
                <w:rStyle w:val="Hyperlink"/>
                <w:noProof/>
              </w:rPr>
              <w:t>rRNA modification</w:t>
            </w:r>
            <w:r w:rsidR="00B03A2F">
              <w:rPr>
                <w:noProof/>
                <w:webHidden/>
              </w:rPr>
              <w:tab/>
            </w:r>
            <w:r w:rsidR="00B03A2F">
              <w:rPr>
                <w:noProof/>
                <w:webHidden/>
              </w:rPr>
              <w:fldChar w:fldCharType="begin"/>
            </w:r>
            <w:r w:rsidR="00B03A2F">
              <w:rPr>
                <w:noProof/>
                <w:webHidden/>
              </w:rPr>
              <w:instrText xml:space="preserve"> PAGEREF _Toc13217563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5D195877" w14:textId="0360D5BF" w:rsidR="00B03A2F" w:rsidRDefault="00D95EAF">
          <w:pPr>
            <w:pStyle w:val="TOC2"/>
            <w:tabs>
              <w:tab w:val="left" w:pos="880"/>
              <w:tab w:val="right" w:leader="dot" w:pos="9056"/>
            </w:tabs>
            <w:rPr>
              <w:noProof/>
              <w:sz w:val="22"/>
              <w:szCs w:val="22"/>
              <w:lang w:val="en-US" w:eastAsia="en-US"/>
            </w:rPr>
          </w:pPr>
          <w:hyperlink w:anchor="_Toc13217564" w:history="1">
            <w:r w:rsidR="00B03A2F" w:rsidRPr="00466E80">
              <w:rPr>
                <w:rStyle w:val="Hyperlink"/>
                <w:noProof/>
              </w:rPr>
              <w:t>3.7</w:t>
            </w:r>
            <w:r w:rsidR="00B03A2F">
              <w:rPr>
                <w:noProof/>
                <w:sz w:val="22"/>
                <w:szCs w:val="22"/>
                <w:lang w:val="en-US" w:eastAsia="en-US"/>
              </w:rPr>
              <w:tab/>
            </w:r>
            <w:r w:rsidR="00B03A2F" w:rsidRPr="00466E80">
              <w:rPr>
                <w:rStyle w:val="Hyperlink"/>
                <w:noProof/>
              </w:rPr>
              <w:t>Ribosomal assembly</w:t>
            </w:r>
            <w:r w:rsidR="00B03A2F">
              <w:rPr>
                <w:noProof/>
                <w:webHidden/>
              </w:rPr>
              <w:tab/>
            </w:r>
            <w:r w:rsidR="00B03A2F">
              <w:rPr>
                <w:noProof/>
                <w:webHidden/>
              </w:rPr>
              <w:fldChar w:fldCharType="begin"/>
            </w:r>
            <w:r w:rsidR="00B03A2F">
              <w:rPr>
                <w:noProof/>
                <w:webHidden/>
              </w:rPr>
              <w:instrText xml:space="preserve"> PAGEREF _Toc13217564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3063B263" w14:textId="6218F136" w:rsidR="00B03A2F" w:rsidRDefault="00D95EAF">
          <w:pPr>
            <w:pStyle w:val="TOC2"/>
            <w:tabs>
              <w:tab w:val="left" w:pos="880"/>
              <w:tab w:val="right" w:leader="dot" w:pos="9056"/>
            </w:tabs>
            <w:rPr>
              <w:noProof/>
              <w:sz w:val="22"/>
              <w:szCs w:val="22"/>
              <w:lang w:val="en-US" w:eastAsia="en-US"/>
            </w:rPr>
          </w:pPr>
          <w:hyperlink w:anchor="_Toc13217565" w:history="1">
            <w:r w:rsidR="00B03A2F" w:rsidRPr="00466E80">
              <w:rPr>
                <w:rStyle w:val="Hyperlink"/>
                <w:noProof/>
              </w:rPr>
              <w:t>3.8</w:t>
            </w:r>
            <w:r w:rsidR="00B03A2F">
              <w:rPr>
                <w:noProof/>
                <w:sz w:val="22"/>
                <w:szCs w:val="22"/>
                <w:lang w:val="en-US" w:eastAsia="en-US"/>
              </w:rPr>
              <w:tab/>
            </w:r>
            <w:r w:rsidR="00B03A2F" w:rsidRPr="00466E80">
              <w:rPr>
                <w:rStyle w:val="Hyperlink"/>
                <w:noProof/>
              </w:rPr>
              <w:t>tRNA charging</w:t>
            </w:r>
            <w:r w:rsidR="00B03A2F">
              <w:rPr>
                <w:noProof/>
                <w:webHidden/>
              </w:rPr>
              <w:tab/>
            </w:r>
            <w:r w:rsidR="00B03A2F">
              <w:rPr>
                <w:noProof/>
                <w:webHidden/>
              </w:rPr>
              <w:fldChar w:fldCharType="begin"/>
            </w:r>
            <w:r w:rsidR="00B03A2F">
              <w:rPr>
                <w:noProof/>
                <w:webHidden/>
              </w:rPr>
              <w:instrText xml:space="preserve"> PAGEREF _Toc13217565 \h </w:instrText>
            </w:r>
            <w:r w:rsidR="00B03A2F">
              <w:rPr>
                <w:noProof/>
                <w:webHidden/>
              </w:rPr>
            </w:r>
            <w:r w:rsidR="00B03A2F">
              <w:rPr>
                <w:noProof/>
                <w:webHidden/>
              </w:rPr>
              <w:fldChar w:fldCharType="separate"/>
            </w:r>
            <w:r w:rsidR="00B03A2F">
              <w:rPr>
                <w:noProof/>
                <w:webHidden/>
              </w:rPr>
              <w:t>18</w:t>
            </w:r>
            <w:r w:rsidR="00B03A2F">
              <w:rPr>
                <w:noProof/>
                <w:webHidden/>
              </w:rPr>
              <w:fldChar w:fldCharType="end"/>
            </w:r>
          </w:hyperlink>
        </w:p>
        <w:p w14:paraId="7BBF3BAE" w14:textId="626C31BD" w:rsidR="00B03A2F" w:rsidRDefault="00D95EAF">
          <w:pPr>
            <w:pStyle w:val="TOC2"/>
            <w:tabs>
              <w:tab w:val="left" w:pos="880"/>
              <w:tab w:val="right" w:leader="dot" w:pos="9056"/>
            </w:tabs>
            <w:rPr>
              <w:noProof/>
              <w:sz w:val="22"/>
              <w:szCs w:val="22"/>
              <w:lang w:val="en-US" w:eastAsia="en-US"/>
            </w:rPr>
          </w:pPr>
          <w:hyperlink w:anchor="_Toc13217566" w:history="1">
            <w:r w:rsidR="00B03A2F" w:rsidRPr="00466E80">
              <w:rPr>
                <w:rStyle w:val="Hyperlink"/>
                <w:noProof/>
              </w:rPr>
              <w:t>3.9</w:t>
            </w:r>
            <w:r w:rsidR="00B03A2F">
              <w:rPr>
                <w:noProof/>
                <w:sz w:val="22"/>
                <w:szCs w:val="22"/>
                <w:lang w:val="en-US" w:eastAsia="en-US"/>
              </w:rPr>
              <w:tab/>
            </w:r>
            <w:r w:rsidR="00B03A2F" w:rsidRPr="00466E80">
              <w:rPr>
                <w:rStyle w:val="Hyperlink"/>
                <w:noProof/>
              </w:rPr>
              <w:t>Translation</w:t>
            </w:r>
            <w:r w:rsidR="00B03A2F">
              <w:rPr>
                <w:noProof/>
                <w:webHidden/>
              </w:rPr>
              <w:tab/>
            </w:r>
            <w:r w:rsidR="00B03A2F">
              <w:rPr>
                <w:noProof/>
                <w:webHidden/>
              </w:rPr>
              <w:fldChar w:fldCharType="begin"/>
            </w:r>
            <w:r w:rsidR="00B03A2F">
              <w:rPr>
                <w:noProof/>
                <w:webHidden/>
              </w:rPr>
              <w:instrText xml:space="preserve"> PAGEREF _Toc13217566 \h </w:instrText>
            </w:r>
            <w:r w:rsidR="00B03A2F">
              <w:rPr>
                <w:noProof/>
                <w:webHidden/>
              </w:rPr>
            </w:r>
            <w:r w:rsidR="00B03A2F">
              <w:rPr>
                <w:noProof/>
                <w:webHidden/>
              </w:rPr>
              <w:fldChar w:fldCharType="separate"/>
            </w:r>
            <w:r w:rsidR="00B03A2F">
              <w:rPr>
                <w:noProof/>
                <w:webHidden/>
              </w:rPr>
              <w:t>19</w:t>
            </w:r>
            <w:r w:rsidR="00B03A2F">
              <w:rPr>
                <w:noProof/>
                <w:webHidden/>
              </w:rPr>
              <w:fldChar w:fldCharType="end"/>
            </w:r>
          </w:hyperlink>
        </w:p>
        <w:p w14:paraId="7261797E" w14:textId="66DC178D" w:rsidR="00B03A2F" w:rsidRDefault="00D95EAF">
          <w:pPr>
            <w:pStyle w:val="TOC3"/>
            <w:tabs>
              <w:tab w:val="left" w:pos="1320"/>
              <w:tab w:val="right" w:leader="dot" w:pos="9056"/>
            </w:tabs>
            <w:rPr>
              <w:noProof/>
              <w:sz w:val="22"/>
              <w:szCs w:val="22"/>
              <w:lang w:val="en-US" w:eastAsia="en-US"/>
            </w:rPr>
          </w:pPr>
          <w:hyperlink w:anchor="_Toc13217567" w:history="1">
            <w:r w:rsidR="00B03A2F" w:rsidRPr="00466E80">
              <w:rPr>
                <w:rStyle w:val="Hyperlink"/>
                <w:noProof/>
              </w:rPr>
              <w:t>3.9.1</w:t>
            </w:r>
            <w:r w:rsidR="00B03A2F">
              <w:rPr>
                <w:noProof/>
                <w:sz w:val="22"/>
                <w:szCs w:val="22"/>
                <w:lang w:val="en-US" w:eastAsia="en-US"/>
              </w:rPr>
              <w:tab/>
            </w:r>
            <w:r w:rsidR="00B03A2F" w:rsidRPr="00466E80">
              <w:rPr>
                <w:rStyle w:val="Hyperlink"/>
                <w:noProof/>
              </w:rPr>
              <w:t>Translation initiation</w:t>
            </w:r>
            <w:r w:rsidR="00B03A2F">
              <w:rPr>
                <w:noProof/>
                <w:webHidden/>
              </w:rPr>
              <w:tab/>
            </w:r>
            <w:r w:rsidR="00B03A2F">
              <w:rPr>
                <w:noProof/>
                <w:webHidden/>
              </w:rPr>
              <w:fldChar w:fldCharType="begin"/>
            </w:r>
            <w:r w:rsidR="00B03A2F">
              <w:rPr>
                <w:noProof/>
                <w:webHidden/>
              </w:rPr>
              <w:instrText xml:space="preserve"> PAGEREF _Toc13217567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207EDD92" w14:textId="76046CC9" w:rsidR="00B03A2F" w:rsidRDefault="00D95EAF">
          <w:pPr>
            <w:pStyle w:val="TOC3"/>
            <w:tabs>
              <w:tab w:val="left" w:pos="1320"/>
              <w:tab w:val="right" w:leader="dot" w:pos="9056"/>
            </w:tabs>
            <w:rPr>
              <w:noProof/>
              <w:sz w:val="22"/>
              <w:szCs w:val="22"/>
              <w:lang w:val="en-US" w:eastAsia="en-US"/>
            </w:rPr>
          </w:pPr>
          <w:hyperlink w:anchor="_Toc13217568" w:history="1">
            <w:r w:rsidR="00B03A2F" w:rsidRPr="00466E80">
              <w:rPr>
                <w:rStyle w:val="Hyperlink"/>
                <w:noProof/>
              </w:rPr>
              <w:t>3.9.2</w:t>
            </w:r>
            <w:r w:rsidR="00B03A2F">
              <w:rPr>
                <w:noProof/>
                <w:sz w:val="22"/>
                <w:szCs w:val="22"/>
                <w:lang w:val="en-US" w:eastAsia="en-US"/>
              </w:rPr>
              <w:tab/>
            </w:r>
            <w:r w:rsidR="00B03A2F" w:rsidRPr="00466E80">
              <w:rPr>
                <w:rStyle w:val="Hyperlink"/>
                <w:noProof/>
              </w:rPr>
              <w:t>Translation elongation</w:t>
            </w:r>
            <w:r w:rsidR="00B03A2F">
              <w:rPr>
                <w:noProof/>
                <w:webHidden/>
              </w:rPr>
              <w:tab/>
            </w:r>
            <w:r w:rsidR="00B03A2F">
              <w:rPr>
                <w:noProof/>
                <w:webHidden/>
              </w:rPr>
              <w:fldChar w:fldCharType="begin"/>
            </w:r>
            <w:r w:rsidR="00B03A2F">
              <w:rPr>
                <w:noProof/>
                <w:webHidden/>
              </w:rPr>
              <w:instrText xml:space="preserve"> PAGEREF _Toc13217568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3E06FB30" w14:textId="54AD5DBF" w:rsidR="00B03A2F" w:rsidRDefault="00D95EAF">
          <w:pPr>
            <w:pStyle w:val="TOC3"/>
            <w:tabs>
              <w:tab w:val="left" w:pos="1320"/>
              <w:tab w:val="right" w:leader="dot" w:pos="9056"/>
            </w:tabs>
            <w:rPr>
              <w:noProof/>
              <w:sz w:val="22"/>
              <w:szCs w:val="22"/>
              <w:lang w:val="en-US" w:eastAsia="en-US"/>
            </w:rPr>
          </w:pPr>
          <w:hyperlink w:anchor="_Toc13217569" w:history="1">
            <w:r w:rsidR="00B03A2F" w:rsidRPr="00466E80">
              <w:rPr>
                <w:rStyle w:val="Hyperlink"/>
                <w:noProof/>
              </w:rPr>
              <w:t>3.9.3</w:t>
            </w:r>
            <w:r w:rsidR="00B03A2F">
              <w:rPr>
                <w:noProof/>
                <w:sz w:val="22"/>
                <w:szCs w:val="22"/>
                <w:lang w:val="en-US" w:eastAsia="en-US"/>
              </w:rPr>
              <w:tab/>
            </w:r>
            <w:r w:rsidR="00B03A2F" w:rsidRPr="00466E80">
              <w:rPr>
                <w:rStyle w:val="Hyperlink"/>
                <w:noProof/>
              </w:rPr>
              <w:t>Translation termination</w:t>
            </w:r>
            <w:r w:rsidR="00B03A2F">
              <w:rPr>
                <w:noProof/>
                <w:webHidden/>
              </w:rPr>
              <w:tab/>
            </w:r>
            <w:r w:rsidR="00B03A2F">
              <w:rPr>
                <w:noProof/>
                <w:webHidden/>
              </w:rPr>
              <w:fldChar w:fldCharType="begin"/>
            </w:r>
            <w:r w:rsidR="00B03A2F">
              <w:rPr>
                <w:noProof/>
                <w:webHidden/>
              </w:rPr>
              <w:instrText xml:space="preserve"> PAGEREF _Toc13217569 \h </w:instrText>
            </w:r>
            <w:r w:rsidR="00B03A2F">
              <w:rPr>
                <w:noProof/>
                <w:webHidden/>
              </w:rPr>
            </w:r>
            <w:r w:rsidR="00B03A2F">
              <w:rPr>
                <w:noProof/>
                <w:webHidden/>
              </w:rPr>
              <w:fldChar w:fldCharType="separate"/>
            </w:r>
            <w:r w:rsidR="00B03A2F">
              <w:rPr>
                <w:noProof/>
                <w:webHidden/>
              </w:rPr>
              <w:t>22</w:t>
            </w:r>
            <w:r w:rsidR="00B03A2F">
              <w:rPr>
                <w:noProof/>
                <w:webHidden/>
              </w:rPr>
              <w:fldChar w:fldCharType="end"/>
            </w:r>
          </w:hyperlink>
        </w:p>
        <w:p w14:paraId="2CDF2F6A" w14:textId="01813873" w:rsidR="00B03A2F" w:rsidRDefault="00D95EAF">
          <w:pPr>
            <w:pStyle w:val="TOC2"/>
            <w:tabs>
              <w:tab w:val="left" w:pos="1100"/>
              <w:tab w:val="right" w:leader="dot" w:pos="9056"/>
            </w:tabs>
            <w:rPr>
              <w:noProof/>
              <w:sz w:val="22"/>
              <w:szCs w:val="22"/>
              <w:lang w:val="en-US" w:eastAsia="en-US"/>
            </w:rPr>
          </w:pPr>
          <w:hyperlink w:anchor="_Toc13217570" w:history="1">
            <w:r w:rsidR="00B03A2F" w:rsidRPr="00466E80">
              <w:rPr>
                <w:rStyle w:val="Hyperlink"/>
                <w:noProof/>
              </w:rPr>
              <w:t>3.10</w:t>
            </w:r>
            <w:r w:rsidR="00B03A2F">
              <w:rPr>
                <w:noProof/>
                <w:sz w:val="22"/>
                <w:szCs w:val="22"/>
                <w:lang w:val="en-US" w:eastAsia="en-US"/>
              </w:rPr>
              <w:tab/>
            </w:r>
            <w:r w:rsidR="00B03A2F" w:rsidRPr="00466E80">
              <w:rPr>
                <w:rStyle w:val="Hyperlink"/>
                <w:noProof/>
              </w:rPr>
              <w:t>Protein maturation</w:t>
            </w:r>
            <w:r w:rsidR="00B03A2F">
              <w:rPr>
                <w:noProof/>
                <w:webHidden/>
              </w:rPr>
              <w:tab/>
            </w:r>
            <w:r w:rsidR="00B03A2F">
              <w:rPr>
                <w:noProof/>
                <w:webHidden/>
              </w:rPr>
              <w:fldChar w:fldCharType="begin"/>
            </w:r>
            <w:r w:rsidR="00B03A2F">
              <w:rPr>
                <w:noProof/>
                <w:webHidden/>
              </w:rPr>
              <w:instrText xml:space="preserve"> PAGEREF _Toc13217570 \h </w:instrText>
            </w:r>
            <w:r w:rsidR="00B03A2F">
              <w:rPr>
                <w:noProof/>
                <w:webHidden/>
              </w:rPr>
            </w:r>
            <w:r w:rsidR="00B03A2F">
              <w:rPr>
                <w:noProof/>
                <w:webHidden/>
              </w:rPr>
              <w:fldChar w:fldCharType="separate"/>
            </w:r>
            <w:r w:rsidR="00B03A2F">
              <w:rPr>
                <w:noProof/>
                <w:webHidden/>
              </w:rPr>
              <w:t>23</w:t>
            </w:r>
            <w:r w:rsidR="00B03A2F">
              <w:rPr>
                <w:noProof/>
                <w:webHidden/>
              </w:rPr>
              <w:fldChar w:fldCharType="end"/>
            </w:r>
          </w:hyperlink>
        </w:p>
        <w:p w14:paraId="092ABA39" w14:textId="7273F298" w:rsidR="00B03A2F" w:rsidRDefault="00D95EAF">
          <w:pPr>
            <w:pStyle w:val="TOC2"/>
            <w:tabs>
              <w:tab w:val="left" w:pos="1100"/>
              <w:tab w:val="right" w:leader="dot" w:pos="9056"/>
            </w:tabs>
            <w:rPr>
              <w:noProof/>
              <w:sz w:val="22"/>
              <w:szCs w:val="22"/>
              <w:lang w:val="en-US" w:eastAsia="en-US"/>
            </w:rPr>
          </w:pPr>
          <w:hyperlink w:anchor="_Toc13217571" w:history="1">
            <w:r w:rsidR="00B03A2F" w:rsidRPr="00466E80">
              <w:rPr>
                <w:rStyle w:val="Hyperlink"/>
                <w:noProof/>
              </w:rPr>
              <w:t>3.11</w:t>
            </w:r>
            <w:r w:rsidR="00B03A2F">
              <w:rPr>
                <w:noProof/>
                <w:sz w:val="22"/>
                <w:szCs w:val="22"/>
                <w:lang w:val="en-US" w:eastAsia="en-US"/>
              </w:rPr>
              <w:tab/>
            </w:r>
            <w:r w:rsidR="00B03A2F" w:rsidRPr="00466E80">
              <w:rPr>
                <w:rStyle w:val="Hyperlink"/>
                <w:noProof/>
              </w:rPr>
              <w:t>Protein assembly</w:t>
            </w:r>
            <w:r w:rsidR="00B03A2F">
              <w:rPr>
                <w:noProof/>
                <w:webHidden/>
              </w:rPr>
              <w:tab/>
            </w:r>
            <w:r w:rsidR="00B03A2F">
              <w:rPr>
                <w:noProof/>
                <w:webHidden/>
              </w:rPr>
              <w:fldChar w:fldCharType="begin"/>
            </w:r>
            <w:r w:rsidR="00B03A2F">
              <w:rPr>
                <w:noProof/>
                <w:webHidden/>
              </w:rPr>
              <w:instrText xml:space="preserve"> PAGEREF _Toc13217571 \h </w:instrText>
            </w:r>
            <w:r w:rsidR="00B03A2F">
              <w:rPr>
                <w:noProof/>
                <w:webHidden/>
              </w:rPr>
            </w:r>
            <w:r w:rsidR="00B03A2F">
              <w:rPr>
                <w:noProof/>
                <w:webHidden/>
              </w:rPr>
              <w:fldChar w:fldCharType="separate"/>
            </w:r>
            <w:r w:rsidR="00B03A2F">
              <w:rPr>
                <w:noProof/>
                <w:webHidden/>
              </w:rPr>
              <w:t>24</w:t>
            </w:r>
            <w:r w:rsidR="00B03A2F">
              <w:rPr>
                <w:noProof/>
                <w:webHidden/>
              </w:rPr>
              <w:fldChar w:fldCharType="end"/>
            </w:r>
          </w:hyperlink>
        </w:p>
        <w:p w14:paraId="4736BF79" w14:textId="157355AA" w:rsidR="00B03A2F" w:rsidRDefault="00D95EAF">
          <w:pPr>
            <w:pStyle w:val="TOC2"/>
            <w:tabs>
              <w:tab w:val="left" w:pos="1100"/>
              <w:tab w:val="right" w:leader="dot" w:pos="9056"/>
            </w:tabs>
            <w:rPr>
              <w:noProof/>
              <w:sz w:val="22"/>
              <w:szCs w:val="22"/>
              <w:lang w:val="en-US" w:eastAsia="en-US"/>
            </w:rPr>
          </w:pPr>
          <w:hyperlink w:anchor="_Toc13217572" w:history="1">
            <w:r w:rsidR="00B03A2F" w:rsidRPr="00466E80">
              <w:rPr>
                <w:rStyle w:val="Hyperlink"/>
                <w:noProof/>
              </w:rPr>
              <w:t>3.12</w:t>
            </w:r>
            <w:r w:rsidR="00B03A2F">
              <w:rPr>
                <w:noProof/>
                <w:sz w:val="22"/>
                <w:szCs w:val="22"/>
                <w:lang w:val="en-US" w:eastAsia="en-US"/>
              </w:rPr>
              <w:tab/>
            </w:r>
            <w:r w:rsidR="00B03A2F" w:rsidRPr="00466E80">
              <w:rPr>
                <w:rStyle w:val="Hyperlink"/>
                <w:noProof/>
              </w:rPr>
              <w:t>Enzyme formation</w:t>
            </w:r>
            <w:r w:rsidR="00B03A2F">
              <w:rPr>
                <w:noProof/>
                <w:webHidden/>
              </w:rPr>
              <w:tab/>
            </w:r>
            <w:r w:rsidR="00B03A2F">
              <w:rPr>
                <w:noProof/>
                <w:webHidden/>
              </w:rPr>
              <w:fldChar w:fldCharType="begin"/>
            </w:r>
            <w:r w:rsidR="00B03A2F">
              <w:rPr>
                <w:noProof/>
                <w:webHidden/>
              </w:rPr>
              <w:instrText xml:space="preserve"> PAGEREF _Toc13217572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1A5C6997" w14:textId="53B7235D" w:rsidR="00B03A2F" w:rsidRDefault="00D95EAF">
          <w:pPr>
            <w:pStyle w:val="TOC2"/>
            <w:tabs>
              <w:tab w:val="left" w:pos="1100"/>
              <w:tab w:val="right" w:leader="dot" w:pos="9056"/>
            </w:tabs>
            <w:rPr>
              <w:noProof/>
              <w:sz w:val="22"/>
              <w:szCs w:val="22"/>
              <w:lang w:val="en-US" w:eastAsia="en-US"/>
            </w:rPr>
          </w:pPr>
          <w:hyperlink w:anchor="_Toc13217573" w:history="1">
            <w:r w:rsidR="00B03A2F" w:rsidRPr="00466E80">
              <w:rPr>
                <w:rStyle w:val="Hyperlink"/>
                <w:noProof/>
              </w:rPr>
              <w:t>3.13</w:t>
            </w:r>
            <w:r w:rsidR="00B03A2F">
              <w:rPr>
                <w:noProof/>
                <w:sz w:val="22"/>
                <w:szCs w:val="22"/>
                <w:lang w:val="en-US" w:eastAsia="en-US"/>
              </w:rPr>
              <w:tab/>
            </w:r>
            <w:r w:rsidR="00B03A2F" w:rsidRPr="00466E80">
              <w:rPr>
                <w:rStyle w:val="Hyperlink"/>
                <w:noProof/>
              </w:rPr>
              <w:t>Protein degradation</w:t>
            </w:r>
            <w:r w:rsidR="00B03A2F">
              <w:rPr>
                <w:noProof/>
                <w:webHidden/>
              </w:rPr>
              <w:tab/>
            </w:r>
            <w:r w:rsidR="00B03A2F">
              <w:rPr>
                <w:noProof/>
                <w:webHidden/>
              </w:rPr>
              <w:fldChar w:fldCharType="begin"/>
            </w:r>
            <w:r w:rsidR="00B03A2F">
              <w:rPr>
                <w:noProof/>
                <w:webHidden/>
              </w:rPr>
              <w:instrText xml:space="preserve"> PAGEREF _Toc13217573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664B7728" w14:textId="33945172" w:rsidR="00B03A2F" w:rsidRDefault="00D95EAF">
          <w:pPr>
            <w:pStyle w:val="TOC2"/>
            <w:tabs>
              <w:tab w:val="left" w:pos="1100"/>
              <w:tab w:val="right" w:leader="dot" w:pos="9056"/>
            </w:tabs>
            <w:rPr>
              <w:noProof/>
              <w:sz w:val="22"/>
              <w:szCs w:val="22"/>
              <w:lang w:val="en-US" w:eastAsia="en-US"/>
            </w:rPr>
          </w:pPr>
          <w:hyperlink w:anchor="_Toc13217574" w:history="1">
            <w:r w:rsidR="00B03A2F" w:rsidRPr="00466E80">
              <w:rPr>
                <w:rStyle w:val="Hyperlink"/>
                <w:noProof/>
              </w:rPr>
              <w:t>3.14</w:t>
            </w:r>
            <w:r w:rsidR="00B03A2F">
              <w:rPr>
                <w:noProof/>
                <w:sz w:val="22"/>
                <w:szCs w:val="22"/>
                <w:lang w:val="en-US" w:eastAsia="en-US"/>
              </w:rPr>
              <w:tab/>
            </w:r>
            <w:r w:rsidR="00B03A2F" w:rsidRPr="00466E80">
              <w:rPr>
                <w:rStyle w:val="Hyperlink"/>
                <w:noProof/>
              </w:rPr>
              <w:t>Enzyme dilution</w:t>
            </w:r>
            <w:r w:rsidR="00B03A2F">
              <w:rPr>
                <w:noProof/>
                <w:webHidden/>
              </w:rPr>
              <w:tab/>
            </w:r>
            <w:r w:rsidR="00B03A2F">
              <w:rPr>
                <w:noProof/>
                <w:webHidden/>
              </w:rPr>
              <w:fldChar w:fldCharType="begin"/>
            </w:r>
            <w:r w:rsidR="00B03A2F">
              <w:rPr>
                <w:noProof/>
                <w:webHidden/>
              </w:rPr>
              <w:instrText xml:space="preserve"> PAGEREF _Toc13217574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7827274C" w14:textId="209DF664" w:rsidR="00B03A2F" w:rsidRDefault="00D95EAF">
          <w:pPr>
            <w:pStyle w:val="TOC2"/>
            <w:tabs>
              <w:tab w:val="left" w:pos="1100"/>
              <w:tab w:val="right" w:leader="dot" w:pos="9056"/>
            </w:tabs>
            <w:rPr>
              <w:noProof/>
              <w:sz w:val="22"/>
              <w:szCs w:val="22"/>
              <w:lang w:val="en-US" w:eastAsia="en-US"/>
            </w:rPr>
          </w:pPr>
          <w:hyperlink w:anchor="_Toc13217575" w:history="1">
            <w:r w:rsidR="00B03A2F" w:rsidRPr="00466E80">
              <w:rPr>
                <w:rStyle w:val="Hyperlink"/>
                <w:noProof/>
              </w:rPr>
              <w:t>3.15</w:t>
            </w:r>
            <w:r w:rsidR="00B03A2F">
              <w:rPr>
                <w:noProof/>
                <w:sz w:val="22"/>
                <w:szCs w:val="22"/>
                <w:lang w:val="en-US" w:eastAsia="en-US"/>
              </w:rPr>
              <w:tab/>
            </w:r>
            <w:r w:rsidR="00B03A2F" w:rsidRPr="00466E80">
              <w:rPr>
                <w:rStyle w:val="Hyperlink"/>
                <w:noProof/>
              </w:rPr>
              <w:t>RNA dilution</w:t>
            </w:r>
            <w:r w:rsidR="00B03A2F">
              <w:rPr>
                <w:noProof/>
                <w:webHidden/>
              </w:rPr>
              <w:tab/>
            </w:r>
            <w:r w:rsidR="00B03A2F">
              <w:rPr>
                <w:noProof/>
                <w:webHidden/>
              </w:rPr>
              <w:fldChar w:fldCharType="begin"/>
            </w:r>
            <w:r w:rsidR="00B03A2F">
              <w:rPr>
                <w:noProof/>
                <w:webHidden/>
              </w:rPr>
              <w:instrText xml:space="preserve"> PAGEREF _Toc13217575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111B92C9" w14:textId="29348A12" w:rsidR="00B03A2F" w:rsidRDefault="00D95EAF">
          <w:pPr>
            <w:pStyle w:val="TOC1"/>
            <w:tabs>
              <w:tab w:val="left" w:pos="480"/>
              <w:tab w:val="right" w:leader="dot" w:pos="9056"/>
            </w:tabs>
            <w:rPr>
              <w:noProof/>
              <w:sz w:val="22"/>
              <w:szCs w:val="22"/>
              <w:lang w:val="en-US" w:eastAsia="en-US"/>
            </w:rPr>
          </w:pPr>
          <w:hyperlink w:anchor="_Toc13217576" w:history="1">
            <w:r w:rsidR="00B03A2F" w:rsidRPr="00466E80">
              <w:rPr>
                <w:rStyle w:val="Hyperlink"/>
                <w:noProof/>
              </w:rPr>
              <w:t>4</w:t>
            </w:r>
            <w:r w:rsidR="00B03A2F">
              <w:rPr>
                <w:noProof/>
                <w:sz w:val="22"/>
                <w:szCs w:val="22"/>
                <w:lang w:val="en-US" w:eastAsia="en-US"/>
              </w:rPr>
              <w:tab/>
            </w:r>
            <w:r w:rsidR="00B03A2F" w:rsidRPr="00466E80">
              <w:rPr>
                <w:rStyle w:val="Hyperlink"/>
                <w:noProof/>
              </w:rPr>
              <w:t>Formulation of other reactions</w:t>
            </w:r>
            <w:r w:rsidR="00B03A2F">
              <w:rPr>
                <w:noProof/>
                <w:webHidden/>
              </w:rPr>
              <w:tab/>
            </w:r>
            <w:r w:rsidR="00B03A2F">
              <w:rPr>
                <w:noProof/>
                <w:webHidden/>
              </w:rPr>
              <w:fldChar w:fldCharType="begin"/>
            </w:r>
            <w:r w:rsidR="00B03A2F">
              <w:rPr>
                <w:noProof/>
                <w:webHidden/>
              </w:rPr>
              <w:instrText xml:space="preserve"> PAGEREF _Toc13217576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69DAEC61" w14:textId="0731D321" w:rsidR="00B03A2F" w:rsidRDefault="00D95EAF">
          <w:pPr>
            <w:pStyle w:val="TOC2"/>
            <w:tabs>
              <w:tab w:val="left" w:pos="880"/>
              <w:tab w:val="right" w:leader="dot" w:pos="9056"/>
            </w:tabs>
            <w:rPr>
              <w:noProof/>
              <w:sz w:val="22"/>
              <w:szCs w:val="22"/>
              <w:lang w:val="en-US" w:eastAsia="en-US"/>
            </w:rPr>
          </w:pPr>
          <w:hyperlink w:anchor="_Toc13217577" w:history="1">
            <w:r w:rsidR="00B03A2F" w:rsidRPr="00466E80">
              <w:rPr>
                <w:rStyle w:val="Hyperlink"/>
                <w:noProof/>
              </w:rPr>
              <w:t>4.1</w:t>
            </w:r>
            <w:r w:rsidR="00B03A2F">
              <w:rPr>
                <w:noProof/>
                <w:sz w:val="22"/>
                <w:szCs w:val="22"/>
                <w:lang w:val="en-US" w:eastAsia="en-US"/>
              </w:rPr>
              <w:tab/>
            </w:r>
            <w:r w:rsidR="00B03A2F" w:rsidRPr="00466E80">
              <w:rPr>
                <w:rStyle w:val="Hyperlink"/>
                <w:noProof/>
              </w:rPr>
              <w:t>Adding an unmodeled protein</w:t>
            </w:r>
            <w:r w:rsidR="00B03A2F">
              <w:rPr>
                <w:noProof/>
                <w:webHidden/>
              </w:rPr>
              <w:tab/>
            </w:r>
            <w:r w:rsidR="00B03A2F">
              <w:rPr>
                <w:noProof/>
                <w:webHidden/>
              </w:rPr>
              <w:fldChar w:fldCharType="begin"/>
            </w:r>
            <w:r w:rsidR="00B03A2F">
              <w:rPr>
                <w:noProof/>
                <w:webHidden/>
              </w:rPr>
              <w:instrText xml:space="preserve"> PAGEREF _Toc13217577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0EAB2A65" w14:textId="10813EA3" w:rsidR="00B03A2F" w:rsidRDefault="00D95EAF">
          <w:pPr>
            <w:pStyle w:val="TOC2"/>
            <w:tabs>
              <w:tab w:val="left" w:pos="880"/>
              <w:tab w:val="right" w:leader="dot" w:pos="9056"/>
            </w:tabs>
            <w:rPr>
              <w:noProof/>
              <w:sz w:val="22"/>
              <w:szCs w:val="22"/>
              <w:lang w:val="en-US" w:eastAsia="en-US"/>
            </w:rPr>
          </w:pPr>
          <w:hyperlink w:anchor="_Toc13217578" w:history="1">
            <w:r w:rsidR="00B03A2F" w:rsidRPr="00466E80">
              <w:rPr>
                <w:rStyle w:val="Hyperlink"/>
                <w:noProof/>
              </w:rPr>
              <w:t>4.2</w:t>
            </w:r>
            <w:r w:rsidR="00B03A2F">
              <w:rPr>
                <w:noProof/>
                <w:sz w:val="22"/>
                <w:szCs w:val="22"/>
                <w:lang w:val="en-US" w:eastAsia="en-US"/>
              </w:rPr>
              <w:tab/>
            </w:r>
            <w:r w:rsidR="00B03A2F" w:rsidRPr="00466E80">
              <w:rPr>
                <w:rStyle w:val="Hyperlink"/>
                <w:noProof/>
              </w:rPr>
              <w:t>Adding a biomass dilution reaction</w:t>
            </w:r>
            <w:r w:rsidR="00B03A2F">
              <w:rPr>
                <w:noProof/>
                <w:webHidden/>
              </w:rPr>
              <w:tab/>
            </w:r>
            <w:r w:rsidR="00B03A2F">
              <w:rPr>
                <w:noProof/>
                <w:webHidden/>
              </w:rPr>
              <w:fldChar w:fldCharType="begin"/>
            </w:r>
            <w:r w:rsidR="00B03A2F">
              <w:rPr>
                <w:noProof/>
                <w:webHidden/>
              </w:rPr>
              <w:instrText xml:space="preserve"> PAGEREF _Toc13217578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57862068" w14:textId="1F9CD9C5" w:rsidR="00B03A2F" w:rsidRDefault="00D95EAF">
          <w:pPr>
            <w:pStyle w:val="TOC1"/>
            <w:tabs>
              <w:tab w:val="left" w:pos="480"/>
              <w:tab w:val="right" w:leader="dot" w:pos="9056"/>
            </w:tabs>
            <w:rPr>
              <w:noProof/>
              <w:sz w:val="22"/>
              <w:szCs w:val="22"/>
              <w:lang w:val="en-US" w:eastAsia="en-US"/>
            </w:rPr>
          </w:pPr>
          <w:hyperlink w:anchor="_Toc13217579" w:history="1">
            <w:r w:rsidR="00B03A2F" w:rsidRPr="00466E80">
              <w:rPr>
                <w:rStyle w:val="Hyperlink"/>
                <w:noProof/>
              </w:rPr>
              <w:t>5</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_Toc13217579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962D11" w14:textId="2329886D" w:rsidR="00B03A2F" w:rsidRDefault="00D95EAF">
          <w:pPr>
            <w:pStyle w:val="TOC2"/>
            <w:tabs>
              <w:tab w:val="left" w:pos="880"/>
              <w:tab w:val="right" w:leader="dot" w:pos="9056"/>
            </w:tabs>
            <w:rPr>
              <w:noProof/>
              <w:sz w:val="22"/>
              <w:szCs w:val="22"/>
              <w:lang w:val="en-US" w:eastAsia="en-US"/>
            </w:rPr>
          </w:pPr>
          <w:hyperlink w:anchor="_Toc13217580" w:history="1">
            <w:r w:rsidR="00B03A2F" w:rsidRPr="00466E80">
              <w:rPr>
                <w:rStyle w:val="Hyperlink"/>
                <w:noProof/>
              </w:rPr>
              <w:t>5.1</w:t>
            </w:r>
            <w:r w:rsidR="00B03A2F">
              <w:rPr>
                <w:noProof/>
                <w:sz w:val="22"/>
                <w:szCs w:val="22"/>
                <w:lang w:val="en-US" w:eastAsia="en-US"/>
              </w:rPr>
              <w:tab/>
            </w:r>
            <w:r w:rsidR="00B03A2F" w:rsidRPr="00466E80">
              <w:rPr>
                <w:rStyle w:val="Hyperlink"/>
                <w:noProof/>
              </w:rPr>
              <w:t>Collection of turnover rates for metabolic reactions</w:t>
            </w:r>
            <w:r w:rsidR="00B03A2F">
              <w:rPr>
                <w:noProof/>
                <w:webHidden/>
              </w:rPr>
              <w:tab/>
            </w:r>
            <w:r w:rsidR="00B03A2F">
              <w:rPr>
                <w:noProof/>
                <w:webHidden/>
              </w:rPr>
              <w:fldChar w:fldCharType="begin"/>
            </w:r>
            <w:r w:rsidR="00B03A2F">
              <w:rPr>
                <w:noProof/>
                <w:webHidden/>
              </w:rPr>
              <w:instrText xml:space="preserve"> PAGEREF _Toc13217580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4BC59C" w14:textId="18CAACF9" w:rsidR="00B03A2F" w:rsidRDefault="00D95EAF">
          <w:pPr>
            <w:pStyle w:val="TOC2"/>
            <w:tabs>
              <w:tab w:val="left" w:pos="880"/>
              <w:tab w:val="right" w:leader="dot" w:pos="9056"/>
            </w:tabs>
            <w:rPr>
              <w:noProof/>
              <w:sz w:val="22"/>
              <w:szCs w:val="22"/>
              <w:lang w:val="en-US" w:eastAsia="en-US"/>
            </w:rPr>
          </w:pPr>
          <w:hyperlink w:anchor="_Toc13217581" w:history="1">
            <w:r w:rsidR="00B03A2F" w:rsidRPr="00466E80">
              <w:rPr>
                <w:rStyle w:val="Hyperlink"/>
                <w:noProof/>
              </w:rPr>
              <w:t>5.2</w:t>
            </w:r>
            <w:r w:rsidR="00B03A2F">
              <w:rPr>
                <w:noProof/>
                <w:sz w:val="22"/>
                <w:szCs w:val="22"/>
                <w:lang w:val="en-US" w:eastAsia="en-US"/>
              </w:rPr>
              <w:tab/>
            </w:r>
            <w:r w:rsidR="00B03A2F" w:rsidRPr="00466E80">
              <w:rPr>
                <w:rStyle w:val="Hyperlink"/>
                <w:noProof/>
              </w:rPr>
              <w:t>Estimation of catalytic rates for protein expression process</w:t>
            </w:r>
            <w:r w:rsidR="00B03A2F">
              <w:rPr>
                <w:noProof/>
                <w:webHidden/>
              </w:rPr>
              <w:tab/>
            </w:r>
            <w:r w:rsidR="00B03A2F">
              <w:rPr>
                <w:noProof/>
                <w:webHidden/>
              </w:rPr>
              <w:fldChar w:fldCharType="begin"/>
            </w:r>
            <w:r w:rsidR="00B03A2F">
              <w:rPr>
                <w:noProof/>
                <w:webHidden/>
              </w:rPr>
              <w:instrText xml:space="preserve"> PAGEREF _Toc13217581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28E8C2BF" w14:textId="6C3BC8EB" w:rsidR="00B03A2F" w:rsidRDefault="00D95EAF">
          <w:pPr>
            <w:pStyle w:val="TOC2"/>
            <w:tabs>
              <w:tab w:val="left" w:pos="880"/>
              <w:tab w:val="right" w:leader="dot" w:pos="9056"/>
            </w:tabs>
            <w:rPr>
              <w:noProof/>
              <w:sz w:val="22"/>
              <w:szCs w:val="22"/>
              <w:lang w:val="en-US" w:eastAsia="en-US"/>
            </w:rPr>
          </w:pPr>
          <w:hyperlink w:anchor="_Toc13217582" w:history="1">
            <w:r w:rsidR="00B03A2F" w:rsidRPr="00466E80">
              <w:rPr>
                <w:rStyle w:val="Hyperlink"/>
                <w:noProof/>
              </w:rPr>
              <w:t>5.3</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_Toc13217582 \h </w:instrText>
            </w:r>
            <w:r w:rsidR="00B03A2F">
              <w:rPr>
                <w:noProof/>
                <w:webHidden/>
              </w:rPr>
            </w:r>
            <w:r w:rsidR="00B03A2F">
              <w:rPr>
                <w:noProof/>
                <w:webHidden/>
              </w:rPr>
              <w:fldChar w:fldCharType="separate"/>
            </w:r>
            <w:r w:rsidR="00B03A2F">
              <w:rPr>
                <w:noProof/>
                <w:webHidden/>
              </w:rPr>
              <w:t>33</w:t>
            </w:r>
            <w:r w:rsidR="00B03A2F">
              <w:rPr>
                <w:noProof/>
                <w:webHidden/>
              </w:rPr>
              <w:fldChar w:fldCharType="end"/>
            </w:r>
          </w:hyperlink>
        </w:p>
        <w:p w14:paraId="4BF8B9A0" w14:textId="332A96C0" w:rsidR="00732AE6" w:rsidRDefault="00732AE6">
          <w:r>
            <w:rPr>
              <w:b/>
              <w:bCs/>
              <w:noProof/>
            </w:rPr>
            <w:fldChar w:fldCharType="end"/>
          </w:r>
        </w:p>
      </w:sdtContent>
    </w:sdt>
    <w:p w14:paraId="68DD2CAC" w14:textId="77777777" w:rsidR="00732AE6" w:rsidRDefault="00732AE6" w:rsidP="00533709">
      <w:pPr>
        <w:spacing w:line="400" w:lineRule="exact"/>
        <w:jc w:val="both"/>
      </w:pPr>
    </w:p>
    <w:p w14:paraId="2CB68ABD" w14:textId="77777777" w:rsidR="00732AE6" w:rsidRPr="00925371" w:rsidRDefault="00732AE6" w:rsidP="00533709">
      <w:pPr>
        <w:spacing w:line="400" w:lineRule="exact"/>
        <w:jc w:val="both"/>
      </w:pPr>
    </w:p>
    <w:p w14:paraId="4F306493" w14:textId="77777777" w:rsidR="002C50FC" w:rsidRPr="00925371" w:rsidRDefault="00860B3A" w:rsidP="00732AE6">
      <w:pPr>
        <w:pStyle w:val="Heading1"/>
      </w:pPr>
      <w:bookmarkStart w:id="1" w:name="_Toc13217541"/>
      <w:r w:rsidRPr="00925371">
        <w:t>Information collection</w:t>
      </w:r>
      <w:bookmarkEnd w:id="1"/>
    </w:p>
    <w:p w14:paraId="0E8F4761" w14:textId="77777777" w:rsidR="007075E2" w:rsidRPr="00925371" w:rsidRDefault="007075E2" w:rsidP="00732AE6">
      <w:pPr>
        <w:pStyle w:val="Heading2"/>
      </w:pPr>
      <w:bookmarkStart w:id="2" w:name="_Toc13217542"/>
      <w:r w:rsidRPr="00107EC1">
        <w:t>Coverage</w:t>
      </w:r>
      <w:r w:rsidRPr="00925371">
        <w:t xml:space="preserve"> of E model</w:t>
      </w:r>
      <w:bookmarkEnd w:id="2"/>
    </w:p>
    <w:p w14:paraId="29B1FDE6" w14:textId="4D7B0A82"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two published ME models</w:t>
      </w:r>
      <w:r w:rsidR="000036BF" w:rsidRPr="00925371">
        <w:t xml:space="preserve">, which are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r w:rsidR="000036BF" w:rsidRPr="00925371">
        <w:rPr>
          <w:i/>
        </w:rPr>
        <w:t>Thermotoga maritima</w:t>
      </w:r>
      <w:r w:rsidR="00285629" w:rsidRPr="00925371">
        <w:t xml:space="preserve"> (</w:t>
      </w:r>
      <w:r w:rsidR="00285629" w:rsidRPr="00925371">
        <w:rPr>
          <w:highlight w:val="yellow"/>
        </w:rPr>
        <w:t>PMID: ﻿22760628</w:t>
      </w:r>
      <w:r w:rsidR="00285629" w:rsidRPr="00925371">
        <w:t>)</w:t>
      </w:r>
      <w:r w:rsidR="000036BF" w:rsidRPr="00925371">
        <w:t>,</w:t>
      </w:r>
      <w:r w:rsidR="001D15BD" w:rsidRPr="00925371">
        <w:t xml:space="preserve"> </w:t>
      </w:r>
      <w:r w:rsidRPr="00925371">
        <w:t xml:space="preserve">as templates </w:t>
      </w:r>
      <w:r w:rsidR="00BA1B3B" w:rsidRPr="00925371">
        <w:t>for</w:t>
      </w:r>
      <w:r w:rsidRPr="00925371">
        <w:t xml:space="preserve"> gene orthology analysis</w:t>
      </w:r>
      <w:r w:rsidR="00733D9F" w:rsidRPr="00925371">
        <w:t xml:space="preserve"> using </w:t>
      </w:r>
      <w:r w:rsidR="00BA1B3B" w:rsidRPr="00925371">
        <w:t xml:space="preserve">the </w:t>
      </w:r>
      <w:r w:rsidR="00733D9F" w:rsidRPr="00925371">
        <w:t xml:space="preserve">EggNOG database </w:t>
      </w:r>
      <w:r w:rsidR="00D931B8" w:rsidRPr="00925371">
        <w:t>(</w:t>
      </w:r>
      <w:r w:rsidR="00D931B8" w:rsidRPr="00925371">
        <w:rPr>
          <w:highlight w:val="yellow"/>
        </w:rPr>
        <w:t>PMID: 26582926</w:t>
      </w:r>
      <w:r w:rsidR="00D931B8" w:rsidRPr="00925371">
        <w:t xml:space="preserve">)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T. maritima</w:t>
      </w:r>
      <w:r w:rsidR="000036BF" w:rsidRPr="00925371">
        <w:t xml:space="preserve"> </w:t>
      </w:r>
      <w:r w:rsidR="00733D9F" w:rsidRPr="00925371">
        <w:t>and then searched in the database the</w:t>
      </w:r>
      <w:r w:rsidR="00C572E2" w:rsidRPr="00925371">
        <w:t xml:space="preserve"> orghologous genes in </w:t>
      </w:r>
      <w:r w:rsidR="00C572E2" w:rsidRPr="00925371">
        <w:rPr>
          <w:i/>
        </w:rPr>
        <w:lastRenderedPageBreak/>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T. maritima</w:t>
      </w:r>
      <w:r w:rsidR="00C572E2" w:rsidRPr="00925371">
        <w:t xml:space="preserve"> (159). By combining </w:t>
      </w:r>
      <w:del w:id="3" w:author="Eunice van Pelt-KleinJan" w:date="2019-07-05T11:15:00Z">
        <w:r w:rsidR="00C572E2" w:rsidRPr="00925371" w:rsidDel="00B03A2F">
          <w:delText xml:space="preserve">them </w:delText>
        </w:r>
      </w:del>
      <w:ins w:id="4" w:author="Eunice van Pelt-KleinJan" w:date="2019-07-05T11:15:00Z">
        <w:r w:rsidR="00B03A2F">
          <w:t xml:space="preserve">these </w:t>
        </w:r>
      </w:ins>
      <w:r w:rsidR="00C572E2" w:rsidRPr="00925371">
        <w:t xml:space="preserve">two, we obtained 134 protein genes. The second method is subsystem analysis. We used </w:t>
      </w:r>
      <w:r w:rsidR="00EC0CDD" w:rsidRPr="00925371">
        <w:t xml:space="preserve">the </w:t>
      </w:r>
      <w:r w:rsidR="00C572E2" w:rsidRPr="00925371">
        <w:t>SEED subsystem (</w:t>
      </w:r>
      <w:hyperlink r:id="rId11" w:history="1">
        <w:r w:rsidR="00C572E2" w:rsidRPr="00925371">
          <w:rPr>
            <w:rStyle w:val="Hyperlink"/>
          </w:rPr>
          <w:t>http://pubseed.theseed.org/</w:t>
        </w:r>
      </w:hyperlink>
      <w:r w:rsidR="00C572E2" w:rsidRPr="00925371">
        <w:t xml:space="preserve">) to collect protein genes in </w:t>
      </w:r>
      <w:ins w:id="5" w:author="Eunice van Pelt-KleinJan" w:date="2019-07-05T11:15:00Z">
        <w:r w:rsidR="00B03A2F">
          <w:t xml:space="preserve">the </w:t>
        </w:r>
      </w:ins>
      <w:r w:rsidR="00EC0CDD" w:rsidRPr="00925371">
        <w:t>protein</w:t>
      </w:r>
      <w:r w:rsidR="00C572E2" w:rsidRPr="00925371">
        <w:t xml:space="preserve"> expression process.</w:t>
      </w:r>
      <w:r w:rsidR="00E87B39" w:rsidRPr="00925371">
        <w:t xml:space="preserve"> We searched for </w:t>
      </w:r>
      <w:r w:rsidR="003C40B1">
        <w:t>“</w:t>
      </w:r>
      <w:r w:rsidR="00E87B39" w:rsidRPr="00925371">
        <w:t>Lactococcus lactis subsp. cremoris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ins w:id="6" w:author="Eunice van Pelt-KleinJan" w:date="2019-07-05T11:16:00Z">
        <w:r w:rsidR="00B03A2F">
          <w:t>se two</w:t>
        </w:r>
      </w:ins>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2C663A18" w14:textId="077ECC74" w:rsidR="00E74A9F" w:rsidRPr="00925371" w:rsidRDefault="00AA0F7E" w:rsidP="00533709">
      <w:pPr>
        <w:spacing w:line="400" w:lineRule="exact"/>
        <w:ind w:firstLine="360"/>
        <w:jc w:val="both"/>
      </w:pPr>
      <w:r w:rsidRPr="00925371">
        <w:t>Next</w:t>
      </w:r>
      <w:r w:rsidR="00CA430C" w:rsidRPr="00925371">
        <w:t>,</w:t>
      </w:r>
      <w:r w:rsidRPr="00925371">
        <w:t xml:space="preserve"> we manually </w:t>
      </w:r>
      <w:r w:rsidR="00BB55EC" w:rsidRPr="00925371">
        <w:t xml:space="preserve">selected </w:t>
      </w:r>
      <w:ins w:id="7" w:author="Eunice van Pelt-KleinJan" w:date="2019-07-05T11:17:00Z">
        <w:r w:rsidR="00B03A2F">
          <w:t xml:space="preserve">protein genes for </w:t>
        </w:r>
      </w:ins>
      <w:r w:rsidR="00BB55EC" w:rsidRPr="00925371">
        <w:t>and then assigned the</w:t>
      </w:r>
      <w:ins w:id="8" w:author="Eunice van Pelt-KleinJan" w:date="2019-07-05T11:17:00Z">
        <w:r w:rsidR="00B03A2F">
          <w:t>m</w:t>
        </w:r>
      </w:ins>
      <w:del w:id="9" w:author="Eunice van Pelt-KleinJan" w:date="2019-07-05T11:17:00Z">
        <w:r w:rsidR="00BB55EC" w:rsidRPr="00925371" w:rsidDel="00B03A2F">
          <w:delText xml:space="preserve">se protein genes </w:delText>
        </w:r>
      </w:del>
      <w:del w:id="10" w:author="Eunice van Pelt-KleinJan" w:date="2019-07-05T11:16:00Z">
        <w:r w:rsidR="00BB55EC" w:rsidRPr="00925371" w:rsidDel="00B03A2F">
          <w:delText xml:space="preserve">for </w:delText>
        </w:r>
      </w:del>
      <w:ins w:id="11" w:author="Eunice van Pelt-KleinJan" w:date="2019-07-05T11:16:00Z">
        <w:r w:rsidR="00B03A2F">
          <w:t xml:space="preserve">to </w:t>
        </w:r>
      </w:ins>
      <w:r w:rsidR="00BB55EC" w:rsidRPr="00925371">
        <w:t xml:space="preserve">each subprocess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ins w:id="12" w:author="Eunice van Pelt-KleinJan" w:date="2019-07-05T11:17:00Z">
        <w:r w:rsidR="00B03A2F">
          <w:t xml:space="preserve">the </w:t>
        </w:r>
      </w:ins>
      <w:r w:rsidR="00EC0CDD" w:rsidRPr="00925371">
        <w:t xml:space="preserve">protein expression </w:t>
      </w:r>
      <w:r w:rsidR="00CA430C" w:rsidRPr="00925371">
        <w:t xml:space="preserve">process in </w:t>
      </w:r>
      <w:r w:rsidR="00CA430C" w:rsidRPr="00925371">
        <w:rPr>
          <w:i/>
        </w:rPr>
        <w:t>L. lactis</w:t>
      </w:r>
      <w:r w:rsidR="00CA430C" w:rsidRPr="00925371">
        <w:t xml:space="preserve">. </w:t>
      </w:r>
    </w:p>
    <w:p w14:paraId="68CF86E1" w14:textId="77777777" w:rsidR="00DD3282" w:rsidRPr="00925371" w:rsidRDefault="00DD3282" w:rsidP="00533709">
      <w:pPr>
        <w:spacing w:line="400" w:lineRule="exact"/>
        <w:ind w:firstLine="360"/>
        <w:jc w:val="both"/>
      </w:pPr>
    </w:p>
    <w:p w14:paraId="7C764F9C" w14:textId="77777777" w:rsidR="00E74A9F" w:rsidRPr="00925371" w:rsidRDefault="00E74A9F" w:rsidP="00732AE6">
      <w:pPr>
        <w:pStyle w:val="Heading2"/>
      </w:pPr>
      <w:bookmarkStart w:id="13" w:name="_Toc13217543"/>
      <w:r w:rsidRPr="00925371">
        <w:t>RNA</w:t>
      </w:r>
      <w:bookmarkEnd w:id="13"/>
    </w:p>
    <w:p w14:paraId="61D906C3" w14:textId="3BE45F4F" w:rsidR="00E74A9F" w:rsidRPr="00925371" w:rsidRDefault="00E74A9F" w:rsidP="00533709">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commentRangeStart w:id="14"/>
      <w:del w:id="15" w:author="Eunice van Pelt-KleinJan" w:date="2019-07-05T11:19:00Z">
        <w:r w:rsidR="003657A0" w:rsidRPr="00925371" w:rsidDel="00B03A2F">
          <w:delText>NCDO712</w:delText>
        </w:r>
        <w:commentRangeEnd w:id="14"/>
        <w:r w:rsidR="00B03A2F" w:rsidDel="00B03A2F">
          <w:rPr>
            <w:rStyle w:val="CommentReference"/>
          </w:rPr>
          <w:commentReference w:id="14"/>
        </w:r>
      </w:del>
      <w:ins w:id="16" w:author="Eunice van Pelt-KleinJan" w:date="2019-07-05T11:19:00Z">
        <w:r w:rsidR="00B03A2F">
          <w:t>MG1363</w:t>
        </w:r>
      </w:ins>
      <w:r w:rsidR="003657A0" w:rsidRPr="00925371">
        <w:t xml:space="preserve">, in total </w:t>
      </w:r>
      <w:r w:rsidRPr="00925371">
        <w:t>81 RNA genes</w:t>
      </w:r>
      <w:r w:rsidR="003657A0" w:rsidRPr="00925371">
        <w:t>.</w:t>
      </w:r>
    </w:p>
    <w:p w14:paraId="5DE540AD" w14:textId="77777777" w:rsidR="00DD3282" w:rsidRPr="00925371" w:rsidRDefault="00DD3282" w:rsidP="00533709">
      <w:pPr>
        <w:spacing w:line="400" w:lineRule="exact"/>
        <w:ind w:firstLine="360"/>
        <w:jc w:val="both"/>
      </w:pPr>
    </w:p>
    <w:p w14:paraId="3EEF24E2" w14:textId="77777777" w:rsidR="00A33B3C" w:rsidRPr="00925371" w:rsidRDefault="00A33B3C" w:rsidP="00732AE6">
      <w:pPr>
        <w:pStyle w:val="Heading2"/>
      </w:pPr>
      <w:bookmarkStart w:id="17" w:name="_Toc13217544"/>
      <w:r w:rsidRPr="00925371">
        <w:t>Sequence information</w:t>
      </w:r>
      <w:bookmarkEnd w:id="17"/>
    </w:p>
    <w:p w14:paraId="7766CB7D" w14:textId="77777777" w:rsidR="007C7B8A" w:rsidRPr="00925371" w:rsidRDefault="007C7B8A" w:rsidP="00533709">
      <w:pPr>
        <w:spacing w:line="400" w:lineRule="exact"/>
        <w:ind w:firstLine="360"/>
        <w:jc w:val="both"/>
      </w:pPr>
      <w:r w:rsidRPr="00925371">
        <w:t xml:space="preserve">We downloaded sequence information </w:t>
      </w:r>
      <w:r w:rsidR="00AF78C4" w:rsidRPr="00925371">
        <w:t xml:space="preserve">(chromosome and plasmid sequences) </w:t>
      </w:r>
      <w:r w:rsidRPr="00925371">
        <w:t>from NCBI database:</w:t>
      </w:r>
    </w:p>
    <w:p w14:paraId="3D996F00" w14:textId="77777777" w:rsidR="007C7B8A" w:rsidRPr="00925371" w:rsidRDefault="007C7B8A" w:rsidP="00B03A2F">
      <w:pPr>
        <w:ind w:firstLine="360"/>
      </w:pPr>
      <w:r w:rsidRPr="00925371">
        <w:t>Chromosome sequences (</w:t>
      </w:r>
      <w:hyperlink r:id="rId12" w:history="1">
        <w:r w:rsidRPr="00925371">
          <w:rPr>
            <w:rStyle w:val="Hyperlink"/>
          </w:rPr>
          <w:t>https://www.ncbi.nlm.nih.gov/nuccore/NC_009004.1</w:t>
        </w:r>
      </w:hyperlink>
      <w:r w:rsidRPr="00925371">
        <w:t>),</w:t>
      </w:r>
    </w:p>
    <w:p w14:paraId="42441EC1" w14:textId="77777777" w:rsidR="007C7B8A" w:rsidRPr="0092331D" w:rsidRDefault="007C7B8A" w:rsidP="00533709">
      <w:pPr>
        <w:spacing w:line="400" w:lineRule="exact"/>
        <w:ind w:firstLine="360"/>
        <w:jc w:val="both"/>
        <w:rPr>
          <w:lang w:val="fr-FR"/>
        </w:rPr>
      </w:pPr>
      <w:proofErr w:type="gramStart"/>
      <w:r w:rsidRPr="0092331D">
        <w:rPr>
          <w:lang w:val="fr-FR"/>
        </w:rPr>
        <w:t>pNZ</w:t>
      </w:r>
      <w:proofErr w:type="gramEnd"/>
      <w:r w:rsidRPr="0092331D">
        <w:rPr>
          <w:lang w:val="fr-FR"/>
        </w:rPr>
        <w:t>712 sequences (</w:t>
      </w:r>
      <w:r w:rsidR="00295841">
        <w:fldChar w:fldCharType="begin"/>
      </w:r>
      <w:r w:rsidR="00295841" w:rsidRPr="00295841">
        <w:rPr>
          <w:lang w:val="fr-FR"/>
          <w:rPrChange w:id="18" w:author="Eunice van Pelt-KleinJan" w:date="2019-07-10T12:11:00Z">
            <w:rPr/>
          </w:rPrChange>
        </w:rPr>
        <w:instrText xml:space="preserve"> HYPERLINK "https://www.ncbi.nlm.nih.gov/nuccore/1044892037" </w:instrText>
      </w:r>
      <w:r w:rsidR="00295841">
        <w:fldChar w:fldCharType="separate"/>
      </w:r>
      <w:r w:rsidRPr="0092331D">
        <w:rPr>
          <w:rStyle w:val="Hyperlink"/>
          <w:lang w:val="fr-FR"/>
        </w:rPr>
        <w:t>https://www.ncbi.nlm.nih.gov/nuccore/1044892037</w:t>
      </w:r>
      <w:r w:rsidR="00295841">
        <w:rPr>
          <w:rStyle w:val="Hyperlink"/>
          <w:lang w:val="fr-FR"/>
        </w:rPr>
        <w:fldChar w:fldCharType="end"/>
      </w:r>
      <w:r w:rsidRPr="0092331D">
        <w:rPr>
          <w:lang w:val="fr-FR"/>
        </w:rPr>
        <w:t>),</w:t>
      </w:r>
    </w:p>
    <w:p w14:paraId="4A5C9E17" w14:textId="77777777" w:rsidR="007C7B8A" w:rsidRPr="00925371" w:rsidRDefault="007C7B8A" w:rsidP="00533709">
      <w:pPr>
        <w:spacing w:line="400" w:lineRule="exact"/>
        <w:ind w:firstLine="360"/>
        <w:jc w:val="both"/>
      </w:pPr>
      <w:r w:rsidRPr="00925371">
        <w:t>pLP712 sequences (</w:t>
      </w:r>
      <w:hyperlink r:id="rId13" w:history="1">
        <w:r w:rsidRPr="00925371">
          <w:rPr>
            <w:rStyle w:val="Hyperlink"/>
          </w:rPr>
          <w:t>https://www.ncbi.nlm.nih.gov/nuccore/NC_019377.1</w:t>
        </w:r>
      </w:hyperlink>
      <w:r w:rsidRPr="00925371">
        <w:t>).</w:t>
      </w:r>
    </w:p>
    <w:p w14:paraId="5E29B93C" w14:textId="77777777" w:rsidR="00A33B3C" w:rsidRPr="00925371" w:rsidRDefault="007C7B8A" w:rsidP="00533709">
      <w:pPr>
        <w:spacing w:line="400" w:lineRule="exact"/>
        <w:ind w:firstLine="360"/>
        <w:jc w:val="both"/>
      </w:pPr>
      <w:r w:rsidRPr="00925371">
        <w:t>All the base sequences correspond to the base sequences of the DNA coding strand, i.e., same as transcripts produced (with thymine replaced by uracil).</w:t>
      </w:r>
    </w:p>
    <w:p w14:paraId="01B42DAF" w14:textId="77777777" w:rsidR="002C50FC" w:rsidRPr="00925371" w:rsidRDefault="007C7B8A" w:rsidP="00533709">
      <w:pPr>
        <w:spacing w:line="400" w:lineRule="exact"/>
        <w:ind w:firstLine="360"/>
        <w:jc w:val="both"/>
      </w:pPr>
      <w:r w:rsidRPr="00925371">
        <w:t xml:space="preserve">Besides, locus ID names should be collected as </w:t>
      </w:r>
      <w:r w:rsidR="006D44CF" w:rsidRPr="00925371">
        <w:t>there are two types of ID used in NCBI, i.e., old and new ID. We downloaded the ID relationship from BioCyc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784941DA" w14:textId="77777777" w:rsidR="00DD3282" w:rsidRPr="00925371" w:rsidRDefault="00DD3282" w:rsidP="00533709">
      <w:pPr>
        <w:spacing w:line="400" w:lineRule="exact"/>
        <w:ind w:firstLine="360"/>
        <w:jc w:val="both"/>
      </w:pPr>
    </w:p>
    <w:p w14:paraId="2D7039A4" w14:textId="77777777" w:rsidR="00137217" w:rsidRPr="00925371" w:rsidRDefault="00137217" w:rsidP="00732AE6">
      <w:pPr>
        <w:pStyle w:val="Heading2"/>
      </w:pPr>
      <w:bookmarkStart w:id="19" w:name="_Toc13217545"/>
      <w:r w:rsidRPr="00925371">
        <w:t>Transcription unit</w:t>
      </w:r>
      <w:bookmarkEnd w:id="19"/>
    </w:p>
    <w:p w14:paraId="45601348" w14:textId="77777777" w:rsidR="002C50FC" w:rsidRPr="00925371" w:rsidRDefault="000527CA" w:rsidP="00533709">
      <w:pPr>
        <w:spacing w:line="400" w:lineRule="exact"/>
        <w:ind w:firstLine="360"/>
        <w:jc w:val="both"/>
      </w:pPr>
      <w:r w:rsidRPr="00925371">
        <w:t xml:space="preserve">We collected all the transcription units (TUs) for </w:t>
      </w:r>
      <w:r w:rsidRPr="00925371">
        <w:rPr>
          <w:i/>
        </w:rPr>
        <w:t>L. lactis</w:t>
      </w:r>
      <w:r w:rsidRPr="00925371">
        <w:t xml:space="preserve">. </w:t>
      </w:r>
      <w:r w:rsidR="0097772B" w:rsidRPr="00925371">
        <w:t>T</w:t>
      </w:r>
      <w:r w:rsidRPr="00925371">
        <w:t>he model produces TU as transcription product rather than transcript of a single gene.</w:t>
      </w:r>
      <w:r w:rsidR="00463611" w:rsidRPr="00925371">
        <w:t xml:space="preserve"> For chromosome genes, the TUs were predicted and stored in BioCyc, and we downloaded them (Lactococcus lactis, </w:t>
      </w:r>
      <w:r w:rsidR="00463611" w:rsidRPr="00925371">
        <w:lastRenderedPageBreak/>
        <w:t>Subspecies cremoris, Strain MG1363, version 21.5). For plasmid genes, we manually grouped neighboring genes in the same strand into one TU.</w:t>
      </w:r>
    </w:p>
    <w:p w14:paraId="11D08EAB" w14:textId="77777777" w:rsidR="00223C7D" w:rsidRPr="00925371" w:rsidRDefault="00223C7D" w:rsidP="00533709">
      <w:pPr>
        <w:spacing w:line="400" w:lineRule="exact"/>
        <w:ind w:firstLine="360"/>
        <w:jc w:val="both"/>
      </w:pPr>
    </w:p>
    <w:p w14:paraId="08FE03FA" w14:textId="77777777" w:rsidR="002C50FC" w:rsidRPr="00925371" w:rsidRDefault="00223C7D" w:rsidP="00732AE6">
      <w:pPr>
        <w:pStyle w:val="Heading2"/>
      </w:pPr>
      <w:bookmarkStart w:id="20" w:name="_Toc13217546"/>
      <w:r w:rsidRPr="00925371">
        <w:t>RNA modification</w:t>
      </w:r>
      <w:bookmarkEnd w:id="20"/>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77777777"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 xml:space="preserve">the bioinformatics analysis </w:t>
      </w:r>
      <w:r w:rsidR="0066416B" w:rsidRPr="00925371">
        <w:t xml:space="preserve">provided </w:t>
      </w:r>
      <w:r w:rsidRPr="00925371">
        <w:t>on the website (</w:t>
      </w:r>
      <w:hyperlink r:id="rId14"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MS approaches (e.g. pseudouridine). </w:t>
      </w:r>
      <w:r w:rsidR="00AF6F1E" w:rsidRPr="00925371">
        <w:t>We filtered 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as done for</w:t>
      </w:r>
      <w:r w:rsidRPr="00925371">
        <w:t xml:space="preserve"> </w:t>
      </w:r>
      <w:r w:rsidRPr="00925371">
        <w:rPr>
          <w:i/>
        </w:rPr>
        <w:t>E. coli</w:t>
      </w:r>
      <w:r w:rsidRPr="00925371">
        <w:t xml:space="preserve"> and </w:t>
      </w:r>
      <w:r w:rsidRPr="00925371">
        <w:rPr>
          <w:i/>
        </w:rPr>
        <w:t>T. maritima</w:t>
      </w:r>
      <w:r w:rsidRPr="00925371">
        <w:t xml:space="preserve">. </w:t>
      </w:r>
    </w:p>
    <w:p w14:paraId="1FAB9AF7" w14:textId="77777777" w:rsidR="002848C3" w:rsidRPr="00925371" w:rsidRDefault="002848C3" w:rsidP="00533709">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modeled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All the rRNA modification reactions were formulated </w:t>
      </w:r>
      <w:r w:rsidR="00915315" w:rsidRPr="00925371">
        <w:t>as done for</w:t>
      </w:r>
      <w:r w:rsidRPr="00925371">
        <w:t xml:space="preserve"> </w:t>
      </w:r>
      <w:r w:rsidRPr="00925371">
        <w:rPr>
          <w:i/>
        </w:rPr>
        <w:t>E. coli</w:t>
      </w:r>
      <w:r w:rsidRPr="00925371">
        <w:t xml:space="preserve"> and </w:t>
      </w:r>
      <w:r w:rsidRPr="00925371">
        <w:rPr>
          <w:i/>
        </w:rPr>
        <w:t>T. maritima</w:t>
      </w:r>
      <w:r w:rsidR="00EE7F20" w:rsidRPr="00925371">
        <w:t>.</w:t>
      </w:r>
    </w:p>
    <w:p w14:paraId="1564B57F" w14:textId="77777777" w:rsidR="00B1488D" w:rsidRPr="00925371" w:rsidRDefault="00B1488D" w:rsidP="00533709">
      <w:pPr>
        <w:spacing w:line="400" w:lineRule="exact"/>
        <w:jc w:val="both"/>
      </w:pPr>
    </w:p>
    <w:p w14:paraId="539392B7" w14:textId="77777777" w:rsidR="00A03AA3" w:rsidRPr="00925371" w:rsidRDefault="00A03AA3" w:rsidP="00732AE6">
      <w:pPr>
        <w:pStyle w:val="Heading2"/>
      </w:pPr>
      <w:bookmarkStart w:id="21" w:name="_Toc13217547"/>
      <w:r w:rsidRPr="00925371">
        <w:t>Protein stoichiometry</w:t>
      </w:r>
      <w:bookmarkEnd w:id="21"/>
    </w:p>
    <w:p w14:paraId="5F705E8E" w14:textId="77777777" w:rsidR="00C251DB" w:rsidRPr="00925371" w:rsidRDefault="00AD4208" w:rsidP="00533709">
      <w:pPr>
        <w:spacing w:line="400" w:lineRule="exact"/>
        <w:ind w:firstLine="360"/>
        <w:jc w:val="both"/>
      </w:pPr>
      <w:r w:rsidRPr="00925371">
        <w:t xml:space="preserve">For each functional protein, we should determine whether its functional unit is a monomer or oligomer. Firstly, we downloaded all the proteins with their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w:t>
      </w:r>
      <w:r w:rsidRPr="00925371">
        <w:lastRenderedPageBreak/>
        <w:t>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5"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74E852E3" w14:textId="77777777" w:rsidR="00A03AA3" w:rsidRPr="00925371" w:rsidRDefault="00A03AA3" w:rsidP="00533709">
      <w:pPr>
        <w:spacing w:line="400" w:lineRule="exact"/>
        <w:jc w:val="both"/>
      </w:pPr>
    </w:p>
    <w:p w14:paraId="0FC0BE7C" w14:textId="77777777" w:rsidR="00032828" w:rsidRPr="00925371" w:rsidRDefault="00137217" w:rsidP="00732AE6">
      <w:pPr>
        <w:pStyle w:val="Heading2"/>
      </w:pPr>
      <w:bookmarkStart w:id="22" w:name="_Toc13217548"/>
      <w:r w:rsidRPr="00925371">
        <w:t>EC number</w:t>
      </w:r>
      <w:bookmarkEnd w:id="22"/>
    </w:p>
    <w:p w14:paraId="705863CD" w14:textId="77777777" w:rsidR="00032828" w:rsidRPr="00925371" w:rsidRDefault="00032828" w:rsidP="00533709">
      <w:pPr>
        <w:spacing w:line="400" w:lineRule="exact"/>
        <w:ind w:firstLine="360"/>
        <w:jc w:val="both"/>
      </w:pPr>
      <w:r w:rsidRPr="00925371">
        <w:t xml:space="preserve">We collected EC numbers for proteins in </w:t>
      </w:r>
      <w:r w:rsidRPr="00925371">
        <w:rPr>
          <w:i/>
        </w:rPr>
        <w:t>L. lactis</w:t>
      </w:r>
      <w:r w:rsidRPr="00925371">
        <w:t xml:space="preserve">, which can be used to retrieve kcat values. The EC numbers were downloaded from </w:t>
      </w:r>
      <w:r w:rsidR="009A06A0" w:rsidRPr="00925371">
        <w:t xml:space="preserve">the </w:t>
      </w:r>
      <w:r w:rsidRPr="00925371">
        <w:t xml:space="preserve">Uniprot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 The EC number</w:t>
      </w:r>
      <w:r w:rsidR="00B86F41" w:rsidRPr="00925371">
        <w:t>s</w:t>
      </w:r>
      <w:r w:rsidRPr="00925371">
        <w:t xml:space="preserve"> of plasmid gene</w:t>
      </w:r>
      <w:r w:rsidR="00B86F41" w:rsidRPr="00925371">
        <w:t>s</w:t>
      </w:r>
      <w:r w:rsidRPr="00925371">
        <w:t xml:space="preserve"> </w:t>
      </w:r>
      <w:r w:rsidR="00B86F41" w:rsidRPr="00925371">
        <w:t>were</w:t>
      </w:r>
      <w:r w:rsidRPr="00925371">
        <w:t xml:space="preserve"> assigned according to protein homology.</w:t>
      </w:r>
    </w:p>
    <w:p w14:paraId="09F997A0" w14:textId="77777777" w:rsidR="005861A1" w:rsidRPr="00925371" w:rsidRDefault="005861A1" w:rsidP="00533709">
      <w:pPr>
        <w:spacing w:line="400" w:lineRule="exact"/>
        <w:ind w:firstLine="360"/>
        <w:jc w:val="both"/>
      </w:pPr>
    </w:p>
    <w:p w14:paraId="473A9B2F" w14:textId="77777777" w:rsidR="00D839A9" w:rsidRPr="00925371" w:rsidRDefault="00D839A9" w:rsidP="00732AE6">
      <w:pPr>
        <w:pStyle w:val="Heading2"/>
      </w:pPr>
      <w:bookmarkStart w:id="23" w:name="_Toc13217549"/>
      <w:r w:rsidRPr="00925371">
        <w:t>N</w:t>
      </w:r>
      <w:r w:rsidR="00BE6E22" w:rsidRPr="00925371">
        <w:t>-</w:t>
      </w:r>
      <w:r w:rsidRPr="00925371">
        <w:t>terminus prediction</w:t>
      </w:r>
      <w:bookmarkEnd w:id="23"/>
    </w:p>
    <w:p w14:paraId="2E602D8C" w14:textId="77777777" w:rsidR="00860B3A" w:rsidRPr="00925371" w:rsidRDefault="00BE6E22" w:rsidP="00533709">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the TermiNator (</w:t>
      </w:r>
      <w:hyperlink r:id="rId16"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the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3AC014AC" w14:textId="77777777" w:rsidR="00E6290B" w:rsidRPr="00925371" w:rsidRDefault="00E6290B" w:rsidP="00533709">
      <w:pPr>
        <w:spacing w:line="400" w:lineRule="exact"/>
        <w:jc w:val="both"/>
      </w:pPr>
    </w:p>
    <w:p w14:paraId="75E5E8E4" w14:textId="77777777" w:rsidR="00860B3A" w:rsidRPr="00107EC1" w:rsidRDefault="00860B3A" w:rsidP="00732AE6">
      <w:pPr>
        <w:pStyle w:val="Heading1"/>
      </w:pPr>
      <w:bookmarkStart w:id="24" w:name="_Toc13217550"/>
      <w:r w:rsidRPr="00107EC1">
        <w:t>M model reformulation</w:t>
      </w:r>
      <w:bookmarkEnd w:id="24"/>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E14852">
        <w:rPr>
          <w:highlight w:val="yellow"/>
        </w:rPr>
        <w:t xml:space="preserve">(Flahaut et al. </w:t>
      </w:r>
      <w:r w:rsidR="003021D7" w:rsidRPr="00E14852">
        <w:rPr>
          <w:highlight w:val="yellow"/>
        </w:rPr>
        <w:t>2013</w:t>
      </w:r>
      <w:r w:rsidR="003021D7" w:rsidRPr="00E14852">
        <w:rPr>
          <w:rFonts w:cstheme="minorHAnsi"/>
          <w:sz w:val="22"/>
          <w:szCs w:val="22"/>
          <w:highlight w:val="yellow"/>
        </w:rPr>
        <w:t xml:space="preserve">, </w:t>
      </w:r>
      <w:r w:rsidR="003021D7" w:rsidRPr="00E14852">
        <w:rPr>
          <w:rFonts w:eastAsia="Times New Roman" w:cstheme="minorHAnsi"/>
          <w:sz w:val="22"/>
          <w:szCs w:val="22"/>
          <w:highlight w:val="yellow"/>
          <w:lang w:val="en-US" w:eastAsia="en-US"/>
        </w:rPr>
        <w:t>PMID:23974365</w:t>
      </w:r>
      <w:r w:rsidR="00295841" w:rsidRPr="00E14852">
        <w:rPr>
          <w:highlight w:val="yellow"/>
        </w:rPr>
        <w:t>)</w:t>
      </w:r>
      <w:r w:rsidR="00295841">
        <w:t xml:space="preserve"> </w:t>
      </w:r>
      <w:r w:rsidR="00DB4F3E" w:rsidRPr="00925371">
        <w:t xml:space="preserve">and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25" w:name="_Toc13217551"/>
      <w:r w:rsidRPr="00925371">
        <w:lastRenderedPageBreak/>
        <w:t>Reconstruct</w:t>
      </w:r>
      <w:r w:rsidR="00014001" w:rsidRPr="00925371">
        <w:t>ing</w:t>
      </w:r>
      <w:r w:rsidRPr="00925371">
        <w:t xml:space="preserve"> the M model</w:t>
      </w:r>
      <w:bookmarkEnd w:id="25"/>
    </w:p>
    <w:p w14:paraId="16E3FC6F" w14:textId="246F7895" w:rsidR="00EB4270" w:rsidRDefault="00FF745C" w:rsidP="00493BB1">
      <w:pPr>
        <w:spacing w:line="400" w:lineRule="exact"/>
        <w:ind w:firstLine="576"/>
        <w:jc w:val="both"/>
      </w:pPr>
      <w:r>
        <w:rPr>
          <w:noProof/>
          <w:color w:val="000000" w:themeColor="text1"/>
        </w:rPr>
        <w:drawing>
          <wp:anchor distT="0" distB="0" distL="114300" distR="114300" simplePos="0" relativeHeight="251660288" behindDoc="0" locked="0" layoutInCell="1" allowOverlap="1" wp14:anchorId="6C812A58" wp14:editId="760F1D0E">
            <wp:simplePos x="0" y="0"/>
            <wp:positionH relativeFrom="margin">
              <wp:align>right</wp:align>
            </wp:positionH>
            <wp:positionV relativeFrom="paragraph">
              <wp:posOffset>1453507</wp:posOffset>
            </wp:positionV>
            <wp:extent cx="5756910" cy="267081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2670810"/>
                    </a:xfrm>
                    <a:prstGeom prst="rect">
                      <a:avLst/>
                    </a:prstGeom>
                    <a:noFill/>
                  </pic:spPr>
                </pic:pic>
              </a:graphicData>
            </a:graphic>
            <wp14:sizeRelH relativeFrom="page">
              <wp14:pctWidth>0</wp14:pctWidth>
            </wp14:sizeRelH>
            <wp14:sizeRelV relativeFrom="page">
              <wp14:pctHeight>0</wp14:pctHeight>
            </wp14:sizeRelV>
          </wp:anchor>
        </w:drawing>
      </w:r>
      <w:r w:rsidR="00AA4415">
        <w:t xml:space="preserve">For the PC-model we need as much gene protein reaction associations (GPR) as possible, because we want to assign a protein cost to each metabolic reaction. Therefore, we </w:t>
      </w:r>
      <w:r w:rsidR="00A673BC">
        <w:t>updated</w:t>
      </w:r>
      <w:r w:rsidR="00AA4415">
        <w:t xml:space="preserve"> the existing metabolic model of </w:t>
      </w:r>
      <w:r w:rsidR="00AA4415" w:rsidRPr="00831D61">
        <w:rPr>
          <w:i/>
        </w:rPr>
        <w:t>L. lactis</w:t>
      </w:r>
      <w:r w:rsidR="00AA4415">
        <w:t xml:space="preserve"> in terms of reactions, transport reactions and especially in terms of GPRs. For this we used MetaDraft</w:t>
      </w:r>
      <w:r w:rsidR="004974C7">
        <w:t xml:space="preserve"> </w:t>
      </w:r>
      <w:r w:rsidR="004974C7" w:rsidRPr="0008270F">
        <w:t xml:space="preserve">(version </w:t>
      </w:r>
      <w:r w:rsidR="002D6CD5" w:rsidRPr="0008270F">
        <w:t>0.7.2</w:t>
      </w:r>
      <w:r w:rsidR="00706D6B">
        <w:t>, Brett G Olivier, cbmpy-metadraft,</w:t>
      </w:r>
      <w:r w:rsidR="00706D6B" w:rsidRPr="00706D6B">
        <w:t xml:space="preserve"> </w:t>
      </w:r>
      <w:r w:rsidR="00706D6B">
        <w:t>doi:</w:t>
      </w:r>
      <w:r w:rsidR="00706D6B" w:rsidRPr="00706D6B">
        <w:t>10.5281/zenodo.2398336</w:t>
      </w:r>
      <w:r w:rsidR="002D6CD5" w:rsidRPr="0008270F">
        <w:t>)</w:t>
      </w:r>
      <w:r w:rsidR="00AA4415">
        <w:t>, a tool that</w:t>
      </w:r>
      <w:r w:rsidR="00DC590E">
        <w:t xml:space="preserve"> reconstructs genome-scale metabolic networks based on previous manually curated ones by homology between genes</w:t>
      </w:r>
      <w:r w:rsidR="00AA4415">
        <w:t xml:space="preserve">. As source models we used </w:t>
      </w:r>
      <w:r w:rsidR="00DC590E">
        <w:t xml:space="preserve">the </w:t>
      </w:r>
      <w:r w:rsidR="002D6CD5">
        <w:t xml:space="preserve">existing </w:t>
      </w:r>
      <w:r w:rsidR="002D6CD5" w:rsidRPr="002D6CD5">
        <w:rPr>
          <w:i/>
          <w:iCs/>
        </w:rPr>
        <w:t xml:space="preserve">L. </w:t>
      </w:r>
      <w:r w:rsidR="00DC590E" w:rsidRPr="002D6CD5">
        <w:rPr>
          <w:i/>
          <w:iCs/>
        </w:rPr>
        <w:t>lactis</w:t>
      </w:r>
      <w:r w:rsidR="002D6CD5">
        <w:t xml:space="preserve"> MG1363</w:t>
      </w:r>
      <w:r w:rsidR="00DC590E">
        <w:t xml:space="preserve"> model by </w:t>
      </w:r>
      <w:r w:rsidR="00686BC2" w:rsidRPr="00686BC2">
        <w:t xml:space="preserve">Flahaut, </w:t>
      </w:r>
      <w:r w:rsidR="002D6CD5">
        <w:t>and the default models in the MetaDraft database in the following importance ranking: th</w:t>
      </w:r>
      <w:r w:rsidR="000F1FB1">
        <w:t>e Lactic Acid Bacteria (LAB)</w:t>
      </w:r>
      <w:r w:rsidR="00686BC2" w:rsidRPr="00686BC2">
        <w:t xml:space="preserve"> models</w:t>
      </w:r>
      <w:r w:rsidR="002D6CD5">
        <w:t xml:space="preserve"> (</w:t>
      </w:r>
      <w:r w:rsidR="002D6CD5" w:rsidRPr="00D11865">
        <w:rPr>
          <w:i/>
          <w:iCs/>
        </w:rPr>
        <w:t>L. lactis</w:t>
      </w:r>
      <w:r w:rsidR="002D6CD5">
        <w:t xml:space="preserve"> </w:t>
      </w:r>
      <w:r w:rsidR="000F1FB1">
        <w:t xml:space="preserve">model </w:t>
      </w:r>
      <w:r w:rsidR="002D6CD5">
        <w:t>(</w:t>
      </w:r>
      <w:r w:rsidR="00D11865">
        <w:t>Goel et al. 2015</w:t>
      </w:r>
      <w:r w:rsidR="002D6CD5">
        <w:t xml:space="preserve">), </w:t>
      </w:r>
      <w:r w:rsidR="00D11865" w:rsidRPr="00D11865">
        <w:rPr>
          <w:i/>
          <w:iCs/>
        </w:rPr>
        <w:t xml:space="preserve">L. </w:t>
      </w:r>
      <w:r w:rsidR="002D6CD5" w:rsidRPr="00D11865">
        <w:rPr>
          <w:i/>
          <w:iCs/>
        </w:rPr>
        <w:t>Plantarum</w:t>
      </w:r>
      <w:r w:rsidR="00D11865" w:rsidRPr="00D11865">
        <w:rPr>
          <w:i/>
          <w:iCs/>
        </w:rPr>
        <w:t xml:space="preserve"> </w:t>
      </w:r>
      <w:r w:rsidR="00D11865">
        <w:t>model</w:t>
      </w:r>
      <w:r w:rsidR="002D6CD5">
        <w:t xml:space="preserve"> (Teusink et al. 2006))</w:t>
      </w:r>
      <w:r w:rsidR="00686BC2" w:rsidRPr="00686BC2">
        <w:t xml:space="preserve">, then </w:t>
      </w:r>
      <w:r w:rsidR="002D6CD5">
        <w:t xml:space="preserve">the remaining </w:t>
      </w:r>
      <w:r w:rsidR="00686BC2" w:rsidRPr="00686BC2">
        <w:t>BIGG2 models</w:t>
      </w:r>
      <w:r w:rsidR="0072473F">
        <w:t xml:space="preserve"> that were present</w:t>
      </w:r>
      <w:r w:rsidR="002D6CD5">
        <w:t xml:space="preserve"> in the </w:t>
      </w:r>
      <w:r w:rsidR="000F1FB1">
        <w:t xml:space="preserve">default </w:t>
      </w:r>
      <w:r w:rsidR="002D6CD5">
        <w:t xml:space="preserve">MetaDraft database </w:t>
      </w:r>
      <w:r w:rsidR="0072473F" w:rsidRPr="0072473F">
        <w:t>(iJO1366</w:t>
      </w:r>
      <w:r w:rsidR="0072473F">
        <w:t>,</w:t>
      </w:r>
      <w:r w:rsidR="0072473F" w:rsidRPr="0072473F">
        <w:t xml:space="preserve"> iAF692)</w:t>
      </w:r>
      <w:r w:rsidR="0072473F">
        <w:t xml:space="preserve">, </w:t>
      </w:r>
      <w:r w:rsidR="0072473F" w:rsidRPr="0072473F">
        <w:t>iYO844</w:t>
      </w:r>
      <w:r w:rsidR="0072473F">
        <w:t xml:space="preserve">, </w:t>
      </w:r>
      <w:r w:rsidR="0072473F" w:rsidRPr="0072473F">
        <w:t>iHN637</w:t>
      </w:r>
      <w:r w:rsidR="0072473F">
        <w:t xml:space="preserve">, </w:t>
      </w:r>
      <w:r w:rsidR="0072473F" w:rsidRPr="0072473F">
        <w:rPr>
          <w:rFonts w:cstheme="minorHAnsi"/>
          <w:color w:val="000000"/>
          <w:sz w:val="22"/>
          <w:szCs w:val="22"/>
        </w:rPr>
        <w:t>iAF987</w:t>
      </w:r>
      <w:r w:rsidR="0072473F">
        <w:rPr>
          <w:rFonts w:cstheme="minorHAnsi"/>
          <w:color w:val="000000"/>
          <w:sz w:val="22"/>
          <w:szCs w:val="22"/>
        </w:rPr>
        <w:t xml:space="preserve">, </w:t>
      </w:r>
      <w:r w:rsidR="0072473F" w:rsidRPr="0072473F">
        <w:rPr>
          <w:rFonts w:cstheme="minorHAnsi"/>
          <w:color w:val="000000"/>
          <w:sz w:val="22"/>
          <w:szCs w:val="22"/>
        </w:rPr>
        <w:t>iIT341</w:t>
      </w:r>
      <w:r w:rsidR="0072473F">
        <w:rPr>
          <w:rFonts w:cstheme="minorHAnsi"/>
          <w:color w:val="000000"/>
          <w:sz w:val="22"/>
          <w:szCs w:val="22"/>
        </w:rPr>
        <w:t xml:space="preserve">, </w:t>
      </w:r>
      <w:r w:rsidR="0072473F" w:rsidRPr="0072473F">
        <w:rPr>
          <w:rFonts w:cstheme="minorHAnsi"/>
          <w:color w:val="000000"/>
          <w:sz w:val="22"/>
          <w:szCs w:val="22"/>
        </w:rPr>
        <w:t>iYL1228</w:t>
      </w:r>
      <w:r w:rsidR="0072473F">
        <w:rPr>
          <w:rFonts w:cstheme="minorHAnsi"/>
          <w:color w:val="000000"/>
          <w:sz w:val="22"/>
          <w:szCs w:val="22"/>
        </w:rPr>
        <w:t xml:space="preserve">, </w:t>
      </w:r>
      <w:r w:rsidR="0072473F" w:rsidRPr="0072473F">
        <w:rPr>
          <w:rFonts w:cstheme="minorHAnsi"/>
          <w:color w:val="000000"/>
          <w:sz w:val="22"/>
          <w:szCs w:val="22"/>
        </w:rPr>
        <w:t>iJN746</w:t>
      </w:r>
      <w:r w:rsidR="0072473F">
        <w:rPr>
          <w:rFonts w:cstheme="minorHAnsi"/>
          <w:color w:val="000000"/>
          <w:sz w:val="22"/>
          <w:szCs w:val="22"/>
        </w:rPr>
        <w:t>,</w:t>
      </w:r>
      <w:r w:rsidR="0072473F" w:rsidRPr="0072473F">
        <w:t xml:space="preserve"> </w:t>
      </w:r>
      <w:r w:rsidR="0072473F" w:rsidRPr="0072473F">
        <w:rPr>
          <w:rFonts w:cstheme="minorHAnsi"/>
          <w:color w:val="000000"/>
          <w:sz w:val="22"/>
          <w:szCs w:val="22"/>
        </w:rPr>
        <w:t>iSB619</w:t>
      </w:r>
      <w:r w:rsidR="0072473F">
        <w:rPr>
          <w:rFonts w:cstheme="minorHAnsi"/>
          <w:color w:val="000000"/>
          <w:sz w:val="22"/>
          <w:szCs w:val="22"/>
        </w:rPr>
        <w:t xml:space="preserve">, </w:t>
      </w:r>
      <w:r w:rsidR="0072473F" w:rsidRPr="0072473F">
        <w:rPr>
          <w:rFonts w:cstheme="minorHAnsi"/>
          <w:color w:val="000000"/>
          <w:sz w:val="22"/>
          <w:szCs w:val="22"/>
        </w:rPr>
        <w:t>iMM904</w:t>
      </w:r>
      <w:r w:rsidR="0072473F">
        <w:rPr>
          <w:rFonts w:cstheme="minorHAnsi"/>
          <w:color w:val="000000"/>
          <w:sz w:val="22"/>
          <w:szCs w:val="22"/>
        </w:rPr>
        <w:t xml:space="preserve">, </w:t>
      </w:r>
      <w:r w:rsidR="0072473F" w:rsidRPr="0072473F">
        <w:rPr>
          <w:rFonts w:cstheme="minorHAnsi"/>
          <w:color w:val="000000"/>
          <w:sz w:val="22"/>
          <w:szCs w:val="22"/>
        </w:rPr>
        <w:t>iS_1188</w:t>
      </w:r>
      <w:r w:rsidR="0072473F">
        <w:rPr>
          <w:rFonts w:cstheme="minorHAnsi"/>
          <w:color w:val="000000"/>
          <w:sz w:val="22"/>
          <w:szCs w:val="22"/>
        </w:rPr>
        <w:t xml:space="preserve">, </w:t>
      </w:r>
      <w:r w:rsidR="0072473F" w:rsidRPr="0072473F">
        <w:rPr>
          <w:rFonts w:cstheme="minorHAnsi"/>
          <w:color w:val="000000"/>
          <w:sz w:val="22"/>
          <w:szCs w:val="22"/>
        </w:rPr>
        <w:t>STM_v1_0</w:t>
      </w:r>
      <w:r w:rsidR="002D6CD5" w:rsidRPr="002D6CD5">
        <w:rPr>
          <w:rFonts w:cstheme="minorHAnsi"/>
          <w:color w:val="000000"/>
          <w:sz w:val="22"/>
          <w:szCs w:val="22"/>
        </w:rPr>
        <w:t>)</w:t>
      </w:r>
      <w:r w:rsidR="00686BC2" w:rsidRPr="002D6CD5">
        <w:rPr>
          <w:rFonts w:cstheme="minorHAnsi"/>
          <w:sz w:val="22"/>
          <w:szCs w:val="22"/>
        </w:rPr>
        <w:t>.</w:t>
      </w:r>
      <w:r w:rsidR="00AA4415">
        <w:t xml:space="preserve"> We </w:t>
      </w:r>
      <w:r w:rsidR="00DC590E">
        <w:t xml:space="preserve">manually checked </w:t>
      </w:r>
      <w:r w:rsidR="00AA4415">
        <w:t xml:space="preserve">all the reactions, whether the reaction and annotated genes were already </w:t>
      </w:r>
      <w:r w:rsidR="006E5775">
        <w:t xml:space="preserve">present </w:t>
      </w:r>
      <w:r w:rsidR="00AA4415">
        <w:t>in the existing metabolic model and whether the annotated function is seen for lactis in databases.</w:t>
      </w:r>
      <w:r w:rsidR="00165E3B" w:rsidRPr="00165E3B">
        <w:t xml:space="preserve"> </w:t>
      </w:r>
      <w:r w:rsidR="00165E3B">
        <w:t>E</w:t>
      </w:r>
      <w:r w:rsidR="00165E3B" w:rsidRPr="00165E3B">
        <w:t xml:space="preserve">ach newly added reaction was checked within </w:t>
      </w:r>
      <w:r w:rsidR="00464B21">
        <w:t xml:space="preserve">uniport, </w:t>
      </w:r>
      <w:r w:rsidR="00165E3B" w:rsidRPr="00165E3B">
        <w:t>string gene database and Artemis, to find an indication whether this gene</w:t>
      </w:r>
      <w:r w:rsidR="00295841">
        <w:t>-function combination</w:t>
      </w:r>
      <w:r w:rsidR="00165E3B" w:rsidRPr="00165E3B">
        <w:t xml:space="preserve"> is </w:t>
      </w:r>
      <w:r w:rsidR="00295841">
        <w:t xml:space="preserve">present </w:t>
      </w:r>
      <w:r w:rsidR="00165E3B" w:rsidRPr="00165E3B">
        <w:t xml:space="preserve">in </w:t>
      </w:r>
      <w:r w:rsidR="00165E3B" w:rsidRPr="006E5775">
        <w:rPr>
          <w:i/>
          <w:iCs/>
        </w:rPr>
        <w:t>L. lactis</w:t>
      </w:r>
      <w:r w:rsidR="00165E3B" w:rsidRPr="00165E3B">
        <w:t xml:space="preserve"> cremoris </w:t>
      </w:r>
      <w:r w:rsidR="00295841">
        <w:t xml:space="preserve">strain </w:t>
      </w:r>
      <w:r w:rsidR="00165E3B" w:rsidRPr="00165E3B">
        <w:t>MG1363.</w:t>
      </w:r>
      <w:r w:rsidR="00AA4415">
        <w:t xml:space="preserve"> </w:t>
      </w:r>
      <w:r w:rsidR="00FA279C">
        <w:t xml:space="preserve">We then conducted a search for transporter genes in lactis with the TransportDB </w:t>
      </w:r>
      <w:r w:rsidR="00464B21">
        <w:t xml:space="preserve">to improve exiting </w:t>
      </w:r>
      <w:r w:rsidR="00FA279C">
        <w:t>GPRs,</w:t>
      </w:r>
      <w:r w:rsidR="00464B21">
        <w:t xml:space="preserve"> add</w:t>
      </w:r>
      <w:r w:rsidR="00FA279C">
        <w:t xml:space="preserve"> new GPR</w:t>
      </w:r>
      <w:r w:rsidR="00037131">
        <w:t>s</w:t>
      </w:r>
      <w:r w:rsidR="00FA279C">
        <w:t xml:space="preserve"> and new reactions</w:t>
      </w:r>
      <w:r w:rsidR="00E14852">
        <w:t>.</w:t>
      </w:r>
    </w:p>
    <w:p w14:paraId="59E48C33" w14:textId="541CE3B2" w:rsidR="00102287" w:rsidRDefault="00295841" w:rsidP="00493BB1">
      <w:pPr>
        <w:spacing w:line="400" w:lineRule="exact"/>
        <w:jc w:val="both"/>
      </w:pPr>
      <w:r>
        <w:t>Furthermore</w:t>
      </w:r>
      <w:r w:rsidR="003021D7">
        <w:t>,</w:t>
      </w:r>
      <w:r>
        <w:t xml:space="preserve"> we converted all metabolite and reaction Ids </w:t>
      </w:r>
      <w:r w:rsidR="00EB4270">
        <w:t xml:space="preserve">to </w:t>
      </w:r>
      <w:r>
        <w:t xml:space="preserve">be compatible with the </w:t>
      </w:r>
      <w:r w:rsidR="00EB4270">
        <w:t>BIGG</w:t>
      </w:r>
      <w:r w:rsidR="00464B21">
        <w:t xml:space="preserve"> database</w:t>
      </w:r>
      <w:r w:rsidR="00EB4270">
        <w:t xml:space="preserve"> (</w:t>
      </w:r>
      <w:r w:rsidR="000F1FB1" w:rsidRPr="000F1FB1">
        <w:rPr>
          <w:highlight w:val="yellow"/>
        </w:rPr>
        <w:t>PMID: 26476456</w:t>
      </w:r>
      <w:r w:rsidR="00EB4270">
        <w:t>)</w:t>
      </w:r>
      <w:r>
        <w:t xml:space="preserve"> for</w:t>
      </w:r>
      <w:r w:rsidR="007460E2">
        <w:t xml:space="preserve"> (Miriam) annotation</w:t>
      </w:r>
      <w:r w:rsidR="006E5775">
        <w:t>s</w:t>
      </w:r>
      <w:r w:rsidR="007460E2">
        <w:t>,</w:t>
      </w:r>
      <w:r w:rsidR="006E5775">
        <w:t xml:space="preserve"> reaction</w:t>
      </w:r>
      <w:r>
        <w:t xml:space="preserve"> mapping and visualization purposes</w:t>
      </w:r>
      <w:r w:rsidR="00EB4270">
        <w:t>.</w:t>
      </w:r>
      <w:r w:rsidR="003021D7">
        <w:t xml:space="preserve"> For this we used a</w:t>
      </w:r>
      <w:r w:rsidR="006E5775">
        <w:t xml:space="preserve"> newly developed</w:t>
      </w:r>
      <w:r w:rsidR="003021D7">
        <w:t xml:space="preserve"> in-house tool (</w:t>
      </w:r>
      <w:r w:rsidR="003021D7" w:rsidRPr="000F1FB1">
        <w:rPr>
          <w:highlight w:val="yellow"/>
        </w:rPr>
        <w:t>S. Mendoza et al. 2019</w:t>
      </w:r>
      <w:r w:rsidR="003021D7">
        <w:t>)</w:t>
      </w:r>
    </w:p>
    <w:p w14:paraId="2DD3C85B" w14:textId="30BA2712" w:rsidR="00102287" w:rsidRDefault="00102287" w:rsidP="00493BB1">
      <w:pPr>
        <w:spacing w:line="400" w:lineRule="exact"/>
        <w:jc w:val="both"/>
      </w:pPr>
    </w:p>
    <w:p w14:paraId="4589D50D" w14:textId="23D419EC" w:rsidR="00396721" w:rsidRDefault="00102287" w:rsidP="00493BB1">
      <w:pPr>
        <w:spacing w:line="400" w:lineRule="exact"/>
        <w:jc w:val="both"/>
      </w:pPr>
      <w:r>
        <w:lastRenderedPageBreak/>
        <w:t xml:space="preserve">We adjusted the biomass function of the metabolic model for practical reasons: all RNA modification reactions and all tRNA loading reactions were removed from the model, because they will be present in the E-part. We therefore also adjusted the biomass protein </w:t>
      </w:r>
      <w:r w:rsidR="006E5775">
        <w:t>reaction</w:t>
      </w:r>
      <w:r>
        <w:t xml:space="preserve"> such that it includes the single amino acids </w:t>
      </w:r>
      <w:r w:rsidR="006E5775">
        <w:t xml:space="preserve">in the correct ratios </w:t>
      </w:r>
      <w:r>
        <w:t>instead of the tRNAs loaded with amino acids.</w:t>
      </w:r>
    </w:p>
    <w:p w14:paraId="1AF32EE8" w14:textId="77777777" w:rsidR="00EC7B47" w:rsidRDefault="00EC7B47" w:rsidP="00493BB1">
      <w:pPr>
        <w:spacing w:line="400" w:lineRule="exact"/>
        <w:jc w:val="both"/>
      </w:pPr>
    </w:p>
    <w:p w14:paraId="06926D7F" w14:textId="314DEC38" w:rsidR="00D97495" w:rsidRPr="00925371" w:rsidRDefault="00D97495" w:rsidP="00493BB1">
      <w:pPr>
        <w:spacing w:line="400" w:lineRule="exact"/>
        <w:jc w:val="both"/>
      </w:pPr>
      <w:r>
        <w:t>The new</w:t>
      </w:r>
      <w:r w:rsidR="00EC7B47">
        <w:t xml:space="preserve"> M-</w:t>
      </w:r>
      <w:r>
        <w:t xml:space="preserve">model and a comparison </w:t>
      </w:r>
      <w:r w:rsidR="00EC7B47">
        <w:t>with</w:t>
      </w:r>
      <w:r>
        <w:t xml:space="preserve"> the Flahaut model is attached in the supplementary materials [</w:t>
      </w:r>
      <w:r w:rsidRPr="00D97495">
        <w:rPr>
          <w:highlight w:val="yellow"/>
        </w:rPr>
        <w:t>ADD REFERENCE</w:t>
      </w:r>
      <w:r>
        <w:t xml:space="preserve">]. </w:t>
      </w:r>
    </w:p>
    <w:p w14:paraId="53BF392D" w14:textId="77777777" w:rsidR="00DC5DF0" w:rsidRPr="00925371" w:rsidRDefault="00DC5DF0" w:rsidP="00493BB1">
      <w:pPr>
        <w:spacing w:line="400" w:lineRule="exact"/>
      </w:pPr>
    </w:p>
    <w:p w14:paraId="6A014AF0" w14:textId="77777777" w:rsidR="00860B3A" w:rsidRPr="00925371" w:rsidRDefault="004632C0" w:rsidP="00732AE6">
      <w:pPr>
        <w:pStyle w:val="Heading2"/>
      </w:pPr>
      <w:bookmarkStart w:id="26" w:name="_Toc13217552"/>
      <w:r w:rsidRPr="00925371">
        <w:t>Changing unknown genes</w:t>
      </w:r>
      <w:bookmarkEnd w:id="26"/>
    </w:p>
    <w:p w14:paraId="4EA4BFFD" w14:textId="77777777" w:rsidR="004632C0" w:rsidRPr="00925371" w:rsidRDefault="004632C0" w:rsidP="00533709">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unknown or geneA</w:t>
      </w:r>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unknown and geneA</w:t>
      </w:r>
      <w:r w:rsidR="00805239" w:rsidRPr="00925371">
        <w:t>)</w:t>
      </w:r>
      <w:r w:rsidR="003C40B1">
        <w:t>”</w:t>
      </w:r>
      <w:r w:rsidRPr="00925371">
        <w:t xml:space="preserve">, we assumed that the complex is made up of two geneA protein, i.e., the unknown </w:t>
      </w:r>
      <w:r w:rsidR="00DC602E" w:rsidRPr="00925371">
        <w:t xml:space="preserve">one </w:t>
      </w:r>
      <w:r w:rsidRPr="00925371">
        <w:t>is regarded as geneA.</w:t>
      </w:r>
    </w:p>
    <w:p w14:paraId="21662ED8" w14:textId="77777777" w:rsidR="0008182B" w:rsidRPr="00925371" w:rsidRDefault="0008182B" w:rsidP="00533709">
      <w:pPr>
        <w:spacing w:line="400" w:lineRule="exact"/>
        <w:ind w:firstLine="360"/>
        <w:jc w:val="both"/>
      </w:pPr>
    </w:p>
    <w:p w14:paraId="681FD774" w14:textId="77777777" w:rsidR="00C138C5" w:rsidRPr="00925371" w:rsidRDefault="00C138C5" w:rsidP="00732AE6">
      <w:pPr>
        <w:pStyle w:val="Heading2"/>
      </w:pPr>
      <w:bookmarkStart w:id="27" w:name="_Toc13217553"/>
      <w:r w:rsidRPr="00925371">
        <w:t>Add</w:t>
      </w:r>
      <w:r w:rsidR="007A5C52" w:rsidRPr="00925371">
        <w:t>ing</w:t>
      </w:r>
      <w:r w:rsidRPr="00925371">
        <w:t xml:space="preserve"> dummy GPR</w:t>
      </w:r>
      <w:r w:rsidR="00D24E2E" w:rsidRPr="00925371">
        <w:t xml:space="preserve"> (</w:t>
      </w:r>
      <w:r w:rsidR="00AA0350" w:rsidRPr="00925371">
        <w:t>G</w:t>
      </w:r>
      <w:r w:rsidR="00D24E2E" w:rsidRPr="00925371">
        <w:t>ene-</w:t>
      </w:r>
      <w:r w:rsidR="00AA0350" w:rsidRPr="00925371">
        <w:t>P</w:t>
      </w:r>
      <w:r w:rsidR="00D24E2E" w:rsidRPr="00925371">
        <w:t>rotein-</w:t>
      </w:r>
      <w:r w:rsidR="00AA0350" w:rsidRPr="00925371">
        <w:t>R</w:t>
      </w:r>
      <w:r w:rsidR="00D24E2E" w:rsidRPr="00925371">
        <w:t>eaction association)</w:t>
      </w:r>
      <w:bookmarkEnd w:id="27"/>
    </w:p>
    <w:p w14:paraId="289965D1" w14:textId="77777777" w:rsidR="00C138C5" w:rsidRPr="00925371" w:rsidRDefault="00E839E0" w:rsidP="00533709">
      <w:pPr>
        <w:spacing w:line="400" w:lineRule="exact"/>
        <w:ind w:firstLine="360"/>
        <w:jc w:val="both"/>
      </w:pPr>
      <w:r w:rsidRPr="00925371">
        <w:t>There are 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and the kcat of the enzyme was assumed to be </w:t>
      </w:r>
      <w:r w:rsidR="00F34863" w:rsidRPr="00925371">
        <w:t xml:space="preserve">the median among other </w:t>
      </w:r>
      <w:proofErr w:type="gramStart"/>
      <w:r w:rsidR="00F34863" w:rsidRPr="00925371">
        <w:t>experimentally-determined</w:t>
      </w:r>
      <w:proofErr w:type="gramEnd"/>
      <w:r w:rsidR="00F34863" w:rsidRPr="00925371">
        <w:t xml:space="preserve"> values.</w:t>
      </w:r>
    </w:p>
    <w:p w14:paraId="1FE3D340" w14:textId="77777777" w:rsidR="0025302A" w:rsidRPr="00925371" w:rsidRDefault="0025302A" w:rsidP="00533709">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022C0D4E" w14:textId="77777777" w:rsidR="004632C0" w:rsidRPr="00925371" w:rsidRDefault="004632C0" w:rsidP="00533709">
      <w:pPr>
        <w:spacing w:line="400" w:lineRule="exact"/>
        <w:jc w:val="both"/>
      </w:pPr>
    </w:p>
    <w:p w14:paraId="6F070EA6" w14:textId="77777777" w:rsidR="00133DE6" w:rsidRPr="00925371" w:rsidRDefault="00133DE6" w:rsidP="00732AE6">
      <w:pPr>
        <w:pStyle w:val="Heading2"/>
      </w:pPr>
      <w:bookmarkStart w:id="28" w:name="_Toc13217554"/>
      <w:r w:rsidRPr="00925371">
        <w:t>Split</w:t>
      </w:r>
      <w:r w:rsidR="00007AE3" w:rsidRPr="00925371">
        <w:t>ting</w:t>
      </w:r>
      <w:r w:rsidRPr="00925371">
        <w:t xml:space="preserve"> isozymes</w:t>
      </w:r>
      <w:r w:rsidR="0073295B" w:rsidRPr="00925371">
        <w:t xml:space="preserve"> and reversible reactions</w:t>
      </w:r>
      <w:bookmarkEnd w:id="28"/>
    </w:p>
    <w:p w14:paraId="7CC9E1AD" w14:textId="77777777"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r w:rsidR="00BF19AE" w:rsidRPr="00925371">
        <w:t>geneA</w:t>
      </w:r>
      <w:r w:rsidR="003C40B1">
        <w:t>”</w:t>
      </w:r>
      <w:r w:rsidR="00BF19AE" w:rsidRPr="00925371">
        <w:t xml:space="preserve">, </w:t>
      </w:r>
      <w:r w:rsidR="003C40B1">
        <w:t>“</w:t>
      </w:r>
      <w:r w:rsidR="00BF19AE" w:rsidRPr="00925371">
        <w:t>(geneA and geneB)</w:t>
      </w:r>
      <w:r w:rsidR="003C40B1">
        <w:t>”</w:t>
      </w:r>
      <w:r w:rsidR="00BF19AE" w:rsidRPr="00925371">
        <w:t xml:space="preserve">, </w:t>
      </w:r>
      <w:r w:rsidR="003C40B1">
        <w:t>“</w:t>
      </w:r>
      <w:r w:rsidR="00BF19AE" w:rsidRPr="00925371">
        <w:t>(geneA or geneB)</w:t>
      </w:r>
      <w:r w:rsidR="003C40B1">
        <w:t>”</w:t>
      </w:r>
      <w:r w:rsidR="00BF19AE" w:rsidRPr="00925371">
        <w:t xml:space="preserve">, </w:t>
      </w:r>
      <w:r w:rsidR="003C40B1">
        <w:t>“</w:t>
      </w:r>
      <w:r w:rsidR="00BF19AE" w:rsidRPr="00925371">
        <w:t>(geneA and (geneB or geneC))</w:t>
      </w:r>
      <w:r w:rsidR="003C40B1">
        <w:t>”</w:t>
      </w:r>
      <w:r w:rsidR="00883271" w:rsidRPr="00925371">
        <w:t xml:space="preserve">, </w:t>
      </w:r>
      <w:r w:rsidR="003C40B1">
        <w:t>“</w:t>
      </w:r>
      <w:r w:rsidR="00883271" w:rsidRPr="00925371">
        <w:t xml:space="preserve">((geneA and geneB) or (geneC and </w:t>
      </w:r>
      <w:r w:rsidR="00883271" w:rsidRPr="00925371">
        <w:lastRenderedPageBreak/>
        <w:t>geneD))</w:t>
      </w:r>
      <w:r w:rsidR="003C40B1">
        <w:t>”</w:t>
      </w:r>
      <w:r w:rsidR="00883271" w:rsidRPr="00925371">
        <w:t xml:space="preserve">, </w:t>
      </w:r>
      <w:r w:rsidR="00155977" w:rsidRPr="00925371">
        <w:t>and so on</w:t>
      </w:r>
      <w:r w:rsidR="00883271" w:rsidRPr="00925371">
        <w:t xml:space="preserve">. We split </w:t>
      </w:r>
      <w:r w:rsidR="00DC6091" w:rsidRPr="00925371">
        <w:t xml:space="preserve">the reaction with </w:t>
      </w:r>
      <w:r w:rsidR="00883271" w:rsidRPr="00925371">
        <w:t xml:space="preserve">isozymes, i.e., with </w:t>
      </w:r>
      <w:r w:rsidR="003C40B1">
        <w:t>“</w:t>
      </w:r>
      <w:r w:rsidR="00883271" w:rsidRPr="00925371">
        <w:t>or</w:t>
      </w:r>
      <w:r w:rsidR="003C40B1">
        <w:t>”</w:t>
      </w:r>
      <w:r w:rsidR="00883271" w:rsidRPr="00925371">
        <w:t xml:space="preserve"> in </w:t>
      </w:r>
      <w:r w:rsidR="00B57132" w:rsidRPr="00925371">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cataly</w:t>
      </w:r>
      <w:r w:rsidR="0008766A" w:rsidRPr="00925371">
        <w:t>z</w:t>
      </w:r>
      <w:r w:rsidR="006B69C0" w:rsidRPr="00925371">
        <w:t>ed by each isozyme.</w:t>
      </w:r>
      <w:r w:rsidR="00F164C9" w:rsidRPr="00925371">
        <w:t xml:space="preserve"> For instance, a </w:t>
      </w:r>
      <w:r w:rsidR="00747EAC" w:rsidRPr="00925371">
        <w:t xml:space="preserve">reaction with the GPR </w:t>
      </w:r>
      <w:r w:rsidR="003C40B1">
        <w:t>“</w:t>
      </w:r>
      <w:r w:rsidR="00747EAC" w:rsidRPr="00925371">
        <w:t>(geneA and (geneB or geneC))</w:t>
      </w:r>
      <w:r w:rsidR="003C40B1">
        <w:t>”</w:t>
      </w:r>
      <w:r w:rsidR="00747EAC" w:rsidRPr="00925371">
        <w:t xml:space="preserve"> </w:t>
      </w:r>
      <w:r w:rsidR="004622B6" w:rsidRPr="00925371">
        <w:t>should be</w:t>
      </w:r>
      <w:r w:rsidR="00747EAC" w:rsidRPr="00925371">
        <w:t xml:space="preserve"> split into two reactions: one with the GPR </w:t>
      </w:r>
      <w:r w:rsidR="003C40B1">
        <w:t>“</w:t>
      </w:r>
      <w:r w:rsidR="00747EAC" w:rsidRPr="00925371">
        <w:t>(geneA and geneB)</w:t>
      </w:r>
      <w:r w:rsidR="003C40B1">
        <w:t>”</w:t>
      </w:r>
      <w:r w:rsidR="00747EAC" w:rsidRPr="00925371">
        <w:t xml:space="preserve"> and the other with the GPR </w:t>
      </w:r>
      <w:r w:rsidR="003C40B1">
        <w:t>“</w:t>
      </w:r>
      <w:r w:rsidR="00747EAC" w:rsidRPr="00925371">
        <w:t>(geneA and geneC)</w:t>
      </w:r>
      <w:r w:rsidR="003C40B1">
        <w:t>”</w:t>
      </w:r>
      <w:r w:rsidR="00747EAC"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77777777" w:rsidR="006B2BD0" w:rsidRPr="00925371" w:rsidRDefault="006B2BD0" w:rsidP="00533709">
      <w:pPr>
        <w:spacing w:line="400" w:lineRule="exact"/>
        <w:ind w:firstLine="360"/>
        <w:jc w:val="both"/>
      </w:pPr>
      <w:r w:rsidRPr="00925371">
        <w:t>In the M model</w:t>
      </w:r>
      <w:r w:rsidR="00413297" w:rsidRPr="00925371">
        <w:t>, it is a reversible reaction cataly</w:t>
      </w:r>
      <w:r w:rsidR="00DD2D6E" w:rsidRPr="00925371">
        <w:t>z</w:t>
      </w:r>
      <w:r w:rsidR="00413297" w:rsidRPr="00925371">
        <w:t>ed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R_ACKr</w:t>
            </w:r>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M_atp_c + M_ac_</w:t>
            </w:r>
            <w:proofErr w:type="gramStart"/>
            <w:r w:rsidRPr="00925371">
              <w:rPr>
                <w:color w:val="000000" w:themeColor="text1"/>
                <w:sz w:val="20"/>
              </w:rPr>
              <w:t>c  &lt;</w:t>
            </w:r>
            <w:proofErr w:type="gramEnd"/>
            <w:r w:rsidRPr="00925371">
              <w:rPr>
                <w:color w:val="000000" w:themeColor="text1"/>
                <w:sz w:val="20"/>
              </w:rPr>
              <w:t>-&gt; M_adp_c + M_actp_c</w:t>
            </w:r>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77777777"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into forward and reverse reactions cataly</w:t>
      </w:r>
      <w:r w:rsidR="00C6191C" w:rsidRPr="00925371">
        <w:t>z</w:t>
      </w:r>
      <w:r w:rsidR="00E878DA" w:rsidRPr="00925371">
        <w:t xml:space="preserve">ed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w:t>
            </w:r>
            <w:proofErr w:type="gramStart"/>
            <w:r w:rsidRPr="00925371">
              <w:rPr>
                <w:sz w:val="20"/>
              </w:rPr>
              <w:t>c  -</w:t>
            </w:r>
            <w:proofErr w:type="gramEnd"/>
            <w:r w:rsidRPr="00925371">
              <w:rPr>
                <w:sz w:val="20"/>
              </w:rPr>
              <w:t>&gt; M_adp_c + M_actp_c</w:t>
            </w:r>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r w:rsidRPr="00925371">
              <w:rPr>
                <w:sz w:val="20"/>
              </w:rPr>
              <w:t>M_adp_c + M_actp_</w:t>
            </w:r>
            <w:proofErr w:type="gramStart"/>
            <w:r w:rsidRPr="00925371">
              <w:rPr>
                <w:sz w:val="20"/>
              </w:rPr>
              <w:t>c  -</w:t>
            </w:r>
            <w:proofErr w:type="gramEnd"/>
            <w:r w:rsidRPr="00925371">
              <w:rPr>
                <w:sz w:val="20"/>
              </w:rPr>
              <w:t>&gt; M_atp_c + M_ac_c</w:t>
            </w:r>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proofErr w:type="gramStart"/>
            <w:r w:rsidRPr="0092331D">
              <w:rPr>
                <w:b/>
                <w:sz w:val="20"/>
                <w:lang w:val="fr-FR"/>
              </w:rPr>
              <w:t>Catalyst:</w:t>
            </w:r>
            <w:proofErr w:type="gramEnd"/>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w:t>
            </w:r>
            <w:proofErr w:type="gramStart"/>
            <w:r w:rsidRPr="00925371">
              <w:rPr>
                <w:sz w:val="20"/>
              </w:rPr>
              <w:t>c  -</w:t>
            </w:r>
            <w:proofErr w:type="gramEnd"/>
            <w:r w:rsidRPr="00925371">
              <w:rPr>
                <w:sz w:val="20"/>
              </w:rPr>
              <w:t>&gt; M_adp_c + M_actp_c</w:t>
            </w:r>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M_adp_c + M_actp_</w:t>
            </w:r>
            <w:proofErr w:type="gramStart"/>
            <w:r w:rsidRPr="00925371">
              <w:rPr>
                <w:sz w:val="20"/>
              </w:rPr>
              <w:t>c  -</w:t>
            </w:r>
            <w:proofErr w:type="gramEnd"/>
            <w:r w:rsidRPr="00925371">
              <w:rPr>
                <w:sz w:val="20"/>
              </w:rPr>
              <w:t>&gt; M_atp_c + M_ac_c</w:t>
            </w:r>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proofErr w:type="gramStart"/>
            <w:r w:rsidRPr="0092331D">
              <w:rPr>
                <w:b/>
                <w:sz w:val="20"/>
                <w:lang w:val="fr-FR"/>
              </w:rPr>
              <w:t>Catalyst:</w:t>
            </w:r>
            <w:proofErr w:type="gramEnd"/>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77777777"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reactions cataly</w:t>
      </w:r>
      <w:r w:rsidR="00E20FA7" w:rsidRPr="00925371">
        <w:t>z</w:t>
      </w:r>
      <w:r w:rsidR="007163B3" w:rsidRPr="00925371">
        <w:t xml:space="preserve">ed by different </w:t>
      </w:r>
      <w:r w:rsidRPr="00925371">
        <w:t xml:space="preserve">isozymes and </w:t>
      </w:r>
      <w:r w:rsidR="003C40B1">
        <w:t>“</w:t>
      </w:r>
      <w:r w:rsidR="00F7436C" w:rsidRPr="00925371">
        <w:t>fwd</w:t>
      </w:r>
      <w:r w:rsidR="003C40B1">
        <w:t>”</w:t>
      </w:r>
      <w:r w:rsidR="00F7436C" w:rsidRPr="00925371">
        <w:t xml:space="preserve"> </w:t>
      </w:r>
      <w:r w:rsidR="00F7436C" w:rsidRPr="00925371">
        <w:lastRenderedPageBreak/>
        <w:t xml:space="preserve">and </w:t>
      </w:r>
      <w:r w:rsidR="003C40B1">
        <w:t>“</w:t>
      </w:r>
      <w:r w:rsidR="00F7436C" w:rsidRPr="00925371">
        <w:t>rvs</w:t>
      </w:r>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using inequalities. </w:t>
      </w:r>
      <w:r w:rsidR="003D104E" w:rsidRPr="00925371">
        <w:t xml:space="preserve">Therefore, we had to </w:t>
      </w:r>
      <w:r w:rsidR="002D3E4B" w:rsidRPr="00925371">
        <w:t>formulate 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w:t>
            </w:r>
            <w:proofErr w:type="gramStart"/>
            <w:r w:rsidRPr="00925371">
              <w:rPr>
                <w:sz w:val="20"/>
              </w:rPr>
              <w:t>c  -</w:t>
            </w:r>
            <w:proofErr w:type="gramEnd"/>
            <w:r w:rsidRPr="00925371">
              <w:rPr>
                <w:sz w:val="20"/>
              </w:rPr>
              <w:t>&gt;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w:t>
            </w:r>
            <w:proofErr w:type="gramStart"/>
            <w:r w:rsidRPr="00925371">
              <w:rPr>
                <w:sz w:val="20"/>
              </w:rPr>
              <w:t>c  -</w:t>
            </w:r>
            <w:proofErr w:type="gramEnd"/>
            <w:r w:rsidRPr="00925371">
              <w:rPr>
                <w:sz w:val="20"/>
              </w:rPr>
              <w:t>&gt;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w:t>
            </w:r>
            <w:proofErr w:type="gramStart"/>
            <w:r w:rsidRPr="00925371">
              <w:rPr>
                <w:sz w:val="20"/>
              </w:rPr>
              <w:t>c  -</w:t>
            </w:r>
            <w:proofErr w:type="gramEnd"/>
            <w:r w:rsidRPr="00925371">
              <w:rPr>
                <w:sz w:val="20"/>
              </w:rPr>
              <w:t xml:space="preserve">&gt;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w:t>
            </w:r>
            <w:proofErr w:type="gramStart"/>
            <w:r w:rsidRPr="00925371">
              <w:rPr>
                <w:sz w:val="20"/>
              </w:rPr>
              <w:t>c  -</w:t>
            </w:r>
            <w:proofErr w:type="gramEnd"/>
            <w:r w:rsidRPr="00925371">
              <w:rPr>
                <w:sz w:val="20"/>
              </w:rPr>
              <w:t xml:space="preserve">&gt;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w:t>
            </w:r>
            <w:proofErr w:type="gramStart"/>
            <w:r w:rsidRPr="00925371">
              <w:rPr>
                <w:sz w:val="20"/>
              </w:rPr>
              <w:t>c  -</w:t>
            </w:r>
            <w:proofErr w:type="gramEnd"/>
            <w:r w:rsidRPr="00925371">
              <w:rPr>
                <w:sz w:val="20"/>
              </w:rPr>
              <w:t xml:space="preserve">&gt;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w:t>
            </w:r>
            <w:proofErr w:type="gramStart"/>
            <w:r w:rsidRPr="00925371">
              <w:rPr>
                <w:sz w:val="20"/>
              </w:rPr>
              <w:t>c  -</w:t>
            </w:r>
            <w:proofErr w:type="gramEnd"/>
            <w:r w:rsidRPr="00925371">
              <w:rPr>
                <w:sz w:val="20"/>
              </w:rPr>
              <w:t xml:space="preserve">&gt;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29" w:name="_Toc13217555"/>
      <w:r w:rsidRPr="00925371">
        <w:t>E model construction</w:t>
      </w:r>
      <w:bookmarkEnd w:id="29"/>
    </w:p>
    <w:p w14:paraId="57D592A3" w14:textId="77777777"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Therefore, we constructed </w:t>
      </w:r>
      <w:r w:rsidR="00881C6D" w:rsidRPr="00925371">
        <w:t>the</w:t>
      </w:r>
      <w:r w:rsidR="00F8568B" w:rsidRPr="00925371">
        <w:t xml:space="preserve"> </w:t>
      </w:r>
      <w:r w:rsidR="00EC0CDD" w:rsidRPr="00925371">
        <w:t xml:space="preserve">protein expression </w:t>
      </w:r>
      <w:r w:rsidR="00F8568B" w:rsidRPr="00925371">
        <w:t xml:space="preserve">process, including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30" w:name="_Toc13217556"/>
      <w:r w:rsidRPr="005F75AC">
        <w:t>Transcription</w:t>
      </w:r>
      <w:bookmarkEnd w:id="30"/>
    </w:p>
    <w:p w14:paraId="114FBB41" w14:textId="77777777"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consumes nucleotides and energy to produce transcription units.</w:t>
      </w:r>
      <w:r w:rsidR="009F3A23" w:rsidRPr="00925371">
        <w:t xml:space="preserve"> The model </w:t>
      </w:r>
      <w:r w:rsidR="00A65FBA" w:rsidRPr="00925371">
        <w:t>only considers the</w:t>
      </w:r>
      <w:r w:rsidR="00B1771D" w:rsidRPr="00925371">
        <w:t xml:space="preserve"> </w:t>
      </w:r>
      <w:r w:rsidR="00A65FBA" w:rsidRPr="00925371">
        <w:t>TUs</w:t>
      </w:r>
      <w:r w:rsidR="00B1771D" w:rsidRPr="00925371">
        <w:t xml:space="preserve"> containing the protein and RNA genes involved in metabolism and gene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31" w:name="_Toc13217557"/>
      <w:r w:rsidRPr="00925371">
        <w:t>Transcription initiation</w:t>
      </w:r>
      <w:bookmarkEnd w:id="31"/>
    </w:p>
    <w:p w14:paraId="40024B66" w14:textId="77777777" w:rsidR="002D7D83" w:rsidRPr="00925371" w:rsidRDefault="003F1123" w:rsidP="00533709">
      <w:pPr>
        <w:spacing w:line="400" w:lineRule="exact"/>
        <w:ind w:firstLine="360"/>
        <w:jc w:val="both"/>
      </w:pPr>
      <w:r w:rsidRPr="00925371">
        <w:t>Transcription initiation is cataly</w:t>
      </w:r>
      <w:r w:rsidR="003014EF" w:rsidRPr="00925371">
        <w:t>z</w:t>
      </w:r>
      <w:r w:rsidRPr="00925371">
        <w:t xml:space="preserve">ed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L. lactis</w:t>
      </w:r>
      <w:r w:rsidR="002D7D83" w:rsidRPr="00925371">
        <w:t xml:space="preserve"> according to genome annotation, i.e.</w:t>
      </w:r>
      <w:r w:rsidR="00EF780D" w:rsidRPr="00925371">
        <w:t>,</w:t>
      </w:r>
      <w:r w:rsidR="002D7D83" w:rsidRPr="00925371">
        <w:t xml:space="preserve"> RNA polymerase sigma factor RpoD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R_RNAP_sf_Enzyme</w:t>
            </w:r>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2 llmg_2354_2mer_c + llmg_1982_Monomer_c + llmg_1981_assumed_Monomer_c + llmg_2154_assumed_Monomer_c + llmg_0608_assumed_Monomer_c + llmg_0521_Monomer_c  -&gt; RNAP_sf_Enzyme_c</w:t>
            </w:r>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77777777" w:rsidR="008C2AE0" w:rsidRPr="00925371" w:rsidRDefault="00B41D8D" w:rsidP="00533709">
      <w:pPr>
        <w:spacing w:line="400" w:lineRule="exact"/>
        <w:ind w:firstLine="360"/>
        <w:jc w:val="both"/>
      </w:pPr>
      <w:r w:rsidRPr="00925371">
        <w:lastRenderedPageBreak/>
        <w:t xml:space="preserve">We assumed that the first 16 nucleotides were transcribed during the transcription initiation step, and 15 ppi were released. </w:t>
      </w:r>
      <w:r w:rsidR="00361EEF" w:rsidRPr="00925371">
        <w:t xml:space="preserve">We use the TU </w:t>
      </w:r>
      <w:r w:rsidR="003C40B1">
        <w:t>“</w:t>
      </w:r>
      <w:r w:rsidR="00361EEF" w:rsidRPr="00925371">
        <w:t>TU1G1R-100</w:t>
      </w:r>
      <w:r w:rsidR="003C40B1">
        <w:t>”</w:t>
      </w:r>
      <w:r w:rsidR="00361EEF" w:rsidRPr="00925371">
        <w:t xml:space="preserve"> as an example to show the formula of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6 M_atp_c + M_gtp_c + 7 M_utp_c + 2 M_ctp_</w:t>
            </w:r>
            <w:proofErr w:type="gramStart"/>
            <w:r w:rsidR="005350FE" w:rsidRPr="005350FE">
              <w:rPr>
                <w:sz w:val="20"/>
              </w:rPr>
              <w:t>c  -</w:t>
            </w:r>
            <w:proofErr w:type="gramEnd"/>
            <w:r w:rsidR="005350FE" w:rsidRPr="005350FE">
              <w:rPr>
                <w:sz w:val="20"/>
              </w:rPr>
              <w:t>&gt; 15 M_ppi_c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RNAP_sf_Enzyme_c</w:t>
            </w:r>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32" w:name="_Toc13217558"/>
      <w:r w:rsidRPr="00925371">
        <w:t>Transcription elongation and termination</w:t>
      </w:r>
      <w:bookmarkEnd w:id="32"/>
    </w:p>
    <w:p w14:paraId="51D412EB" w14:textId="7777777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NusA (llmg_1796), tr</w:t>
      </w:r>
      <w:r w:rsidR="00817AD2" w:rsidRPr="00925371">
        <w:t>anscription termination protein</w:t>
      </w:r>
      <w:r w:rsidR="00A25781" w:rsidRPr="00925371">
        <w:t xml:space="preserve"> NusB (llmg_1878), transc</w:t>
      </w:r>
      <w:r w:rsidR="00817AD2" w:rsidRPr="00925371">
        <w:t>ription antitermination protein</w:t>
      </w:r>
      <w:r w:rsidR="00A25781" w:rsidRPr="00925371">
        <w:t xml:space="preserve"> NusG (llmg_2388), and </w:t>
      </w:r>
      <w:r w:rsidR="00817AD2" w:rsidRPr="00925371">
        <w:t>transcription elongation factor</w:t>
      </w:r>
      <w:r w:rsidR="00A25781" w:rsidRPr="00925371">
        <w:t xml:space="preserve"> GreA (llmg_0610). Besides, we </w:t>
      </w:r>
      <w:r w:rsidR="00817AD2" w:rsidRPr="00925371">
        <w:t xml:space="preserve">manually </w:t>
      </w:r>
      <w:r w:rsidR="00A25781" w:rsidRPr="00925371">
        <w:t>added transcription-repair coupling factor, Mfd (llmg_0013).</w:t>
      </w:r>
      <w:r w:rsidR="00AE6E09" w:rsidRPr="00925371">
        <w:t xml:space="preserve"> </w:t>
      </w:r>
      <w:r w:rsidR="00995405" w:rsidRPr="00925371">
        <w:t xml:space="preserve">It should be noted that we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R_Transcription_Complex_Enzyme</w:t>
            </w:r>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w:t>
            </w:r>
            <w:proofErr w:type="gramStart"/>
            <w:r w:rsidR="000A0659" w:rsidRPr="000A0659">
              <w:rPr>
                <w:sz w:val="20"/>
              </w:rPr>
              <w:t>c  -</w:t>
            </w:r>
            <w:proofErr w:type="gramEnd"/>
            <w:r w:rsidR="000A0659" w:rsidRPr="000A0659">
              <w:rPr>
                <w:sz w:val="20"/>
              </w:rPr>
              <w:t>&gt; Transcription_Complex_Enzyme_c</w:t>
            </w:r>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77777777" w:rsidR="00CD4BBF" w:rsidRPr="00925371" w:rsidRDefault="00433DE1" w:rsidP="00533709">
      <w:pPr>
        <w:spacing w:line="400" w:lineRule="exact"/>
        <w:ind w:firstLine="360"/>
        <w:jc w:val="both"/>
      </w:pPr>
      <w:r w:rsidRPr="00925371">
        <w:t>Then cataly</w:t>
      </w:r>
      <w:r w:rsidR="00912190" w:rsidRPr="00925371">
        <w:t>z</w:t>
      </w:r>
      <w:r w:rsidRPr="00925371">
        <w:t>ed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E139BB" w:rsidRPr="00E139BB">
              <w:rPr>
                <w:sz w:val="20"/>
              </w:rPr>
              <w:t>304 M_atp_c + 215 M_gtp_c + 276 M_utp_c + 191 M_ctp_c + TU1G1R_100_Initiated_</w:t>
            </w:r>
            <w:proofErr w:type="gramStart"/>
            <w:r w:rsidR="00E139BB" w:rsidRPr="00E139BB">
              <w:rPr>
                <w:sz w:val="20"/>
              </w:rPr>
              <w:t>c  -</w:t>
            </w:r>
            <w:proofErr w:type="gramEnd"/>
            <w:r w:rsidR="00E139BB" w:rsidRPr="00E139BB">
              <w:rPr>
                <w:sz w:val="20"/>
              </w:rPr>
              <w:t>&gt; 986 M_ppi_c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proofErr w:type="gramStart"/>
            <w:r w:rsidRPr="0092331D">
              <w:rPr>
                <w:b/>
                <w:sz w:val="20"/>
                <w:lang w:val="fr-FR"/>
              </w:rPr>
              <w:t>Catalyst:</w:t>
            </w:r>
            <w:proofErr w:type="gramEnd"/>
            <w:r w:rsidRPr="0092331D">
              <w:rPr>
                <w:sz w:val="20"/>
                <w:lang w:val="fr-FR"/>
              </w:rPr>
              <w:t xml:space="preserve"> Transcription_Complex_Enzyme_c</w:t>
            </w:r>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33" w:name="_Toc13217559"/>
      <w:r w:rsidRPr="00925371">
        <w:t>Stable RNA cleavage</w:t>
      </w:r>
      <w:bookmarkEnd w:id="33"/>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77777777" w:rsidR="00346683" w:rsidRPr="00925371" w:rsidRDefault="00346683" w:rsidP="00533709">
      <w:pPr>
        <w:spacing w:line="400" w:lineRule="exact"/>
        <w:ind w:firstLine="360"/>
        <w:jc w:val="both"/>
      </w:pPr>
      <w:r w:rsidRPr="00925371">
        <w:lastRenderedPageBreak/>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cataly</w:t>
      </w:r>
      <w:r w:rsidR="008A1877" w:rsidRPr="00925371">
        <w:t>z</w:t>
      </w:r>
      <w:r w:rsidR="00C95791" w:rsidRPr="00925371">
        <w:t>ing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R_RNase_Enzyme</w:t>
            </w:r>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w:t>
            </w:r>
            <w:proofErr w:type="gramStart"/>
            <w:r w:rsidRPr="00925371">
              <w:rPr>
                <w:sz w:val="20"/>
              </w:rPr>
              <w:t>c  -</w:t>
            </w:r>
            <w:proofErr w:type="gramEnd"/>
            <w:r w:rsidRPr="00925371">
              <w:rPr>
                <w:sz w:val="20"/>
              </w:rPr>
              <w:t>&gt; RNase_Enzyme_c</w:t>
            </w:r>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w:t>
            </w:r>
            <w:proofErr w:type="gramStart"/>
            <w:r w:rsidRPr="00925371">
              <w:rPr>
                <w:sz w:val="20"/>
              </w:rPr>
              <w:t>c  -</w:t>
            </w:r>
            <w:proofErr w:type="gramEnd"/>
            <w:r w:rsidRPr="00925371">
              <w:rPr>
                <w:sz w:val="20"/>
              </w:rPr>
              <w:t>&gt;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275D4" w:rsidRPr="000275D4">
              <w:rPr>
                <w:sz w:val="20"/>
              </w:rPr>
              <w:t>10 M_h2o_c + TU1G1R_3106_c  -&gt; 10 M_h_c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RNase_Enzyme_c</w:t>
            </w:r>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34" w:name="_Toc13217560"/>
      <w:r w:rsidRPr="00925371">
        <w:t>mRNA degradation</w:t>
      </w:r>
      <w:bookmarkEnd w:id="34"/>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degradosome and oligoribonuclease. In </w:t>
      </w:r>
      <w:r w:rsidR="00175609" w:rsidRPr="00925371">
        <w:rPr>
          <w:i/>
        </w:rPr>
        <w:t>L. lactis</w:t>
      </w:r>
      <w:r w:rsidR="00175609" w:rsidRPr="00925371">
        <w:t xml:space="preserve">, the degradosome seems to be RNA degradosome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w:t>
      </w:r>
      <w:r w:rsidR="00CB56AD" w:rsidRPr="00925371">
        <w:lastRenderedPageBreak/>
        <w:t>type D degradosome is made up of RNaseY</w:t>
      </w:r>
      <w:r w:rsidR="002446E9" w:rsidRPr="00925371">
        <w:t xml:space="preserve"> (llmg_2156)</w:t>
      </w:r>
      <w:r w:rsidR="00CB56AD" w:rsidRPr="00925371">
        <w:t>, CshA</w:t>
      </w:r>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PNPase</w:t>
      </w:r>
      <w:r w:rsidR="008C44B4" w:rsidRPr="00925371">
        <w:t xml:space="preserve"> (llmg_2044)</w:t>
      </w:r>
      <w:r w:rsidR="00F17453" w:rsidRPr="00925371">
        <w:t>,</w:t>
      </w:r>
      <w:r w:rsidR="00CB56AD" w:rsidRPr="00925371">
        <w:t xml:space="preserve"> and PfkA</w:t>
      </w:r>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degradosome and oligoribonuclease Orn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R_mRNA_Degradation_Complex_Enzyme</w:t>
            </w:r>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llmg_0617_Monomer_c + llmg_1118_4mer_c + llmg_0302_4mer_c + llmg_0369_assumed_Monomer_c + llmg_0876_4mer_c + llmg_1825_Monomer_c + llmg_2044_3mer_c + llmg_2156_assumed_Monomer_c  -&gt; mRNA_Degradation_Complex_Enzyme_c</w:t>
            </w:r>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925371" w:rsidRDefault="00F14438" w:rsidP="00533709">
      <w:pPr>
        <w:spacing w:line="400" w:lineRule="exact"/>
        <w:jc w:val="both"/>
      </w:pPr>
    </w:p>
    <w:p w14:paraId="16A2E285" w14:textId="77777777"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T. maritima</w:t>
      </w:r>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324 M_atp_c + 1619 M_h2o_c + TU1G1R_1034_c  -&gt; 418 M_amp_c + 1619 M_h_c + M_gtp_c + 324 M_pi_c + 324 M_adp_c + 385 M_ump_c + 213 M_cmp_c + 279 M_gmp_c</w:t>
            </w:r>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proofErr w:type="gramStart"/>
            <w:r w:rsidRPr="0092331D">
              <w:rPr>
                <w:b/>
                <w:sz w:val="20"/>
                <w:lang w:val="fr-FR"/>
              </w:rPr>
              <w:t>Catalyst:</w:t>
            </w:r>
            <w:proofErr w:type="gramEnd"/>
            <w:r w:rsidRPr="0092331D">
              <w:rPr>
                <w:sz w:val="20"/>
                <w:lang w:val="fr-FR"/>
              </w:rPr>
              <w:t xml:space="preserve"> mRNA_Degradation_Complex_Enzyme_c</w:t>
            </w:r>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35" w:name="_Toc13217561"/>
      <w:r w:rsidRPr="00925371">
        <w:t>t</w:t>
      </w:r>
      <w:r w:rsidR="00086217" w:rsidRPr="00925371">
        <w:t>RNA modification</w:t>
      </w:r>
      <w:bookmarkEnd w:id="35"/>
    </w:p>
    <w:p w14:paraId="356347B4" w14:textId="77777777"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w:t>
            </w:r>
            <w:proofErr w:type="gramStart"/>
            <w:r w:rsidRPr="00691C92">
              <w:rPr>
                <w:sz w:val="20"/>
              </w:rPr>
              <w:t>c  -</w:t>
            </w:r>
            <w:proofErr w:type="gramEnd"/>
            <w:r w:rsidRPr="00691C92">
              <w:rPr>
                <w:sz w:val="20"/>
              </w:rPr>
              <w:t>&gt; llmg_tRNA_27_modified_1_c</w:t>
            </w:r>
          </w:p>
        </w:tc>
      </w:tr>
      <w:tr w:rsidR="00691C92" w:rsidRPr="007C6EAE"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lastRenderedPageBreak/>
              <w:t>Reaction Formula:</w:t>
            </w:r>
            <w:r w:rsidRPr="00077C14">
              <w:rPr>
                <w:sz w:val="20"/>
              </w:rPr>
              <w:t xml:space="preserve"> M_accoa_c + llmg_tRNA_27_modified_2_</w:t>
            </w:r>
            <w:proofErr w:type="gramStart"/>
            <w:r w:rsidRPr="00077C14">
              <w:rPr>
                <w:sz w:val="20"/>
              </w:rPr>
              <w:t>c  -</w:t>
            </w:r>
            <w:proofErr w:type="gramEnd"/>
            <w:r w:rsidRPr="00077C14">
              <w:rPr>
                <w:sz w:val="20"/>
              </w:rPr>
              <w:t>&gt; M_coa_c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7777777"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r w:rsidR="00F9464C" w:rsidRPr="00F9464C">
              <w:rPr>
                <w:sz w:val="20"/>
              </w:rPr>
              <w:t>M_amet_c + llmg_tRNA_27_modified_3_</w:t>
            </w:r>
            <w:proofErr w:type="gramStart"/>
            <w:r w:rsidR="00F9464C" w:rsidRPr="00F9464C">
              <w:rPr>
                <w:sz w:val="20"/>
              </w:rPr>
              <w:t>c  -</w:t>
            </w:r>
            <w:proofErr w:type="gramEnd"/>
            <w:r w:rsidR="00F9464C" w:rsidRPr="00F9464C">
              <w:rPr>
                <w:sz w:val="20"/>
              </w:rPr>
              <w:t>&gt; M_h_c + M_ahcys_c + llmg_tRNA_27_modified_4_c</w:t>
            </w:r>
          </w:p>
        </w:tc>
      </w:tr>
      <w:tr w:rsidR="00B53D5F" w:rsidRPr="007C6EAE"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6325966F" w14:textId="77777777"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340919EF" w14:textId="77777777" w:rsidR="00561886" w:rsidRPr="00925371" w:rsidRDefault="00561886" w:rsidP="00533709">
      <w:pPr>
        <w:spacing w:line="400" w:lineRule="exact"/>
        <w:jc w:val="both"/>
      </w:pPr>
    </w:p>
    <w:p w14:paraId="5C34B818" w14:textId="77777777" w:rsidR="00E633F9" w:rsidRPr="00925371" w:rsidRDefault="00E633F9" w:rsidP="00732AE6">
      <w:pPr>
        <w:pStyle w:val="Heading2"/>
      </w:pPr>
      <w:bookmarkStart w:id="36" w:name="_Toc13217562"/>
      <w:r w:rsidRPr="00925371">
        <w:t>Generic RNA renaming</w:t>
      </w:r>
      <w:bookmarkEnd w:id="36"/>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7C6EAE"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894964">
              <w:rPr>
                <w:sz w:val="20"/>
                <w:lang w:val="sv-SE"/>
              </w:rPr>
              <w:t xml:space="preserve"> llmg_tRNA_19_tRNA_Val_GUA_</w:t>
            </w:r>
            <w:proofErr w:type="gramStart"/>
            <w:r w:rsidRPr="00894964">
              <w:rPr>
                <w:sz w:val="20"/>
                <w:lang w:val="sv-SE"/>
              </w:rPr>
              <w:t>c  -</w:t>
            </w:r>
            <w:proofErr w:type="gramEnd"/>
            <w:r w:rsidRPr="00894964">
              <w:rPr>
                <w:sz w:val="20"/>
                <w:lang w:val="sv-SE"/>
              </w:rPr>
              <w:t>&gt; tRNA_Val_GUA_c</w:t>
            </w:r>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7C6EAE"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F32912">
              <w:rPr>
                <w:sz w:val="20"/>
                <w:lang w:val="sv-SE"/>
              </w:rPr>
              <w:t xml:space="preserve"> llmg_tRNA_47_tRNA_Val_GUA_</w:t>
            </w:r>
            <w:proofErr w:type="gramStart"/>
            <w:r w:rsidRPr="00F32912">
              <w:rPr>
                <w:sz w:val="20"/>
                <w:lang w:val="sv-SE"/>
              </w:rPr>
              <w:t>c  -</w:t>
            </w:r>
            <w:proofErr w:type="gramEnd"/>
            <w:r w:rsidRPr="00F32912">
              <w:rPr>
                <w:sz w:val="20"/>
                <w:lang w:val="sv-SE"/>
              </w:rPr>
              <w:t>&gt; tRNA_Val_GUA_c</w:t>
            </w:r>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7C6EAE"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r w:rsidRPr="00F85E68">
              <w:rPr>
                <w:b/>
                <w:sz w:val="20"/>
                <w:lang w:val="sv-SE"/>
              </w:rPr>
              <w:t xml:space="preserve">Reaction Formula: </w:t>
            </w:r>
            <w:r w:rsidR="002451C0" w:rsidRPr="002451C0">
              <w:rPr>
                <w:sz w:val="20"/>
                <w:lang w:val="sv-SE"/>
              </w:rPr>
              <w:t>llmg_tRNA_58_tRNA_Val_GUA_</w:t>
            </w:r>
            <w:proofErr w:type="gramStart"/>
            <w:r w:rsidR="002451C0" w:rsidRPr="002451C0">
              <w:rPr>
                <w:sz w:val="20"/>
                <w:lang w:val="sv-SE"/>
              </w:rPr>
              <w:t>c  -</w:t>
            </w:r>
            <w:proofErr w:type="gramEnd"/>
            <w:r w:rsidR="002451C0" w:rsidRPr="002451C0">
              <w:rPr>
                <w:sz w:val="20"/>
                <w:lang w:val="sv-SE"/>
              </w:rPr>
              <w:t>&gt; tRNA_Val_GUA_c</w:t>
            </w:r>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lastRenderedPageBreak/>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w:t>
            </w:r>
            <w:proofErr w:type="gramStart"/>
            <w:r w:rsidRPr="00E43F83">
              <w:rPr>
                <w:sz w:val="20"/>
              </w:rPr>
              <w:t>c  -</w:t>
            </w:r>
            <w:proofErr w:type="gramEnd"/>
            <w:r w:rsidRPr="00E43F83">
              <w:rPr>
                <w:sz w:val="20"/>
              </w:rPr>
              <w:t>&gt;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w:t>
            </w:r>
            <w:proofErr w:type="gramStart"/>
            <w:r w:rsidRPr="008C6165">
              <w:rPr>
                <w:sz w:val="20"/>
              </w:rPr>
              <w:t>c  -</w:t>
            </w:r>
            <w:proofErr w:type="gramEnd"/>
            <w:r w:rsidRPr="008C6165">
              <w:rPr>
                <w:sz w:val="20"/>
              </w:rPr>
              <w:t>&gt;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w:t>
            </w:r>
            <w:proofErr w:type="gramStart"/>
            <w:r w:rsidRPr="008F41DF">
              <w:rPr>
                <w:sz w:val="20"/>
              </w:rPr>
              <w:t>c  -</w:t>
            </w:r>
            <w:proofErr w:type="gramEnd"/>
            <w:r w:rsidRPr="008F41DF">
              <w:rPr>
                <w:sz w:val="20"/>
              </w:rPr>
              <w:t>&gt;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w:t>
            </w:r>
            <w:proofErr w:type="gramStart"/>
            <w:r w:rsidRPr="000B6A7A">
              <w:rPr>
                <w:sz w:val="20"/>
              </w:rPr>
              <w:t>c  -</w:t>
            </w:r>
            <w:proofErr w:type="gramEnd"/>
            <w:r w:rsidRPr="000B6A7A">
              <w:rPr>
                <w:sz w:val="20"/>
              </w:rPr>
              <w:t>&gt;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w:t>
            </w:r>
            <w:proofErr w:type="gramStart"/>
            <w:r w:rsidRPr="00F647F6">
              <w:rPr>
                <w:sz w:val="20"/>
              </w:rPr>
              <w:t>c  -</w:t>
            </w:r>
            <w:proofErr w:type="gramEnd"/>
            <w:r w:rsidRPr="00F647F6">
              <w:rPr>
                <w:sz w:val="20"/>
              </w:rPr>
              <w:t>&gt;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w:t>
            </w:r>
            <w:proofErr w:type="gramStart"/>
            <w:r w:rsidR="00BE7DBF" w:rsidRPr="00BE7DBF">
              <w:rPr>
                <w:sz w:val="20"/>
              </w:rPr>
              <w:t>c  -</w:t>
            </w:r>
            <w:proofErr w:type="gramEnd"/>
            <w:r w:rsidR="00BE7DBF" w:rsidRPr="00BE7DBF">
              <w:rPr>
                <w:sz w:val="20"/>
              </w:rPr>
              <w:t>&gt;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37" w:name="_Toc13217563"/>
      <w:r w:rsidRPr="00925371">
        <w:t>rRNA modification</w:t>
      </w:r>
      <w:bookmarkEnd w:id="37"/>
    </w:p>
    <w:p w14:paraId="05231837" w14:textId="77777777"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lastRenderedPageBreak/>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w:t>
            </w:r>
            <w:proofErr w:type="gramStart"/>
            <w:r w:rsidR="00BE2C42" w:rsidRPr="00BE2C42">
              <w:rPr>
                <w:sz w:val="20"/>
              </w:rPr>
              <w:t>c  -</w:t>
            </w:r>
            <w:proofErr w:type="gramEnd"/>
            <w:r w:rsidR="00BE2C42" w:rsidRPr="00BE2C42">
              <w:rPr>
                <w:sz w:val="20"/>
              </w:rPr>
              <w:t>&gt; rRNA_16S_modified_1_c</w:t>
            </w:r>
          </w:p>
        </w:tc>
      </w:tr>
      <w:tr w:rsidR="001062FF" w:rsidRPr="00B16814"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2 M_amet_c + rRNA_16S_modified_9_</w:t>
            </w:r>
            <w:proofErr w:type="gramStart"/>
            <w:r w:rsidR="00062912" w:rsidRPr="00062912">
              <w:rPr>
                <w:sz w:val="20"/>
              </w:rPr>
              <w:t>c  -</w:t>
            </w:r>
            <w:proofErr w:type="gramEnd"/>
            <w:r w:rsidR="00062912" w:rsidRPr="00062912">
              <w:rPr>
                <w:sz w:val="20"/>
              </w:rPr>
              <w:t>&gt; 2 M_h_c + 2 M_ahcys_c + rRNA_16S_c</w:t>
            </w:r>
          </w:p>
        </w:tc>
      </w:tr>
      <w:tr w:rsidR="001062FF" w:rsidRPr="00B16814"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38" w:name="_Toc13217564"/>
      <w:r w:rsidRPr="00925371">
        <w:t>Ribosomal assembly</w:t>
      </w:r>
      <w:bookmarkEnd w:id="38"/>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 xml:space="preserve">llmg_0098_Monomer_c + llmg_0099_Monomer_c + llmg_0145_Monomer_c + llmg_0204_Monomer_c + llmg_0906_Monomer_c + llmg_1207_Monomer_c + 4 </w:t>
            </w:r>
            <w:r w:rsidR="00EB715F" w:rsidRPr="00EB715F">
              <w:rPr>
                <w:sz w:val="20"/>
              </w:rPr>
              <w:lastRenderedPageBreak/>
              <w:t>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r w:rsidRPr="001062FF">
              <w:rPr>
                <w:b/>
                <w:sz w:val="20"/>
                <w:lang w:val="sv-SE"/>
              </w:rPr>
              <w:lastRenderedPageBreak/>
              <w:t>Catalyst: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 xml:space="preserve">GTP-binding protein Era (llmg_0371), Ribosome-binding factor A (RbfA) (llmg_1791), and 16S rRNA processing protein RimM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w:t>
            </w:r>
            <w:proofErr w:type="gramStart"/>
            <w:r w:rsidR="002F4D1E" w:rsidRPr="002F4D1E">
              <w:rPr>
                <w:sz w:val="20"/>
              </w:rPr>
              <w:t>c  -</w:t>
            </w:r>
            <w:proofErr w:type="gramEnd"/>
            <w:r w:rsidR="002F4D1E" w:rsidRPr="002F4D1E">
              <w:rPr>
                <w:sz w:val="20"/>
              </w:rPr>
              <w:t>&gt;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M_gtp_c + rRNA_16S_c + ribosome_30S_protein_</w:t>
            </w:r>
            <w:proofErr w:type="gramStart"/>
            <w:r w:rsidRPr="0002035E">
              <w:rPr>
                <w:sz w:val="20"/>
              </w:rPr>
              <w:t>c  -</w:t>
            </w:r>
            <w:proofErr w:type="gramEnd"/>
            <w:r w:rsidRPr="0002035E">
              <w:rPr>
                <w:sz w:val="20"/>
              </w:rPr>
              <w:t>&gt; M_pi_c + M_h_c + M_gdp_c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w:t>
            </w:r>
            <w:proofErr w:type="gramStart"/>
            <w:r w:rsidRPr="00423796">
              <w:rPr>
                <w:sz w:val="20"/>
              </w:rPr>
              <w:t>c  -</w:t>
            </w:r>
            <w:proofErr w:type="gramEnd"/>
            <w:r w:rsidRPr="00423796">
              <w:rPr>
                <w:sz w:val="20"/>
              </w:rPr>
              <w:t>&gt;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w:t>
            </w:r>
            <w:proofErr w:type="gramStart"/>
            <w:r w:rsidRPr="006B1702">
              <w:rPr>
                <w:sz w:val="20"/>
              </w:rPr>
              <w:t>c  -</w:t>
            </w:r>
            <w:proofErr w:type="gramEnd"/>
            <w:r w:rsidRPr="006B1702">
              <w:rPr>
                <w:sz w:val="20"/>
              </w:rPr>
              <w:t>&gt;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w:t>
            </w:r>
            <w:proofErr w:type="gramStart"/>
            <w:r w:rsidRPr="0076748D">
              <w:rPr>
                <w:sz w:val="20"/>
              </w:rPr>
              <w:t>c  -</w:t>
            </w:r>
            <w:proofErr w:type="gramEnd"/>
            <w:r w:rsidRPr="0076748D">
              <w:rPr>
                <w:sz w:val="20"/>
              </w:rPr>
              <w:t>&gt;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39" w:name="_Toc13217565"/>
      <w:r w:rsidRPr="00925371">
        <w:t>tRNA charging</w:t>
      </w:r>
      <w:bookmarkEnd w:id="39"/>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tRNA-fMet-CA</w:t>
      </w:r>
      <w:r w:rsidR="00187E0D" w:rsidRPr="00925371">
        <w:t>U</w:t>
      </w:r>
      <w:r w:rsidR="008B2F39" w:rsidRPr="00925371">
        <w:t xml:space="preserve"> have the anticodon </w:t>
      </w:r>
      <w:r w:rsidR="003C40B1">
        <w:t>“</w:t>
      </w:r>
      <w:r w:rsidR="008B2F39" w:rsidRPr="00925371">
        <w:t>CA</w:t>
      </w:r>
      <w:r w:rsidR="00187E0D" w:rsidRPr="00925371">
        <w:t>U</w:t>
      </w:r>
      <w:proofErr w:type="gramStart"/>
      <w:r w:rsidR="003C40B1">
        <w:t>”</w:t>
      </w:r>
      <w:proofErr w:type="gramEnd"/>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r w:rsidR="00A904A9" w:rsidRPr="00A904A9">
              <w:rPr>
                <w:sz w:val="20"/>
              </w:rPr>
              <w:t>R_A_charging_tRNA_Ala_GCA</w:t>
            </w:r>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w:t>
            </w:r>
            <w:r w:rsidR="004E2C49" w:rsidRPr="0092331D">
              <w:rPr>
                <w:sz w:val="20"/>
                <w:lang w:val="it-IT"/>
              </w:rPr>
              <w:t>M_ala__L_c + M_atp_c + M_h2o_</w:t>
            </w:r>
            <w:proofErr w:type="gramStart"/>
            <w:r w:rsidR="004E2C49" w:rsidRPr="0092331D">
              <w:rPr>
                <w:sz w:val="20"/>
                <w:lang w:val="it-IT"/>
              </w:rPr>
              <w:t>c  -</w:t>
            </w:r>
            <w:proofErr w:type="gramEnd"/>
            <w:r w:rsidR="004E2C49" w:rsidRPr="0092331D">
              <w:rPr>
                <w:sz w:val="20"/>
                <w:lang w:val="it-IT"/>
              </w:rPr>
              <w:t>&gt; A_charged_in_tRNA_Ala_GCA_c + M_amp_c + M_ppi_c + M_h_c</w:t>
            </w:r>
          </w:p>
        </w:tc>
      </w:tr>
      <w:tr w:rsidR="003605B6" w:rsidRPr="00B16814"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r w:rsidRPr="00614D21">
              <w:rPr>
                <w:b/>
                <w:sz w:val="20"/>
                <w:lang w:val="sv-SE"/>
              </w:rPr>
              <w:t>Catalyst:</w:t>
            </w:r>
            <w:r w:rsidRPr="00614D21">
              <w:rPr>
                <w:sz w:val="20"/>
                <w:lang w:val="sv-SE"/>
              </w:rPr>
              <w:t xml:space="preserve"> tRNA_Synthetase_A_GCA_Enzyme_c</w:t>
            </w:r>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 xml:space="preserve">When charging tRNA-fMet, which is responsible for transferring methionine for the first codon, we </w:t>
      </w:r>
      <w:r w:rsidR="00A2650B" w:rsidRPr="00925371">
        <w:t xml:space="preserve">integrated formyltransferase reaction into the charging reaction. </w:t>
      </w:r>
      <w:r w:rsidR="0074484D">
        <w:t>Thereby</w:t>
      </w:r>
      <w:r w:rsidR="005D2FA8">
        <w:t>,</w:t>
      </w:r>
      <w:r w:rsidR="00A2650B" w:rsidRPr="00925371">
        <w:t xml:space="preserve"> the </w:t>
      </w:r>
      <w:r w:rsidR="00A2650B" w:rsidRPr="00925371">
        <w:lastRenderedPageBreak/>
        <w:t xml:space="preserve">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tRNA formyltransferase</w:t>
      </w:r>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r w:rsidR="009B2096" w:rsidRPr="009B2096">
              <w:rPr>
                <w:sz w:val="20"/>
              </w:rPr>
              <w:t>R_fM_charging_tRNA_fMet_AUG</w:t>
            </w:r>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r w:rsidR="009B2096" w:rsidRPr="009B2096">
              <w:rPr>
                <w:sz w:val="20"/>
              </w:rPr>
              <w:t>M_atp_c + 2 M_h2o_c + M_10fthf_c + M_met__L_c  -&gt; M_amp_c + M_ppi_c + 2 M_h_c + M_thf_c + fM_charged_in_tRNA_fMet_AUG_c</w:t>
            </w:r>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tRNA_Synthetase_Complex_fM_AUG_Enzyme_c</w:t>
            </w:r>
          </w:p>
        </w:tc>
      </w:tr>
    </w:tbl>
    <w:p w14:paraId="740A7074" w14:textId="77777777" w:rsidR="00521D2B" w:rsidRPr="00925371" w:rsidRDefault="00521D2B" w:rsidP="00533709">
      <w:pPr>
        <w:spacing w:line="400" w:lineRule="exact"/>
        <w:jc w:val="both"/>
      </w:pPr>
    </w:p>
    <w:p w14:paraId="4F88F86B" w14:textId="77777777"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tRNA-gln </w:t>
      </w:r>
      <w:r w:rsidR="00743875" w:rsidRPr="00925371">
        <w:t xml:space="preserve">is </w:t>
      </w:r>
      <w:r w:rsidR="00381376" w:rsidRPr="00925371">
        <w:t xml:space="preserve">charged in a different way. </w:t>
      </w:r>
      <w:r w:rsidR="00CC0CDC" w:rsidRPr="00925371">
        <w:t xml:space="preserve">Simply, glutamate is bound to tRNA-Gln by glutamyl-tRNA synthetase, and then amidotransferase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amidotransferase.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r w:rsidR="007568DA" w:rsidRPr="007568DA">
              <w:rPr>
                <w:sz w:val="20"/>
              </w:rPr>
              <w:t>R_Q_charging_tRNA_Gln_CAA</w:t>
            </w:r>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2 M_atp_c + M_h2o_c + M_gln__L_c  -&gt; M_amp_c + M_ppi_c + M_h_c + M_pi_c + Q_charged_in_tRNA_Gln_CAA_c + M_adp_c</w:t>
            </w:r>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proofErr w:type="gramStart"/>
            <w:r w:rsidRPr="0092331D">
              <w:rPr>
                <w:b/>
                <w:sz w:val="20"/>
                <w:lang w:val="fr-FR"/>
              </w:rPr>
              <w:t>Catalyst:</w:t>
            </w:r>
            <w:proofErr w:type="gramEnd"/>
            <w:r w:rsidRPr="0092331D">
              <w:rPr>
                <w:sz w:val="20"/>
                <w:lang w:val="fr-FR"/>
              </w:rPr>
              <w:t xml:space="preserve"> tRNA_Synthetase_Complex_Q_CAA_Enzyme_c</w:t>
            </w:r>
          </w:p>
        </w:tc>
      </w:tr>
    </w:tbl>
    <w:p w14:paraId="78BFBF41" w14:textId="77777777" w:rsidR="00521D2B" w:rsidRPr="0092331D" w:rsidRDefault="00521D2B" w:rsidP="00533709">
      <w:pPr>
        <w:spacing w:line="400" w:lineRule="exact"/>
        <w:jc w:val="both"/>
        <w:rPr>
          <w:lang w:val="fr-FR"/>
        </w:rPr>
      </w:pPr>
    </w:p>
    <w:p w14:paraId="6F190E88" w14:textId="77777777"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assumed that only the tRNA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tRNA-Gly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w:t>
      </w:r>
      <w:r w:rsidR="00333425" w:rsidRPr="00925371">
        <w:lastRenderedPageBreak/>
        <w:t xml:space="preserve">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R_G_charged_in_tRNA_Gly_GGG</w:t>
            </w:r>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G_charged_in_tRNA_Gly_GGA_</w:t>
            </w:r>
            <w:proofErr w:type="gramStart"/>
            <w:r w:rsidRPr="00A05AC0">
              <w:rPr>
                <w:sz w:val="20"/>
              </w:rPr>
              <w:t>c  -</w:t>
            </w:r>
            <w:proofErr w:type="gramEnd"/>
            <w:r w:rsidRPr="00A05AC0">
              <w:rPr>
                <w:sz w:val="20"/>
              </w:rPr>
              <w:t>&gt; G_charged_in_tRNA_Gly_GGG_c</w:t>
            </w:r>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R_G_charged_in_tRNA_Gly_GGU</w:t>
            </w:r>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G_charged_in_tRNA_Gly_GGA_</w:t>
            </w:r>
            <w:proofErr w:type="gramStart"/>
            <w:r w:rsidRPr="00790A34">
              <w:rPr>
                <w:sz w:val="20"/>
              </w:rPr>
              <w:t>c  -</w:t>
            </w:r>
            <w:proofErr w:type="gramEnd"/>
            <w:r w:rsidRPr="00790A34">
              <w:rPr>
                <w:sz w:val="20"/>
              </w:rPr>
              <w:t>&gt; G_charged_in_tRNA_Gly_GGU_c</w:t>
            </w:r>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40" w:name="_Toc13217566"/>
      <w:r w:rsidRPr="00925371">
        <w:t>Translation</w:t>
      </w:r>
      <w:bookmarkEnd w:id="40"/>
    </w:p>
    <w:p w14:paraId="04FEF3DD" w14:textId="77777777"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41" w:name="_Toc13217567"/>
      <w:r w:rsidRPr="00925371">
        <w:t>T</w:t>
      </w:r>
      <w:r w:rsidR="007D1B42" w:rsidRPr="00925371">
        <w:t>ranslation initiation</w:t>
      </w:r>
      <w:bookmarkEnd w:id="41"/>
    </w:p>
    <w:p w14:paraId="38F321B2" w14:textId="77777777"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R_Translation_Initiation_Complex_Enzyme</w:t>
            </w:r>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w:t>
            </w:r>
            <w:proofErr w:type="gramStart"/>
            <w:r w:rsidR="008A7107" w:rsidRPr="008A7107">
              <w:rPr>
                <w:sz w:val="20"/>
              </w:rPr>
              <w:t>c  -</w:t>
            </w:r>
            <w:proofErr w:type="gramEnd"/>
            <w:r w:rsidR="008A7107" w:rsidRPr="008A7107">
              <w:rPr>
                <w:sz w:val="20"/>
              </w:rPr>
              <w:t>&gt; Translation_Initiation_Complex_Enzyme_c</w:t>
            </w:r>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M_h2o_c + M_gtp_c + fM_charged_in_tRNA_fMet_AUG_</w:t>
            </w:r>
            <w:proofErr w:type="gramStart"/>
            <w:r w:rsidR="00E104B3" w:rsidRPr="00E104B3">
              <w:rPr>
                <w:sz w:val="20"/>
              </w:rPr>
              <w:t>c  -</w:t>
            </w:r>
            <w:proofErr w:type="gramEnd"/>
            <w:r w:rsidR="00E104B3" w:rsidRPr="00E104B3">
              <w:rPr>
                <w:sz w:val="20"/>
              </w:rPr>
              <w:t>&gt; M_h_c + M_pi_c + M_gdp_c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lastRenderedPageBreak/>
              <w:t>Catalyst:</w:t>
            </w:r>
            <w:r w:rsidRPr="002443AA">
              <w:rPr>
                <w:sz w:val="20"/>
              </w:rPr>
              <w:t xml:space="preserve"> Translation_Initiation_Complex_Enzyme_c</w:t>
            </w:r>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42" w:name="_Toc13217568"/>
      <w:r w:rsidRPr="00925371">
        <w:t>Translation elongation</w:t>
      </w:r>
      <w:bookmarkEnd w:id="42"/>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R_EF_Tu_EF_Ts_Complex_Enzyme</w:t>
            </w:r>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w:t>
            </w:r>
            <w:proofErr w:type="gramStart"/>
            <w:r w:rsidR="002D45A9" w:rsidRPr="002D45A9">
              <w:rPr>
                <w:sz w:val="20"/>
              </w:rPr>
              <w:t>c  -</w:t>
            </w:r>
            <w:proofErr w:type="gramEnd"/>
            <w:r w:rsidR="002D45A9" w:rsidRPr="002D45A9">
              <w:rPr>
                <w:sz w:val="20"/>
              </w:rPr>
              <w:t>&gt; EF_Tu_EF_Ts_Complex_Enzyme_c</w:t>
            </w:r>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r w:rsidR="000268E3" w:rsidRPr="00925371">
        <w:t>tRNA_Ala-GCA_charged</w:t>
      </w:r>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R_Activate_A_charged_in_tRNA_Ala_GCA</w:t>
            </w:r>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M_h2o_c + A_charged_in_tRNA_Ala_GCA_c + M_gtp_c  -&gt; M_h_c + A_charged_in_tRNA_Ala_GCA_activated_c + M_pi_c + M_gdp_c</w:t>
            </w:r>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proofErr w:type="gramStart"/>
            <w:r w:rsidRPr="0092331D">
              <w:rPr>
                <w:b/>
                <w:sz w:val="20"/>
                <w:lang w:val="fr-FR"/>
              </w:rPr>
              <w:t>Catalyst:</w:t>
            </w:r>
            <w:proofErr w:type="gramEnd"/>
            <w:r w:rsidRPr="0092331D">
              <w:rPr>
                <w:sz w:val="20"/>
                <w:lang w:val="fr-FR"/>
              </w:rPr>
              <w:t xml:space="preserve"> EF_Tu_EF_Ts_Complex_Enzyme_c</w:t>
            </w:r>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t>Reaction ID:</w:t>
            </w:r>
            <w:r w:rsidRPr="00656472">
              <w:rPr>
                <w:sz w:val="20"/>
              </w:rPr>
              <w:t xml:space="preserve"> R_EF_G_Enzyme</w:t>
            </w:r>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w:t>
            </w:r>
            <w:proofErr w:type="gramStart"/>
            <w:r w:rsidR="00153C63" w:rsidRPr="00153C63">
              <w:rPr>
                <w:sz w:val="20"/>
              </w:rPr>
              <w:t>c  -</w:t>
            </w:r>
            <w:proofErr w:type="gramEnd"/>
            <w:r w:rsidR="00153C63" w:rsidRPr="00153C63">
              <w:rPr>
                <w:sz w:val="20"/>
              </w:rPr>
              <w:t>&gt; EF_G_Enzyme_c</w:t>
            </w:r>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77777777"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r w:rsidR="009A71F4" w:rsidRPr="00925371">
        <w:t>tRNA_Ala-GCA_charged</w:t>
      </w:r>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lastRenderedPageBreak/>
              <w:t>Reaction ID:</w:t>
            </w:r>
            <w:r w:rsidRPr="001207D7">
              <w:rPr>
                <w:sz w:val="20"/>
              </w:rPr>
              <w:t xml:space="preserve"> R_Elongate_A_charged_in_tRNA_Ala_GCA</w:t>
            </w:r>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M_h2o_c + M_gtp_c + A_charged_in_tRNA_Ala_GCA_activated_c  -&gt; M_h_c + M_pi_c + M_gdp_c + A_charged_in_tRNA_Ala_GCA_elongated_c</w:t>
            </w:r>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EF_G_Enzyme_c</w:t>
            </w:r>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2 A_charged_in_tRNA_Ala_GCA_elongated_c + 2 A_charged_in_tRNA_Ala_GCU_elongated_c + F_charged_in_tRNA_Phe_UUC_elongated_c + 3 G_charged_in_tRNA_Gly_GGA_elongated_c + 2 H_charged_in_tRNA_His_CAC_elongated_c + 5 K_charged_in_tRNA_Lys_AAA_elongated_c + K_charged_in_tRNA_Lys_AAG_elongated_c + 2 L_charged_in_tRNA_Leu_CUU_elongated_c + M_charged_in_tRNA_Met_AUG_elongated_c + N_charged_in_tRNA_Asn_AAC_elongated_c + P_charged_in_tRNA_Pro_CCA_elongated_c + Q_charged_in_tRNA_Gln_CAA_elongated_c + R_charged_in_tRNA_Arg_CGC_elongated_c + 9 R_charged_in_tRNA_Arg_CGU_elongated_c + S_charged_in_tRNA_Ser_AGC_elongated_c + S_charged_in_tRNA_Ser_UCA_elongated_c + S_charged_in_tRNA_Ser_UCU_elongated_c + T_charged_in_tRNA_Thr_ACA_elongated_c + 4 T_charged_in_tRNA_Thr_ACU_elongated_c + V_charged_in_tRNA_Val_GUC_elongated_c + V_charged_in_tRNA_Val_GUU_elongated_c + Y_charged_in_tRNA_Tyr_UAC_elongated_c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43" w:name="_Toc13217569"/>
      <w:r w:rsidRPr="00925371">
        <w:t>Translation termination</w:t>
      </w:r>
      <w:bookmarkEnd w:id="43"/>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Rrf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w:t>
      </w:r>
      <w:r w:rsidR="003B24A4" w:rsidRPr="00925371">
        <w:lastRenderedPageBreak/>
        <w:t xml:space="preserve">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Rrf,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R_RFRrf_UAA_UAG_Enzyme</w:t>
            </w:r>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w:t>
            </w:r>
            <w:proofErr w:type="gramStart"/>
            <w:r w:rsidR="00C27F03" w:rsidRPr="00C27F03">
              <w:rPr>
                <w:sz w:val="20"/>
              </w:rPr>
              <w:t>c  -</w:t>
            </w:r>
            <w:proofErr w:type="gramEnd"/>
            <w:r w:rsidR="00C27F03" w:rsidRPr="00C27F03">
              <w:rPr>
                <w:sz w:val="20"/>
              </w:rPr>
              <w:t>&gt; RFRrf_UAA_UAG_Enzyme_c</w:t>
            </w:r>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R_RFRrf_UGA_Enzyme</w:t>
            </w:r>
          </w:p>
        </w:tc>
      </w:tr>
      <w:tr w:rsidR="001E1395" w:rsidRPr="007C6EAE"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r w:rsidRPr="001E1395">
              <w:rPr>
                <w:b/>
                <w:sz w:val="20"/>
                <w:lang w:val="sv-SE"/>
              </w:rPr>
              <w:t>Reaction Formula:</w:t>
            </w:r>
            <w:r w:rsidRPr="00165E69">
              <w:rPr>
                <w:sz w:val="20"/>
                <w:lang w:val="sv-SE"/>
              </w:rPr>
              <w:t xml:space="preserve"> </w:t>
            </w:r>
            <w:r w:rsidR="00BB540E" w:rsidRPr="00BB540E">
              <w:rPr>
                <w:sz w:val="20"/>
                <w:lang w:val="sv-SE"/>
              </w:rPr>
              <w:t>llmg_0368_Monomer_c + llmg_2284_Monomer_c + llmg_1547_Monomer_</w:t>
            </w:r>
            <w:proofErr w:type="gramStart"/>
            <w:r w:rsidR="00BB540E" w:rsidRPr="00BB540E">
              <w:rPr>
                <w:sz w:val="20"/>
                <w:lang w:val="sv-SE"/>
              </w:rPr>
              <w:t>c  -</w:t>
            </w:r>
            <w:proofErr w:type="gramEnd"/>
            <w:r w:rsidR="00BB540E" w:rsidRPr="00BB540E">
              <w:rPr>
                <w:sz w:val="20"/>
                <w:lang w:val="sv-SE"/>
              </w:rPr>
              <w:t>&gt; RFRrf_UGA_Enzyme_c</w:t>
            </w:r>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M_h2o_c + M_gtp_c + TU1G1R_202_llmg_0145_elongated_</w:t>
            </w:r>
            <w:proofErr w:type="gramStart"/>
            <w:r w:rsidR="009B418C" w:rsidRPr="009B418C">
              <w:rPr>
                <w:sz w:val="20"/>
              </w:rPr>
              <w:t>c  -</w:t>
            </w:r>
            <w:proofErr w:type="gramEnd"/>
            <w:r w:rsidR="009B418C" w:rsidRPr="009B418C">
              <w:rPr>
                <w:sz w:val="20"/>
              </w:rPr>
              <w:t>&gt; M_h_c + M_pi_c + M_gdp_c + llmg_0145_nascent_c</w:t>
            </w:r>
          </w:p>
        </w:tc>
      </w:tr>
      <w:tr w:rsidR="00F278BE" w:rsidRPr="007C6EAE"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RFRrf_UAA_UAG_Enzyme_c</w:t>
            </w:r>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44" w:name="_Toc13217570"/>
      <w:r w:rsidRPr="00925371">
        <w:t>Protein maturation</w:t>
      </w:r>
      <w:bookmarkEnd w:id="44"/>
    </w:p>
    <w:p w14:paraId="05713800" w14:textId="77777777"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14:paraId="637E136B" w14:textId="77777777" w:rsidR="00241E37" w:rsidRDefault="00241E37" w:rsidP="00533709">
      <w:pPr>
        <w:spacing w:line="400" w:lineRule="exact"/>
        <w:ind w:firstLine="360"/>
        <w:jc w:val="both"/>
      </w:pPr>
      <w:r w:rsidRPr="00925371">
        <w:t>The cleavage of the formyl-group is catalysed by peptide deformylase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R_Peptide_Deformylase_Enzyme</w:t>
            </w:r>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w:t>
            </w:r>
            <w:proofErr w:type="gramStart"/>
            <w:r w:rsidR="000972AB" w:rsidRPr="000972AB">
              <w:rPr>
                <w:sz w:val="20"/>
              </w:rPr>
              <w:t>c  -</w:t>
            </w:r>
            <w:proofErr w:type="gramEnd"/>
            <w:r w:rsidR="000972AB" w:rsidRPr="000972AB">
              <w:rPr>
                <w:sz w:val="20"/>
              </w:rPr>
              <w:t>&gt; Peptide_Deformylase_Enzyme_c</w:t>
            </w:r>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R_Methionine_Aminopeptidase_Enzyme</w:t>
            </w:r>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w:t>
            </w:r>
            <w:proofErr w:type="gramStart"/>
            <w:r w:rsidR="00A83C94" w:rsidRPr="00A83C94">
              <w:rPr>
                <w:sz w:val="20"/>
              </w:rPr>
              <w:t>c  -</w:t>
            </w:r>
            <w:proofErr w:type="gramEnd"/>
            <w:r w:rsidR="00A83C94" w:rsidRPr="00A83C94">
              <w:rPr>
                <w:sz w:val="20"/>
              </w:rPr>
              <w:t>&gt; Methionine_Aminopeptidase_Enzyme_c</w:t>
            </w:r>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77777777"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w:t>
            </w:r>
            <w:proofErr w:type="gramStart"/>
            <w:r w:rsidR="00095373" w:rsidRPr="00095373">
              <w:rPr>
                <w:sz w:val="20"/>
              </w:rPr>
              <w:t>c  -</w:t>
            </w:r>
            <w:proofErr w:type="gramEnd"/>
            <w:r w:rsidR="00095373" w:rsidRPr="00095373">
              <w:rPr>
                <w:sz w:val="20"/>
              </w:rPr>
              <w:t>&gt; M_for_c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Peptide_Deformylase_Enzyme_c</w:t>
            </w:r>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w:t>
            </w:r>
            <w:proofErr w:type="gramStart"/>
            <w:r w:rsidR="00451668" w:rsidRPr="00451668">
              <w:rPr>
                <w:sz w:val="20"/>
              </w:rPr>
              <w:t>c  -</w:t>
            </w:r>
            <w:proofErr w:type="gramEnd"/>
            <w:r w:rsidR="00451668" w:rsidRPr="00451668">
              <w:rPr>
                <w:sz w:val="20"/>
              </w:rPr>
              <w:t>&gt; M_for_c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Peptide_Deformylase_Enzyme_c</w:t>
            </w:r>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w:t>
            </w:r>
            <w:proofErr w:type="gramStart"/>
            <w:r w:rsidR="00A4638B" w:rsidRPr="00A4638B">
              <w:rPr>
                <w:sz w:val="20"/>
              </w:rPr>
              <w:t>c  -</w:t>
            </w:r>
            <w:proofErr w:type="gramEnd"/>
            <w:r w:rsidR="00A4638B" w:rsidRPr="00A4638B">
              <w:rPr>
                <w:sz w:val="20"/>
              </w:rPr>
              <w:t>&gt; M_met__L_c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Methionine_Aminopeptidase_Enzyme_c</w:t>
            </w:r>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45" w:name="_Toc13217571"/>
      <w:r w:rsidRPr="00925371">
        <w:t>Protein assembly</w:t>
      </w:r>
      <w:bookmarkEnd w:id="45"/>
    </w:p>
    <w:p w14:paraId="7B0883C2" w14:textId="77777777"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lastRenderedPageBreak/>
              <w:t>Reaction Formula:</w:t>
            </w:r>
            <w:r w:rsidRPr="0054176A">
              <w:rPr>
                <w:sz w:val="20"/>
              </w:rPr>
              <w:t xml:space="preserve"> llmg_0013_</w:t>
            </w:r>
            <w:proofErr w:type="gramStart"/>
            <w:r w:rsidRPr="0054176A">
              <w:rPr>
                <w:sz w:val="20"/>
              </w:rPr>
              <w:t>c  -</w:t>
            </w:r>
            <w:proofErr w:type="gramEnd"/>
            <w:r w:rsidRPr="0054176A">
              <w:rPr>
                <w:sz w:val="20"/>
              </w:rPr>
              <w:t>&gt;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w:t>
            </w:r>
            <w:proofErr w:type="gramStart"/>
            <w:r w:rsidRPr="00360EA1">
              <w:rPr>
                <w:sz w:val="20"/>
              </w:rPr>
              <w:t>c  -</w:t>
            </w:r>
            <w:proofErr w:type="gramEnd"/>
            <w:r w:rsidRPr="00360EA1">
              <w:rPr>
                <w:sz w:val="20"/>
              </w:rPr>
              <w:t>&gt;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w:t>
            </w:r>
            <w:proofErr w:type="gramStart"/>
            <w:r w:rsidRPr="00523FDC">
              <w:rPr>
                <w:sz w:val="20"/>
              </w:rPr>
              <w:t>c  -</w:t>
            </w:r>
            <w:proofErr w:type="gramEnd"/>
            <w:r w:rsidRPr="00523FDC">
              <w:rPr>
                <w:sz w:val="20"/>
              </w:rPr>
              <w:t>&gt;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46" w:name="_Toc13217572"/>
      <w:r w:rsidRPr="00925371">
        <w:t>Enzyme formation</w:t>
      </w:r>
      <w:bookmarkEnd w:id="46"/>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r w:rsidR="00720CD7" w:rsidRPr="00925371">
        <w:t>acetylglutamate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R_M_ACGK_Enzyme</w:t>
            </w:r>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w:t>
            </w:r>
            <w:proofErr w:type="gramStart"/>
            <w:r w:rsidR="009358D4" w:rsidRPr="009358D4">
              <w:rPr>
                <w:sz w:val="20"/>
              </w:rPr>
              <w:t>c  -</w:t>
            </w:r>
            <w:proofErr w:type="gramEnd"/>
            <w:r w:rsidR="009358D4" w:rsidRPr="009358D4">
              <w:rPr>
                <w:sz w:val="20"/>
              </w:rPr>
              <w:t>&gt; M_ACGK_Enzyme_c</w:t>
            </w:r>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R_M_GLCP_Enzyme</w:t>
            </w:r>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w:t>
            </w:r>
            <w:proofErr w:type="gramStart"/>
            <w:r w:rsidR="009A3E52" w:rsidRPr="009A3E52">
              <w:rPr>
                <w:sz w:val="20"/>
              </w:rPr>
              <w:t>c  -</w:t>
            </w:r>
            <w:proofErr w:type="gramEnd"/>
            <w:r w:rsidR="009A3E52" w:rsidRPr="009A3E52">
              <w:rPr>
                <w:sz w:val="20"/>
              </w:rPr>
              <w:t>&gt; M_GLCP_Enzyme_c</w:t>
            </w:r>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001F35B1" w14:textId="77777777" w:rsidR="001A78B0" w:rsidRPr="00925371" w:rsidRDefault="001A78B0" w:rsidP="00533709">
      <w:pPr>
        <w:spacing w:line="400" w:lineRule="exact"/>
        <w:ind w:firstLine="360"/>
        <w:jc w:val="both"/>
      </w:pPr>
      <w:r w:rsidRPr="00925371">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485B75E8" w14:textId="77777777" w:rsidR="001A78B0" w:rsidRPr="00925371" w:rsidRDefault="001A78B0" w:rsidP="00533709">
      <w:pPr>
        <w:spacing w:line="400" w:lineRule="exact"/>
        <w:jc w:val="both"/>
      </w:pPr>
    </w:p>
    <w:p w14:paraId="77C71E5F" w14:textId="77777777" w:rsidR="009A628C" w:rsidRPr="00925371" w:rsidRDefault="009A628C" w:rsidP="00732AE6">
      <w:pPr>
        <w:pStyle w:val="Heading2"/>
      </w:pPr>
      <w:bookmarkStart w:id="47" w:name="_Toc13217573"/>
      <w:r w:rsidRPr="00925371">
        <w:lastRenderedPageBreak/>
        <w:t>Protein degradation</w:t>
      </w:r>
      <w:bookmarkEnd w:id="47"/>
    </w:p>
    <w:p w14:paraId="2CE5099D" w14:textId="77777777"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w:t>
      </w:r>
      <w:proofErr w:type="gramStart"/>
      <w:r w:rsidR="00330D7A" w:rsidRPr="00925371">
        <w:t>c  -</w:t>
      </w:r>
      <w:proofErr w:type="gramEnd"/>
      <w:r w:rsidR="00330D7A" w:rsidRPr="00925371">
        <w:t>&gt; EF_G_Enzyme_c),</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several proteases have been identified, including ClpP (</w:t>
      </w:r>
      <w:r w:rsidR="008C3FD2" w:rsidRPr="002A523B">
        <w:rPr>
          <w:highlight w:val="yellow"/>
        </w:rPr>
        <w:t xml:space="preserve">PMID: </w:t>
      </w:r>
      <w:r w:rsidR="002021B0" w:rsidRPr="00925371">
        <w:t>9987112</w:t>
      </w:r>
      <w:r w:rsidR="00A33193" w:rsidRPr="00925371">
        <w:t xml:space="preserve">), </w:t>
      </w:r>
      <w:r w:rsidR="002021B0" w:rsidRPr="00925371">
        <w:t>FtsH</w:t>
      </w:r>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HtrA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ClpP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Clp </w:t>
      </w:r>
      <w:r w:rsidR="007E4C2F" w:rsidRPr="00925371">
        <w:t>protease</w:t>
      </w:r>
      <w:r w:rsidR="001A02D9" w:rsidRPr="00925371">
        <w:t xml:space="preserve"> complex</w:t>
      </w:r>
      <w:r w:rsidR="003F0BEF" w:rsidRPr="00925371">
        <w:t xml:space="preserve">, which is made up of one proteolytic subunit ClpP </w:t>
      </w:r>
      <w:r w:rsidR="00ED0529" w:rsidRPr="00925371">
        <w:t xml:space="preserve">(llmg_0638) </w:t>
      </w:r>
      <w:r w:rsidR="003F0BEF" w:rsidRPr="00925371">
        <w:t>and three regulatory subunits ClpB</w:t>
      </w:r>
      <w:r w:rsidR="00DB39E3" w:rsidRPr="00925371">
        <w:t xml:space="preserve"> (llmg_0986)</w:t>
      </w:r>
      <w:r w:rsidR="003F0BEF" w:rsidRPr="00925371">
        <w:t xml:space="preserve">, ClpC </w:t>
      </w:r>
      <w:r w:rsidR="000C12F6" w:rsidRPr="00925371">
        <w:t>(llmg_0615)</w:t>
      </w:r>
      <w:r w:rsidR="00C759B2">
        <w:t>,</w:t>
      </w:r>
      <w:r w:rsidR="000C12F6" w:rsidRPr="00925371">
        <w:t xml:space="preserve"> </w:t>
      </w:r>
      <w:r w:rsidR="003F0BEF" w:rsidRPr="00925371">
        <w:t>and ClpE</w:t>
      </w:r>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14:paraId="69AEA379" w14:textId="77777777" w:rsidR="0095605A" w:rsidRDefault="0095605A" w:rsidP="00533709">
      <w:pPr>
        <w:spacing w:line="400" w:lineRule="exact"/>
        <w:ind w:firstLine="360"/>
        <w:jc w:val="both"/>
      </w:pPr>
      <w:r w:rsidRPr="00925371">
        <w:t>Below is the formation of Clp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R_Clp_Protease_Complex_Enzyme</w:t>
            </w:r>
          </w:p>
        </w:tc>
      </w:tr>
      <w:tr w:rsidR="009A2527" w:rsidRPr="007C6EAE"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r w:rsidRPr="009A2527">
              <w:rPr>
                <w:b/>
                <w:sz w:val="20"/>
                <w:lang w:val="sv-SE"/>
              </w:rPr>
              <w:t>Reaction Formula:</w:t>
            </w:r>
            <w:r w:rsidRPr="0099382C">
              <w:rPr>
                <w:sz w:val="20"/>
                <w:lang w:val="sv-SE"/>
              </w:rPr>
              <w:t xml:space="preserve"> </w:t>
            </w:r>
            <w:r w:rsidR="00847371" w:rsidRPr="00847371">
              <w:rPr>
                <w:sz w:val="20"/>
                <w:lang w:val="sv-SE"/>
              </w:rPr>
              <w:t>llmg_0638_14mer_c + llmg_0986_3mer_c + llmg_0615_10mer_c + llmg_0528_10mer_</w:t>
            </w:r>
            <w:proofErr w:type="gramStart"/>
            <w:r w:rsidR="00847371" w:rsidRPr="00847371">
              <w:rPr>
                <w:sz w:val="20"/>
                <w:lang w:val="sv-SE"/>
              </w:rPr>
              <w:t>c  -</w:t>
            </w:r>
            <w:proofErr w:type="gramEnd"/>
            <w:r w:rsidR="00847371" w:rsidRPr="00847371">
              <w:rPr>
                <w:sz w:val="20"/>
                <w:lang w:val="sv-SE"/>
              </w:rPr>
              <w:t>&gt; Clp_Protease_Complex_Enzyme_c</w:t>
            </w:r>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r w:rsidR="00C9259A" w:rsidRPr="00925371">
        <w:t>tRNA_Synthetase_F_UUC_Enzyme_c</w:t>
      </w:r>
      <w:r w:rsidR="003C40B1">
        <w:t>”</w:t>
      </w:r>
      <w:r w:rsidR="00C9259A" w:rsidRPr="00925371">
        <w:t xml:space="preserve"> as an example to show two steps of protein degradation.</w:t>
      </w:r>
    </w:p>
    <w:p w14:paraId="3FAA57C6" w14:textId="77777777"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R_tRNA_Synthetase_F_UUC_Enzyme_degradation</w:t>
            </w:r>
          </w:p>
        </w:tc>
      </w:tr>
      <w:tr w:rsidR="00F24669" w:rsidRPr="007C6EAE"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r w:rsidRPr="00223E58">
              <w:rPr>
                <w:b/>
                <w:sz w:val="20"/>
                <w:lang w:val="sv-SE"/>
              </w:rPr>
              <w:t>Reaction Formula:</w:t>
            </w:r>
            <w:r w:rsidRPr="00223E58">
              <w:rPr>
                <w:sz w:val="20"/>
                <w:lang w:val="sv-SE"/>
              </w:rPr>
              <w:t xml:space="preserve"> </w:t>
            </w:r>
            <w:r w:rsidR="00223E58" w:rsidRPr="00223E58">
              <w:rPr>
                <w:sz w:val="20"/>
                <w:lang w:val="sv-SE"/>
              </w:rPr>
              <w:t>tRNA_Synthetase_F_UUC_Enzyme_</w:t>
            </w:r>
            <w:proofErr w:type="gramStart"/>
            <w:r w:rsidR="00223E58" w:rsidRPr="00223E58">
              <w:rPr>
                <w:sz w:val="20"/>
                <w:lang w:val="sv-SE"/>
              </w:rPr>
              <w:t>c  -</w:t>
            </w:r>
            <w:proofErr w:type="gramEnd"/>
            <w:r w:rsidR="00223E58" w:rsidRPr="00223E58">
              <w:rPr>
                <w:sz w:val="20"/>
                <w:lang w:val="sv-SE"/>
              </w:rPr>
              <w:t>&gt;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M_atp_c + 1990 M_h2o_c + llmg_2195_2mer_degradation_c  -&gt; 136 M_ala__L_c + 1990 M_h_c + 398 M_pi_c + 6 M_cys__L_c + 90 M_asp__L_c + 140 M_glu__L_c + 48 M_phe__L_c + 108 M_gly_c + 20 M_his__L_c + 112 M_ile__L_c + 100 M_lys__L_c + 146 M_leu__L_c + </w:t>
            </w:r>
            <w:r w:rsidR="00394443" w:rsidRPr="00394443">
              <w:rPr>
                <w:sz w:val="20"/>
              </w:rPr>
              <w:lastRenderedPageBreak/>
              <w:t>398 M_adp_c + 48 M_gln__L_c + 8 M_trp__L_c + 56 M_arg__L_c + 82 M_asn__L_c + 40 M_tyr__L_c + 92 M_ser__L_c + 44 M_met__L_c + 68 M_pro__L_c + 94 M_thr__L_c + 156 M_val__L_c</w:t>
            </w:r>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Catalyst:</w:t>
            </w:r>
            <w:r w:rsidRPr="00810DC8">
              <w:rPr>
                <w:sz w:val="20"/>
              </w:rPr>
              <w:t xml:space="preserve"> Clp_Protease_Complex_Enzyme_c</w:t>
            </w:r>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172 M_atp_c + 860 M_h2o_c + llmg_2196_2mer_degradation_c  -&gt; 38 M_ala__L_c + 860 M_h_c + 172 M_pi_c + 8 M_cys__L_c + 48 M_asp__L_c + 62 M_glu__L_c + 34 M_phe__L_c + 58 M_gly_c + 20 M_his__L_c + 36 M_ile__L_c + 44 M_lys__L_c + 66 M_leu__L_c + 172 M_adp_c + 26 M_gln__L_c + 4 M_trp__L_c + 42 M_arg__L_c + 26 M_asn__L_c + 18 M_tyr__L_c + 28 M_ser__L_c + 32 M_met__L_c + 20 M_pro__L_c + 42 M_thr__L_c + 38 M_val__L_c</w:t>
            </w:r>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Clp_Protease_Complex_Enzyme_c</w:t>
            </w:r>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w:t>
            </w:r>
            <w:proofErr w:type="gramStart"/>
            <w:r w:rsidRPr="00217964">
              <w:rPr>
                <w:sz w:val="20"/>
              </w:rPr>
              <w:t>c  -</w:t>
            </w:r>
            <w:proofErr w:type="gramEnd"/>
            <w:r w:rsidRPr="00217964">
              <w:rPr>
                <w:sz w:val="20"/>
              </w:rPr>
              <w:t>&gt;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77777777"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38AC4AC6" w14:textId="77777777"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14:paraId="44BD5004" w14:textId="77777777" w:rsidR="00F13E7B" w:rsidRPr="00925371" w:rsidRDefault="00F13E7B" w:rsidP="00533709">
      <w:pPr>
        <w:spacing w:line="400" w:lineRule="exact"/>
        <w:ind w:firstLine="720"/>
        <w:jc w:val="both"/>
      </w:pPr>
    </w:p>
    <w:p w14:paraId="2DB38B3C" w14:textId="77777777" w:rsidR="00F876A0" w:rsidRPr="00925371" w:rsidRDefault="00F876A0" w:rsidP="00732AE6">
      <w:pPr>
        <w:pStyle w:val="Heading2"/>
      </w:pPr>
      <w:bookmarkStart w:id="48" w:name="_Toc13217574"/>
      <w:r w:rsidRPr="00925371">
        <w:t>Enzyme dilution</w:t>
      </w:r>
      <w:bookmarkEnd w:id="48"/>
    </w:p>
    <w:p w14:paraId="5BF15835" w14:textId="77777777"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R_dilution_Clp_Protease_Complex_Enzyme</w:t>
            </w:r>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Clp_Protease_Complex_Enzyme_</w:t>
            </w:r>
            <w:proofErr w:type="gramStart"/>
            <w:r w:rsidRPr="0093654C">
              <w:rPr>
                <w:sz w:val="20"/>
              </w:rPr>
              <w:t>c  -</w:t>
            </w:r>
            <w:proofErr w:type="gramEnd"/>
            <w:r w:rsidRPr="0093654C">
              <w:rPr>
                <w:sz w:val="20"/>
              </w:rPr>
              <w:t>&gt;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lastRenderedPageBreak/>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w:t>
            </w:r>
            <w:proofErr w:type="gramStart"/>
            <w:r w:rsidRPr="00A614B3">
              <w:rPr>
                <w:sz w:val="20"/>
              </w:rPr>
              <w:t>c  -</w:t>
            </w:r>
            <w:proofErr w:type="gramEnd"/>
            <w:r w:rsidRPr="00A614B3">
              <w:rPr>
                <w:sz w:val="20"/>
              </w:rPr>
              <w:t>&gt;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4C02D762" w14:textId="77777777"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240D953B" w14:textId="77777777" w:rsidR="003A286A" w:rsidRPr="00925371" w:rsidRDefault="003A286A" w:rsidP="00533709">
      <w:pPr>
        <w:spacing w:line="400" w:lineRule="exact"/>
        <w:jc w:val="both"/>
      </w:pPr>
    </w:p>
    <w:p w14:paraId="3822CEFA" w14:textId="77777777" w:rsidR="00E6575B" w:rsidRPr="00925371" w:rsidRDefault="00E6575B" w:rsidP="00732AE6">
      <w:pPr>
        <w:pStyle w:val="Heading2"/>
      </w:pPr>
      <w:bookmarkStart w:id="49" w:name="_Toc13217575"/>
      <w:r w:rsidRPr="00925371">
        <w:t>RNA dilution</w:t>
      </w:r>
      <w:bookmarkEnd w:id="49"/>
    </w:p>
    <w:p w14:paraId="2A6B1ECB" w14:textId="77777777"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w:t>
            </w:r>
            <w:proofErr w:type="gramStart"/>
            <w:r w:rsidRPr="003435EA">
              <w:rPr>
                <w:sz w:val="20"/>
              </w:rPr>
              <w:t>c  -</w:t>
            </w:r>
            <w:proofErr w:type="gramEnd"/>
            <w:r w:rsidRPr="003435EA">
              <w:rPr>
                <w:sz w:val="20"/>
              </w:rPr>
              <w:t>&gt;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A85276">
              <w:rPr>
                <w:sz w:val="20"/>
              </w:rPr>
              <w:t>R_dilution_generic_tRNA_Ala_GCA</w:t>
            </w:r>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tRNA_Ala_GCA_</w:t>
            </w:r>
            <w:proofErr w:type="gramStart"/>
            <w:r w:rsidRPr="0092331D">
              <w:rPr>
                <w:sz w:val="20"/>
                <w:lang w:val="it-IT"/>
              </w:rPr>
              <w:t>c  -</w:t>
            </w:r>
            <w:proofErr w:type="gramEnd"/>
            <w:r w:rsidRPr="0092331D">
              <w:rPr>
                <w:sz w:val="20"/>
                <w:lang w:val="it-IT"/>
              </w:rPr>
              <w:t>&gt;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50" w:name="_Toc13217576"/>
      <w:r>
        <w:t>Formulation of o</w:t>
      </w:r>
      <w:r w:rsidR="002959F7" w:rsidRPr="00925371">
        <w:t>ther reactions</w:t>
      </w:r>
      <w:bookmarkEnd w:id="50"/>
    </w:p>
    <w:p w14:paraId="3F947253" w14:textId="77777777"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77777777" w:rsidR="00B918E7" w:rsidRPr="00925371" w:rsidRDefault="00B918E7" w:rsidP="00732AE6">
      <w:pPr>
        <w:pStyle w:val="Heading2"/>
      </w:pPr>
      <w:bookmarkStart w:id="51" w:name="_Toc13217577"/>
      <w:r w:rsidRPr="00925371">
        <w:t>Add</w:t>
      </w:r>
      <w:r w:rsidR="00CD01DE">
        <w:t>ing</w:t>
      </w:r>
      <w:r w:rsidRPr="00925371">
        <w:t xml:space="preserve"> an unmodeled protein</w:t>
      </w:r>
      <w:bookmarkEnd w:id="51"/>
    </w:p>
    <w:p w14:paraId="46E71DD3" w14:textId="77777777"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w:t>
      </w:r>
      <w:r w:rsidR="00D62C40" w:rsidRPr="00925371">
        <w:lastRenderedPageBreak/>
        <w:t xml:space="preserve">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r w:rsidR="00423B27" w:rsidRPr="00925371">
        <w:t>GtRNAdb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2B6FF7E7" w14:textId="77777777" w:rsidR="00E50475" w:rsidRPr="00925371" w:rsidRDefault="00E50475" w:rsidP="00533709">
      <w:pPr>
        <w:spacing w:line="400" w:lineRule="exact"/>
        <w:jc w:val="both"/>
      </w:pPr>
    </w:p>
    <w:p w14:paraId="01862101" w14:textId="77777777" w:rsidR="00D06DD7" w:rsidRPr="00925371" w:rsidRDefault="00D06DD7" w:rsidP="00732AE6">
      <w:pPr>
        <w:pStyle w:val="Heading2"/>
      </w:pPr>
      <w:bookmarkStart w:id="52" w:name="_Toc13217578"/>
      <w:r w:rsidRPr="00925371">
        <w:t>Add</w:t>
      </w:r>
      <w:r w:rsidR="00563CE3">
        <w:t>ing</w:t>
      </w:r>
      <w:r w:rsidRPr="00925371">
        <w:t xml:space="preserve"> a biomass dilution reaction</w:t>
      </w:r>
      <w:bookmarkEnd w:id="52"/>
    </w:p>
    <w:p w14:paraId="11ACCCCD" w14:textId="03BEA2A2"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all these materials in the biomass dilution reaction are growth rate</w:t>
      </w:r>
      <w:r w:rsidR="005923CB">
        <w:t xml:space="preserve"> </w:t>
      </w:r>
      <w:r w:rsidR="00A52F94" w:rsidRPr="00925371">
        <w:t xml:space="preserve">independent. </w:t>
      </w:r>
    </w:p>
    <w:p w14:paraId="0A6B6CC5" w14:textId="2213D4FE" w:rsidR="009949E5" w:rsidRPr="00925371" w:rsidRDefault="007C6EAE" w:rsidP="007C6EAE">
      <w:pPr>
        <w:spacing w:line="400" w:lineRule="exact"/>
        <w:ind w:firstLine="360"/>
        <w:jc w:val="both"/>
      </w:pPr>
      <w:r>
        <w:rPr>
          <w:noProof/>
        </w:rPr>
        <w:drawing>
          <wp:anchor distT="0" distB="0" distL="114300" distR="114300" simplePos="0" relativeHeight="251662336" behindDoc="0" locked="0" layoutInCell="1" allowOverlap="1" wp14:anchorId="33173BD6" wp14:editId="7EDD8AF0">
            <wp:simplePos x="0" y="0"/>
            <wp:positionH relativeFrom="column">
              <wp:posOffset>354662</wp:posOffset>
            </wp:positionH>
            <wp:positionV relativeFrom="paragraph">
              <wp:posOffset>1320910</wp:posOffset>
            </wp:positionV>
            <wp:extent cx="2559050" cy="1651000"/>
            <wp:effectExtent l="0" t="0" r="6350" b="12700"/>
            <wp:wrapTopAndBottom/>
            <wp:docPr id="2" name="Chart 2">
              <a:extLst xmlns:a="http://schemas.openxmlformats.org/drawingml/2006/main">
                <a:ext uri="{FF2B5EF4-FFF2-40B4-BE49-F238E27FC236}">
                  <a16:creationId xmlns:a16="http://schemas.microsoft.com/office/drawing/2014/main" id="{0FA460E8-082D-B14B-ADBD-5BF9A4F07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mmol</w:t>
      </w:r>
      <w:r w:rsidR="00A22D8D" w:rsidRPr="00925371">
        <w:t>ATP</w:t>
      </w:r>
      <w:r w:rsidR="00C828B7" w:rsidRPr="00925371">
        <w:t xml:space="preserve">/gCDW and NGAM </w:t>
      </w:r>
      <w:r w:rsidR="003508C7">
        <w:t>is</w:t>
      </w:r>
      <w:r w:rsidR="00C828B7" w:rsidRPr="00925371">
        <w:t xml:space="preserve"> </w:t>
      </w:r>
      <w:r w:rsidR="009C348C" w:rsidRPr="00925371">
        <w:t>3</w:t>
      </w:r>
      <w:r w:rsidR="00215FFF">
        <w:t>.7</w:t>
      </w:r>
      <w:r w:rsidR="008825DB" w:rsidRPr="00925371">
        <w:t xml:space="preserve"> mmol</w:t>
      </w:r>
      <w:r w:rsidR="00A22D8D" w:rsidRPr="00925371">
        <w:t>ATP</w:t>
      </w:r>
      <w:r w:rsidR="008825DB" w:rsidRPr="00925371">
        <w:t>/gCDW/h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bookmarkStart w:id="53" w:name="_GoBack"/>
      <w:bookmarkEnd w:id="53"/>
    </w:p>
    <w:p w14:paraId="15B394D7" w14:textId="3FFFA697" w:rsidR="00D06DD7" w:rsidRPr="007C6EAE" w:rsidRDefault="00681611" w:rsidP="00533709">
      <w:pPr>
        <w:spacing w:line="400" w:lineRule="exact"/>
        <w:ind w:firstLine="360"/>
        <w:jc w:val="both"/>
        <w:rPr>
          <w:lang w:val="en-US"/>
        </w:rPr>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B16F29">
        <w:t xml:space="preserve">3 to 6 </w:t>
      </w:r>
      <w:r w:rsidR="00291C03" w:rsidRPr="00925371">
        <w:t xml:space="preserve">mmol ATP per gram CDW, and translation for around </w:t>
      </w:r>
      <w:r w:rsidR="00B16F29">
        <w:t>6 to 10</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B16F29">
        <w:t>is set as</w:t>
      </w:r>
      <w:r w:rsidR="00291C03" w:rsidRPr="00925371">
        <w:t xml:space="preserve"> </w:t>
      </w:r>
      <w:r w:rsidR="00401A0C" w:rsidRPr="00925371">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C027DF">
        <w:t>2</w:t>
      </w:r>
      <w:r w:rsidR="00DE4B35" w:rsidRPr="00925371">
        <w:t xml:space="preserve"> </w:t>
      </w:r>
      <w:r w:rsidR="00291C03" w:rsidRPr="00925371">
        <w:t xml:space="preserve">= </w:t>
      </w:r>
      <w:r w:rsidR="00C027DF">
        <w:t>40</w:t>
      </w:r>
      <w:r w:rsidR="00291C03" w:rsidRPr="00925371">
        <w:t xml:space="preserve"> mmol/gCDW.</w:t>
      </w:r>
      <w:r w:rsidR="0096613E" w:rsidRPr="00925371">
        <w:t xml:space="preserve"> NGAM </w:t>
      </w:r>
      <w:r w:rsidR="00C21869" w:rsidRPr="00925371">
        <w:t>is</w:t>
      </w:r>
      <w:r w:rsidR="0096613E" w:rsidRPr="00925371">
        <w:t xml:space="preserve"> decreased to </w:t>
      </w:r>
      <w:r w:rsidR="005C4E8C">
        <w:t>3</w:t>
      </w:r>
      <w:r w:rsidR="004A22E2">
        <w:t xml:space="preserve"> </w:t>
      </w:r>
      <w:r w:rsidR="0096613E" w:rsidRPr="00925371">
        <w:t>mmol/gCDW/h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472E69">
              <w:rPr>
                <w:sz w:val="20"/>
              </w:rPr>
              <w:t>R_biomass_dilution</w:t>
            </w:r>
          </w:p>
        </w:tc>
      </w:tr>
      <w:tr w:rsidR="00472E69" w:rsidRPr="009B5AA0" w14:paraId="528A41AF" w14:textId="77777777" w:rsidTr="00C74E20">
        <w:tc>
          <w:tcPr>
            <w:tcW w:w="9056" w:type="dxa"/>
            <w:shd w:val="clear" w:color="auto" w:fill="E7E6E6" w:themeFill="background2"/>
          </w:tcPr>
          <w:p w14:paraId="1A01CFB6" w14:textId="77777777" w:rsidR="00472E69" w:rsidRPr="00A614B3" w:rsidRDefault="00472E69" w:rsidP="00533709">
            <w:pPr>
              <w:pStyle w:val="ListParagraph"/>
              <w:numPr>
                <w:ilvl w:val="0"/>
                <w:numId w:val="6"/>
              </w:numPr>
              <w:spacing w:line="400" w:lineRule="exact"/>
              <w:rPr>
                <w:sz w:val="20"/>
              </w:rPr>
            </w:pPr>
            <w:r w:rsidRPr="004730E6">
              <w:rPr>
                <w:b/>
                <w:sz w:val="20"/>
              </w:rPr>
              <w:lastRenderedPageBreak/>
              <w:t>Reaction Formula:</w:t>
            </w:r>
            <w:r w:rsidRPr="00A614B3">
              <w:rPr>
                <w:sz w:val="20"/>
              </w:rPr>
              <w:t xml:space="preserve"> </w:t>
            </w:r>
            <w:r w:rsidRPr="00472E69">
              <w:rPr>
                <w:sz w:val="20"/>
              </w:rPr>
              <w:t>42 M_atp_c + 42 M_h2o_c + 0.002 M_nad_c + 0.0002 M_coa_c + 1e-05 M_thf_c + 6.1e-05 M_pg_LLA_c + 0.000138 M_clpn_LLA_c + 0.0064 M_CPS_LLA_c + 9.6e-05 M_d12dg_LLA_c + 0.00074 M_DNA_LLA_c + 0.00015 M_LTAAlaGal_LLA_c + 1.3e-05 M_lyspg_LLA_c + 0.119 M_PG_c + 0.0002 M_udcpdp_c + 1e-05 M_thmpp_c + 1.3e-05 M_m12dg_LLA_c + 0.00682909 unmodeled_protein_biomass_c  -&gt; 42 M_h_c + 42 M_pi_c + 42 M_adp_c</w:t>
            </w:r>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54" w:name="_Toc13217579"/>
      <w:r w:rsidRPr="00925371">
        <w:t>Constraint</w:t>
      </w:r>
      <w:r w:rsidR="00A9467B" w:rsidRPr="00925371">
        <w:t>s</w:t>
      </w:r>
      <w:bookmarkEnd w:id="54"/>
    </w:p>
    <w:p w14:paraId="022347CA" w14:textId="77777777" w:rsidR="00A9467B" w:rsidRPr="00925371" w:rsidRDefault="00637620" w:rsidP="00732AE6">
      <w:pPr>
        <w:pStyle w:val="Heading2"/>
      </w:pPr>
      <w:bookmarkStart w:id="55" w:name="_Toc13217580"/>
      <w:r w:rsidRPr="00925371">
        <w:t>C</w:t>
      </w:r>
      <w:r w:rsidR="00A9467B" w:rsidRPr="00925371">
        <w:t>ollection</w:t>
      </w:r>
      <w:r w:rsidRPr="00925371">
        <w:t xml:space="preserve"> of turnover rates</w:t>
      </w:r>
      <w:r w:rsidR="00C509F6">
        <w:t xml:space="preserve"> for metabolic reactions</w:t>
      </w:r>
      <w:bookmarkEnd w:id="55"/>
    </w:p>
    <w:p w14:paraId="1E85C2E3" w14:textId="77777777"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kcats,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kcats, we assumed their kcats to be the median of the collected ones, which is 100 /s. </w:t>
      </w:r>
      <w:r w:rsidR="00BA7586" w:rsidRPr="00925371">
        <w:t>Note that</w:t>
      </w:r>
      <w:r w:rsidR="00DA380F" w:rsidRPr="00925371">
        <w:t xml:space="preserve"> </w:t>
      </w:r>
      <w:r w:rsidR="00975792" w:rsidRPr="00925371">
        <w:t xml:space="preserve">the kcats </w:t>
      </w:r>
      <w:r w:rsidR="00626C61">
        <w:t>should be</w:t>
      </w:r>
      <w:r w:rsidR="00975792" w:rsidRPr="00925371">
        <w:t xml:space="preserve"> multiplied by the stoichiometry coefficients.</w:t>
      </w:r>
      <w:r w:rsidR="00644D74">
        <w:t xml:space="preserve"> Besides,</w:t>
      </w:r>
      <w:r w:rsidR="000F7336" w:rsidRPr="00925371">
        <w:t xml:space="preserve"> we manually assigned kcat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0C924248" w14:textId="77777777" w:rsidR="00C74E20" w:rsidRDefault="00C74E20" w:rsidP="00533709">
      <w:pPr>
        <w:spacing w:line="400" w:lineRule="exact"/>
        <w:ind w:firstLine="360"/>
        <w:jc w:val="both"/>
      </w:pPr>
    </w:p>
    <w:p w14:paraId="62057708" w14:textId="77777777" w:rsidR="00C509F6" w:rsidRDefault="00C509F6" w:rsidP="00732AE6">
      <w:pPr>
        <w:pStyle w:val="Heading2"/>
      </w:pPr>
      <w:bookmarkStart w:id="56" w:name="_Toc13217581"/>
      <w:r>
        <w:t>Estimation</w:t>
      </w:r>
      <w:r w:rsidRPr="00925371">
        <w:t xml:space="preserve"> of </w:t>
      </w:r>
      <w:r>
        <w:t xml:space="preserve">catalytic rates for </w:t>
      </w:r>
      <w:r w:rsidRPr="00925371">
        <w:t>protein expression process</w:t>
      </w:r>
      <w:bookmarkEnd w:id="56"/>
    </w:p>
    <w:p w14:paraId="06B45490" w14:textId="77777777"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D95EAF"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07CD0CFD" w14:textId="0666B4F0" w:rsidR="008B1FA5" w:rsidRPr="00C22307" w:rsidRDefault="00D95EAF" w:rsidP="00533709">
      <w:pPr>
        <w:pStyle w:val="ListParagraph"/>
        <w:numPr>
          <w:ilvl w:val="0"/>
          <w:numId w:val="16"/>
        </w:numPr>
        <w:spacing w:line="400" w:lineRule="exact"/>
        <w:jc w:val="both"/>
        <w:rPr>
          <w:lang w:val="en-US"/>
        </w:rPr>
      </w:pP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068EFF99" w14:textId="58F1631B" w:rsidR="00C22307" w:rsidRDefault="00C22307" w:rsidP="00C22307">
      <w:pPr>
        <w:spacing w:line="400" w:lineRule="exact"/>
        <w:ind w:firstLine="360"/>
        <w:jc w:val="both"/>
        <w:rPr>
          <w:lang w:val="en-US"/>
        </w:rPr>
      </w:pPr>
      <w:r>
        <w:rPr>
          <w:lang w:val="en-US"/>
        </w:rPr>
        <w:t>The study (</w:t>
      </w:r>
      <w:r w:rsidRPr="00C22307">
        <w:rPr>
          <w:highlight w:val="yellow"/>
          <w:lang w:val="en-US"/>
        </w:rPr>
        <w:t>PMID: 7504067</w:t>
      </w:r>
      <w:r>
        <w:rPr>
          <w:lang w:val="en-US"/>
        </w:rPr>
        <w:t xml:space="preserve">) shows that there is a linear correlation between specific growth rate and RNA/protein ratio in </w:t>
      </w:r>
      <w:r w:rsidRPr="00C22307">
        <w:rPr>
          <w:i/>
          <w:iCs/>
          <w:lang w:val="en-US"/>
        </w:rPr>
        <w:t>L. lactis</w:t>
      </w:r>
      <w:r w:rsidRPr="00C22307">
        <w:rPr>
          <w:lang w:val="en-US"/>
        </w:rPr>
        <w:t xml:space="preserve"> NCDO 712</w:t>
      </w:r>
      <w:r>
        <w:rPr>
          <w:lang w:val="en-US"/>
        </w:rPr>
        <w:t xml:space="preserve"> with the slope being 0.0623 while the intercept 0.0342</w:t>
      </w:r>
      <w:r w:rsidR="00EF20CC">
        <w:rPr>
          <w:lang w:val="en-US"/>
        </w:rPr>
        <w:t xml:space="preserve"> as shown in the figure below</w:t>
      </w:r>
      <w:r>
        <w:rPr>
          <w:lang w:val="en-US"/>
        </w:rPr>
        <w:t>. In another study (</w:t>
      </w:r>
      <w:r w:rsidR="00EF20CC" w:rsidRPr="00EF20CC">
        <w:rPr>
          <w:highlight w:val="yellow"/>
          <w:lang w:val="en-US"/>
        </w:rPr>
        <w:t>PMID: 10648541</w:t>
      </w:r>
      <w:r>
        <w:rPr>
          <w:lang w:val="en-US"/>
        </w:rPr>
        <w:t xml:space="preserve">) we found that </w:t>
      </w:r>
      <w:r w:rsidR="00EF20CC">
        <w:rPr>
          <w:lang w:val="en-US"/>
        </w:rPr>
        <w:t>the</w:t>
      </w:r>
      <w:r>
        <w:rPr>
          <w:lang w:val="en-US"/>
        </w:rPr>
        <w:t xml:space="preserve"> total protein accounts for 0.45 g/gCDW and total RNA </w:t>
      </w:r>
      <w:r w:rsidR="00EF20CC">
        <w:rPr>
          <w:lang w:val="en-US"/>
        </w:rPr>
        <w:t xml:space="preserve">0.08 g/gCDW at </w:t>
      </w:r>
      <w:r>
        <w:rPr>
          <w:lang w:val="en-US"/>
        </w:rPr>
        <w:t>the growth rate of 0.8 /h</w:t>
      </w:r>
      <w:r w:rsidR="00EF20CC">
        <w:rPr>
          <w:lang w:val="en-US"/>
        </w:rPr>
        <w:t>. With the relationship in the figure, we estimated total protein and RNA for the growth rate of 0.8 /h. We found that if the total protein is 0.45 g/gCDW, then the total RNA is only 0.0378 g/gCDW, which is lower than the reported value in the study (</w:t>
      </w:r>
      <w:r w:rsidR="00EF20CC" w:rsidRPr="00EF20CC">
        <w:rPr>
          <w:highlight w:val="yellow"/>
          <w:lang w:val="en-US"/>
        </w:rPr>
        <w:t>PMID: 10648541</w:t>
      </w:r>
      <w:r w:rsidR="00EF20CC">
        <w:rPr>
          <w:lang w:val="en-US"/>
        </w:rPr>
        <w:t xml:space="preserve">). It seems that the RNA measurements were underestimated at that time. Therefore, we </w:t>
      </w:r>
      <w:r w:rsidR="00EF20CC">
        <w:rPr>
          <w:lang w:val="en-US"/>
        </w:rPr>
        <w:lastRenderedPageBreak/>
        <w:t>adjusted the relationship with a factor of 0.08/0.0378 = 2.1, i.e., both slope and intercept were increased. As a result, the adjusted slope is 0.13 while intercept 0.072.</w:t>
      </w:r>
      <w:r w:rsidR="001A5168">
        <w:rPr>
          <w:lang w:val="en-US"/>
        </w:rPr>
        <w:t xml:space="preserve"> Accordingly, we can estimate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1A5168"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1A5168" w:rsidRPr="008B1FA5">
        <w:rPr>
          <w:lang w:val="en-US"/>
        </w:rPr>
        <w:t xml:space="preserve"> </w:t>
      </w:r>
      <w:r w:rsidR="001A5168">
        <w:rPr>
          <w:lang w:val="en-US"/>
        </w:rPr>
        <w:t>based on equation (1):</w:t>
      </w:r>
    </w:p>
    <w:p w14:paraId="6FFD159E" w14:textId="24126AB3" w:rsidR="001A5168" w:rsidRPr="00054C40" w:rsidRDefault="00D95EAF"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0.13</m:t>
                  </m:r>
                </m:den>
              </m:f>
              <m:r>
                <m:rPr>
                  <m:sty m:val="p"/>
                </m:rPr>
                <w:rPr>
                  <w:rFonts w:ascii="Cambria Math"/>
                  <w:lang w:val="en-US"/>
                </w:rPr>
                <m:t>=</m:t>
              </m:r>
              <m:r>
                <w:rPr>
                  <w:rFonts w:ascii="Cambria Math" w:hAnsi="Cambria Math"/>
                  <w:lang w:val="en-US"/>
                </w:rPr>
                <m:t>7.7#</m:t>
              </m:r>
              <m:d>
                <m:dPr>
                  <m:ctrlPr>
                    <w:rPr>
                      <w:rFonts w:ascii="Cambria Math" w:hAnsi="Cambria Math"/>
                      <w:lang w:val="en-US"/>
                    </w:rPr>
                  </m:ctrlPr>
                </m:dPr>
                <m:e>
                  <m:r>
                    <m:rPr>
                      <m:sty m:val="p"/>
                    </m:rPr>
                    <w:rPr>
                      <w:rFonts w:ascii="Cambria Math" w:hAnsi="Cambria Math"/>
                      <w:lang w:val="en-US"/>
                    </w:rPr>
                    <m:t>2</m:t>
                  </m:r>
                </m:e>
              </m:d>
            </m:e>
          </m:eqArr>
        </m:oMath>
      </m:oMathPara>
    </w:p>
    <w:p w14:paraId="1FF0B283" w14:textId="71941D2E" w:rsidR="001A5168" w:rsidRDefault="00D95EAF"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=0.072#</m:t>
              </m:r>
              <m:d>
                <m:dPr>
                  <m:ctrlPr>
                    <w:rPr>
                      <w:rFonts w:ascii="Cambria Math" w:hAnsi="Cambria Math"/>
                      <w:i/>
                      <w:lang w:val="en-US"/>
                    </w:rPr>
                  </m:ctrlPr>
                </m:dPr>
                <m:e>
                  <m:r>
                    <w:rPr>
                      <w:rFonts w:ascii="Cambria Math" w:hAnsi="Cambria Math"/>
                      <w:lang w:val="en-US"/>
                    </w:rPr>
                    <m:t>3</m:t>
                  </m:r>
                </m:e>
              </m:d>
            </m:e>
          </m:eqArr>
        </m:oMath>
      </m:oMathPara>
    </w:p>
    <w:p w14:paraId="1B35D09A" w14:textId="29FECF33" w:rsidR="00C22307" w:rsidRDefault="00C22307" w:rsidP="00D75640">
      <w:pPr>
        <w:spacing w:line="400" w:lineRule="exact"/>
        <w:ind w:firstLine="360"/>
        <w:jc w:val="both"/>
        <w:rPr>
          <w:lang w:val="en-US"/>
        </w:rPr>
      </w:pPr>
      <w:r w:rsidRPr="00C22307">
        <w:rPr>
          <w:lang w:val="en-US"/>
        </w:rPr>
        <w:t xml:space="preserve">Now the equation of ribosomal catalytic rate follows a Michaelis-Menten-type. Therefore, we can calculate the key parameters in the equation if data available for </w:t>
      </w:r>
      <w:r w:rsidRPr="00C22307">
        <w:rPr>
          <w:i/>
          <w:lang w:val="en-US"/>
        </w:rPr>
        <w:t>L. lactis</w:t>
      </w:r>
      <w:r w:rsidRPr="00C22307">
        <w:rPr>
          <w:lang w:val="en-US"/>
        </w:rPr>
        <w:t>.</w:t>
      </w:r>
    </w:p>
    <w:p w14:paraId="3887850C" w14:textId="3F73E75D" w:rsidR="00C22307" w:rsidRDefault="00D75640" w:rsidP="00C22307">
      <w:pPr>
        <w:spacing w:line="400" w:lineRule="exact"/>
        <w:ind w:firstLine="360"/>
        <w:jc w:val="both"/>
        <w:rPr>
          <w:lang w:val="en-US"/>
        </w:rPr>
      </w:pPr>
      <w:r>
        <w:rPr>
          <w:noProof/>
          <w:lang w:val="en-US"/>
        </w:rPr>
        <w:drawing>
          <wp:anchor distT="0" distB="0" distL="114300" distR="114300" simplePos="0" relativeHeight="251661312" behindDoc="0" locked="0" layoutInCell="1" allowOverlap="1" wp14:anchorId="72292554" wp14:editId="13FB5507">
            <wp:simplePos x="0" y="0"/>
            <wp:positionH relativeFrom="column">
              <wp:posOffset>229290</wp:posOffset>
            </wp:positionH>
            <wp:positionV relativeFrom="paragraph">
              <wp:posOffset>116288</wp:posOffset>
            </wp:positionV>
            <wp:extent cx="2059388" cy="151282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ratio_new.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9388" cy="1512821"/>
                    </a:xfrm>
                    <a:prstGeom prst="rect">
                      <a:avLst/>
                    </a:prstGeom>
                  </pic:spPr>
                </pic:pic>
              </a:graphicData>
            </a:graphic>
            <wp14:sizeRelH relativeFrom="page">
              <wp14:pctWidth>0</wp14:pctWidth>
            </wp14:sizeRelH>
            <wp14:sizeRelV relativeFrom="page">
              <wp14:pctHeight>0</wp14:pctHeight>
            </wp14:sizeRelV>
          </wp:anchor>
        </w:drawing>
      </w:r>
    </w:p>
    <w:p w14:paraId="45A07CD7" w14:textId="0E7D867E" w:rsidR="00C22307" w:rsidRDefault="00C22307" w:rsidP="00C22307">
      <w:pPr>
        <w:spacing w:line="400" w:lineRule="exact"/>
        <w:ind w:firstLine="360"/>
        <w:jc w:val="both"/>
        <w:rPr>
          <w:lang w:val="en-US"/>
        </w:rPr>
      </w:pPr>
    </w:p>
    <w:p w14:paraId="53A9B559" w14:textId="309EED20" w:rsidR="00C22307" w:rsidRDefault="00C22307" w:rsidP="00C22307">
      <w:pPr>
        <w:spacing w:line="400" w:lineRule="exact"/>
        <w:ind w:firstLine="360"/>
        <w:jc w:val="both"/>
        <w:rPr>
          <w:lang w:val="en-US"/>
        </w:rPr>
      </w:pPr>
    </w:p>
    <w:p w14:paraId="5BFBBDA3" w14:textId="63A70E53" w:rsidR="00C22307" w:rsidRDefault="00C22307" w:rsidP="00C22307">
      <w:pPr>
        <w:spacing w:line="400" w:lineRule="exact"/>
        <w:ind w:firstLine="360"/>
        <w:jc w:val="both"/>
        <w:rPr>
          <w:lang w:val="en-US"/>
        </w:rPr>
      </w:pPr>
    </w:p>
    <w:p w14:paraId="1ADD6683" w14:textId="5D0DFC71" w:rsidR="00C22307" w:rsidRDefault="00C22307" w:rsidP="00C22307">
      <w:pPr>
        <w:spacing w:line="400" w:lineRule="exact"/>
        <w:ind w:firstLine="360"/>
        <w:jc w:val="both"/>
        <w:rPr>
          <w:lang w:val="en-US"/>
        </w:rPr>
      </w:pPr>
    </w:p>
    <w:p w14:paraId="6BF36DCA" w14:textId="74C7CD33" w:rsidR="00C22307" w:rsidRDefault="00C22307" w:rsidP="00C22307">
      <w:pPr>
        <w:spacing w:line="400" w:lineRule="exact"/>
        <w:ind w:firstLine="360"/>
        <w:jc w:val="both"/>
        <w:rPr>
          <w:lang w:val="en-US"/>
        </w:rPr>
      </w:pPr>
    </w:p>
    <w:p w14:paraId="2CD4B222" w14:textId="2633F7F6" w:rsidR="00C22307" w:rsidRPr="00C22307" w:rsidRDefault="00C22307" w:rsidP="00C22307">
      <w:pPr>
        <w:spacing w:line="400" w:lineRule="exact"/>
        <w:jc w:val="both"/>
        <w:rPr>
          <w:lang w:val="en-US"/>
        </w:rPr>
      </w:pPr>
    </w:p>
    <w:p w14:paraId="0CF134B5" w14:textId="51F2A380" w:rsidR="00C22307" w:rsidRDefault="00C22307" w:rsidP="00533709">
      <w:pPr>
        <w:pStyle w:val="ListParagraph"/>
        <w:numPr>
          <w:ilvl w:val="0"/>
          <w:numId w:val="16"/>
        </w:numPr>
        <w:spacing w:line="400" w:lineRule="exact"/>
        <w:jc w:val="both"/>
        <w:rPr>
          <w:lang w:val="en-US"/>
        </w:rPr>
      </w:pPr>
      <w:r>
        <w:t xml:space="preserve">Ribosomal </w:t>
      </w:r>
      <w:r w:rsidRPr="00925371">
        <w:t>catalytic rate</w:t>
      </w:r>
    </w:p>
    <w:p w14:paraId="20F957CF" w14:textId="379D448A" w:rsidR="00D75640" w:rsidRDefault="00D75640" w:rsidP="00D75640">
      <w:pPr>
        <w:spacing w:line="400" w:lineRule="exact"/>
        <w:ind w:firstLine="360"/>
        <w:jc w:val="both"/>
        <w:rPr>
          <w:lang w:val="en-US"/>
        </w:rPr>
      </w:pPr>
      <w:r>
        <w:rPr>
          <w:lang w:val="en-US"/>
        </w:rPr>
        <w:t>Ribosomal catalytic rate (</w:t>
      </w:r>
      <w:r w:rsidRPr="009F603E">
        <w:rPr>
          <w:lang w:val="en-US"/>
        </w:rPr>
        <w:t>aa/ribosome/s</w:t>
      </w:r>
      <w:r>
        <w:rPr>
          <w:lang w:val="en-US"/>
        </w:rPr>
        <w:t>) can be formulated as</w:t>
      </w:r>
    </w:p>
    <w:p w14:paraId="18AA5720" w14:textId="4630B524" w:rsidR="00D75640" w:rsidRPr="00432210" w:rsidRDefault="00D95EAF"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59DD1F92" w14:textId="77777777" w:rsidR="00D75640" w:rsidRDefault="00D75640" w:rsidP="00D75640">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1310FFAE" w14:textId="77777777" w:rsidR="00D75640" w:rsidRDefault="00D75640" w:rsidP="00D75640">
      <w:pPr>
        <w:spacing w:line="400" w:lineRule="exact"/>
        <w:ind w:firstLine="360"/>
        <w:jc w:val="both"/>
        <w:rPr>
          <w:lang w:val="en-US"/>
        </w:rPr>
      </w:pPr>
      <w:r>
        <w:rPr>
          <w:lang w:val="en-US"/>
        </w:rPr>
        <w:t>Let</w:t>
      </w:r>
    </w:p>
    <w:p w14:paraId="0E2D6F4F" w14:textId="58AB62E5" w:rsidR="00D75640" w:rsidRPr="00887E07" w:rsidRDefault="00D95EAF"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0013ECEA" w14:textId="77777777" w:rsidR="00D75640" w:rsidRDefault="00D75640" w:rsidP="00D75640">
      <w:pPr>
        <w:spacing w:line="400" w:lineRule="exact"/>
        <w:ind w:firstLine="360"/>
        <w:jc w:val="both"/>
        <w:rPr>
          <w:lang w:val="en-US"/>
        </w:rPr>
      </w:pPr>
      <w:r>
        <w:rPr>
          <w:lang w:val="en-US"/>
        </w:rPr>
        <w:t>then</w:t>
      </w:r>
    </w:p>
    <w:p w14:paraId="17747DDD" w14:textId="41CCBAF0" w:rsidR="00D75640" w:rsidRPr="00887E07" w:rsidRDefault="00D95EAF"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6B0D4B3F" w14:textId="77777777" w:rsidR="00D75640" w:rsidRDefault="00D75640" w:rsidP="00D75640">
      <w:pPr>
        <w:spacing w:line="400" w:lineRule="exact"/>
        <w:ind w:firstLine="360"/>
        <w:jc w:val="both"/>
        <w:rPr>
          <w:lang w:val="en-US"/>
        </w:rPr>
      </w:pPr>
      <w:r>
        <w:rPr>
          <w:lang w:val="en-US"/>
        </w:rPr>
        <w:t>Using the RNA-to-Protein ratio equation, then</w:t>
      </w:r>
    </w:p>
    <w:p w14:paraId="780C8DB6" w14:textId="4F10DE87" w:rsidR="00D75640" w:rsidRPr="00887E07" w:rsidRDefault="00D95EAF"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14A5876A" w14:textId="77777777" w:rsidR="00D75640" w:rsidRDefault="00D75640" w:rsidP="00D75640">
      <w:pPr>
        <w:spacing w:line="400" w:lineRule="exact"/>
        <w:jc w:val="both"/>
        <w:rPr>
          <w:lang w:val="en-US"/>
        </w:rPr>
      </w:pPr>
      <w:r>
        <w:rPr>
          <w:lang w:val="en-US"/>
        </w:rPr>
        <w:t>in which</w:t>
      </w:r>
    </w:p>
    <w:p w14:paraId="2D48B092" w14:textId="07B71424" w:rsidR="00D75640" w:rsidRPr="000A32CD" w:rsidRDefault="00D95EAF"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58AA9A51" w14:textId="462BF539" w:rsidR="00D75640" w:rsidRPr="000A32CD" w:rsidRDefault="00D95EAF"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23EF07FE" w14:textId="5058B2A2" w:rsidR="00D75640" w:rsidRDefault="00D75640" w:rsidP="00D75640">
      <w:pPr>
        <w:spacing w:line="400" w:lineRule="exact"/>
        <w:ind w:firstLine="360"/>
        <w:jc w:val="both"/>
        <w:rPr>
          <w:lang w:val="en-US"/>
        </w:rPr>
      </w:pPr>
      <w:r>
        <w:rPr>
          <w:lang w:val="en-US"/>
        </w:rPr>
        <w:t xml:space="preserve">Now the equation of ribosomal catalytic rate follows a Michaelis-Menten-type. Therefore, we can calculate </w:t>
      </w:r>
      <w:r w:rsidR="009179B4">
        <w:rPr>
          <w:lang w:val="en-US"/>
        </w:rPr>
        <w:t xml:space="preserve">ribosomal catalytic rate </w:t>
      </w:r>
      <w:r>
        <w:rPr>
          <w:lang w:val="en-US"/>
        </w:rPr>
        <w:t xml:space="preserve">for </w:t>
      </w:r>
      <w:r w:rsidRPr="009F7D4D">
        <w:rPr>
          <w:i/>
          <w:lang w:val="en-US"/>
        </w:rPr>
        <w:t>L. lactis</w:t>
      </w:r>
      <w:r>
        <w:rPr>
          <w:lang w:val="en-US"/>
        </w:rPr>
        <w:t>.</w:t>
      </w:r>
    </w:p>
    <w:p w14:paraId="62AA60FB" w14:textId="7F141DF5" w:rsidR="007F5E45" w:rsidRDefault="009179B4" w:rsidP="009179B4">
      <w:pPr>
        <w:spacing w:line="400" w:lineRule="exact"/>
        <w:ind w:firstLine="360"/>
        <w:jc w:val="both"/>
        <w:rPr>
          <w:lang w:val="en-US"/>
        </w:rPr>
      </w:pPr>
      <w:r>
        <w:rPr>
          <w:lang w:val="en-US"/>
        </w:rPr>
        <w:lastRenderedPageBreak/>
        <w:t>Given that</w:t>
      </w:r>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sidR="007F5E45">
        <w:rPr>
          <w:lang w:val="en-US"/>
        </w:rPr>
        <w:t xml:space="preserve"> is </w:t>
      </w:r>
      <w:r w:rsidR="00B16814">
        <w:rPr>
          <w:lang w:val="en-US"/>
        </w:rPr>
        <w:t>1700000(</w:t>
      </w:r>
      <w:r w:rsidR="007F5E45">
        <w:rPr>
          <w:lang w:val="en-US"/>
        </w:rPr>
        <w:t>1480887</w:t>
      </w:r>
      <w:r w:rsidR="00B16814">
        <w:rPr>
          <w:lang w:val="en-US"/>
        </w:rPr>
        <w:t>)</w:t>
      </w:r>
      <w:r w:rsidR="007F5E45">
        <w:rPr>
          <w:lang w:val="en-US"/>
        </w:rPr>
        <w:t xml:space="preserve">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sidR="007F5E45">
        <w:rPr>
          <w:lang w:val="en-US"/>
        </w:rPr>
        <w:t xml:space="preserve"> is </w:t>
      </w:r>
      <w:r w:rsidR="00B16814">
        <w:rPr>
          <w:lang w:val="en-US"/>
        </w:rPr>
        <w:t>109(</w:t>
      </w:r>
      <w:r w:rsidR="007F5E45">
        <w:rPr>
          <w:lang w:val="en-US"/>
        </w:rPr>
        <w:t>1</w:t>
      </w:r>
      <w:r>
        <w:rPr>
          <w:lang w:val="en-US"/>
        </w:rPr>
        <w:t>13</w:t>
      </w:r>
      <w:r w:rsidR="00B16814">
        <w:rPr>
          <w:lang w:val="en-US"/>
        </w:rPr>
        <w:t>)</w:t>
      </w:r>
      <w:r w:rsidR="007F5E45">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sidR="007F5E45">
        <w:rPr>
          <w:lang w:val="en-US"/>
        </w:rPr>
        <w:t xml:space="preserve"> is </w:t>
      </w:r>
      <w:r w:rsidR="00C71E0B">
        <w:rPr>
          <w:lang w:val="en-US"/>
        </w:rPr>
        <w:t>0.86(</w:t>
      </w:r>
      <w:r w:rsidR="007F5E45">
        <w:rPr>
          <w:lang w:val="en-US"/>
        </w:rPr>
        <w:t>0.85</w:t>
      </w:r>
      <w:r w:rsidR="00C71E0B">
        <w:rPr>
          <w:lang w:val="en-US"/>
        </w:rPr>
        <w:t>)</w:t>
      </w:r>
      <w:r w:rsidR="007F5E45">
        <w:rPr>
          <w:lang w:val="en-US"/>
        </w:rPr>
        <w:t xml:space="preserve">,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sidR="007F5E45">
        <w:rPr>
          <w:lang w:val="en-US"/>
        </w:rPr>
        <w:t xml:space="preserve"> and then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oMath>
      <w:r w:rsidR="007F5E45">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oMath>
      <w:r w:rsidR="007F5E45">
        <w:rPr>
          <w:lang w:val="en-US"/>
        </w:rPr>
        <w:t>:</w:t>
      </w:r>
    </w:p>
    <w:p w14:paraId="3D575586" w14:textId="7B080B40" w:rsidR="00054C40" w:rsidRPr="00054C40" w:rsidRDefault="00D95EAF"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m:rPr>
                  <m:sty m:val="p"/>
                </m:rPr>
                <w:rPr>
                  <w:rFonts w:ascii="Cambria Math" w:hAnsi="Cambria Math"/>
                  <w:lang w:val="en-US"/>
                </w:rPr>
                <m:t xml:space="preserve"> </m:t>
              </m:r>
              <m:r>
                <w:rPr>
                  <w:rFonts w:ascii="Cambria Math" w:hAnsi="Cambria Math"/>
                  <w:lang w:val="en-US"/>
                </w:rPr>
                <m:t>=5.04×7.7=38.8#</m:t>
              </m:r>
              <m:d>
                <m:dPr>
                  <m:ctrlPr>
                    <w:rPr>
                      <w:rFonts w:ascii="Cambria Math" w:hAnsi="Cambria Math"/>
                      <w:lang w:val="en-US"/>
                    </w:rPr>
                  </m:ctrlPr>
                </m:dPr>
                <m:e>
                  <m:r>
                    <m:rPr>
                      <m:sty m:val="p"/>
                    </m:rPr>
                    <w:rPr>
                      <w:rFonts w:ascii="Cambria Math" w:hAnsi="Cambria Math"/>
                      <w:lang w:val="en-US"/>
                    </w:rPr>
                    <m:t>10</m:t>
                  </m:r>
                </m:e>
              </m:d>
            </m:e>
          </m:eqArr>
        </m:oMath>
      </m:oMathPara>
    </w:p>
    <w:p w14:paraId="5A78D570" w14:textId="7DBFFBA3" w:rsidR="00054C40" w:rsidRPr="00B04D8E" w:rsidRDefault="00D95EAF"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=0.072×7.7=0.55#</m:t>
              </m:r>
              <m:d>
                <m:dPr>
                  <m:ctrlPr>
                    <w:rPr>
                      <w:rFonts w:ascii="Cambria Math" w:hAnsi="Cambria Math"/>
                      <w:i/>
                      <w:lang w:val="en-US"/>
                    </w:rPr>
                  </m:ctrlPr>
                </m:dPr>
                <m:e>
                  <m:r>
                    <w:rPr>
                      <w:rFonts w:ascii="Cambria Math" w:hAnsi="Cambria Math"/>
                      <w:lang w:val="en-US"/>
                    </w:rPr>
                    <m:t>11</m:t>
                  </m:r>
                </m:e>
              </m:d>
            </m:e>
          </m:eqArr>
        </m:oMath>
      </m:oMathPara>
    </w:p>
    <w:p w14:paraId="4925935A" w14:textId="0773A80A" w:rsidR="00B04D8E" w:rsidRDefault="00B04D8E" w:rsidP="00B04D8E">
      <w:pPr>
        <w:spacing w:line="360" w:lineRule="auto"/>
        <w:ind w:firstLine="360"/>
        <w:rPr>
          <w:lang w:val="en-US"/>
        </w:rPr>
      </w:pPr>
      <w:r>
        <w:rPr>
          <w:lang w:val="en-US"/>
        </w:rPr>
        <w:t>So ribosomal catalytic rate (</w:t>
      </w:r>
      <w:r w:rsidRPr="009F603E">
        <w:rPr>
          <w:lang w:val="en-US"/>
        </w:rPr>
        <w:t>aa/ribosome/s</w:t>
      </w:r>
      <w:r>
        <w:rPr>
          <w:lang w:val="en-US"/>
        </w:rPr>
        <w:t>) is:</w:t>
      </w:r>
    </w:p>
    <w:p w14:paraId="7B024F30" w14:textId="562DDF01" w:rsidR="00B04D8E" w:rsidRPr="00054C40" w:rsidRDefault="00D95EAF" w:rsidP="00A95D23">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38.8μ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(nucleotide/rnap/s):</w:t>
      </w:r>
    </w:p>
    <w:p w14:paraId="47D4F137" w14:textId="76D542E5" w:rsidR="00054C40" w:rsidRPr="00054C40" w:rsidRDefault="00D95EAF"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116.4μ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49BC2F30" w:rsidR="00E83DCA" w:rsidRPr="00E83DCA" w:rsidRDefault="00D95EAF"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4F97D9EA" w:rsidR="00E83DCA" w:rsidRPr="00E83DCA" w:rsidRDefault="00D95EAF"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545B4621" w14:textId="1A52BF7C"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1F3C11">
        <w:rPr>
          <w:lang w:val="en-US"/>
        </w:rPr>
        <w:t>109(</w:t>
      </w:r>
      <w:r>
        <w:rPr>
          <w:lang w:val="en-US"/>
        </w:rPr>
        <w:t>1</w:t>
      </w:r>
      <w:r w:rsidR="007D037F">
        <w:rPr>
          <w:lang w:val="en-US"/>
        </w:rPr>
        <w:t>13</w:t>
      </w:r>
      <w:r w:rsidR="001F3C11">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w:t>
      </w:r>
      <w:r w:rsidR="007D037F">
        <w:rPr>
          <w:lang w:val="en-US"/>
        </w:rPr>
        <w:t xml:space="preserve">7.7 </w:t>
      </w:r>
      <w:r>
        <w:rPr>
          <w:lang w:val="en-US"/>
        </w:rPr>
        <w:t xml:space="preserve">/h,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w:t>
      </w:r>
      <w:r w:rsidR="007D037F">
        <w:rPr>
          <w:lang w:val="en-US"/>
        </w:rPr>
        <w:t>72</w:t>
      </w:r>
      <w:r>
        <w:rPr>
          <w:lang w:val="en-US"/>
        </w:rPr>
        <w:t xml:space="preserve">, average protein length is </w:t>
      </w:r>
      <w:r w:rsidR="00BE29AC" w:rsidRPr="007D037F">
        <w:rPr>
          <w:lang w:val="en-US"/>
        </w:rPr>
        <w:t>350</w:t>
      </w:r>
      <w:r>
        <w:rPr>
          <w:lang w:val="en-US"/>
        </w:rPr>
        <w:t xml:space="preserve">, average transcription unit length is </w:t>
      </w:r>
      <w:r w:rsidR="00BE29AC" w:rsidRPr="007D037F">
        <w:rPr>
          <w:lang w:val="en-US"/>
        </w:rPr>
        <w:t>1591</w:t>
      </w:r>
      <w:r>
        <w:rPr>
          <w:lang w:val="en-US"/>
        </w:rPr>
        <w:t>, we can calculate</w:t>
      </w:r>
    </w:p>
    <w:p w14:paraId="4C9E3BED" w14:textId="3CB867E8" w:rsidR="00042E87" w:rsidRPr="00042E87" w:rsidRDefault="00D95EAF"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1.45μ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41D0439D" w:rsidR="00042E87" w:rsidRPr="00042E87" w:rsidRDefault="00D95EAF"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474DAD4F" w:rsidR="00042E87" w:rsidRPr="00042E87" w:rsidRDefault="00D95EAF"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2AF8427A" w14:textId="1940E025"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w:t>
      </w:r>
      <w:r w:rsidR="00963CBB">
        <w:rPr>
          <w:lang w:val="en-US"/>
        </w:rPr>
        <w:t>25000(</w:t>
      </w:r>
      <w:r>
        <w:rPr>
          <w:lang w:val="en-US"/>
        </w:rPr>
        <w:t>24606</w:t>
      </w:r>
      <w:r w:rsidR="00963CBB">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963CBB">
        <w:rPr>
          <w:lang w:val="en-US"/>
        </w:rPr>
        <w:t>109(</w:t>
      </w:r>
      <w:r>
        <w:rPr>
          <w:lang w:val="en-US"/>
        </w:rPr>
        <w:t>1</w:t>
      </w:r>
      <w:r w:rsidR="00F64F1C">
        <w:rPr>
          <w:lang w:val="en-US"/>
        </w:rPr>
        <w:t>13</w:t>
      </w:r>
      <w:r w:rsidR="00963CBB">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w:t>
      </w:r>
      <w:r w:rsidR="00963CBB">
        <w:rPr>
          <w:lang w:val="en-US"/>
        </w:rPr>
        <w:t>0.12(</w:t>
      </w:r>
      <w:r>
        <w:rPr>
          <w:lang w:val="en-US"/>
        </w:rPr>
        <w:t>0.1</w:t>
      </w:r>
      <w:r w:rsidR="007D037F">
        <w:rPr>
          <w:lang w:val="en-US"/>
        </w:rPr>
        <w:t>3</w:t>
      </w:r>
      <w:r w:rsidR="00963CBB">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7D037F">
        <w:rPr>
          <w:lang w:val="en-US"/>
        </w:rPr>
        <w:t xml:space="preserve"> is 7.7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7D037F">
        <w:rPr>
          <w:lang w:val="en-US"/>
        </w:rPr>
        <w:t xml:space="preserve"> is 0.072</w:t>
      </w:r>
      <w:r>
        <w:rPr>
          <w:lang w:val="en-US"/>
        </w:rPr>
        <w:t>, we can calculate</w:t>
      </w:r>
    </w:p>
    <w:p w14:paraId="111B192A" w14:textId="343CD973" w:rsidR="004C6EB0" w:rsidRPr="004C6EB0" w:rsidRDefault="00D95EAF"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4.1μ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57A127BD" w14:textId="77777777" w:rsidR="00637620" w:rsidRPr="00925371" w:rsidRDefault="00637620" w:rsidP="00533709">
      <w:pPr>
        <w:spacing w:line="400" w:lineRule="exact"/>
        <w:jc w:val="both"/>
      </w:pPr>
    </w:p>
    <w:p w14:paraId="5C7E6270" w14:textId="77777777" w:rsidR="00AA6B54" w:rsidRPr="00925371" w:rsidRDefault="00AA6B54" w:rsidP="00732AE6">
      <w:pPr>
        <w:pStyle w:val="Heading2"/>
      </w:pPr>
      <w:bookmarkStart w:id="57" w:name="_Toc13217582"/>
      <w:commentRangeStart w:id="58"/>
      <w:r w:rsidRPr="00925371">
        <w:t>Constraints</w:t>
      </w:r>
      <w:commentRangeEnd w:id="58"/>
      <w:r w:rsidR="0085063D">
        <w:rPr>
          <w:rStyle w:val="CommentReference"/>
        </w:rPr>
        <w:commentReference w:id="58"/>
      </w:r>
      <w:bookmarkEnd w:id="57"/>
    </w:p>
    <w:p w14:paraId="7793484A" w14:textId="77777777"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14:paraId="68492469" w14:textId="77777777"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14:paraId="5906AEC7" w14:textId="77777777"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xml:space="preserve">, meaning that the sum of the rates producing it equals the sum of the rates consuming it. </w:t>
      </w:r>
      <w:commentRangeStart w:id="59"/>
      <w:r w:rsidR="0023068B" w:rsidRPr="00925371">
        <w:t xml:space="preserve">The second constraint is the lower and upper bounds of each reaction rate. </w:t>
      </w:r>
      <w:commentRangeEnd w:id="59"/>
      <w:r w:rsidR="0085063D">
        <w:rPr>
          <w:rStyle w:val="CommentReference"/>
        </w:rPr>
        <w:commentReference w:id="59"/>
      </w:r>
      <w:r w:rsidR="0023068B" w:rsidRPr="00925371">
        <w:t xml:space="preserve">This enables a feasible solution space where the simulated state must be located. </w:t>
      </w:r>
      <w:commentRangeStart w:id="60"/>
      <w:r w:rsidR="0023068B" w:rsidRPr="00925371">
        <w:t>Besides, the lower and upper bounds make it possible to easily constrain the rates of the reactions of interest, e.g., some exchange reactions.</w:t>
      </w:r>
      <w:commentRangeEnd w:id="60"/>
      <w:r w:rsidR="0085063D">
        <w:rPr>
          <w:rStyle w:val="CommentReference"/>
        </w:rPr>
        <w:commentReference w:id="60"/>
      </w:r>
    </w:p>
    <w:p w14:paraId="706BF1F0" w14:textId="77777777" w:rsidR="000C235A" w:rsidRPr="00925371" w:rsidRDefault="001C1A28" w:rsidP="00533709">
      <w:pPr>
        <w:pStyle w:val="ListParagraph"/>
        <w:numPr>
          <w:ilvl w:val="0"/>
          <w:numId w:val="14"/>
        </w:numPr>
        <w:spacing w:line="400" w:lineRule="exact"/>
        <w:jc w:val="both"/>
      </w:pPr>
      <w:r w:rsidRPr="00925371">
        <w:t>Coupling metabolic reactions and enzymes</w:t>
      </w:r>
    </w:p>
    <w:p w14:paraId="782D88BC" w14:textId="77777777"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mmol/gCDW/h,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14:paraId="05E37A94" w14:textId="77777777" w:rsidR="00BA05C8" w:rsidRPr="00BA05C8" w:rsidRDefault="00D95EAF"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highlight w:val="magenta"/>
                    </w:rPr>
                    <m:t>21</m:t>
                  </m:r>
                </m:e>
              </m:d>
            </m:e>
          </m:eqArr>
        </m:oMath>
      </m:oMathPara>
    </w:p>
    <w:p w14:paraId="02E230FF" w14:textId="77777777"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 xml:space="preserve">represents the rate (mmol/gCDW/h)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mmol/gCDW</w:t>
      </w:r>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7777777" w:rsidR="0051664D" w:rsidRPr="0051664D" w:rsidRDefault="00D95EAF"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14:paraId="1E4525D7" w14:textId="77777777" w:rsidR="0072163E" w:rsidRPr="00925371" w:rsidRDefault="00CB2338" w:rsidP="00533709">
      <w:pPr>
        <w:spacing w:line="400" w:lineRule="exact"/>
        <w:ind w:firstLine="357"/>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 xml:space="preserve">(mmol/gCDW/h)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(mmol/gCDW/h)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(mmol/gCDW/h)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14:paraId="5DC95CBB" w14:textId="77777777" w:rsidR="00A524C6" w:rsidRPr="00A524C6" w:rsidRDefault="00D95EAF"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14:paraId="10F7518C" w14:textId="77777777" w:rsidR="00A524C6" w:rsidRPr="00A524C6" w:rsidRDefault="00D95EAF"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7B0012A4" w14:textId="77777777"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14:paraId="4CD812EA" w14:textId="77777777" w:rsidR="004D35F7" w:rsidRPr="004D35F7" w:rsidRDefault="00D95EAF"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185A863C" w14:textId="77777777" w:rsidR="007D43C3" w:rsidRPr="00925371" w:rsidRDefault="007D43C3" w:rsidP="00533709">
      <w:pPr>
        <w:spacing w:line="400" w:lineRule="exact"/>
        <w:ind w:firstLine="360"/>
        <w:jc w:val="both"/>
      </w:pPr>
      <w:r w:rsidRPr="00925371">
        <w:t>Accordingly, the inequation (</w:t>
      </w:r>
      <w:r w:rsidR="004D35F7">
        <w:t>25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77777777" w:rsidR="00A45E96" w:rsidRPr="00A45E96" w:rsidRDefault="00D95EAF"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77777777"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r w:rsidR="007338F7">
        <w:t>kcats</w:t>
      </w:r>
      <w:r w:rsidR="00B17F60" w:rsidRPr="00925371">
        <w:t>,</w:t>
      </w:r>
      <w:r w:rsidRPr="00925371">
        <w:t xml:space="preserve"> </w:t>
      </w:r>
      <w:r w:rsidR="009F6488" w:rsidRPr="00925371">
        <w:t xml:space="preserve">we </w:t>
      </w:r>
      <w:r w:rsidR="00B17F60" w:rsidRPr="00925371">
        <w:t xml:space="preserve">assume </w:t>
      </w:r>
      <w:r w:rsidR="007338F7">
        <w:t>the kcat</w:t>
      </w:r>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kcats</w:t>
      </w:r>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77777777"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deformylase</w:t>
      </w:r>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77777777"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w:t>
      </w:r>
      <w:r w:rsidR="008770B8" w:rsidRPr="00925371">
        <w:lastRenderedPageBreak/>
        <w:t xml:space="preserve">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14:paraId="231C3415" w14:textId="77777777" w:rsidR="0087068D" w:rsidRPr="0087068D" w:rsidRDefault="00D95EAF"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14:paraId="0C06BF95" w14:textId="77777777"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77777777" w:rsidR="000228BB" w:rsidRPr="000228BB" w:rsidRDefault="00D95EAF"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15F49C78" w14:textId="77777777" w:rsidR="00707B78" w:rsidRPr="00925371" w:rsidRDefault="00707B78" w:rsidP="00533709">
      <w:pPr>
        <w:spacing w:line="400" w:lineRule="exact"/>
        <w:ind w:firstLine="360"/>
        <w:jc w:val="both"/>
      </w:pPr>
      <w:r w:rsidRPr="00925371">
        <w:t>Then we can have:</w:t>
      </w:r>
    </w:p>
    <w:p w14:paraId="64235BF7" w14:textId="77777777" w:rsidR="009D5053" w:rsidRPr="009D5053" w:rsidRDefault="00D95EAF"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degradosome together with oligoribonuclease. </w:t>
      </w:r>
      <w:r w:rsidR="00783ADD" w:rsidRPr="00925371">
        <w:t>Similarly, we can have the constraint:</w:t>
      </w:r>
    </w:p>
    <w:p w14:paraId="796DD562" w14:textId="77777777" w:rsidR="00287E93" w:rsidRPr="00287E93" w:rsidRDefault="00D95EAF"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14:paraId="059FFED3" w14:textId="77777777" w:rsidR="00287E93" w:rsidRDefault="00287E93" w:rsidP="00287E93">
      <w:pPr>
        <w:spacing w:line="400" w:lineRule="exact"/>
        <w:ind w:firstLine="360"/>
        <w:jc w:val="both"/>
      </w:pPr>
      <w:r w:rsidRPr="00925371">
        <w:t>We assume that the turnover rate of the mRNA degradation complex is</w:t>
      </w:r>
      <w:r>
        <w:t xml:space="preserve"> calculated as follow:</w:t>
      </w:r>
    </w:p>
    <w:p w14:paraId="65FF9F9E" w14:textId="204A329F" w:rsidR="00287E93" w:rsidRPr="00287E93" w:rsidRDefault="00D95EAF"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=100×1591×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1A9B6EBB" w14:textId="12811B6B" w:rsidR="00DC0F28" w:rsidRPr="00925371" w:rsidRDefault="00287E93" w:rsidP="00287E93">
      <w:pPr>
        <w:spacing w:line="400" w:lineRule="exact"/>
        <w:ind w:firstLine="360"/>
        <w:jc w:val="both"/>
      </w:pPr>
      <w:r>
        <w:t xml:space="preserve">in which the median turnover rate of metabolic enzymes is 100 /s, </w:t>
      </w:r>
      <w:r>
        <w:rPr>
          <w:lang w:val="en-US"/>
        </w:rPr>
        <w:t xml:space="preserve">average transcription unit length is </w:t>
      </w:r>
      <w:r w:rsidR="003544C0">
        <w:rPr>
          <w:lang w:val="en-US"/>
        </w:rPr>
        <w:t>1591</w:t>
      </w:r>
      <w:r>
        <w:rPr>
          <w:lang w:val="en-US"/>
        </w:rPr>
        <w:t xml:space="preserve">,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77777777" w:rsidR="005673D3" w:rsidRPr="00925371" w:rsidRDefault="00354802" w:rsidP="007E489B">
      <w:pPr>
        <w:spacing w:line="400" w:lineRule="exact"/>
        <w:ind w:firstLine="360"/>
        <w:jc w:val="both"/>
      </w:pPr>
      <w:r w:rsidRPr="00925371">
        <w:t>As we did not add tRNA as reactants in the tRNA charging and translation reactions, tRNA production reactions</w:t>
      </w:r>
      <w:r w:rsidR="00D027AC" w:rsidRPr="00925371">
        <w:t xml:space="preserve"> (i.e., generic RNA renaming reactions in the model)</w:t>
      </w:r>
      <w:r w:rsidRPr="00925371">
        <w:t xml:space="preserve"> and tRNA charging reactions should be coupled to enable </w:t>
      </w:r>
      <w:r w:rsidR="009F7DBA" w:rsidRPr="00925371">
        <w:t>active fluxes</w:t>
      </w:r>
      <w:r w:rsidR="008A3276" w:rsidRPr="00925371">
        <w:t xml:space="preserve"> of tRNA. The tRNA can be regarded as the catalyst in tRNA charging reactions, and thereby can be assigned with the catalytic rate or turnover rate</w:t>
      </w:r>
      <w:r w:rsidR="00915C1A">
        <w:t>, which has been shown in the equation (20).</w:t>
      </w:r>
      <w:r w:rsidR="007E489B">
        <w:t xml:space="preserve"> </w:t>
      </w:r>
      <w:r w:rsidR="005673D3" w:rsidRPr="00925371">
        <w:t xml:space="preserve">Accordingly, the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77777777" w:rsidR="003D3C13" w:rsidRPr="003D3C13" w:rsidRDefault="00D95EAF"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14:paraId="0E142A34" w14:textId="77777777" w:rsidR="003D3C13" w:rsidRPr="003D3C13" w:rsidRDefault="00D95EAF"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6A3C311" w14:textId="77777777" w:rsidR="00DC0F28" w:rsidRPr="00925371" w:rsidRDefault="007A62CF" w:rsidP="00635CC7">
      <w:pPr>
        <w:spacing w:line="400" w:lineRule="exact"/>
        <w:ind w:firstLine="360"/>
        <w:jc w:val="both"/>
      </w:pPr>
      <w:r w:rsidRPr="00925371">
        <w:t>It should be noted that tRNA is assumed to be stable and thereby do not be degraded. So, there is no degradation factor in the inequation (</w:t>
      </w:r>
      <w:r w:rsidR="003D3C13">
        <w:t>33</w:t>
      </w:r>
      <w:r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77777777"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14:paraId="41DEB4BC" w14:textId="77777777"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the equation (17). </w:t>
      </w:r>
      <w:r w:rsidR="00B72563" w:rsidRPr="00925371">
        <w:t xml:space="preserve">Theoretically, the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77777777" w:rsidR="00C87566" w:rsidRPr="00C87566" w:rsidRDefault="00D95EAF"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007F7CAA" w14:textId="77777777"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77777777"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of the 70S ribosome </w:t>
      </w:r>
      <w:r w:rsidR="00D34E48">
        <w:t xml:space="preserve">has been shown in the equation (8). </w:t>
      </w:r>
      <w:r w:rsidR="00C75F08" w:rsidRPr="00925371">
        <w:t>Similar to the RNA polymerase case, the coupling constraint can be set as:</w:t>
      </w:r>
    </w:p>
    <w:p w14:paraId="25146BBB" w14:textId="77777777" w:rsidR="00BB49F1" w:rsidRPr="00925371" w:rsidRDefault="00D95EAF"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7777777" w:rsidR="0059619E" w:rsidRDefault="0059619E" w:rsidP="0059619E">
      <w:pPr>
        <w:spacing w:line="400" w:lineRule="exact"/>
        <w:ind w:firstLine="360"/>
        <w:jc w:val="both"/>
      </w:pPr>
      <w:r w:rsidRPr="00925371">
        <w:t>We assume that the turnover rate of the protease complex is</w:t>
      </w:r>
      <w:r>
        <w:t xml:space="preserve"> calculated as follow:</w:t>
      </w:r>
    </w:p>
    <w:p w14:paraId="0D871963" w14:textId="77777777" w:rsidR="0059619E" w:rsidRPr="00287E93" w:rsidRDefault="00D95EAF"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36</m:t>
                  </m:r>
                </m:e>
              </m:d>
            </m:e>
          </m:eqArr>
        </m:oMath>
      </m:oMathPara>
    </w:p>
    <w:p w14:paraId="12E591EE" w14:textId="77777777"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14:paraId="0C1C1C53" w14:textId="77777777" w:rsidR="00BB49F1" w:rsidRPr="00925371" w:rsidRDefault="00D95EAF"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lastRenderedPageBreak/>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77777777" w:rsidR="00A775E6" w:rsidRPr="00A775E6" w:rsidRDefault="00D95EAF"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14:paraId="2362FA3F" w14:textId="77777777" w:rsidR="00A775E6" w:rsidRPr="00A775E6" w:rsidRDefault="00D95EAF"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2726F77D" w14:textId="77777777" w:rsidR="00A775E6" w:rsidRPr="00A775E6" w:rsidRDefault="00D95EAF"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1CF13D85" w14:textId="77777777" w:rsidR="00B43ECD" w:rsidRPr="00925371" w:rsidRDefault="00B43ECD" w:rsidP="00533709">
      <w:pPr>
        <w:spacing w:line="400" w:lineRule="exact"/>
        <w:ind w:firstLine="360"/>
        <w:jc w:val="both"/>
      </w:pPr>
      <w:r w:rsidRPr="00925371">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77777777" w:rsidR="00455127" w:rsidRPr="00455127" w:rsidRDefault="00D95EAF"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77777777" w:rsidR="00413141" w:rsidRPr="00413141" w:rsidRDefault="00D95EAF"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77777777" w:rsidR="00413141" w:rsidRPr="00413141" w:rsidRDefault="00D95EAF"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14:paraId="12E08816" w14:textId="77777777"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14:paraId="4AD17B40" w14:textId="77777777" w:rsidR="00175E00" w:rsidRPr="00175E00" w:rsidRDefault="00D95EAF"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77777777" w:rsidR="001D46F1" w:rsidRPr="001D46F1" w:rsidRDefault="00D95EAF"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36C92915" w14:textId="77777777" w:rsidR="001D46F1" w:rsidRPr="001D46F1" w:rsidRDefault="00D95EAF"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E39DE66" w14:textId="77777777" w:rsidR="001D46F1" w:rsidRPr="001D46F1" w:rsidRDefault="00D95EAF"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14:paraId="6D15CBBD" w14:textId="77777777" w:rsidR="001D46F1" w:rsidRPr="001D46F1" w:rsidRDefault="00D95EAF"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14:paraId="783605F2" w14:textId="77777777" w:rsidR="00A47EAE" w:rsidRPr="00925371" w:rsidRDefault="00A47EAE" w:rsidP="00B17B20">
      <w:pPr>
        <w:spacing w:line="400" w:lineRule="exact"/>
        <w:ind w:firstLine="360"/>
        <w:jc w:val="both"/>
      </w:pPr>
      <w:r w:rsidRPr="00925371">
        <w:lastRenderedPageBreak/>
        <w:t xml:space="preserve">As there is no reaction for tRNA degradation in the model, all the tRNA will be diluted. </w:t>
      </w:r>
      <w:proofErr w:type="gramStart"/>
      <w:r w:rsidRPr="00925371">
        <w:t>So</w:t>
      </w:r>
      <w:proofErr w:type="gramEnd"/>
      <w:r w:rsidRPr="00925371">
        <w:t xml:space="preserve">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commentRangeStart w:id="61"/>
      <w:r w:rsidRPr="00925371">
        <w:t>Constraint of total protein and RNA</w:t>
      </w:r>
      <w:commentRangeEnd w:id="61"/>
      <w:r w:rsidR="00CF388E">
        <w:rPr>
          <w:rStyle w:val="CommentReference"/>
        </w:rPr>
        <w:commentReference w:id="61"/>
      </w:r>
    </w:p>
    <w:p w14:paraId="4A9FF7DA" w14:textId="2A3CEA92"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w:t>
      </w:r>
      <w:proofErr w:type="gramStart"/>
      <w:r w:rsidRPr="00925371">
        <w:t>rate-independent</w:t>
      </w:r>
      <w:proofErr w:type="gramEnd"/>
      <w:r w:rsidRPr="00925371">
        <w:t xml:space="preserve">. On the other hand, the </w:t>
      </w:r>
      <w:r w:rsidR="009A3CE7" w:rsidRPr="00925371">
        <w:t xml:space="preserve">total </w:t>
      </w:r>
      <w:r w:rsidR="00C77D48">
        <w:t xml:space="preserve">protein pool is assumed to </w:t>
      </w:r>
      <w:r w:rsidRPr="00925371">
        <w:t xml:space="preserve">be fixed </w:t>
      </w:r>
      <w:r w:rsidR="0016380C" w:rsidRPr="00925371">
        <w:t xml:space="preserve">at </w:t>
      </w:r>
      <w:r w:rsidR="00C77D48">
        <w:t>0.46 g/gCDW</w:t>
      </w:r>
      <w:r w:rsidR="00335477" w:rsidRPr="00925371">
        <w:t>, i.e.,</w:t>
      </w:r>
    </w:p>
    <w:p w14:paraId="75F44C8B" w14:textId="1EEFDB1C" w:rsidR="003B79CD" w:rsidRPr="006A3DAB" w:rsidRDefault="00D95EAF"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Ribosomal proteins</m:t>
                  </m:r>
                </m:e>
              </m:d>
              <m:r>
                <w:rPr>
                  <w:rFonts w:ascii="Cambria Math" w:hAnsi="Cambria Math"/>
                </w:rPr>
                <m:t>=0.46#</m:t>
              </m:r>
              <m:d>
                <m:dPr>
                  <m:ctrlPr>
                    <w:rPr>
                      <w:rFonts w:ascii="Cambria Math" w:hAnsi="Cambria Math"/>
                      <w:i/>
                    </w:rPr>
                  </m:ctrlPr>
                </m:dPr>
                <m:e>
                  <m:r>
                    <w:rPr>
                      <w:rFonts w:ascii="Cambria Math" w:hAnsi="Cambria Math"/>
                    </w:rPr>
                    <m:t>49</m:t>
                  </m:r>
                </m:e>
              </m:d>
            </m:e>
          </m:eqArr>
        </m:oMath>
      </m:oMathPara>
    </w:p>
    <w:p w14:paraId="72B581AF" w14:textId="2D9E89B2" w:rsidR="006A3DAB" w:rsidRPr="003B79CD" w:rsidRDefault="006A3DAB" w:rsidP="003B79CD">
      <w:pPr>
        <w:spacing w:line="360" w:lineRule="auto"/>
        <w:ind w:firstLine="357"/>
        <w:jc w:val="both"/>
      </w:pPr>
      <w:r>
        <w:t>Besides, we do not constrain the total RNA pool in the model, which is determined by the total protein requirement together with catalytic rates of ribosome, tRNA and mRNA for each specific simulation.</w:t>
      </w:r>
    </w:p>
    <w:p w14:paraId="502FB582" w14:textId="77777777" w:rsidR="000C235A" w:rsidRPr="00925371" w:rsidRDefault="00782D9A" w:rsidP="00533709">
      <w:pPr>
        <w:pStyle w:val="ListParagraph"/>
        <w:numPr>
          <w:ilvl w:val="0"/>
          <w:numId w:val="14"/>
        </w:numPr>
        <w:spacing w:line="400" w:lineRule="exact"/>
        <w:jc w:val="both"/>
      </w:pPr>
      <w:commentRangeStart w:id="62"/>
      <w:r w:rsidRPr="00925371">
        <w:t xml:space="preserve">Constraint of </w:t>
      </w:r>
      <w:r w:rsidR="00FD6A20">
        <w:t>glucose</w:t>
      </w:r>
      <w:r w:rsidRPr="00925371">
        <w:t xml:space="preserve"> transporter</w:t>
      </w:r>
      <w:commentRangeEnd w:id="62"/>
      <w:r w:rsidR="00CF388E">
        <w:rPr>
          <w:rStyle w:val="CommentReference"/>
        </w:rPr>
        <w:commentReference w:id="62"/>
      </w:r>
    </w:p>
    <w:p w14:paraId="51531D8F" w14:textId="77777777"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14:paraId="7CA1CEE9" w14:textId="77777777" w:rsidR="00FD6A20" w:rsidRPr="00FD6A20" w:rsidRDefault="00D95EAF"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14:paraId="668BCA49" w14:textId="77777777" w:rsidR="00FD6A20" w:rsidRPr="00FD6A20" w:rsidRDefault="00D95EAF"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14:paraId="1BDC4649" w14:textId="77777777" w:rsidR="00DD62CE" w:rsidRPr="00925371" w:rsidRDefault="00D95EAF"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footerReference w:type="default" r:id="rId2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nice van Pelt-KleinJan" w:date="2019-07-05T11:13:00Z" w:initials="EvP">
    <w:p w14:paraId="3840F1E2" w14:textId="0A428EA8" w:rsidR="00B16814" w:rsidRDefault="00B16814">
      <w:pPr>
        <w:pStyle w:val="CommentText"/>
      </w:pPr>
      <w:r>
        <w:rPr>
          <w:rStyle w:val="CommentReference"/>
        </w:rPr>
        <w:annotationRef/>
      </w:r>
      <w:r>
        <w:t>Or pseudo reactions ?</w:t>
      </w:r>
    </w:p>
  </w:comment>
  <w:comment w:id="14" w:author="Eunice van Pelt-KleinJan" w:date="2019-07-05T11:18:00Z" w:initials="EvP">
    <w:p w14:paraId="2676282D" w14:textId="6A771A06" w:rsidR="00B16814" w:rsidRDefault="00B16814">
      <w:pPr>
        <w:pStyle w:val="CommentText"/>
      </w:pPr>
      <w:r>
        <w:rPr>
          <w:rStyle w:val="CommentReference"/>
        </w:rPr>
        <w:annotationRef/>
      </w:r>
      <w:r>
        <w:t>I think the numbers are the same for MG1363 as these are not coded for on the plasmids, but we need to check this.</w:t>
      </w:r>
    </w:p>
  </w:comment>
  <w:comment w:id="58" w:author="Eunice van Pelt-KleinJan" w:date="2019-06-26T12:29:00Z" w:initials="EvP">
    <w:p w14:paraId="7EE1233D" w14:textId="77777777" w:rsidR="00B16814" w:rsidRDefault="00B16814">
      <w:pPr>
        <w:pStyle w:val="CommentText"/>
      </w:pPr>
      <w:r>
        <w:rPr>
          <w:rStyle w:val="CommentReference"/>
        </w:rPr>
        <w:annotationRef/>
      </w:r>
      <w:r>
        <w:t xml:space="preserve">I think it is important to discriminate here between basic (also present in metabolic models), coupling (to couple enzymes with metabolic, synthesis, degradation and dilution reactions) and volume constraints. </w:t>
      </w:r>
    </w:p>
  </w:comment>
  <w:comment w:id="59" w:author="Eunice van Pelt-KleinJan" w:date="2019-06-26T12:33:00Z" w:initials="EvP">
    <w:p w14:paraId="1E11C5C9" w14:textId="77777777" w:rsidR="00B16814" w:rsidRDefault="00B16814">
      <w:pPr>
        <w:pStyle w:val="CommentText"/>
      </w:pPr>
      <w:r>
        <w:rPr>
          <w:rStyle w:val="CommentReference"/>
        </w:rPr>
        <w:annotationRef/>
      </w:r>
      <w:r>
        <w:rPr>
          <w:rStyle w:val="CommentReference"/>
        </w:rPr>
        <w:t xml:space="preserve">Shouldn’t be hit, at least for internal reactions. Only exchange reactions? </w:t>
      </w:r>
    </w:p>
  </w:comment>
  <w:comment w:id="60" w:author="Eunice van Pelt-KleinJan" w:date="2019-06-26T12:31:00Z" w:initials="EvP">
    <w:p w14:paraId="2ADD75C8" w14:textId="77777777" w:rsidR="00B16814" w:rsidRDefault="00B16814">
      <w:pPr>
        <w:pStyle w:val="CommentText"/>
      </w:pPr>
      <w:r>
        <w:rPr>
          <w:rStyle w:val="CommentReference"/>
        </w:rPr>
        <w:annotationRef/>
      </w:r>
      <w:r>
        <w:t>For e.g. medium composition</w:t>
      </w:r>
    </w:p>
  </w:comment>
  <w:comment w:id="61" w:author="Eunice van Pelt-KleinJan" w:date="2019-06-26T12:23:00Z" w:initials="EvP">
    <w:p w14:paraId="0CFC3142" w14:textId="77777777" w:rsidR="00B16814" w:rsidRDefault="00B16814">
      <w:pPr>
        <w:pStyle w:val="CommentText"/>
      </w:pPr>
      <w:r>
        <w:rPr>
          <w:rStyle w:val="CommentReference"/>
        </w:rPr>
        <w:annotationRef/>
      </w:r>
      <w:r>
        <w:t xml:space="preserve">Is this a combined constraint, so is the </w:t>
      </w:r>
      <w:r>
        <w:t>amount of enzymes and mRNA interchangeable? I think they should be separate constraints.</w:t>
      </w:r>
    </w:p>
  </w:comment>
  <w:comment w:id="62" w:author="Eunice van Pelt-KleinJan" w:date="2019-06-26T12:26:00Z" w:initials="EvP">
    <w:p w14:paraId="41FA5BE9" w14:textId="77777777" w:rsidR="00B16814" w:rsidRDefault="00B16814">
      <w:pPr>
        <w:pStyle w:val="CommentText"/>
      </w:pPr>
      <w:r>
        <w:rPr>
          <w:rStyle w:val="CommentReference"/>
        </w:rPr>
        <w:annotationRef/>
      </w:r>
      <w:r>
        <w:t xml:space="preserve">This is an artificial </w:t>
      </w:r>
      <w:r>
        <w:t>constraint, we have to force this because the cell is not optimal (there is probably regulation here that we cannot incorporate explicitly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0F1E2" w15:done="0"/>
  <w15:commentEx w15:paraId="2676282D" w15:done="0"/>
  <w15:commentEx w15:paraId="7EE1233D" w15:done="0"/>
  <w15:commentEx w15:paraId="1E11C5C9" w15:done="0"/>
  <w15:commentEx w15:paraId="2ADD75C8" w15:done="0"/>
  <w15:commentEx w15:paraId="0CFC3142" w15:done="0"/>
  <w15:commentEx w15:paraId="41FA5B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0F1E2" w16cid:durableId="20C9AF71"/>
  <w16cid:commentId w16cid:paraId="2676282D" w16cid:durableId="20C9B089"/>
  <w16cid:commentId w16cid:paraId="7EE1233D" w16cid:durableId="20BDE3B0"/>
  <w16cid:commentId w16cid:paraId="1E11C5C9" w16cid:durableId="20BDE486"/>
  <w16cid:commentId w16cid:paraId="2ADD75C8" w16cid:durableId="20BDE43C"/>
  <w16cid:commentId w16cid:paraId="0CFC3142" w16cid:durableId="20BDE231"/>
  <w16cid:commentId w16cid:paraId="41FA5BE9" w16cid:durableId="20BDE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5D17F" w14:textId="77777777" w:rsidR="00D95EAF" w:rsidRDefault="00D95EAF" w:rsidP="00732AE6">
      <w:r>
        <w:separator/>
      </w:r>
    </w:p>
  </w:endnote>
  <w:endnote w:type="continuationSeparator" w:id="0">
    <w:p w14:paraId="61828948" w14:textId="77777777" w:rsidR="00D95EAF" w:rsidRDefault="00D95EAF"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B16814" w:rsidRDefault="00B16814">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B16814" w:rsidRDefault="00B1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157E4" w14:textId="77777777" w:rsidR="00D95EAF" w:rsidRDefault="00D95EAF" w:rsidP="00732AE6">
      <w:r>
        <w:separator/>
      </w:r>
    </w:p>
  </w:footnote>
  <w:footnote w:type="continuationSeparator" w:id="0">
    <w:p w14:paraId="4F5F497C" w14:textId="77777777" w:rsidR="00D95EAF" w:rsidRDefault="00D95EAF"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nice van Pelt-KleinJan">
    <w15:presenceInfo w15:providerId="Windows Live" w15:userId="f9e79a4600373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32CD"/>
    <w:rsid w:val="000A693F"/>
    <w:rsid w:val="000B20EF"/>
    <w:rsid w:val="000B359C"/>
    <w:rsid w:val="000B3992"/>
    <w:rsid w:val="000B4D54"/>
    <w:rsid w:val="000B4ED4"/>
    <w:rsid w:val="000B50FD"/>
    <w:rsid w:val="000B77F3"/>
    <w:rsid w:val="000C12F6"/>
    <w:rsid w:val="000C133C"/>
    <w:rsid w:val="000C2257"/>
    <w:rsid w:val="000C235A"/>
    <w:rsid w:val="000C27AD"/>
    <w:rsid w:val="000C3D12"/>
    <w:rsid w:val="000C60AD"/>
    <w:rsid w:val="000C7857"/>
    <w:rsid w:val="000D119B"/>
    <w:rsid w:val="000D1348"/>
    <w:rsid w:val="000D2479"/>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41CF"/>
    <w:rsid w:val="00104D76"/>
    <w:rsid w:val="001062FF"/>
    <w:rsid w:val="0010640C"/>
    <w:rsid w:val="00107EC1"/>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168"/>
    <w:rsid w:val="001A58B7"/>
    <w:rsid w:val="001A78B0"/>
    <w:rsid w:val="001B0FE9"/>
    <w:rsid w:val="001B36C4"/>
    <w:rsid w:val="001B3E65"/>
    <w:rsid w:val="001B544B"/>
    <w:rsid w:val="001B5A71"/>
    <w:rsid w:val="001B6C53"/>
    <w:rsid w:val="001B7777"/>
    <w:rsid w:val="001B7B2C"/>
    <w:rsid w:val="001C0594"/>
    <w:rsid w:val="001C12A0"/>
    <w:rsid w:val="001C152E"/>
    <w:rsid w:val="001C1A28"/>
    <w:rsid w:val="001C2ACE"/>
    <w:rsid w:val="001C2F6E"/>
    <w:rsid w:val="001C457F"/>
    <w:rsid w:val="001C4809"/>
    <w:rsid w:val="001C59BC"/>
    <w:rsid w:val="001C66E9"/>
    <w:rsid w:val="001C673F"/>
    <w:rsid w:val="001C7DA9"/>
    <w:rsid w:val="001D044D"/>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F038E"/>
    <w:rsid w:val="001F0CBF"/>
    <w:rsid w:val="001F1224"/>
    <w:rsid w:val="001F1595"/>
    <w:rsid w:val="001F1B16"/>
    <w:rsid w:val="001F2313"/>
    <w:rsid w:val="001F2C02"/>
    <w:rsid w:val="001F2D1F"/>
    <w:rsid w:val="001F30D5"/>
    <w:rsid w:val="001F3876"/>
    <w:rsid w:val="001F3C11"/>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5FFF"/>
    <w:rsid w:val="00216285"/>
    <w:rsid w:val="00220612"/>
    <w:rsid w:val="002209CC"/>
    <w:rsid w:val="00220E1C"/>
    <w:rsid w:val="00221414"/>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346F5"/>
    <w:rsid w:val="00240281"/>
    <w:rsid w:val="00240F85"/>
    <w:rsid w:val="00241E37"/>
    <w:rsid w:val="00242A84"/>
    <w:rsid w:val="00242B8D"/>
    <w:rsid w:val="00243497"/>
    <w:rsid w:val="00243DF0"/>
    <w:rsid w:val="00243EBA"/>
    <w:rsid w:val="002443A3"/>
    <w:rsid w:val="002445BF"/>
    <w:rsid w:val="002446E9"/>
    <w:rsid w:val="002451C0"/>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7B34"/>
    <w:rsid w:val="00271D8C"/>
    <w:rsid w:val="0027204E"/>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B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DE"/>
    <w:rsid w:val="0033333E"/>
    <w:rsid w:val="00333425"/>
    <w:rsid w:val="00333EA4"/>
    <w:rsid w:val="00335477"/>
    <w:rsid w:val="00335BF1"/>
    <w:rsid w:val="00337BD1"/>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4C0"/>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6690"/>
    <w:rsid w:val="003B79CD"/>
    <w:rsid w:val="003B7B04"/>
    <w:rsid w:val="003C2556"/>
    <w:rsid w:val="003C3B3F"/>
    <w:rsid w:val="003C40B1"/>
    <w:rsid w:val="003C5D48"/>
    <w:rsid w:val="003C65A6"/>
    <w:rsid w:val="003C6737"/>
    <w:rsid w:val="003D104E"/>
    <w:rsid w:val="003D277A"/>
    <w:rsid w:val="003D302A"/>
    <w:rsid w:val="003D3208"/>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91C"/>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B27"/>
    <w:rsid w:val="004271EC"/>
    <w:rsid w:val="00427214"/>
    <w:rsid w:val="00430295"/>
    <w:rsid w:val="00431CAA"/>
    <w:rsid w:val="00432210"/>
    <w:rsid w:val="00433DE1"/>
    <w:rsid w:val="00433E1B"/>
    <w:rsid w:val="004346BE"/>
    <w:rsid w:val="00436F6A"/>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86B"/>
    <w:rsid w:val="00476835"/>
    <w:rsid w:val="00476D19"/>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19D"/>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1916"/>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204E"/>
    <w:rsid w:val="004E207F"/>
    <w:rsid w:val="004E2C49"/>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40DE"/>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1C3D"/>
    <w:rsid w:val="00542CA7"/>
    <w:rsid w:val="00543A4B"/>
    <w:rsid w:val="00544BB2"/>
    <w:rsid w:val="00546497"/>
    <w:rsid w:val="00546724"/>
    <w:rsid w:val="00550D11"/>
    <w:rsid w:val="00552842"/>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5A8"/>
    <w:rsid w:val="00583E4D"/>
    <w:rsid w:val="00585DE7"/>
    <w:rsid w:val="005861A1"/>
    <w:rsid w:val="005907E8"/>
    <w:rsid w:val="005923CB"/>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6374"/>
    <w:rsid w:val="005B748B"/>
    <w:rsid w:val="005C1C72"/>
    <w:rsid w:val="005C322C"/>
    <w:rsid w:val="005C47EE"/>
    <w:rsid w:val="005C4C46"/>
    <w:rsid w:val="005C4E4E"/>
    <w:rsid w:val="005C4E8C"/>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50A75"/>
    <w:rsid w:val="006524DD"/>
    <w:rsid w:val="006552B0"/>
    <w:rsid w:val="006602AF"/>
    <w:rsid w:val="00660D72"/>
    <w:rsid w:val="00662377"/>
    <w:rsid w:val="0066336F"/>
    <w:rsid w:val="0066416B"/>
    <w:rsid w:val="0066442D"/>
    <w:rsid w:val="006644AC"/>
    <w:rsid w:val="00664D59"/>
    <w:rsid w:val="0066546B"/>
    <w:rsid w:val="0066764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2C4C"/>
    <w:rsid w:val="00686BC2"/>
    <w:rsid w:val="006876F1"/>
    <w:rsid w:val="006878F3"/>
    <w:rsid w:val="006902BA"/>
    <w:rsid w:val="00691604"/>
    <w:rsid w:val="006917AA"/>
    <w:rsid w:val="006918B5"/>
    <w:rsid w:val="00691A3F"/>
    <w:rsid w:val="00691C92"/>
    <w:rsid w:val="00692E11"/>
    <w:rsid w:val="006949A5"/>
    <w:rsid w:val="00694ADE"/>
    <w:rsid w:val="00694B1F"/>
    <w:rsid w:val="006957C8"/>
    <w:rsid w:val="00695F48"/>
    <w:rsid w:val="00696A3F"/>
    <w:rsid w:val="006971DB"/>
    <w:rsid w:val="006978A2"/>
    <w:rsid w:val="006A3CD7"/>
    <w:rsid w:val="006A3DAB"/>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D6843"/>
    <w:rsid w:val="006E0F49"/>
    <w:rsid w:val="006E2EE9"/>
    <w:rsid w:val="006E311A"/>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34D4"/>
    <w:rsid w:val="00705041"/>
    <w:rsid w:val="00706D6B"/>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436BD"/>
    <w:rsid w:val="00743875"/>
    <w:rsid w:val="0074484D"/>
    <w:rsid w:val="007451D4"/>
    <w:rsid w:val="007460E2"/>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3DCC"/>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6EAE"/>
    <w:rsid w:val="007C73EE"/>
    <w:rsid w:val="007C7633"/>
    <w:rsid w:val="007C7B8A"/>
    <w:rsid w:val="007C7B90"/>
    <w:rsid w:val="007D037F"/>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AD2"/>
    <w:rsid w:val="0082097B"/>
    <w:rsid w:val="00821802"/>
    <w:rsid w:val="00823558"/>
    <w:rsid w:val="00824263"/>
    <w:rsid w:val="00825F3B"/>
    <w:rsid w:val="00827434"/>
    <w:rsid w:val="00830AB5"/>
    <w:rsid w:val="00831D61"/>
    <w:rsid w:val="008329F9"/>
    <w:rsid w:val="0083359A"/>
    <w:rsid w:val="00834890"/>
    <w:rsid w:val="00835715"/>
    <w:rsid w:val="00837D69"/>
    <w:rsid w:val="008401F3"/>
    <w:rsid w:val="00841F48"/>
    <w:rsid w:val="008420A7"/>
    <w:rsid w:val="008427D2"/>
    <w:rsid w:val="008430DD"/>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6018E"/>
    <w:rsid w:val="00860398"/>
    <w:rsid w:val="0086092D"/>
    <w:rsid w:val="00860B3A"/>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EE"/>
    <w:rsid w:val="00892913"/>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2298"/>
    <w:rsid w:val="00903C5E"/>
    <w:rsid w:val="00911625"/>
    <w:rsid w:val="00912190"/>
    <w:rsid w:val="00913787"/>
    <w:rsid w:val="00913F09"/>
    <w:rsid w:val="0091492A"/>
    <w:rsid w:val="00914D60"/>
    <w:rsid w:val="00915133"/>
    <w:rsid w:val="00915315"/>
    <w:rsid w:val="009153D5"/>
    <w:rsid w:val="0091557F"/>
    <w:rsid w:val="00915C1A"/>
    <w:rsid w:val="00916D92"/>
    <w:rsid w:val="00917005"/>
    <w:rsid w:val="00917973"/>
    <w:rsid w:val="009179B4"/>
    <w:rsid w:val="00920244"/>
    <w:rsid w:val="00920C50"/>
    <w:rsid w:val="00921960"/>
    <w:rsid w:val="0092248B"/>
    <w:rsid w:val="00922C94"/>
    <w:rsid w:val="0092331D"/>
    <w:rsid w:val="00924A0C"/>
    <w:rsid w:val="00925371"/>
    <w:rsid w:val="0092646E"/>
    <w:rsid w:val="00927AA3"/>
    <w:rsid w:val="00927D00"/>
    <w:rsid w:val="00930C0A"/>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3CBB"/>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9E5"/>
    <w:rsid w:val="00994BE4"/>
    <w:rsid w:val="00995366"/>
    <w:rsid w:val="00995405"/>
    <w:rsid w:val="00995AAF"/>
    <w:rsid w:val="009964C3"/>
    <w:rsid w:val="00997A19"/>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9D6"/>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29A"/>
    <w:rsid w:val="009E616F"/>
    <w:rsid w:val="009E6339"/>
    <w:rsid w:val="009E6362"/>
    <w:rsid w:val="009E665B"/>
    <w:rsid w:val="009E7F1E"/>
    <w:rsid w:val="009F026F"/>
    <w:rsid w:val="009F14D6"/>
    <w:rsid w:val="009F1696"/>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AE"/>
    <w:rsid w:val="00A0743D"/>
    <w:rsid w:val="00A07EC4"/>
    <w:rsid w:val="00A11323"/>
    <w:rsid w:val="00A11872"/>
    <w:rsid w:val="00A122F1"/>
    <w:rsid w:val="00A14549"/>
    <w:rsid w:val="00A1595B"/>
    <w:rsid w:val="00A167C9"/>
    <w:rsid w:val="00A16D3A"/>
    <w:rsid w:val="00A16E01"/>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4328"/>
    <w:rsid w:val="00A9467B"/>
    <w:rsid w:val="00A95D23"/>
    <w:rsid w:val="00A967FC"/>
    <w:rsid w:val="00A9709B"/>
    <w:rsid w:val="00AA0350"/>
    <w:rsid w:val="00AA0941"/>
    <w:rsid w:val="00AA0C1B"/>
    <w:rsid w:val="00AA0F7E"/>
    <w:rsid w:val="00AA1BE6"/>
    <w:rsid w:val="00AA251A"/>
    <w:rsid w:val="00AA4415"/>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12EC"/>
    <w:rsid w:val="00AE1E46"/>
    <w:rsid w:val="00AE20D1"/>
    <w:rsid w:val="00AE2562"/>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421"/>
    <w:rsid w:val="00AF78C4"/>
    <w:rsid w:val="00AF7C76"/>
    <w:rsid w:val="00B00452"/>
    <w:rsid w:val="00B03A2F"/>
    <w:rsid w:val="00B04D8E"/>
    <w:rsid w:val="00B05884"/>
    <w:rsid w:val="00B061EC"/>
    <w:rsid w:val="00B06C5D"/>
    <w:rsid w:val="00B07319"/>
    <w:rsid w:val="00B075DD"/>
    <w:rsid w:val="00B12DE8"/>
    <w:rsid w:val="00B13DD1"/>
    <w:rsid w:val="00B14835"/>
    <w:rsid w:val="00B1488D"/>
    <w:rsid w:val="00B152F0"/>
    <w:rsid w:val="00B153C1"/>
    <w:rsid w:val="00B16814"/>
    <w:rsid w:val="00B16F29"/>
    <w:rsid w:val="00B1771D"/>
    <w:rsid w:val="00B17B20"/>
    <w:rsid w:val="00B17F60"/>
    <w:rsid w:val="00B208A0"/>
    <w:rsid w:val="00B212F0"/>
    <w:rsid w:val="00B2178E"/>
    <w:rsid w:val="00B217CF"/>
    <w:rsid w:val="00B22A66"/>
    <w:rsid w:val="00B23E78"/>
    <w:rsid w:val="00B23EAC"/>
    <w:rsid w:val="00B25066"/>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FF"/>
    <w:rsid w:val="00B53D5F"/>
    <w:rsid w:val="00B546A7"/>
    <w:rsid w:val="00B559EC"/>
    <w:rsid w:val="00B5650B"/>
    <w:rsid w:val="00B57132"/>
    <w:rsid w:val="00B60AF7"/>
    <w:rsid w:val="00B62F57"/>
    <w:rsid w:val="00B63D72"/>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F41"/>
    <w:rsid w:val="00B8706D"/>
    <w:rsid w:val="00B90487"/>
    <w:rsid w:val="00B9071F"/>
    <w:rsid w:val="00B90CDC"/>
    <w:rsid w:val="00B91085"/>
    <w:rsid w:val="00B918E7"/>
    <w:rsid w:val="00B91EF1"/>
    <w:rsid w:val="00B9253F"/>
    <w:rsid w:val="00B94121"/>
    <w:rsid w:val="00B94B1C"/>
    <w:rsid w:val="00BA05C8"/>
    <w:rsid w:val="00BA0A10"/>
    <w:rsid w:val="00BA0B56"/>
    <w:rsid w:val="00BA1B3B"/>
    <w:rsid w:val="00BA2340"/>
    <w:rsid w:val="00BA2488"/>
    <w:rsid w:val="00BA3E48"/>
    <w:rsid w:val="00BA57E8"/>
    <w:rsid w:val="00BA5B95"/>
    <w:rsid w:val="00BA6B99"/>
    <w:rsid w:val="00BA72B8"/>
    <w:rsid w:val="00BA7586"/>
    <w:rsid w:val="00BB4754"/>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9A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7DF"/>
    <w:rsid w:val="00C02976"/>
    <w:rsid w:val="00C06FA9"/>
    <w:rsid w:val="00C07A2B"/>
    <w:rsid w:val="00C11C54"/>
    <w:rsid w:val="00C1294A"/>
    <w:rsid w:val="00C13703"/>
    <w:rsid w:val="00C138C5"/>
    <w:rsid w:val="00C13B19"/>
    <w:rsid w:val="00C14876"/>
    <w:rsid w:val="00C14C1D"/>
    <w:rsid w:val="00C17E5C"/>
    <w:rsid w:val="00C21869"/>
    <w:rsid w:val="00C22307"/>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EB2"/>
    <w:rsid w:val="00C646A9"/>
    <w:rsid w:val="00C65FED"/>
    <w:rsid w:val="00C66099"/>
    <w:rsid w:val="00C668F9"/>
    <w:rsid w:val="00C674FA"/>
    <w:rsid w:val="00C67D4E"/>
    <w:rsid w:val="00C71551"/>
    <w:rsid w:val="00C716A3"/>
    <w:rsid w:val="00C71E0B"/>
    <w:rsid w:val="00C72533"/>
    <w:rsid w:val="00C72534"/>
    <w:rsid w:val="00C72CED"/>
    <w:rsid w:val="00C73188"/>
    <w:rsid w:val="00C73923"/>
    <w:rsid w:val="00C73BB9"/>
    <w:rsid w:val="00C73BCD"/>
    <w:rsid w:val="00C74E20"/>
    <w:rsid w:val="00C759B2"/>
    <w:rsid w:val="00C75E5C"/>
    <w:rsid w:val="00C75F08"/>
    <w:rsid w:val="00C76486"/>
    <w:rsid w:val="00C7696B"/>
    <w:rsid w:val="00C7725D"/>
    <w:rsid w:val="00C77D48"/>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18F"/>
    <w:rsid w:val="00CA5CF6"/>
    <w:rsid w:val="00CA60E5"/>
    <w:rsid w:val="00CB039D"/>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72F3D"/>
    <w:rsid w:val="00D74704"/>
    <w:rsid w:val="00D74D99"/>
    <w:rsid w:val="00D75640"/>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EAF"/>
    <w:rsid w:val="00D95FAA"/>
    <w:rsid w:val="00D96810"/>
    <w:rsid w:val="00D971D3"/>
    <w:rsid w:val="00D9720F"/>
    <w:rsid w:val="00D97495"/>
    <w:rsid w:val="00DA059A"/>
    <w:rsid w:val="00DA0EA4"/>
    <w:rsid w:val="00DA100B"/>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4852"/>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2CAE"/>
    <w:rsid w:val="00EB3299"/>
    <w:rsid w:val="00EB329C"/>
    <w:rsid w:val="00EB4270"/>
    <w:rsid w:val="00EB42D4"/>
    <w:rsid w:val="00EB4A50"/>
    <w:rsid w:val="00EB4AEA"/>
    <w:rsid w:val="00EB5775"/>
    <w:rsid w:val="00EB715F"/>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20CC"/>
    <w:rsid w:val="00EF5D62"/>
    <w:rsid w:val="00EF5EBF"/>
    <w:rsid w:val="00EF780D"/>
    <w:rsid w:val="00EF7B0C"/>
    <w:rsid w:val="00F00046"/>
    <w:rsid w:val="00F0009D"/>
    <w:rsid w:val="00F028BE"/>
    <w:rsid w:val="00F029F5"/>
    <w:rsid w:val="00F02BB1"/>
    <w:rsid w:val="00F0368C"/>
    <w:rsid w:val="00F04054"/>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4F1C"/>
    <w:rsid w:val="00F65A61"/>
    <w:rsid w:val="00F65B8F"/>
    <w:rsid w:val="00F67307"/>
    <w:rsid w:val="00F71763"/>
    <w:rsid w:val="00F72442"/>
    <w:rsid w:val="00F7436C"/>
    <w:rsid w:val="00F75E8B"/>
    <w:rsid w:val="00F764D3"/>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2CC8"/>
    <w:rsid w:val="00FC3255"/>
    <w:rsid w:val="00FC36B9"/>
    <w:rsid w:val="00FC390E"/>
    <w:rsid w:val="00FC3BB6"/>
    <w:rsid w:val="00FC3E19"/>
    <w:rsid w:val="00FC463B"/>
    <w:rsid w:val="00FC78E3"/>
    <w:rsid w:val="00FD052D"/>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nuccore/NC_019377.1"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nuccore/NC_009004.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ioweb.i2bc.paris-saclay.fr/terminator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eed.theseed.org/" TargetMode="External"/><Relationship Id="rId5" Type="http://schemas.openxmlformats.org/officeDocument/2006/relationships/webSettings" Target="webSettings.xml"/><Relationship Id="rId15" Type="http://schemas.openxmlformats.org/officeDocument/2006/relationships/hyperlink" Target="http://pdb101.rcsb.org/learn/guide-to-understanding-pdb-data/biological-assemblie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genesilico.pl/trnamodpred/" TargetMode="Externa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eyu/Documents/GitHub/pcLactis/Simulations/Exchange_reaction_set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555244483328472"/>
                  <c:y val="0.397601681368776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sv-SE"/>
                </a:p>
              </c:txPr>
            </c:trendlineLbl>
          </c:trendline>
          <c:xVal>
            <c:numRef>
              <c:f>GAM_NGAM!$A$2:$A$11</c:f>
              <c:numCache>
                <c:formatCode>General</c:formatCode>
                <c:ptCount val="10"/>
                <c:pt idx="0">
                  <c:v>0.15</c:v>
                </c:pt>
                <c:pt idx="1">
                  <c:v>0.15</c:v>
                </c:pt>
                <c:pt idx="2">
                  <c:v>0.15</c:v>
                </c:pt>
                <c:pt idx="3">
                  <c:v>0.3</c:v>
                </c:pt>
                <c:pt idx="4">
                  <c:v>0.3</c:v>
                </c:pt>
                <c:pt idx="5">
                  <c:v>0.3</c:v>
                </c:pt>
                <c:pt idx="6">
                  <c:v>0.45</c:v>
                </c:pt>
                <c:pt idx="7">
                  <c:v>0.5</c:v>
                </c:pt>
                <c:pt idx="8">
                  <c:v>0.5</c:v>
                </c:pt>
                <c:pt idx="9">
                  <c:v>0.6</c:v>
                </c:pt>
              </c:numCache>
            </c:numRef>
          </c:xVal>
          <c:yVal>
            <c:numRef>
              <c:f>GAM_NGAM!$B$2:$B$11</c:f>
              <c:numCache>
                <c:formatCode>General</c:formatCode>
                <c:ptCount val="10"/>
                <c:pt idx="0">
                  <c:v>8.1936380674671998</c:v>
                </c:pt>
                <c:pt idx="1">
                  <c:v>8.5615796837048901</c:v>
                </c:pt>
                <c:pt idx="2">
                  <c:v>8.3187599558107692</c:v>
                </c:pt>
                <c:pt idx="3">
                  <c:v>15.2975715016991</c:v>
                </c:pt>
                <c:pt idx="4">
                  <c:v>15.041362977482899</c:v>
                </c:pt>
                <c:pt idx="5">
                  <c:v>13.070452575687799</c:v>
                </c:pt>
                <c:pt idx="6">
                  <c:v>19.183044029360701</c:v>
                </c:pt>
                <c:pt idx="7">
                  <c:v>19.707331942218001</c:v>
                </c:pt>
                <c:pt idx="8">
                  <c:v>21.3147073256652</c:v>
                </c:pt>
                <c:pt idx="9">
                  <c:v>23.345480672561301</c:v>
                </c:pt>
              </c:numCache>
            </c:numRef>
          </c:yVal>
          <c:smooth val="0"/>
          <c:extLst>
            <c:ext xmlns:c16="http://schemas.microsoft.com/office/drawing/2014/chart" uri="{C3380CC4-5D6E-409C-BE32-E72D297353CC}">
              <c16:uniqueId val="{00000001-4545-BB47-BA20-9E7835FE71AC}"/>
            </c:ext>
          </c:extLst>
        </c:ser>
        <c:dLbls>
          <c:showLegendKey val="0"/>
          <c:showVal val="0"/>
          <c:showCatName val="0"/>
          <c:showSerName val="0"/>
          <c:showPercent val="0"/>
          <c:showBubbleSize val="0"/>
        </c:dLbls>
        <c:axId val="1604485823"/>
        <c:axId val="1604487631"/>
      </c:scatterChart>
      <c:valAx>
        <c:axId val="1604485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Specific growth rate (/h)</a:t>
                </a:r>
                <a:endParaRPr lang="sv-SE"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sv-SE"/>
          </a:p>
        </c:txPr>
        <c:crossAx val="1604487631"/>
        <c:crosses val="autoZero"/>
        <c:crossBetween val="midCat"/>
      </c:valAx>
      <c:valAx>
        <c:axId val="160448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ATP production rate</a:t>
                </a:r>
                <a:endParaRPr lang="sv-SE" sz="1000">
                  <a:effectLst/>
                </a:endParaRPr>
              </a:p>
              <a:p>
                <a:pPr>
                  <a:defRPr/>
                </a:pPr>
                <a:r>
                  <a:rPr lang="en-US" sz="1000" b="0" i="0" baseline="0">
                    <a:effectLst/>
                  </a:rPr>
                  <a:t>(mmol/gCDW/h)</a:t>
                </a:r>
                <a:endParaRPr lang="sv-SE"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sv-SE"/>
          </a:p>
        </c:txPr>
        <c:crossAx val="1604485823"/>
        <c:crosses val="autoZero"/>
        <c:crossBetween val="midCat"/>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Helvetica" pitchFamily="2" charset="0"/>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3471A-FB56-CD4A-BCBD-AD596E7B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39</Pages>
  <Words>11904</Words>
  <Characters>67855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60</cp:revision>
  <dcterms:created xsi:type="dcterms:W3CDTF">2019-07-05T08:26:00Z</dcterms:created>
  <dcterms:modified xsi:type="dcterms:W3CDTF">2019-11-11T19:13:00Z</dcterms:modified>
</cp:coreProperties>
</file>