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EF980" w14:textId="77777777" w:rsidR="00A6097C" w:rsidRPr="00A6097C" w:rsidRDefault="00A6097C">
      <w:pPr>
        <w:jc w:val="center"/>
        <w:rPr>
          <w:b/>
          <w:sz w:val="32"/>
          <w:szCs w:val="32"/>
        </w:rPr>
      </w:pPr>
      <w:r w:rsidRPr="00A6097C">
        <w:rPr>
          <w:b/>
          <w:sz w:val="32"/>
          <w:szCs w:val="32"/>
        </w:rPr>
        <w:t>Supplementary Information</w:t>
      </w:r>
    </w:p>
    <w:p w14:paraId="0E76964B" w14:textId="77777777" w:rsidR="00A6097C" w:rsidRDefault="00A6097C">
      <w:pPr>
        <w:jc w:val="center"/>
        <w:rPr>
          <w:b/>
        </w:rPr>
      </w:pPr>
    </w:p>
    <w:p w14:paraId="76707935" w14:textId="77777777" w:rsidR="00A6097C" w:rsidRPr="00A6097C" w:rsidRDefault="00A6097C">
      <w:pPr>
        <w:jc w:val="center"/>
        <w:rPr>
          <w:b/>
        </w:rPr>
      </w:pPr>
    </w:p>
    <w:p w14:paraId="53E6EEC6" w14:textId="77777777" w:rsidR="00A6097C" w:rsidRPr="00A6097C" w:rsidRDefault="00A6097C" w:rsidP="00A6097C">
      <w:pPr>
        <w:jc w:val="center"/>
        <w:rPr>
          <w:b/>
          <w:sz w:val="32"/>
          <w:szCs w:val="32"/>
        </w:rPr>
      </w:pPr>
      <w:proofErr w:type="spellStart"/>
      <w:r w:rsidRPr="00A6097C">
        <w:rPr>
          <w:b/>
          <w:sz w:val="32"/>
          <w:szCs w:val="32"/>
        </w:rPr>
        <w:t>AutoPAD</w:t>
      </w:r>
      <w:proofErr w:type="spellEnd"/>
      <w:r w:rsidRPr="00A6097C">
        <w:rPr>
          <w:b/>
          <w:sz w:val="32"/>
          <w:szCs w:val="32"/>
        </w:rPr>
        <w:t>: an automated algorithm for pH adjustment of genome-scale metabolic network reconstructions</w:t>
      </w:r>
    </w:p>
    <w:p w14:paraId="5D62F9F8" w14:textId="77777777" w:rsidR="00A6097C" w:rsidRDefault="00A6097C" w:rsidP="00A6097C">
      <w:pPr>
        <w:jc w:val="center"/>
        <w:rPr>
          <w:b/>
        </w:rPr>
      </w:pPr>
    </w:p>
    <w:p w14:paraId="391C8958" w14:textId="77777777" w:rsidR="00A6097C" w:rsidRDefault="00A6097C" w:rsidP="00A6097C">
      <w:pPr>
        <w:jc w:val="center"/>
        <w:rPr>
          <w:b/>
        </w:rPr>
      </w:pPr>
    </w:p>
    <w:p w14:paraId="16CDBE2D" w14:textId="77777777" w:rsidR="00A6097C" w:rsidRPr="00A6097C" w:rsidRDefault="00A6097C" w:rsidP="00A6097C">
      <w:pPr>
        <w:jc w:val="center"/>
        <w:rPr>
          <w:b/>
        </w:rPr>
      </w:pPr>
    </w:p>
    <w:p w14:paraId="6E058994" w14:textId="77777777" w:rsidR="00A6097C" w:rsidRPr="00A6097C" w:rsidRDefault="00A6097C" w:rsidP="00A6097C">
      <w:pPr>
        <w:jc w:val="center"/>
        <w:rPr>
          <w:sz w:val="28"/>
          <w:szCs w:val="28"/>
        </w:rPr>
      </w:pPr>
      <w:r w:rsidRPr="00A6097C">
        <w:rPr>
          <w:sz w:val="28"/>
          <w:szCs w:val="28"/>
        </w:rPr>
        <w:t>Magdalena Ribbeck, Pedro A. Saa and Eduardo Agosin</w:t>
      </w:r>
    </w:p>
    <w:p w14:paraId="657BECAC" w14:textId="77777777" w:rsidR="00A6097C" w:rsidRPr="00A6097C" w:rsidRDefault="00A6097C">
      <w:pPr>
        <w:jc w:val="center"/>
        <w:rPr>
          <w:b/>
        </w:rPr>
      </w:pPr>
    </w:p>
    <w:p w14:paraId="5E3370B4" w14:textId="77777777" w:rsidR="0054463F" w:rsidRDefault="00A6097C">
      <w:pPr>
        <w:rPr>
          <w:b/>
          <w:sz w:val="28"/>
          <w:szCs w:val="40"/>
        </w:rPr>
      </w:pPr>
      <w:r w:rsidRPr="00A6097C">
        <w:rPr>
          <w:b/>
        </w:rPr>
        <w:br w:type="page"/>
      </w:r>
      <w:bookmarkStart w:id="0" w:name="_Toc515487474"/>
    </w:p>
    <w:sdt>
      <w:sdtPr>
        <w:rPr>
          <w:rFonts w:ascii="Arial" w:eastAsia="Arial" w:hAnsi="Arial" w:cs="Arial"/>
          <w:color w:val="auto"/>
          <w:sz w:val="22"/>
          <w:szCs w:val="22"/>
          <w:lang w:val="en" w:eastAsia="en-AU"/>
        </w:rPr>
        <w:id w:val="-14042120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778AA5" w14:textId="77777777" w:rsidR="0054463F" w:rsidRPr="00736643" w:rsidRDefault="0054463F">
          <w:pPr>
            <w:pStyle w:val="TOCHeading"/>
            <w:rPr>
              <w:rFonts w:ascii="Arial" w:hAnsi="Arial" w:cs="Arial"/>
              <w:b/>
            </w:rPr>
          </w:pPr>
          <w:r w:rsidRPr="00736643">
            <w:rPr>
              <w:rFonts w:ascii="Arial" w:hAnsi="Arial" w:cs="Arial"/>
              <w:b/>
            </w:rPr>
            <w:t>Contents</w:t>
          </w:r>
        </w:p>
        <w:p w14:paraId="34AA59A4" w14:textId="123DA07F" w:rsidR="00781A5F" w:rsidRDefault="0054463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AU"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TOC \o "1-3" \h \z \u </w:instrText>
          </w:r>
          <w:r>
            <w:rPr>
              <w:b/>
            </w:rPr>
            <w:fldChar w:fldCharType="separate"/>
          </w:r>
          <w:hyperlink w:anchor="_Toc515493593" w:history="1">
            <w:r w:rsidR="00781A5F" w:rsidRPr="00B20765">
              <w:rPr>
                <w:rStyle w:val="Hyperlink"/>
                <w:noProof/>
              </w:rPr>
              <w:t>AutoPAD Documentation</w:t>
            </w:r>
            <w:r w:rsidR="00781A5F">
              <w:rPr>
                <w:noProof/>
                <w:webHidden/>
              </w:rPr>
              <w:tab/>
            </w:r>
            <w:r w:rsidR="00781A5F">
              <w:rPr>
                <w:noProof/>
                <w:webHidden/>
              </w:rPr>
              <w:fldChar w:fldCharType="begin"/>
            </w:r>
            <w:r w:rsidR="00781A5F">
              <w:rPr>
                <w:noProof/>
                <w:webHidden/>
              </w:rPr>
              <w:instrText xml:space="preserve"> PAGEREF _Toc515493593 \h </w:instrText>
            </w:r>
            <w:r w:rsidR="00781A5F">
              <w:rPr>
                <w:noProof/>
                <w:webHidden/>
              </w:rPr>
            </w:r>
            <w:r w:rsidR="00781A5F">
              <w:rPr>
                <w:noProof/>
                <w:webHidden/>
              </w:rPr>
              <w:fldChar w:fldCharType="separate"/>
            </w:r>
            <w:r w:rsidR="00781A5F">
              <w:rPr>
                <w:noProof/>
                <w:webHidden/>
              </w:rPr>
              <w:t>3</w:t>
            </w:r>
            <w:r w:rsidR="00781A5F">
              <w:rPr>
                <w:noProof/>
                <w:webHidden/>
              </w:rPr>
              <w:fldChar w:fldCharType="end"/>
            </w:r>
          </w:hyperlink>
        </w:p>
        <w:p w14:paraId="063DB396" w14:textId="48E0C89E" w:rsidR="00781A5F" w:rsidRDefault="00276E5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iCs w:val="0"/>
              <w:noProof/>
              <w:szCs w:val="22"/>
              <w:lang w:val="en-AU"/>
            </w:rPr>
          </w:pPr>
          <w:hyperlink w:anchor="_Toc515493594" w:history="1">
            <w:r w:rsidR="00781A5F" w:rsidRPr="00B20765">
              <w:rPr>
                <w:rStyle w:val="Hyperlink"/>
                <w:noProof/>
              </w:rPr>
              <w:t>Introduction</w:t>
            </w:r>
            <w:r w:rsidR="00781A5F">
              <w:rPr>
                <w:noProof/>
                <w:webHidden/>
              </w:rPr>
              <w:tab/>
            </w:r>
            <w:r w:rsidR="00781A5F">
              <w:rPr>
                <w:noProof/>
                <w:webHidden/>
              </w:rPr>
              <w:fldChar w:fldCharType="begin"/>
            </w:r>
            <w:r w:rsidR="00781A5F">
              <w:rPr>
                <w:noProof/>
                <w:webHidden/>
              </w:rPr>
              <w:instrText xml:space="preserve"> PAGEREF _Toc515493594 \h </w:instrText>
            </w:r>
            <w:r w:rsidR="00781A5F">
              <w:rPr>
                <w:noProof/>
                <w:webHidden/>
              </w:rPr>
            </w:r>
            <w:r w:rsidR="00781A5F">
              <w:rPr>
                <w:noProof/>
                <w:webHidden/>
              </w:rPr>
              <w:fldChar w:fldCharType="separate"/>
            </w:r>
            <w:r w:rsidR="00781A5F">
              <w:rPr>
                <w:noProof/>
                <w:webHidden/>
              </w:rPr>
              <w:t>3</w:t>
            </w:r>
            <w:r w:rsidR="00781A5F">
              <w:rPr>
                <w:noProof/>
                <w:webHidden/>
              </w:rPr>
              <w:fldChar w:fldCharType="end"/>
            </w:r>
          </w:hyperlink>
        </w:p>
        <w:p w14:paraId="081F2E27" w14:textId="6A86B33E" w:rsidR="00781A5F" w:rsidRDefault="00276E5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iCs w:val="0"/>
              <w:noProof/>
              <w:szCs w:val="22"/>
              <w:lang w:val="en-AU"/>
            </w:rPr>
          </w:pPr>
          <w:hyperlink w:anchor="_Toc515493595" w:history="1">
            <w:r w:rsidR="00781A5F" w:rsidRPr="00B20765">
              <w:rPr>
                <w:rStyle w:val="Hyperlink"/>
                <w:noProof/>
              </w:rPr>
              <w:t>Syntax</w:t>
            </w:r>
            <w:r w:rsidR="00781A5F">
              <w:rPr>
                <w:noProof/>
                <w:webHidden/>
              </w:rPr>
              <w:tab/>
            </w:r>
            <w:r w:rsidR="00781A5F">
              <w:rPr>
                <w:noProof/>
                <w:webHidden/>
              </w:rPr>
              <w:fldChar w:fldCharType="begin"/>
            </w:r>
            <w:r w:rsidR="00781A5F">
              <w:rPr>
                <w:noProof/>
                <w:webHidden/>
              </w:rPr>
              <w:instrText xml:space="preserve"> PAGEREF _Toc515493595 \h </w:instrText>
            </w:r>
            <w:r w:rsidR="00781A5F">
              <w:rPr>
                <w:noProof/>
                <w:webHidden/>
              </w:rPr>
            </w:r>
            <w:r w:rsidR="00781A5F">
              <w:rPr>
                <w:noProof/>
                <w:webHidden/>
              </w:rPr>
              <w:fldChar w:fldCharType="separate"/>
            </w:r>
            <w:r w:rsidR="00781A5F">
              <w:rPr>
                <w:noProof/>
                <w:webHidden/>
              </w:rPr>
              <w:t>3</w:t>
            </w:r>
            <w:r w:rsidR="00781A5F">
              <w:rPr>
                <w:noProof/>
                <w:webHidden/>
              </w:rPr>
              <w:fldChar w:fldCharType="end"/>
            </w:r>
          </w:hyperlink>
        </w:p>
        <w:p w14:paraId="2F3A4B89" w14:textId="69C618E4" w:rsidR="00781A5F" w:rsidRDefault="00276E5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iCs w:val="0"/>
              <w:noProof/>
              <w:szCs w:val="22"/>
              <w:lang w:val="en-AU"/>
            </w:rPr>
          </w:pPr>
          <w:hyperlink w:anchor="_Toc515493596" w:history="1">
            <w:r w:rsidR="00781A5F" w:rsidRPr="00B20765">
              <w:rPr>
                <w:rStyle w:val="Hyperlink"/>
                <w:noProof/>
              </w:rPr>
              <w:t>AutoPAD algorithm</w:t>
            </w:r>
            <w:r w:rsidR="00781A5F">
              <w:rPr>
                <w:noProof/>
                <w:webHidden/>
              </w:rPr>
              <w:tab/>
            </w:r>
            <w:r w:rsidR="00781A5F">
              <w:rPr>
                <w:noProof/>
                <w:webHidden/>
              </w:rPr>
              <w:fldChar w:fldCharType="begin"/>
            </w:r>
            <w:r w:rsidR="00781A5F">
              <w:rPr>
                <w:noProof/>
                <w:webHidden/>
              </w:rPr>
              <w:instrText xml:space="preserve"> PAGEREF _Toc515493596 \h </w:instrText>
            </w:r>
            <w:r w:rsidR="00781A5F">
              <w:rPr>
                <w:noProof/>
                <w:webHidden/>
              </w:rPr>
            </w:r>
            <w:r w:rsidR="00781A5F">
              <w:rPr>
                <w:noProof/>
                <w:webHidden/>
              </w:rPr>
              <w:fldChar w:fldCharType="separate"/>
            </w:r>
            <w:r w:rsidR="00781A5F">
              <w:rPr>
                <w:noProof/>
                <w:webHidden/>
              </w:rPr>
              <w:t>4</w:t>
            </w:r>
            <w:r w:rsidR="00781A5F">
              <w:rPr>
                <w:noProof/>
                <w:webHidden/>
              </w:rPr>
              <w:fldChar w:fldCharType="end"/>
            </w:r>
          </w:hyperlink>
        </w:p>
        <w:p w14:paraId="6A70978A" w14:textId="6FB13908" w:rsidR="00781A5F" w:rsidRDefault="00276E5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AU"/>
            </w:rPr>
          </w:pPr>
          <w:hyperlink w:anchor="_Toc515493597" w:history="1">
            <w:r w:rsidR="00781A5F" w:rsidRPr="00B20765">
              <w:rPr>
                <w:rStyle w:val="Hyperlink"/>
                <w:noProof/>
              </w:rPr>
              <w:t>Determination of the most abundant protonation state</w:t>
            </w:r>
            <w:r w:rsidR="00781A5F">
              <w:rPr>
                <w:noProof/>
                <w:webHidden/>
              </w:rPr>
              <w:tab/>
            </w:r>
            <w:r w:rsidR="00781A5F">
              <w:rPr>
                <w:noProof/>
                <w:webHidden/>
              </w:rPr>
              <w:fldChar w:fldCharType="begin"/>
            </w:r>
            <w:r w:rsidR="00781A5F">
              <w:rPr>
                <w:noProof/>
                <w:webHidden/>
              </w:rPr>
              <w:instrText xml:space="preserve"> PAGEREF _Toc515493597 \h </w:instrText>
            </w:r>
            <w:r w:rsidR="00781A5F">
              <w:rPr>
                <w:noProof/>
                <w:webHidden/>
              </w:rPr>
            </w:r>
            <w:r w:rsidR="00781A5F">
              <w:rPr>
                <w:noProof/>
                <w:webHidden/>
              </w:rPr>
              <w:fldChar w:fldCharType="separate"/>
            </w:r>
            <w:r w:rsidR="00781A5F">
              <w:rPr>
                <w:noProof/>
                <w:webHidden/>
              </w:rPr>
              <w:t>4</w:t>
            </w:r>
            <w:r w:rsidR="00781A5F">
              <w:rPr>
                <w:noProof/>
                <w:webHidden/>
              </w:rPr>
              <w:fldChar w:fldCharType="end"/>
            </w:r>
          </w:hyperlink>
        </w:p>
        <w:p w14:paraId="7C7281FD" w14:textId="6FFCA535" w:rsidR="00781A5F" w:rsidRDefault="00276E5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AU"/>
            </w:rPr>
          </w:pPr>
          <w:hyperlink w:anchor="_Toc515493598" w:history="1">
            <w:r w:rsidR="00781A5F" w:rsidRPr="00B20765">
              <w:rPr>
                <w:rStyle w:val="Hyperlink"/>
                <w:noProof/>
              </w:rPr>
              <w:t>Ensuring hydrogen ions availability</w:t>
            </w:r>
            <w:r w:rsidR="00781A5F">
              <w:rPr>
                <w:noProof/>
                <w:webHidden/>
              </w:rPr>
              <w:tab/>
            </w:r>
            <w:r w:rsidR="00781A5F">
              <w:rPr>
                <w:noProof/>
                <w:webHidden/>
              </w:rPr>
              <w:fldChar w:fldCharType="begin"/>
            </w:r>
            <w:r w:rsidR="00781A5F">
              <w:rPr>
                <w:noProof/>
                <w:webHidden/>
              </w:rPr>
              <w:instrText xml:space="preserve"> PAGEREF _Toc515493598 \h </w:instrText>
            </w:r>
            <w:r w:rsidR="00781A5F">
              <w:rPr>
                <w:noProof/>
                <w:webHidden/>
              </w:rPr>
            </w:r>
            <w:r w:rsidR="00781A5F">
              <w:rPr>
                <w:noProof/>
                <w:webHidden/>
              </w:rPr>
              <w:fldChar w:fldCharType="separate"/>
            </w:r>
            <w:r w:rsidR="00781A5F">
              <w:rPr>
                <w:noProof/>
                <w:webHidden/>
              </w:rPr>
              <w:t>4</w:t>
            </w:r>
            <w:r w:rsidR="00781A5F">
              <w:rPr>
                <w:noProof/>
                <w:webHidden/>
              </w:rPr>
              <w:fldChar w:fldCharType="end"/>
            </w:r>
          </w:hyperlink>
        </w:p>
        <w:p w14:paraId="4FF1C696" w14:textId="3B2C0568" w:rsidR="00781A5F" w:rsidRDefault="00276E5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AU"/>
            </w:rPr>
          </w:pPr>
          <w:hyperlink w:anchor="_Toc515493599" w:history="1">
            <w:r w:rsidR="00781A5F" w:rsidRPr="00B20765">
              <w:rPr>
                <w:rStyle w:val="Hyperlink"/>
                <w:noProof/>
              </w:rPr>
              <w:t>Reaction-compartment associations</w:t>
            </w:r>
            <w:r w:rsidR="00781A5F">
              <w:rPr>
                <w:noProof/>
                <w:webHidden/>
              </w:rPr>
              <w:tab/>
            </w:r>
            <w:r w:rsidR="00781A5F">
              <w:rPr>
                <w:noProof/>
                <w:webHidden/>
              </w:rPr>
              <w:fldChar w:fldCharType="begin"/>
            </w:r>
            <w:r w:rsidR="00781A5F">
              <w:rPr>
                <w:noProof/>
                <w:webHidden/>
              </w:rPr>
              <w:instrText xml:space="preserve"> PAGEREF _Toc515493599 \h </w:instrText>
            </w:r>
            <w:r w:rsidR="00781A5F">
              <w:rPr>
                <w:noProof/>
                <w:webHidden/>
              </w:rPr>
            </w:r>
            <w:r w:rsidR="00781A5F">
              <w:rPr>
                <w:noProof/>
                <w:webHidden/>
              </w:rPr>
              <w:fldChar w:fldCharType="separate"/>
            </w:r>
            <w:r w:rsidR="00781A5F">
              <w:rPr>
                <w:noProof/>
                <w:webHidden/>
              </w:rPr>
              <w:t>5</w:t>
            </w:r>
            <w:r w:rsidR="00781A5F">
              <w:rPr>
                <w:noProof/>
                <w:webHidden/>
              </w:rPr>
              <w:fldChar w:fldCharType="end"/>
            </w:r>
          </w:hyperlink>
        </w:p>
        <w:p w14:paraId="095C561E" w14:textId="65B373B0" w:rsidR="00781A5F" w:rsidRDefault="00276E5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iCs w:val="0"/>
              <w:noProof/>
              <w:szCs w:val="22"/>
              <w:lang w:val="en-AU"/>
            </w:rPr>
          </w:pPr>
          <w:hyperlink w:anchor="_Toc515493600" w:history="1">
            <w:r w:rsidR="00781A5F" w:rsidRPr="00B20765">
              <w:rPr>
                <w:rStyle w:val="Hyperlink"/>
                <w:noProof/>
              </w:rPr>
              <w:t>Considerations</w:t>
            </w:r>
            <w:r w:rsidR="00781A5F">
              <w:rPr>
                <w:noProof/>
                <w:webHidden/>
              </w:rPr>
              <w:tab/>
            </w:r>
            <w:r w:rsidR="00781A5F">
              <w:rPr>
                <w:noProof/>
                <w:webHidden/>
              </w:rPr>
              <w:fldChar w:fldCharType="begin"/>
            </w:r>
            <w:r w:rsidR="00781A5F">
              <w:rPr>
                <w:noProof/>
                <w:webHidden/>
              </w:rPr>
              <w:instrText xml:space="preserve"> PAGEREF _Toc515493600 \h </w:instrText>
            </w:r>
            <w:r w:rsidR="00781A5F">
              <w:rPr>
                <w:noProof/>
                <w:webHidden/>
              </w:rPr>
            </w:r>
            <w:r w:rsidR="00781A5F">
              <w:rPr>
                <w:noProof/>
                <w:webHidden/>
              </w:rPr>
              <w:fldChar w:fldCharType="separate"/>
            </w:r>
            <w:r w:rsidR="00781A5F">
              <w:rPr>
                <w:noProof/>
                <w:webHidden/>
              </w:rPr>
              <w:t>7</w:t>
            </w:r>
            <w:r w:rsidR="00781A5F">
              <w:rPr>
                <w:noProof/>
                <w:webHidden/>
              </w:rPr>
              <w:fldChar w:fldCharType="end"/>
            </w:r>
          </w:hyperlink>
        </w:p>
        <w:p w14:paraId="36606669" w14:textId="5091A235" w:rsidR="00781A5F" w:rsidRDefault="00276E5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AU"/>
            </w:rPr>
          </w:pPr>
          <w:hyperlink w:anchor="_Toc515493601" w:history="1">
            <w:r w:rsidR="00781A5F" w:rsidRPr="00B20765">
              <w:rPr>
                <w:rStyle w:val="Hyperlink"/>
                <w:noProof/>
              </w:rPr>
              <w:t>Metabolites</w:t>
            </w:r>
            <w:r w:rsidR="00781A5F">
              <w:rPr>
                <w:noProof/>
                <w:webHidden/>
              </w:rPr>
              <w:tab/>
            </w:r>
            <w:r w:rsidR="00781A5F">
              <w:rPr>
                <w:noProof/>
                <w:webHidden/>
              </w:rPr>
              <w:fldChar w:fldCharType="begin"/>
            </w:r>
            <w:r w:rsidR="00781A5F">
              <w:rPr>
                <w:noProof/>
                <w:webHidden/>
              </w:rPr>
              <w:instrText xml:space="preserve"> PAGEREF _Toc515493601 \h </w:instrText>
            </w:r>
            <w:r w:rsidR="00781A5F">
              <w:rPr>
                <w:noProof/>
                <w:webHidden/>
              </w:rPr>
            </w:r>
            <w:r w:rsidR="00781A5F">
              <w:rPr>
                <w:noProof/>
                <w:webHidden/>
              </w:rPr>
              <w:fldChar w:fldCharType="separate"/>
            </w:r>
            <w:r w:rsidR="00781A5F">
              <w:rPr>
                <w:noProof/>
                <w:webHidden/>
              </w:rPr>
              <w:t>7</w:t>
            </w:r>
            <w:r w:rsidR="00781A5F">
              <w:rPr>
                <w:noProof/>
                <w:webHidden/>
              </w:rPr>
              <w:fldChar w:fldCharType="end"/>
            </w:r>
          </w:hyperlink>
        </w:p>
        <w:p w14:paraId="2B4595C0" w14:textId="7BDF9ED8" w:rsidR="00781A5F" w:rsidRDefault="00276E5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AU"/>
            </w:rPr>
          </w:pPr>
          <w:hyperlink w:anchor="_Toc515493602" w:history="1">
            <w:r w:rsidR="00DA49E8">
              <w:rPr>
                <w:rStyle w:val="Hyperlink"/>
                <w:noProof/>
              </w:rPr>
              <w:t>Reactions</w:t>
            </w:r>
            <w:r w:rsidR="00781A5F">
              <w:rPr>
                <w:noProof/>
                <w:webHidden/>
              </w:rPr>
              <w:tab/>
            </w:r>
            <w:r w:rsidR="00781A5F">
              <w:rPr>
                <w:noProof/>
                <w:webHidden/>
              </w:rPr>
              <w:fldChar w:fldCharType="begin"/>
            </w:r>
            <w:r w:rsidR="00781A5F">
              <w:rPr>
                <w:noProof/>
                <w:webHidden/>
              </w:rPr>
              <w:instrText xml:space="preserve"> PAGEREF _Toc515493602 \h </w:instrText>
            </w:r>
            <w:r w:rsidR="00781A5F">
              <w:rPr>
                <w:noProof/>
                <w:webHidden/>
              </w:rPr>
            </w:r>
            <w:r w:rsidR="00781A5F">
              <w:rPr>
                <w:noProof/>
                <w:webHidden/>
              </w:rPr>
              <w:fldChar w:fldCharType="separate"/>
            </w:r>
            <w:r w:rsidR="00781A5F">
              <w:rPr>
                <w:noProof/>
                <w:webHidden/>
              </w:rPr>
              <w:t>7</w:t>
            </w:r>
            <w:r w:rsidR="00781A5F">
              <w:rPr>
                <w:noProof/>
                <w:webHidden/>
              </w:rPr>
              <w:fldChar w:fldCharType="end"/>
            </w:r>
          </w:hyperlink>
        </w:p>
        <w:p w14:paraId="278EA4CB" w14:textId="1F7DB7CD" w:rsidR="00781A5F" w:rsidRDefault="00276E5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iCs w:val="0"/>
              <w:noProof/>
              <w:szCs w:val="22"/>
              <w:lang w:val="en-AU"/>
            </w:rPr>
          </w:pPr>
          <w:hyperlink w:anchor="_Toc515493603" w:history="1">
            <w:r w:rsidR="00781A5F" w:rsidRPr="00B20765">
              <w:rPr>
                <w:rStyle w:val="Hyperlink"/>
                <w:noProof/>
              </w:rPr>
              <w:t>Additional material and scripts</w:t>
            </w:r>
            <w:r w:rsidR="00781A5F">
              <w:rPr>
                <w:noProof/>
                <w:webHidden/>
              </w:rPr>
              <w:tab/>
            </w:r>
            <w:r w:rsidR="00781A5F">
              <w:rPr>
                <w:noProof/>
                <w:webHidden/>
              </w:rPr>
              <w:fldChar w:fldCharType="begin"/>
            </w:r>
            <w:r w:rsidR="00781A5F">
              <w:rPr>
                <w:noProof/>
                <w:webHidden/>
              </w:rPr>
              <w:instrText xml:space="preserve"> PAGEREF _Toc515493603 \h </w:instrText>
            </w:r>
            <w:r w:rsidR="00781A5F">
              <w:rPr>
                <w:noProof/>
                <w:webHidden/>
              </w:rPr>
            </w:r>
            <w:r w:rsidR="00781A5F">
              <w:rPr>
                <w:noProof/>
                <w:webHidden/>
              </w:rPr>
              <w:fldChar w:fldCharType="separate"/>
            </w:r>
            <w:r w:rsidR="00781A5F">
              <w:rPr>
                <w:noProof/>
                <w:webHidden/>
              </w:rPr>
              <w:t>8</w:t>
            </w:r>
            <w:r w:rsidR="00781A5F">
              <w:rPr>
                <w:noProof/>
                <w:webHidden/>
              </w:rPr>
              <w:fldChar w:fldCharType="end"/>
            </w:r>
          </w:hyperlink>
        </w:p>
        <w:p w14:paraId="2654C282" w14:textId="485C228E" w:rsidR="00781A5F" w:rsidRDefault="00276E5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AU"/>
            </w:rPr>
          </w:pPr>
          <w:hyperlink w:anchor="_Toc515493604" w:history="1">
            <w:r w:rsidR="00781A5F" w:rsidRPr="00B20765">
              <w:rPr>
                <w:rStyle w:val="Hyperlink"/>
                <w:noProof/>
              </w:rPr>
              <w:t>Metabolite pKa list</w:t>
            </w:r>
            <w:r w:rsidR="00781A5F">
              <w:rPr>
                <w:noProof/>
                <w:webHidden/>
              </w:rPr>
              <w:tab/>
            </w:r>
            <w:r w:rsidR="00781A5F">
              <w:rPr>
                <w:noProof/>
                <w:webHidden/>
              </w:rPr>
              <w:fldChar w:fldCharType="begin"/>
            </w:r>
            <w:r w:rsidR="00781A5F">
              <w:rPr>
                <w:noProof/>
                <w:webHidden/>
              </w:rPr>
              <w:instrText xml:space="preserve"> PAGEREF _Toc515493604 \h </w:instrText>
            </w:r>
            <w:r w:rsidR="00781A5F">
              <w:rPr>
                <w:noProof/>
                <w:webHidden/>
              </w:rPr>
            </w:r>
            <w:r w:rsidR="00781A5F">
              <w:rPr>
                <w:noProof/>
                <w:webHidden/>
              </w:rPr>
              <w:fldChar w:fldCharType="separate"/>
            </w:r>
            <w:r w:rsidR="00781A5F">
              <w:rPr>
                <w:noProof/>
                <w:webHidden/>
              </w:rPr>
              <w:t>8</w:t>
            </w:r>
            <w:r w:rsidR="00781A5F">
              <w:rPr>
                <w:noProof/>
                <w:webHidden/>
              </w:rPr>
              <w:fldChar w:fldCharType="end"/>
            </w:r>
          </w:hyperlink>
        </w:p>
        <w:p w14:paraId="1CB6C900" w14:textId="0A6C327E" w:rsidR="00781A5F" w:rsidRDefault="00276E5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AU"/>
            </w:rPr>
          </w:pPr>
          <w:hyperlink w:anchor="_Toc515493605" w:history="1">
            <w:r w:rsidR="00781A5F" w:rsidRPr="00B20765">
              <w:rPr>
                <w:rStyle w:val="Hyperlink"/>
                <w:noProof/>
              </w:rPr>
              <w:t>constructpKaTableForAModel</w:t>
            </w:r>
            <w:r w:rsidR="00781A5F">
              <w:rPr>
                <w:noProof/>
                <w:webHidden/>
              </w:rPr>
              <w:tab/>
            </w:r>
            <w:r w:rsidR="00781A5F">
              <w:rPr>
                <w:noProof/>
                <w:webHidden/>
              </w:rPr>
              <w:fldChar w:fldCharType="begin"/>
            </w:r>
            <w:r w:rsidR="00781A5F">
              <w:rPr>
                <w:noProof/>
                <w:webHidden/>
              </w:rPr>
              <w:instrText xml:space="preserve"> PAGEREF _Toc515493605 \h </w:instrText>
            </w:r>
            <w:r w:rsidR="00781A5F">
              <w:rPr>
                <w:noProof/>
                <w:webHidden/>
              </w:rPr>
            </w:r>
            <w:r w:rsidR="00781A5F">
              <w:rPr>
                <w:noProof/>
                <w:webHidden/>
              </w:rPr>
              <w:fldChar w:fldCharType="separate"/>
            </w:r>
            <w:r w:rsidR="00781A5F">
              <w:rPr>
                <w:noProof/>
                <w:webHidden/>
              </w:rPr>
              <w:t>8</w:t>
            </w:r>
            <w:r w:rsidR="00781A5F">
              <w:rPr>
                <w:noProof/>
                <w:webHidden/>
              </w:rPr>
              <w:fldChar w:fldCharType="end"/>
            </w:r>
          </w:hyperlink>
        </w:p>
        <w:p w14:paraId="2B49BB53" w14:textId="34B785EC" w:rsidR="00781A5F" w:rsidRDefault="00276E5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AU"/>
            </w:rPr>
          </w:pPr>
          <w:hyperlink w:anchor="_Toc515493606" w:history="1">
            <w:r w:rsidR="00781A5F" w:rsidRPr="00B20765">
              <w:rPr>
                <w:rStyle w:val="Hyperlink"/>
                <w:noProof/>
              </w:rPr>
              <w:t>obtainChebiKeggIDForABiGGModel</w:t>
            </w:r>
            <w:r w:rsidR="00781A5F">
              <w:rPr>
                <w:noProof/>
                <w:webHidden/>
              </w:rPr>
              <w:tab/>
            </w:r>
            <w:r w:rsidR="00781A5F">
              <w:rPr>
                <w:noProof/>
                <w:webHidden/>
              </w:rPr>
              <w:fldChar w:fldCharType="begin"/>
            </w:r>
            <w:r w:rsidR="00781A5F">
              <w:rPr>
                <w:noProof/>
                <w:webHidden/>
              </w:rPr>
              <w:instrText xml:space="preserve"> PAGEREF _Toc515493606 \h </w:instrText>
            </w:r>
            <w:r w:rsidR="00781A5F">
              <w:rPr>
                <w:noProof/>
                <w:webHidden/>
              </w:rPr>
            </w:r>
            <w:r w:rsidR="00781A5F">
              <w:rPr>
                <w:noProof/>
                <w:webHidden/>
              </w:rPr>
              <w:fldChar w:fldCharType="separate"/>
            </w:r>
            <w:r w:rsidR="00781A5F">
              <w:rPr>
                <w:noProof/>
                <w:webHidden/>
              </w:rPr>
              <w:t>8</w:t>
            </w:r>
            <w:r w:rsidR="00781A5F">
              <w:rPr>
                <w:noProof/>
                <w:webHidden/>
              </w:rPr>
              <w:fldChar w:fldCharType="end"/>
            </w:r>
          </w:hyperlink>
        </w:p>
        <w:p w14:paraId="46A42D14" w14:textId="2AEB60B5" w:rsidR="00781A5F" w:rsidRDefault="00276E5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AU"/>
            </w:rPr>
          </w:pPr>
          <w:hyperlink w:anchor="_Toc515493607" w:history="1">
            <w:r w:rsidR="00781A5F" w:rsidRPr="00B20765">
              <w:rPr>
                <w:rStyle w:val="Hyperlink"/>
                <w:noProof/>
              </w:rPr>
              <w:t>compareTwoGSMM</w:t>
            </w:r>
            <w:r w:rsidR="00781A5F">
              <w:rPr>
                <w:noProof/>
                <w:webHidden/>
              </w:rPr>
              <w:tab/>
            </w:r>
            <w:r w:rsidR="00781A5F">
              <w:rPr>
                <w:noProof/>
                <w:webHidden/>
              </w:rPr>
              <w:fldChar w:fldCharType="begin"/>
            </w:r>
            <w:r w:rsidR="00781A5F">
              <w:rPr>
                <w:noProof/>
                <w:webHidden/>
              </w:rPr>
              <w:instrText xml:space="preserve"> PAGEREF _Toc515493607 \h </w:instrText>
            </w:r>
            <w:r w:rsidR="00781A5F">
              <w:rPr>
                <w:noProof/>
                <w:webHidden/>
              </w:rPr>
            </w:r>
            <w:r w:rsidR="00781A5F">
              <w:rPr>
                <w:noProof/>
                <w:webHidden/>
              </w:rPr>
              <w:fldChar w:fldCharType="separate"/>
            </w:r>
            <w:r w:rsidR="00781A5F">
              <w:rPr>
                <w:noProof/>
                <w:webHidden/>
              </w:rPr>
              <w:t>9</w:t>
            </w:r>
            <w:r w:rsidR="00781A5F">
              <w:rPr>
                <w:noProof/>
                <w:webHidden/>
              </w:rPr>
              <w:fldChar w:fldCharType="end"/>
            </w:r>
          </w:hyperlink>
        </w:p>
        <w:p w14:paraId="23622E83" w14:textId="244F6893" w:rsidR="00781A5F" w:rsidRDefault="00276E5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iCs w:val="0"/>
              <w:noProof/>
              <w:szCs w:val="22"/>
              <w:lang w:val="en-AU"/>
            </w:rPr>
          </w:pPr>
          <w:hyperlink w:anchor="_Toc515493608" w:history="1">
            <w:r w:rsidR="00781A5F" w:rsidRPr="00B20765">
              <w:rPr>
                <w:rStyle w:val="Hyperlink"/>
                <w:noProof/>
              </w:rPr>
              <w:t>Examples of use</w:t>
            </w:r>
            <w:r w:rsidR="00781A5F">
              <w:rPr>
                <w:noProof/>
                <w:webHidden/>
              </w:rPr>
              <w:tab/>
            </w:r>
            <w:r w:rsidR="00781A5F">
              <w:rPr>
                <w:noProof/>
                <w:webHidden/>
              </w:rPr>
              <w:fldChar w:fldCharType="begin"/>
            </w:r>
            <w:r w:rsidR="00781A5F">
              <w:rPr>
                <w:noProof/>
                <w:webHidden/>
              </w:rPr>
              <w:instrText xml:space="preserve"> PAGEREF _Toc515493608 \h </w:instrText>
            </w:r>
            <w:r w:rsidR="00781A5F">
              <w:rPr>
                <w:noProof/>
                <w:webHidden/>
              </w:rPr>
            </w:r>
            <w:r w:rsidR="00781A5F">
              <w:rPr>
                <w:noProof/>
                <w:webHidden/>
              </w:rPr>
              <w:fldChar w:fldCharType="separate"/>
            </w:r>
            <w:r w:rsidR="00781A5F">
              <w:rPr>
                <w:noProof/>
                <w:webHidden/>
              </w:rPr>
              <w:t>9</w:t>
            </w:r>
            <w:r w:rsidR="00781A5F">
              <w:rPr>
                <w:noProof/>
                <w:webHidden/>
              </w:rPr>
              <w:fldChar w:fldCharType="end"/>
            </w:r>
          </w:hyperlink>
        </w:p>
        <w:p w14:paraId="5339085B" w14:textId="0BA7851D" w:rsidR="0054463F" w:rsidRDefault="0054463F">
          <w:r>
            <w:rPr>
              <w:b/>
              <w:sz w:val="24"/>
              <w:szCs w:val="20"/>
            </w:rPr>
            <w:fldChar w:fldCharType="end"/>
          </w:r>
        </w:p>
      </w:sdtContent>
    </w:sdt>
    <w:p w14:paraId="4E026652" w14:textId="77777777" w:rsidR="0054463F" w:rsidRDefault="0054463F">
      <w:pPr>
        <w:rPr>
          <w:b/>
          <w:sz w:val="28"/>
          <w:szCs w:val="40"/>
        </w:rPr>
      </w:pPr>
    </w:p>
    <w:p w14:paraId="4D1C3AC5" w14:textId="77777777" w:rsidR="0054463F" w:rsidRDefault="0054463F">
      <w:pPr>
        <w:rPr>
          <w:b/>
          <w:sz w:val="28"/>
          <w:szCs w:val="40"/>
        </w:rPr>
      </w:pPr>
      <w:r>
        <w:rPr>
          <w:b/>
          <w:sz w:val="28"/>
          <w:szCs w:val="40"/>
        </w:rPr>
        <w:br w:type="page"/>
      </w:r>
    </w:p>
    <w:p w14:paraId="4F076F62" w14:textId="77777777" w:rsidR="0071198D" w:rsidRPr="00A6097C" w:rsidRDefault="00E70DCD" w:rsidP="00A6097C">
      <w:pPr>
        <w:pStyle w:val="Style1"/>
      </w:pPr>
      <w:bookmarkStart w:id="1" w:name="_Toc515493593"/>
      <w:proofErr w:type="spellStart"/>
      <w:r w:rsidRPr="00A6097C">
        <w:lastRenderedPageBreak/>
        <w:t>AutoPAD</w:t>
      </w:r>
      <w:proofErr w:type="spellEnd"/>
      <w:r w:rsidRPr="00A6097C">
        <w:t xml:space="preserve"> Documentation</w:t>
      </w:r>
      <w:bookmarkEnd w:id="0"/>
      <w:bookmarkEnd w:id="1"/>
    </w:p>
    <w:p w14:paraId="6B48D7F1" w14:textId="77777777" w:rsidR="0071198D" w:rsidRPr="00A6097C" w:rsidRDefault="0071198D">
      <w:pPr>
        <w:rPr>
          <w:b/>
        </w:rPr>
      </w:pPr>
    </w:p>
    <w:p w14:paraId="6491347B" w14:textId="77777777" w:rsidR="0071198D" w:rsidRPr="00A6097C" w:rsidRDefault="00E70DCD">
      <w:r w:rsidRPr="00A6097C">
        <w:t>Working environment: MATLAB</w:t>
      </w:r>
    </w:p>
    <w:p w14:paraId="31973D4F" w14:textId="77777777" w:rsidR="0071198D" w:rsidRPr="00A6097C" w:rsidRDefault="00E70DCD">
      <w:pPr>
        <w:rPr>
          <w:b/>
        </w:rPr>
      </w:pPr>
      <w:r w:rsidRPr="00A6097C">
        <w:t>Additional requirements: Cobra Toolbox</w:t>
      </w:r>
    </w:p>
    <w:p w14:paraId="1217C563" w14:textId="77777777" w:rsidR="0071198D" w:rsidRPr="00A6097C" w:rsidRDefault="00E70DCD">
      <w:r w:rsidRPr="00A6097C">
        <w:t>Built in: MATLAB 2015a</w:t>
      </w:r>
    </w:p>
    <w:p w14:paraId="34FC1798" w14:textId="77777777" w:rsidR="0071198D" w:rsidRPr="00A6097C" w:rsidRDefault="0071198D"/>
    <w:p w14:paraId="4621F7A3" w14:textId="77777777" w:rsidR="0071198D" w:rsidRPr="00A6097C" w:rsidRDefault="00E70DCD">
      <w:r w:rsidRPr="00A6097C">
        <w:t>Authors:</w:t>
      </w:r>
    </w:p>
    <w:p w14:paraId="202604C1" w14:textId="77777777" w:rsidR="0071198D" w:rsidRPr="00A6097C" w:rsidRDefault="00E70DCD">
      <w:r w:rsidRPr="00A6097C">
        <w:t>V 1.0 - Magdalena Ribbeck</w:t>
      </w:r>
    </w:p>
    <w:p w14:paraId="6D912019" w14:textId="77777777" w:rsidR="0071198D" w:rsidRPr="00A6097C" w:rsidRDefault="0071198D">
      <w:pPr>
        <w:rPr>
          <w:b/>
        </w:rPr>
      </w:pPr>
    </w:p>
    <w:p w14:paraId="738963ED" w14:textId="77777777" w:rsidR="0071198D" w:rsidRPr="00A6097C" w:rsidRDefault="00E70DCD" w:rsidP="00C54AD2">
      <w:pPr>
        <w:pStyle w:val="Style2"/>
      </w:pPr>
      <w:bookmarkStart w:id="2" w:name="_Toc515493594"/>
      <w:r w:rsidRPr="00A6097C">
        <w:t>Introduction</w:t>
      </w:r>
      <w:bookmarkEnd w:id="2"/>
    </w:p>
    <w:p w14:paraId="78CB7D3F" w14:textId="77777777" w:rsidR="0071198D" w:rsidRPr="00A6097C" w:rsidRDefault="00C54AD2">
      <w:pPr>
        <w:jc w:val="both"/>
      </w:pPr>
      <w:proofErr w:type="spellStart"/>
      <w:r w:rsidRPr="00A6097C">
        <w:t>AutoPAD</w:t>
      </w:r>
      <w:proofErr w:type="spellEnd"/>
      <w:r w:rsidRPr="00A6097C">
        <w:t xml:space="preserve"> is </w:t>
      </w:r>
      <w:r>
        <w:t>a</w:t>
      </w:r>
      <w:r w:rsidRPr="00A6097C">
        <w:t xml:space="preserve">n automated </w:t>
      </w:r>
      <w:r w:rsidR="00E70DCD" w:rsidRPr="00A6097C">
        <w:t xml:space="preserve">tool </w:t>
      </w:r>
      <w:r>
        <w:t xml:space="preserve">coded in MATLAB </w:t>
      </w:r>
      <w:r w:rsidR="00E70DCD" w:rsidRPr="00A6097C">
        <w:t xml:space="preserve">for pH adjustment of Genome-Scale Metabolic Models (GSMM). Starting from a charge- and mass-balanced GSMM at a defined pH, </w:t>
      </w:r>
      <w:proofErr w:type="spellStart"/>
      <w:r w:rsidR="00E70DCD" w:rsidRPr="00A6097C">
        <w:t>AutoPAD</w:t>
      </w:r>
      <w:proofErr w:type="spellEnd"/>
      <w:r w:rsidR="00E70DCD" w:rsidRPr="00A6097C">
        <w:t xml:space="preserve"> modifies the protonation state of the metabolites and appropriately rebalances all the reactions in the model, consistent with a defined pH condition. Th</w:t>
      </w:r>
      <w:r w:rsidR="00A6097C">
        <w:t xml:space="preserve">e latter enables </w:t>
      </w:r>
      <w:r w:rsidR="00E70DCD" w:rsidRPr="00A6097C">
        <w:t xml:space="preserve">a more realistic representation of </w:t>
      </w:r>
      <w:r w:rsidR="00A6097C">
        <w:t xml:space="preserve">the cellular </w:t>
      </w:r>
      <w:r w:rsidR="00E70DCD" w:rsidRPr="00A6097C">
        <w:t>phenotype</w:t>
      </w:r>
      <w:r w:rsidR="00A6097C">
        <w:t xml:space="preserve">, overall </w:t>
      </w:r>
      <w:r w:rsidR="00E70DCD" w:rsidRPr="00A6097C">
        <w:t>improv</w:t>
      </w:r>
      <w:r w:rsidR="00A6097C">
        <w:t xml:space="preserve">ing the prediction power of </w:t>
      </w:r>
      <w:r w:rsidR="00E70DCD" w:rsidRPr="00A6097C">
        <w:t>GSMM</w:t>
      </w:r>
      <w:r w:rsidR="00A6097C">
        <w:t>s</w:t>
      </w:r>
      <w:r w:rsidR="00E70DCD" w:rsidRPr="00A6097C">
        <w:t>.</w:t>
      </w:r>
    </w:p>
    <w:p w14:paraId="3190C75C" w14:textId="77777777" w:rsidR="0071198D" w:rsidRPr="00A6097C" w:rsidRDefault="0071198D"/>
    <w:p w14:paraId="1A3CD670" w14:textId="77777777" w:rsidR="0071198D" w:rsidRPr="00A6097C" w:rsidRDefault="00E70DCD" w:rsidP="0054463F">
      <w:pPr>
        <w:pStyle w:val="Style2"/>
      </w:pPr>
      <w:bookmarkStart w:id="3" w:name="_Toc515493595"/>
      <w:r w:rsidRPr="00A6097C">
        <w:t>Syntax</w:t>
      </w:r>
      <w:bookmarkEnd w:id="3"/>
      <w:r w:rsidRPr="00A6097C">
        <w:t xml:space="preserve"> </w:t>
      </w:r>
    </w:p>
    <w:p w14:paraId="2AFB3B24" w14:textId="77777777" w:rsidR="00C54AD2" w:rsidRDefault="00C54AD2" w:rsidP="00C54AD2">
      <w:pPr>
        <w:jc w:val="both"/>
      </w:pPr>
      <w:r>
        <w:t xml:space="preserve">From the Command window in MATLAB, </w:t>
      </w:r>
      <w:proofErr w:type="spellStart"/>
      <w:r w:rsidRPr="00A6097C">
        <w:t>AutoPAD</w:t>
      </w:r>
      <w:proofErr w:type="spellEnd"/>
      <w:r w:rsidRPr="00A6097C">
        <w:t xml:space="preserve"> </w:t>
      </w:r>
      <w:r>
        <w:t>can be called using the following syntax:</w:t>
      </w:r>
    </w:p>
    <w:p w14:paraId="03188D41" w14:textId="77777777" w:rsidR="00C54AD2" w:rsidRDefault="00C54AD2" w:rsidP="00C54AD2">
      <w:pPr>
        <w:jc w:val="both"/>
        <w:rPr>
          <w:rFonts w:ascii="Courier New" w:hAnsi="Courier New" w:cs="Courier New"/>
        </w:rPr>
      </w:pPr>
    </w:p>
    <w:p w14:paraId="5FEF9A6D" w14:textId="77777777" w:rsidR="0071198D" w:rsidRDefault="00E70DCD" w:rsidP="00C54AD2">
      <w:pPr>
        <w:jc w:val="both"/>
        <w:rPr>
          <w:rFonts w:ascii="Courier New" w:hAnsi="Courier New" w:cs="Courier New"/>
        </w:rPr>
      </w:pPr>
      <w:proofErr w:type="spellStart"/>
      <w:r w:rsidRPr="00C54AD2">
        <w:rPr>
          <w:rFonts w:ascii="Courier New" w:hAnsi="Courier New" w:cs="Courier New"/>
        </w:rPr>
        <w:t>model</w:t>
      </w:r>
      <w:r w:rsidR="00C54AD2">
        <w:rPr>
          <w:rFonts w:ascii="Courier New" w:hAnsi="Courier New" w:cs="Courier New"/>
        </w:rPr>
        <w:t>_adjusted</w:t>
      </w:r>
      <w:proofErr w:type="spellEnd"/>
      <w:r w:rsidR="00A6097C" w:rsidRPr="00C54AD2">
        <w:rPr>
          <w:rFonts w:ascii="Courier New" w:hAnsi="Courier New" w:cs="Courier New"/>
        </w:rPr>
        <w:t xml:space="preserve"> </w:t>
      </w:r>
      <w:r w:rsidRPr="00C54AD2">
        <w:rPr>
          <w:rFonts w:ascii="Courier New" w:hAnsi="Courier New" w:cs="Courier New"/>
        </w:rPr>
        <w:t>=</w:t>
      </w:r>
      <w:r w:rsidR="00A6097C" w:rsidRPr="00C54AD2">
        <w:rPr>
          <w:rFonts w:ascii="Courier New" w:hAnsi="Courier New" w:cs="Courier New"/>
        </w:rPr>
        <w:t xml:space="preserve"> </w:t>
      </w:r>
      <w:proofErr w:type="spellStart"/>
      <w:r w:rsidRPr="00C54AD2">
        <w:rPr>
          <w:rFonts w:ascii="Courier New" w:hAnsi="Courier New" w:cs="Courier New"/>
        </w:rPr>
        <w:t>autoPAD</w:t>
      </w:r>
      <w:proofErr w:type="spellEnd"/>
      <w:r w:rsidRPr="00C54AD2">
        <w:rPr>
          <w:rFonts w:ascii="Courier New" w:hAnsi="Courier New" w:cs="Courier New"/>
        </w:rPr>
        <w:t>(</w:t>
      </w:r>
      <w:proofErr w:type="spellStart"/>
      <w:proofErr w:type="gramStart"/>
      <w:r w:rsidR="00C54AD2" w:rsidRPr="00C54AD2">
        <w:rPr>
          <w:rFonts w:ascii="Courier New" w:hAnsi="Courier New" w:cs="Courier New"/>
        </w:rPr>
        <w:t>model</w:t>
      </w:r>
      <w:r w:rsidRPr="00C54AD2">
        <w:rPr>
          <w:rFonts w:ascii="Courier New" w:hAnsi="Courier New" w:cs="Courier New"/>
        </w:rPr>
        <w:t>,pHset</w:t>
      </w:r>
      <w:proofErr w:type="gramEnd"/>
      <w:r w:rsidRPr="00C54AD2">
        <w:rPr>
          <w:rFonts w:ascii="Courier New" w:hAnsi="Courier New" w:cs="Courier New"/>
        </w:rPr>
        <w:t>,pHstart,pKa</w:t>
      </w:r>
      <w:proofErr w:type="spellEnd"/>
      <w:r w:rsidRPr="00C54AD2">
        <w:rPr>
          <w:rFonts w:ascii="Courier New" w:hAnsi="Courier New" w:cs="Courier New"/>
        </w:rPr>
        <w:t xml:space="preserve">)  </w:t>
      </w:r>
    </w:p>
    <w:p w14:paraId="06044110" w14:textId="77777777" w:rsidR="00723191" w:rsidRDefault="00723191" w:rsidP="00C54AD2">
      <w:pPr>
        <w:jc w:val="both"/>
        <w:rPr>
          <w:rFonts w:ascii="Courier New" w:hAnsi="Courier New" w:cs="Courier New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3"/>
        <w:gridCol w:w="8007"/>
      </w:tblGrid>
      <w:tr w:rsidR="00C54AD2" w14:paraId="2BEE94F1" w14:textId="77777777" w:rsidTr="00723191">
        <w:tc>
          <w:tcPr>
            <w:tcW w:w="723" w:type="pct"/>
          </w:tcPr>
          <w:p w14:paraId="6C40B7C9" w14:textId="77777777" w:rsidR="00C54AD2" w:rsidRPr="00723191" w:rsidRDefault="00C54AD2" w:rsidP="00C54AD2">
            <w:pPr>
              <w:jc w:val="both"/>
              <w:rPr>
                <w:u w:val="single"/>
              </w:rPr>
            </w:pPr>
            <w:r w:rsidRPr="00723191">
              <w:rPr>
                <w:u w:val="single"/>
              </w:rPr>
              <w:t>Inputs</w:t>
            </w:r>
          </w:p>
        </w:tc>
        <w:tc>
          <w:tcPr>
            <w:tcW w:w="4277" w:type="pct"/>
          </w:tcPr>
          <w:p w14:paraId="09D783F9" w14:textId="77777777" w:rsidR="00C54AD2" w:rsidRPr="00723191" w:rsidRDefault="00C54AD2" w:rsidP="00C54AD2">
            <w:pPr>
              <w:jc w:val="both"/>
              <w:rPr>
                <w:u w:val="single"/>
              </w:rPr>
            </w:pPr>
            <w:r w:rsidRPr="00723191">
              <w:rPr>
                <w:u w:val="single"/>
              </w:rPr>
              <w:t>Description</w:t>
            </w:r>
          </w:p>
        </w:tc>
      </w:tr>
      <w:tr w:rsidR="00C54AD2" w14:paraId="7A04EA1E" w14:textId="77777777" w:rsidTr="00723191">
        <w:tc>
          <w:tcPr>
            <w:tcW w:w="723" w:type="pct"/>
          </w:tcPr>
          <w:p w14:paraId="7AD49ED7" w14:textId="77777777" w:rsidR="00C54AD2" w:rsidRDefault="00C54AD2" w:rsidP="00C54AD2">
            <w:pPr>
              <w:jc w:val="both"/>
              <w:rPr>
                <w:rFonts w:ascii="Courier New" w:hAnsi="Courier New" w:cs="Courier New"/>
              </w:rPr>
            </w:pPr>
            <w:r w:rsidRPr="00C54AD2">
              <w:rPr>
                <w:rFonts w:ascii="Courier New" w:hAnsi="Courier New" w:cs="Courier New"/>
              </w:rPr>
              <w:t>model</w:t>
            </w:r>
          </w:p>
        </w:tc>
        <w:tc>
          <w:tcPr>
            <w:tcW w:w="4277" w:type="pct"/>
          </w:tcPr>
          <w:p w14:paraId="49DE8E46" w14:textId="77777777" w:rsidR="00C54AD2" w:rsidRDefault="00C54AD2" w:rsidP="00C54AD2">
            <w:pPr>
              <w:jc w:val="both"/>
              <w:rPr>
                <w:rFonts w:ascii="Courier New" w:hAnsi="Courier New" w:cs="Courier New"/>
              </w:rPr>
            </w:pPr>
            <w:r w:rsidRPr="00A6097C">
              <w:t xml:space="preserve">COBRA model structure. Requires </w:t>
            </w:r>
            <w:r>
              <w:t>fields</w:t>
            </w:r>
            <w:r w:rsidRPr="00A6097C">
              <w:t xml:space="preserve"> </w:t>
            </w:r>
            <w:proofErr w:type="spellStart"/>
            <w:r w:rsidRPr="00C54AD2">
              <w:rPr>
                <w:rFonts w:ascii="Courier New" w:hAnsi="Courier New" w:cs="Courier New"/>
              </w:rPr>
              <w:t>metFormula</w:t>
            </w:r>
            <w:proofErr w:type="spellEnd"/>
            <w:r w:rsidRPr="00A6097C">
              <w:t xml:space="preserve"> and </w:t>
            </w:r>
            <w:proofErr w:type="spellStart"/>
            <w:r w:rsidRPr="00C54AD2">
              <w:rPr>
                <w:rFonts w:ascii="Courier New" w:hAnsi="Courier New" w:cs="Courier New"/>
              </w:rPr>
              <w:t>metCharges</w:t>
            </w:r>
            <w:proofErr w:type="spellEnd"/>
            <w:r w:rsidRPr="00A6097C">
              <w:t>.</w:t>
            </w:r>
            <w:r>
              <w:t xml:space="preserve"> Field </w:t>
            </w:r>
            <w:r w:rsidRPr="00C54AD2">
              <w:rPr>
                <w:rFonts w:ascii="Courier New" w:hAnsi="Courier New" w:cs="Courier New"/>
              </w:rPr>
              <w:t>comps</w:t>
            </w:r>
            <w:r w:rsidRPr="00A6097C">
              <w:t xml:space="preserve"> </w:t>
            </w:r>
            <w:r w:rsidR="00B8330A">
              <w:t xml:space="preserve">(compartments) </w:t>
            </w:r>
            <w:r w:rsidRPr="00A6097C">
              <w:t xml:space="preserve">is desired               </w:t>
            </w:r>
          </w:p>
        </w:tc>
      </w:tr>
      <w:tr w:rsidR="00C54AD2" w14:paraId="52FD9D6E" w14:textId="77777777" w:rsidTr="00723191">
        <w:tc>
          <w:tcPr>
            <w:tcW w:w="723" w:type="pct"/>
          </w:tcPr>
          <w:p w14:paraId="2996872C" w14:textId="77777777" w:rsidR="00C54AD2" w:rsidRDefault="00C54AD2" w:rsidP="00C54AD2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C54AD2">
              <w:rPr>
                <w:rFonts w:ascii="Courier New" w:hAnsi="Courier New" w:cs="Courier New"/>
              </w:rPr>
              <w:t>pHset</w:t>
            </w:r>
            <w:proofErr w:type="spellEnd"/>
          </w:p>
        </w:tc>
        <w:tc>
          <w:tcPr>
            <w:tcW w:w="4277" w:type="pct"/>
          </w:tcPr>
          <w:p w14:paraId="0ECC69A5" w14:textId="77777777" w:rsidR="00C54AD2" w:rsidRDefault="00C54AD2" w:rsidP="00C54AD2">
            <w:pPr>
              <w:tabs>
                <w:tab w:val="left" w:pos="4870"/>
              </w:tabs>
              <w:jc w:val="both"/>
              <w:rPr>
                <w:rFonts w:ascii="Courier New" w:hAnsi="Courier New" w:cs="Courier New"/>
              </w:rPr>
            </w:pPr>
            <w:r w:rsidRPr="00A6097C">
              <w:t xml:space="preserve">list of </w:t>
            </w:r>
            <w:r>
              <w:t xml:space="preserve">new </w:t>
            </w:r>
            <w:r w:rsidRPr="00A6097C">
              <w:t>pH values for each compartmen</w:t>
            </w:r>
            <w:r>
              <w:t>t (one per compartment)</w:t>
            </w:r>
          </w:p>
        </w:tc>
      </w:tr>
      <w:tr w:rsidR="00C54AD2" w14:paraId="2687BD80" w14:textId="77777777" w:rsidTr="00723191">
        <w:tc>
          <w:tcPr>
            <w:tcW w:w="723" w:type="pct"/>
          </w:tcPr>
          <w:p w14:paraId="668D7188" w14:textId="77777777" w:rsidR="00C54AD2" w:rsidRDefault="00C54AD2" w:rsidP="00C54AD2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C54AD2">
              <w:rPr>
                <w:rFonts w:ascii="Courier New" w:hAnsi="Courier New" w:cs="Courier New"/>
              </w:rPr>
              <w:t>pHstart</w:t>
            </w:r>
            <w:proofErr w:type="spellEnd"/>
          </w:p>
        </w:tc>
        <w:tc>
          <w:tcPr>
            <w:tcW w:w="4277" w:type="pct"/>
          </w:tcPr>
          <w:p w14:paraId="5B494FD0" w14:textId="77777777" w:rsidR="00C54AD2" w:rsidRDefault="00C54AD2" w:rsidP="00C54AD2">
            <w:pPr>
              <w:jc w:val="both"/>
              <w:rPr>
                <w:rFonts w:ascii="Courier New" w:hAnsi="Courier New" w:cs="Courier New"/>
              </w:rPr>
            </w:pPr>
            <w:r w:rsidRPr="00A6097C">
              <w:t xml:space="preserve">list of </w:t>
            </w:r>
            <w:r>
              <w:t>initial</w:t>
            </w:r>
            <w:r w:rsidRPr="00A6097C">
              <w:t xml:space="preserve"> pH values for each compartment</w:t>
            </w:r>
            <w:r>
              <w:t xml:space="preserve"> (one per compartment)</w:t>
            </w:r>
          </w:p>
        </w:tc>
      </w:tr>
      <w:tr w:rsidR="00C54AD2" w14:paraId="500E9B66" w14:textId="77777777" w:rsidTr="00723191">
        <w:tc>
          <w:tcPr>
            <w:tcW w:w="723" w:type="pct"/>
          </w:tcPr>
          <w:p w14:paraId="407D904C" w14:textId="77777777" w:rsidR="00C54AD2" w:rsidRDefault="00C54AD2" w:rsidP="00C54AD2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C54AD2">
              <w:rPr>
                <w:rFonts w:ascii="Courier New" w:hAnsi="Courier New" w:cs="Courier New"/>
              </w:rPr>
              <w:t>pKa</w:t>
            </w:r>
            <w:proofErr w:type="spellEnd"/>
          </w:p>
        </w:tc>
        <w:tc>
          <w:tcPr>
            <w:tcW w:w="4277" w:type="pct"/>
          </w:tcPr>
          <w:p w14:paraId="2C158150" w14:textId="77777777" w:rsidR="00C54AD2" w:rsidRDefault="00C54AD2" w:rsidP="00C54AD2">
            <w:pPr>
              <w:jc w:val="both"/>
              <w:rPr>
                <w:rFonts w:ascii="Courier New" w:hAnsi="Courier New" w:cs="Courier New"/>
              </w:rPr>
            </w:pPr>
            <w:r>
              <w:t>N</w:t>
            </w:r>
            <w:r w:rsidRPr="00A6097C">
              <w:t xml:space="preserve">umeric array. Contains </w:t>
            </w:r>
            <w:r w:rsidR="00723191">
              <w:t xml:space="preserve">a </w:t>
            </w:r>
            <w:r w:rsidRPr="00A6097C">
              <w:t xml:space="preserve">row-wise </w:t>
            </w:r>
            <w:r w:rsidR="00723191">
              <w:t xml:space="preserve">list of </w:t>
            </w:r>
            <w:r w:rsidRPr="00A6097C">
              <w:t xml:space="preserve">the </w:t>
            </w:r>
            <w:proofErr w:type="spellStart"/>
            <w:r w:rsidRPr="00A6097C">
              <w:t>pKa</w:t>
            </w:r>
            <w:proofErr w:type="spellEnd"/>
            <w:r w:rsidRPr="00A6097C">
              <w:t xml:space="preserve"> </w:t>
            </w:r>
            <w:r w:rsidR="00723191">
              <w:t xml:space="preserve">values for each </w:t>
            </w:r>
            <w:r w:rsidRPr="00A6097C">
              <w:t>metabolite in the model.</w:t>
            </w:r>
          </w:p>
        </w:tc>
      </w:tr>
    </w:tbl>
    <w:p w14:paraId="5B6C80E1" w14:textId="77777777" w:rsidR="00C54AD2" w:rsidRDefault="00C54AD2" w:rsidP="00C54AD2">
      <w:pPr>
        <w:jc w:val="both"/>
        <w:rPr>
          <w:rFonts w:ascii="Courier New" w:hAnsi="Courier New" w:cs="Courier Ne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3"/>
        <w:gridCol w:w="7427"/>
      </w:tblGrid>
      <w:tr w:rsidR="00723191" w:rsidRPr="00723191" w14:paraId="07A405B4" w14:textId="77777777" w:rsidTr="00723191">
        <w:tc>
          <w:tcPr>
            <w:tcW w:w="1933" w:type="dxa"/>
          </w:tcPr>
          <w:p w14:paraId="6C9915FF" w14:textId="77777777" w:rsidR="00723191" w:rsidRPr="00723191" w:rsidRDefault="00723191" w:rsidP="00E70DCD">
            <w:pPr>
              <w:jc w:val="both"/>
              <w:rPr>
                <w:u w:val="single"/>
              </w:rPr>
            </w:pPr>
            <w:r w:rsidRPr="00723191">
              <w:rPr>
                <w:u w:val="single"/>
              </w:rPr>
              <w:t>Optional Inputs</w:t>
            </w:r>
          </w:p>
        </w:tc>
        <w:tc>
          <w:tcPr>
            <w:tcW w:w="7643" w:type="dxa"/>
          </w:tcPr>
          <w:p w14:paraId="47EDC4CF" w14:textId="77777777" w:rsidR="00723191" w:rsidRPr="00723191" w:rsidRDefault="00723191" w:rsidP="00E70DCD">
            <w:pPr>
              <w:jc w:val="both"/>
              <w:rPr>
                <w:u w:val="single"/>
              </w:rPr>
            </w:pPr>
            <w:r w:rsidRPr="00723191">
              <w:rPr>
                <w:u w:val="single"/>
              </w:rPr>
              <w:t>Description</w:t>
            </w:r>
          </w:p>
        </w:tc>
      </w:tr>
      <w:tr w:rsidR="00723191" w14:paraId="096FA6B5" w14:textId="77777777" w:rsidTr="00723191">
        <w:tc>
          <w:tcPr>
            <w:tcW w:w="1933" w:type="dxa"/>
          </w:tcPr>
          <w:p w14:paraId="3A7B8F53" w14:textId="77777777" w:rsidR="00723191" w:rsidRDefault="00723191" w:rsidP="00E70DCD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723191">
              <w:rPr>
                <w:rFonts w:ascii="Courier New" w:hAnsi="Courier New" w:cs="Courier New"/>
              </w:rPr>
              <w:t>modelName</w:t>
            </w:r>
            <w:proofErr w:type="spellEnd"/>
          </w:p>
        </w:tc>
        <w:tc>
          <w:tcPr>
            <w:tcW w:w="7643" w:type="dxa"/>
          </w:tcPr>
          <w:p w14:paraId="31364130" w14:textId="77777777" w:rsidR="00723191" w:rsidRDefault="00723191" w:rsidP="00E70DCD">
            <w:pPr>
              <w:jc w:val="both"/>
              <w:rPr>
                <w:rFonts w:ascii="Courier New" w:hAnsi="Courier New" w:cs="Courier New"/>
              </w:rPr>
            </w:pPr>
            <w:r>
              <w:t>N</w:t>
            </w:r>
            <w:r w:rsidRPr="00A6097C">
              <w:t xml:space="preserve">ame of the COBRA model structure set </w:t>
            </w:r>
            <w:r>
              <w:t>after adjusting the model</w:t>
            </w:r>
            <w:r w:rsidRPr="00A6097C">
              <w:t xml:space="preserve"> (default: </w:t>
            </w:r>
            <w:proofErr w:type="spellStart"/>
            <w:r w:rsidRPr="00723191">
              <w:rPr>
                <w:rFonts w:ascii="Courier New" w:hAnsi="Courier New" w:cs="Courier New"/>
              </w:rPr>
              <w:t>adjustedModel</w:t>
            </w:r>
            <w:proofErr w:type="spellEnd"/>
            <w:r w:rsidRPr="00A6097C">
              <w:t>)</w:t>
            </w:r>
          </w:p>
        </w:tc>
      </w:tr>
      <w:tr w:rsidR="00723191" w14:paraId="021568BC" w14:textId="77777777" w:rsidTr="00723191">
        <w:tc>
          <w:tcPr>
            <w:tcW w:w="1933" w:type="dxa"/>
          </w:tcPr>
          <w:p w14:paraId="1B5B202F" w14:textId="77777777" w:rsidR="00723191" w:rsidRDefault="00723191" w:rsidP="00E70DCD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723191">
              <w:rPr>
                <w:rFonts w:ascii="Courier New" w:hAnsi="Courier New" w:cs="Courier New"/>
              </w:rPr>
              <w:t>reportFormat</w:t>
            </w:r>
            <w:proofErr w:type="spellEnd"/>
          </w:p>
        </w:tc>
        <w:tc>
          <w:tcPr>
            <w:tcW w:w="7643" w:type="dxa"/>
          </w:tcPr>
          <w:p w14:paraId="11EE67EB" w14:textId="77777777" w:rsidR="00723191" w:rsidRDefault="00723191" w:rsidP="00E70DCD">
            <w:pPr>
              <w:tabs>
                <w:tab w:val="left" w:pos="4870"/>
              </w:tabs>
              <w:jc w:val="both"/>
              <w:rPr>
                <w:rFonts w:ascii="Courier New" w:hAnsi="Courier New" w:cs="Courier New"/>
              </w:rPr>
            </w:pPr>
            <w:r>
              <w:t>D</w:t>
            </w:r>
            <w:r w:rsidRPr="00A6097C">
              <w:t xml:space="preserve">etermines the format of the printed document. Options: </w:t>
            </w:r>
            <w:r w:rsidRPr="00723191">
              <w:rPr>
                <w:rFonts w:ascii="Courier New" w:hAnsi="Courier New" w:cs="Courier New"/>
              </w:rPr>
              <w:t>0</w:t>
            </w:r>
            <w:r>
              <w:t xml:space="preserve"> for disabling the printing option</w:t>
            </w:r>
            <w:r w:rsidRPr="00A6097C">
              <w:t xml:space="preserve">, </w:t>
            </w:r>
            <w:r w:rsidRPr="00723191">
              <w:rPr>
                <w:rFonts w:ascii="Courier New" w:hAnsi="Courier New" w:cs="Courier New"/>
              </w:rPr>
              <w:t>1</w:t>
            </w:r>
            <w:r w:rsidRPr="00A6097C">
              <w:t xml:space="preserve"> for </w:t>
            </w:r>
            <w:r>
              <w:t xml:space="preserve">an </w:t>
            </w:r>
            <w:r w:rsidRPr="00A6097C">
              <w:t xml:space="preserve">excel </w:t>
            </w:r>
            <w:r>
              <w:t>file,</w:t>
            </w:r>
            <w:r w:rsidRPr="00A6097C">
              <w:t xml:space="preserve"> </w:t>
            </w:r>
            <w:r w:rsidRPr="00723191">
              <w:rPr>
                <w:rFonts w:ascii="Courier New" w:hAnsi="Courier New" w:cs="Courier New"/>
              </w:rPr>
              <w:t>2</w:t>
            </w:r>
            <w:r w:rsidRPr="00A6097C">
              <w:t xml:space="preserve"> for </w:t>
            </w:r>
            <w:r>
              <w:t xml:space="preserve">a </w:t>
            </w:r>
            <w:r w:rsidRPr="00A6097C">
              <w:t>text file</w:t>
            </w:r>
            <w:r>
              <w:t xml:space="preserve"> </w:t>
            </w:r>
            <w:r w:rsidRPr="00A6097C">
              <w:t xml:space="preserve">archive </w:t>
            </w:r>
            <w:r>
              <w:t>(d</w:t>
            </w:r>
            <w:r w:rsidRPr="00A6097C">
              <w:t>efault</w:t>
            </w:r>
            <w:r>
              <w:t>:</w:t>
            </w:r>
            <w:r w:rsidRPr="00A6097C">
              <w:t xml:space="preserve"> </w:t>
            </w:r>
            <w:r w:rsidRPr="00723191">
              <w:rPr>
                <w:rFonts w:ascii="Courier New" w:hAnsi="Courier New" w:cs="Courier New"/>
              </w:rPr>
              <w:t>1</w:t>
            </w:r>
            <w:r w:rsidRPr="00723191">
              <w:t>)</w:t>
            </w:r>
          </w:p>
        </w:tc>
      </w:tr>
      <w:tr w:rsidR="00723191" w14:paraId="38A37AEE" w14:textId="77777777" w:rsidTr="00723191">
        <w:tc>
          <w:tcPr>
            <w:tcW w:w="1933" w:type="dxa"/>
          </w:tcPr>
          <w:p w14:paraId="0A5F96EB" w14:textId="77777777" w:rsidR="00723191" w:rsidRDefault="00723191" w:rsidP="00E70DCD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723191">
              <w:rPr>
                <w:rFonts w:ascii="Courier New" w:hAnsi="Courier New" w:cs="Courier New"/>
              </w:rPr>
              <w:t>directionBool</w:t>
            </w:r>
            <w:proofErr w:type="spellEnd"/>
          </w:p>
        </w:tc>
        <w:tc>
          <w:tcPr>
            <w:tcW w:w="7643" w:type="dxa"/>
          </w:tcPr>
          <w:p w14:paraId="102D65B5" w14:textId="77777777" w:rsidR="00723191" w:rsidRDefault="00723191" w:rsidP="00E70DCD">
            <w:pPr>
              <w:jc w:val="both"/>
              <w:rPr>
                <w:rFonts w:ascii="Courier New" w:hAnsi="Courier New" w:cs="Courier New"/>
              </w:rPr>
            </w:pPr>
            <w:r>
              <w:t>B</w:t>
            </w:r>
            <w:r w:rsidRPr="00A6097C">
              <w:t xml:space="preserve">oolean array that indicates </w:t>
            </w:r>
            <w:r>
              <w:t>the</w:t>
            </w:r>
            <w:r w:rsidRPr="00A6097C">
              <w:t xml:space="preserve"> transport reactions</w:t>
            </w:r>
            <w:r>
              <w:t xml:space="preserve"> </w:t>
            </w:r>
            <w:r w:rsidRPr="00A6097C">
              <w:t>directed on the opposite direction as defined in the model</w:t>
            </w:r>
            <w:r>
              <w:t>. V</w:t>
            </w:r>
            <w:r w:rsidRPr="00A6097C">
              <w:t>alid for reversible reactions (default</w:t>
            </w:r>
            <w:r>
              <w:t>:</w:t>
            </w:r>
            <w:r w:rsidRPr="00A6097C">
              <w:t xml:space="preserve"> none is modified)</w:t>
            </w:r>
          </w:p>
        </w:tc>
      </w:tr>
    </w:tbl>
    <w:p w14:paraId="72AFD12A" w14:textId="77777777" w:rsidR="00723191" w:rsidRDefault="00723191" w:rsidP="00C54AD2">
      <w:pPr>
        <w:jc w:val="both"/>
        <w:rPr>
          <w:rFonts w:ascii="Courier New" w:hAnsi="Courier New" w:cs="Courier Ne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7295"/>
      </w:tblGrid>
      <w:tr w:rsidR="00723191" w:rsidRPr="00723191" w14:paraId="45B75229" w14:textId="77777777" w:rsidTr="00723191">
        <w:tc>
          <w:tcPr>
            <w:tcW w:w="2065" w:type="dxa"/>
          </w:tcPr>
          <w:p w14:paraId="5DF8328A" w14:textId="77777777" w:rsidR="00723191" w:rsidRPr="00723191" w:rsidRDefault="00723191" w:rsidP="00E70DCD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Outputs</w:t>
            </w:r>
          </w:p>
        </w:tc>
        <w:tc>
          <w:tcPr>
            <w:tcW w:w="7511" w:type="dxa"/>
          </w:tcPr>
          <w:p w14:paraId="15B7C2C2" w14:textId="77777777" w:rsidR="00723191" w:rsidRPr="00723191" w:rsidRDefault="00723191" w:rsidP="00E70DCD">
            <w:pPr>
              <w:jc w:val="both"/>
              <w:rPr>
                <w:u w:val="single"/>
              </w:rPr>
            </w:pPr>
            <w:r w:rsidRPr="00723191">
              <w:rPr>
                <w:u w:val="single"/>
              </w:rPr>
              <w:t>Description</w:t>
            </w:r>
          </w:p>
        </w:tc>
      </w:tr>
      <w:tr w:rsidR="00723191" w14:paraId="24443CA4" w14:textId="77777777" w:rsidTr="00723191">
        <w:tc>
          <w:tcPr>
            <w:tcW w:w="2065" w:type="dxa"/>
          </w:tcPr>
          <w:p w14:paraId="24D7C5E3" w14:textId="77777777" w:rsidR="00723191" w:rsidRDefault="00723191" w:rsidP="00E70DCD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C54AD2">
              <w:rPr>
                <w:rFonts w:ascii="Courier New" w:hAnsi="Courier New" w:cs="Courier New"/>
              </w:rPr>
              <w:t>model</w:t>
            </w:r>
            <w:r>
              <w:rPr>
                <w:rFonts w:ascii="Courier New" w:hAnsi="Courier New" w:cs="Courier New"/>
              </w:rPr>
              <w:t>_adjusted</w:t>
            </w:r>
            <w:proofErr w:type="spellEnd"/>
          </w:p>
        </w:tc>
        <w:tc>
          <w:tcPr>
            <w:tcW w:w="7511" w:type="dxa"/>
          </w:tcPr>
          <w:p w14:paraId="04CF6AE3" w14:textId="77777777" w:rsidR="00723191" w:rsidRDefault="00723191" w:rsidP="00E70DCD">
            <w:pPr>
              <w:jc w:val="both"/>
              <w:rPr>
                <w:rFonts w:ascii="Courier New" w:hAnsi="Courier New" w:cs="Courier New"/>
              </w:rPr>
            </w:pPr>
            <w:r>
              <w:t xml:space="preserve">pH-adjusted </w:t>
            </w:r>
            <w:r w:rsidRPr="00A6097C">
              <w:t xml:space="preserve">COBRA model structure </w:t>
            </w:r>
            <w:r>
              <w:t>to</w:t>
            </w:r>
            <w:r w:rsidRPr="00A6097C">
              <w:t xml:space="preserve"> </w:t>
            </w:r>
            <w:r>
              <w:t xml:space="preserve">the pH values defined in </w:t>
            </w:r>
            <w:proofErr w:type="spellStart"/>
            <w:r w:rsidRPr="00723191">
              <w:rPr>
                <w:rFonts w:ascii="Courier New" w:hAnsi="Courier New" w:cs="Courier New"/>
              </w:rPr>
              <w:t>pHset</w:t>
            </w:r>
            <w:proofErr w:type="spellEnd"/>
            <w:r w:rsidRPr="00A6097C">
              <w:t xml:space="preserve"> defined by the user</w:t>
            </w:r>
          </w:p>
        </w:tc>
      </w:tr>
    </w:tbl>
    <w:p w14:paraId="68D71F91" w14:textId="77777777" w:rsidR="00723191" w:rsidRDefault="00723191" w:rsidP="00C54AD2">
      <w:pPr>
        <w:jc w:val="both"/>
        <w:rPr>
          <w:rFonts w:ascii="Courier New" w:hAnsi="Courier New" w:cs="Courier New"/>
        </w:rPr>
      </w:pPr>
    </w:p>
    <w:p w14:paraId="1FE2DC2A" w14:textId="77777777" w:rsidR="0071198D" w:rsidRPr="00A6097C" w:rsidRDefault="0054463F" w:rsidP="0054463F">
      <w:pPr>
        <w:pStyle w:val="Style2"/>
      </w:pPr>
      <w:bookmarkStart w:id="4" w:name="_Toc515493596"/>
      <w:proofErr w:type="spellStart"/>
      <w:r>
        <w:lastRenderedPageBreak/>
        <w:t>AutoPAD</w:t>
      </w:r>
      <w:proofErr w:type="spellEnd"/>
      <w:r>
        <w:t xml:space="preserve"> algorithm</w:t>
      </w:r>
      <w:bookmarkEnd w:id="4"/>
    </w:p>
    <w:p w14:paraId="5D24EC9B" w14:textId="77777777" w:rsidR="0071198D" w:rsidRDefault="00E70DCD">
      <w:pPr>
        <w:jc w:val="both"/>
      </w:pPr>
      <w:proofErr w:type="spellStart"/>
      <w:r w:rsidRPr="00A6097C">
        <w:t>AutoPAD</w:t>
      </w:r>
      <w:proofErr w:type="spellEnd"/>
      <w:r w:rsidRPr="00A6097C">
        <w:t xml:space="preserve"> executes </w:t>
      </w:r>
      <w:r w:rsidR="00723191">
        <w:t xml:space="preserve">the following </w:t>
      </w:r>
      <w:r w:rsidRPr="00A6097C">
        <w:t xml:space="preserve">two-step </w:t>
      </w:r>
      <w:r w:rsidR="00723191">
        <w:t xml:space="preserve">procedure for adjusting the </w:t>
      </w:r>
      <w:r w:rsidRPr="00A6097C">
        <w:t xml:space="preserve">pH </w:t>
      </w:r>
      <w:r w:rsidR="00723191">
        <w:t xml:space="preserve">of </w:t>
      </w:r>
      <w:r w:rsidRPr="00A6097C">
        <w:t>GSMMs</w:t>
      </w:r>
      <w:r w:rsidR="00723191">
        <w:t>:</w:t>
      </w:r>
    </w:p>
    <w:p w14:paraId="6C95DCBC" w14:textId="77777777" w:rsidR="0054463F" w:rsidRPr="00A6097C" w:rsidRDefault="0054463F">
      <w:pPr>
        <w:jc w:val="both"/>
      </w:pPr>
    </w:p>
    <w:p w14:paraId="4C41FDC0" w14:textId="77777777" w:rsidR="0071198D" w:rsidRPr="00A6097C" w:rsidRDefault="00E70DCD">
      <w:pPr>
        <w:numPr>
          <w:ilvl w:val="0"/>
          <w:numId w:val="4"/>
        </w:numPr>
        <w:contextualSpacing/>
        <w:jc w:val="both"/>
      </w:pPr>
      <w:r w:rsidRPr="00A6097C">
        <w:t xml:space="preserve">Starting from an initial charge- and mass-balanced GSMM defined at a known pH for the internal and external compartments, </w:t>
      </w:r>
      <w:proofErr w:type="spellStart"/>
      <w:r w:rsidRPr="00A6097C">
        <w:t>AutoPAD</w:t>
      </w:r>
      <w:proofErr w:type="spellEnd"/>
      <w:r w:rsidRPr="00A6097C">
        <w:t xml:space="preserve"> adjusts the chemical formulae and charges of all metabolites consistent with the set </w:t>
      </w:r>
      <w:proofErr w:type="spellStart"/>
      <w:r w:rsidRPr="00A6097C">
        <w:t>pHs</w:t>
      </w:r>
      <w:proofErr w:type="spellEnd"/>
      <w:r w:rsidRPr="00A6097C">
        <w:t xml:space="preserve">. In this step, a simple algorithm is employed to determine the most abundant protonation state for each metabolite using </w:t>
      </w:r>
      <w:proofErr w:type="spellStart"/>
      <w:r w:rsidRPr="00A6097C">
        <w:t>pKa</w:t>
      </w:r>
      <w:proofErr w:type="spellEnd"/>
      <w:r w:rsidRPr="00A6097C">
        <w:t xml:space="preserve"> information estimated with Marvin 18.1 (</w:t>
      </w:r>
      <w:proofErr w:type="spellStart"/>
      <w:r w:rsidRPr="00A6097C">
        <w:t>ChemAxon</w:t>
      </w:r>
      <w:proofErr w:type="spellEnd"/>
      <w:r w:rsidRPr="00A6097C">
        <w:t>, http://www.chemaxon.com) for 5,358 commonly-used metabolites.</w:t>
      </w:r>
    </w:p>
    <w:p w14:paraId="1AB0867E" w14:textId="77777777" w:rsidR="0054463F" w:rsidRDefault="0054463F">
      <w:pPr>
        <w:ind w:left="720"/>
        <w:jc w:val="both"/>
        <w:rPr>
          <w:b/>
        </w:rPr>
      </w:pPr>
    </w:p>
    <w:p w14:paraId="01245E27" w14:textId="77777777" w:rsidR="0054463F" w:rsidRPr="0054463F" w:rsidRDefault="00E70DCD" w:rsidP="0054463F">
      <w:pPr>
        <w:pStyle w:val="Style3"/>
        <w:ind w:firstLine="360"/>
      </w:pPr>
      <w:bookmarkStart w:id="5" w:name="_Toc515493597"/>
      <w:r w:rsidRPr="0054463F">
        <w:t>Determination of the most abundant protonation state</w:t>
      </w:r>
      <w:bookmarkEnd w:id="5"/>
    </w:p>
    <w:p w14:paraId="6B3CB17E" w14:textId="77777777" w:rsidR="0071198D" w:rsidRDefault="00B8330A" w:rsidP="0054463F">
      <w:pPr>
        <w:ind w:left="360"/>
        <w:jc w:val="both"/>
      </w:pPr>
      <w:r>
        <w:t xml:space="preserve">Firstly, </w:t>
      </w:r>
      <w:proofErr w:type="spellStart"/>
      <w:r w:rsidR="0054463F">
        <w:t>AutoPAD</w:t>
      </w:r>
      <w:proofErr w:type="spellEnd"/>
      <w:r w:rsidR="00E70DCD" w:rsidRPr="00A6097C">
        <w:t xml:space="preserve"> sorts the list of </w:t>
      </w:r>
      <w:proofErr w:type="spellStart"/>
      <w:r w:rsidR="00E70DCD" w:rsidRPr="00A6097C">
        <w:t>pKa</w:t>
      </w:r>
      <w:proofErr w:type="spellEnd"/>
      <w:r w:rsidR="00E70DCD" w:rsidRPr="00A6097C">
        <w:t xml:space="preserve"> values associated to a specific metabolite from higher to lower. Then, the algorithm assigns a </w:t>
      </w:r>
      <w:proofErr w:type="spellStart"/>
      <w:r w:rsidR="00E70DCD" w:rsidRPr="00A6097C">
        <w:t>pKa</w:t>
      </w:r>
      <w:proofErr w:type="spellEnd"/>
      <w:r w:rsidR="00E70DCD" w:rsidRPr="00A6097C">
        <w:t xml:space="preserve"> value from the list to the original </w:t>
      </w:r>
      <w:proofErr w:type="spellStart"/>
      <w:r w:rsidR="00E70DCD" w:rsidRPr="00A6097C">
        <w:t>pH.</w:t>
      </w:r>
      <w:proofErr w:type="spellEnd"/>
      <w:r w:rsidR="00E70DCD" w:rsidRPr="00A6097C">
        <w:t xml:space="preserve"> The </w:t>
      </w:r>
      <w:r>
        <w:t>criterion employed for this task</w:t>
      </w:r>
      <w:r w:rsidR="00E70DCD" w:rsidRPr="00A6097C">
        <w:t xml:space="preserve"> consists on choosing the value that </w:t>
      </w:r>
      <w:r w:rsidR="00E70DCD" w:rsidRPr="00A6097C">
        <w:rPr>
          <w:highlight w:val="white"/>
        </w:rPr>
        <w:t xml:space="preserve">is closest to </w:t>
      </w:r>
      <w:r>
        <w:rPr>
          <w:highlight w:val="white"/>
        </w:rPr>
        <w:t xml:space="preserve">new pH </w:t>
      </w:r>
      <w:r w:rsidR="00E70DCD" w:rsidRPr="00A6097C">
        <w:rPr>
          <w:highlight w:val="white"/>
        </w:rPr>
        <w:t>and</w:t>
      </w:r>
      <w:r>
        <w:rPr>
          <w:highlight w:val="white"/>
        </w:rPr>
        <w:t xml:space="preserve"> that </w:t>
      </w:r>
      <w:r w:rsidR="00E70DCD" w:rsidRPr="00A6097C">
        <w:rPr>
          <w:highlight w:val="white"/>
        </w:rPr>
        <w:t xml:space="preserve">is also higher </w:t>
      </w:r>
      <w:r>
        <w:rPr>
          <w:highlight w:val="white"/>
        </w:rPr>
        <w:t xml:space="preserve">than original </w:t>
      </w:r>
      <w:proofErr w:type="spellStart"/>
      <w:r>
        <w:rPr>
          <w:highlight w:val="white"/>
        </w:rPr>
        <w:t>pH</w:t>
      </w:r>
      <w:r w:rsidR="00E70DCD" w:rsidRPr="00A6097C">
        <w:rPr>
          <w:highlight w:val="white"/>
        </w:rPr>
        <w:t>.</w:t>
      </w:r>
      <w:proofErr w:type="spellEnd"/>
      <w:r w:rsidR="00E70DCD" w:rsidRPr="00A6097C">
        <w:rPr>
          <w:highlight w:val="white"/>
        </w:rPr>
        <w:t xml:space="preserve"> The same is done for the </w:t>
      </w:r>
      <w:r>
        <w:rPr>
          <w:highlight w:val="white"/>
        </w:rPr>
        <w:t xml:space="preserve">set </w:t>
      </w:r>
      <w:proofErr w:type="spellStart"/>
      <w:r w:rsidR="00E70DCD" w:rsidRPr="00A6097C">
        <w:t>pH.</w:t>
      </w:r>
      <w:proofErr w:type="spellEnd"/>
      <w:r w:rsidR="00E70DCD" w:rsidRPr="00A6097C">
        <w:t xml:space="preserve"> If the same </w:t>
      </w:r>
      <w:proofErr w:type="spellStart"/>
      <w:r w:rsidR="00E70DCD" w:rsidRPr="00A6097C">
        <w:t>pKa</w:t>
      </w:r>
      <w:proofErr w:type="spellEnd"/>
      <w:r w:rsidR="00E70DCD" w:rsidRPr="00A6097C">
        <w:t xml:space="preserve"> value is selected for both pH values, </w:t>
      </w:r>
      <w:proofErr w:type="spellStart"/>
      <w:r w:rsidR="00E70DCD" w:rsidRPr="00A6097C">
        <w:t>AutoPAD</w:t>
      </w:r>
      <w:proofErr w:type="spellEnd"/>
      <w:r w:rsidR="00E70DCD" w:rsidRPr="00A6097C">
        <w:t xml:space="preserve"> considers that there is no difference between the protonation state of the metabolite </w:t>
      </w:r>
      <w:r>
        <w:t>in the two conditions</w:t>
      </w:r>
      <w:r w:rsidR="00E70DCD" w:rsidRPr="00A6097C">
        <w:t>. If there is a</w:t>
      </w:r>
      <w:r>
        <w:t xml:space="preserve"> nonzero </w:t>
      </w:r>
      <w:r w:rsidR="00E70DCD" w:rsidRPr="00A6097C">
        <w:t xml:space="preserve">difference, the distance between the </w:t>
      </w:r>
      <w:proofErr w:type="spellStart"/>
      <w:r w:rsidR="00E70DCD" w:rsidRPr="00A6097C">
        <w:t>pKa</w:t>
      </w:r>
      <w:proofErr w:type="spellEnd"/>
      <w:r w:rsidR="00E70DCD" w:rsidRPr="00A6097C">
        <w:t xml:space="preserve"> values - i.e</w:t>
      </w:r>
      <w:r>
        <w:t>.,</w:t>
      </w:r>
      <w:r w:rsidR="00E70DCD" w:rsidRPr="00A6097C">
        <w:t xml:space="preserve"> the amount of </w:t>
      </w:r>
      <w:proofErr w:type="spellStart"/>
      <w:r w:rsidR="00E70DCD" w:rsidRPr="00A6097C">
        <w:t>pKa</w:t>
      </w:r>
      <w:proofErr w:type="spellEnd"/>
      <w:r w:rsidR="00E70DCD" w:rsidRPr="00A6097C">
        <w:t xml:space="preserve"> values that are </w:t>
      </w:r>
      <w:r w:rsidRPr="00A6097C">
        <w:t>in between</w:t>
      </w:r>
      <w:r w:rsidR="00E70DCD" w:rsidRPr="00A6097C">
        <w:t xml:space="preserve"> the two values </w:t>
      </w:r>
      <w:r>
        <w:t>–</w:t>
      </w:r>
      <w:r w:rsidR="00E70DCD" w:rsidRPr="00A6097C">
        <w:t xml:space="preserve"> indicate</w:t>
      </w:r>
      <w:r>
        <w:t>s the</w:t>
      </w:r>
      <w:r w:rsidR="00E70DCD" w:rsidRPr="00A6097C">
        <w:t xml:space="preserve"> </w:t>
      </w:r>
      <w:r>
        <w:t>number</w:t>
      </w:r>
      <w:r w:rsidR="00E70DCD" w:rsidRPr="00A6097C">
        <w:t xml:space="preserve"> of protons lost or gained </w:t>
      </w:r>
      <w:r>
        <w:t>because of</w:t>
      </w:r>
      <w:r w:rsidR="00E70DCD" w:rsidRPr="00A6097C">
        <w:t xml:space="preserve"> the </w:t>
      </w:r>
      <w:r>
        <w:t xml:space="preserve">pH </w:t>
      </w:r>
      <w:r w:rsidR="00E70DCD" w:rsidRPr="00A6097C">
        <w:t xml:space="preserve">change. </w:t>
      </w:r>
      <w:r>
        <w:t>One negative unit</w:t>
      </w:r>
      <w:r w:rsidR="00E70DCD" w:rsidRPr="00A6097C">
        <w:t xml:space="preserve"> </w:t>
      </w:r>
      <w:r>
        <w:t>change</w:t>
      </w:r>
      <w:r w:rsidR="00E70DCD" w:rsidRPr="00A6097C">
        <w:t xml:space="preserve"> indicates dissociation of one proton, </w:t>
      </w:r>
      <w:r>
        <w:t xml:space="preserve">whereas </w:t>
      </w:r>
      <w:r w:rsidR="00E70DCD" w:rsidRPr="00A6097C">
        <w:t xml:space="preserve">a positive </w:t>
      </w:r>
      <w:r>
        <w:t>unit change represents a</w:t>
      </w:r>
      <w:r w:rsidR="00E70DCD" w:rsidRPr="00A6097C">
        <w:t xml:space="preserve"> proton</w:t>
      </w:r>
      <w:r>
        <w:t xml:space="preserve"> gain</w:t>
      </w:r>
      <w:r w:rsidR="00E70DCD" w:rsidRPr="00A6097C">
        <w:t>.</w:t>
      </w:r>
    </w:p>
    <w:p w14:paraId="127218E0" w14:textId="77777777" w:rsidR="00723191" w:rsidRPr="00A6097C" w:rsidRDefault="00723191">
      <w:pPr>
        <w:ind w:left="720"/>
        <w:jc w:val="both"/>
      </w:pPr>
    </w:p>
    <w:p w14:paraId="3E31102F" w14:textId="77777777" w:rsidR="0071198D" w:rsidRPr="00A6097C" w:rsidRDefault="00E70DCD" w:rsidP="00B8330A">
      <w:pPr>
        <w:pStyle w:val="ListParagraph"/>
        <w:numPr>
          <w:ilvl w:val="0"/>
          <w:numId w:val="4"/>
        </w:numPr>
        <w:jc w:val="both"/>
      </w:pPr>
      <w:r w:rsidRPr="00A6097C">
        <w:t>Once all metabolites have been adjusted to the appropriate pH, the second step involves checking and rebalancing all the reactions in the GSMM that may not be charge- and/or mass-balanced as a consequence of the previous protonation adjustment. As these inconsistencies are related to the addition/removal of hydrogen ions, reactions can be readily balanced by checking and correcting (if necessary) their hydrogen elemental balance.</w:t>
      </w:r>
      <w:r w:rsidR="00B8330A">
        <w:t xml:space="preserve"> </w:t>
      </w:r>
      <w:r w:rsidRPr="00A6097C">
        <w:t xml:space="preserve">The following steps are carried out in order to </w:t>
      </w:r>
      <w:r w:rsidR="00DB4368">
        <w:t>re</w:t>
      </w:r>
      <w:r w:rsidRPr="00A6097C">
        <w:t xml:space="preserve">balance a reaction: </w:t>
      </w:r>
    </w:p>
    <w:p w14:paraId="7B46A77F" w14:textId="77777777" w:rsidR="00B8330A" w:rsidRDefault="00B8330A" w:rsidP="00B8330A">
      <w:pPr>
        <w:jc w:val="both"/>
        <w:rPr>
          <w:b/>
        </w:rPr>
      </w:pPr>
    </w:p>
    <w:p w14:paraId="6094BDD4" w14:textId="6F629477" w:rsidR="00B8330A" w:rsidRDefault="00DB4368" w:rsidP="00B8330A">
      <w:pPr>
        <w:pStyle w:val="Style3"/>
        <w:ind w:firstLine="360"/>
      </w:pPr>
      <w:bookmarkStart w:id="6" w:name="_Toc515493598"/>
      <w:r>
        <w:t>Ensur</w:t>
      </w:r>
      <w:r w:rsidR="00781A5F">
        <w:t>ing</w:t>
      </w:r>
      <w:r>
        <w:t xml:space="preserve"> h</w:t>
      </w:r>
      <w:r w:rsidR="00E70DCD" w:rsidRPr="00A6097C">
        <w:t>ydrogen ions</w:t>
      </w:r>
      <w:r w:rsidR="00B8330A">
        <w:t xml:space="preserve"> availability</w:t>
      </w:r>
      <w:bookmarkEnd w:id="6"/>
    </w:p>
    <w:p w14:paraId="4543503F" w14:textId="77777777" w:rsidR="0071198D" w:rsidRPr="00A6097C" w:rsidRDefault="00DB4368" w:rsidP="00DB4368">
      <w:pPr>
        <w:ind w:left="360"/>
        <w:jc w:val="both"/>
      </w:pPr>
      <w:r>
        <w:t xml:space="preserve">Before rebalancing an equation, </w:t>
      </w:r>
      <w:proofErr w:type="spellStart"/>
      <w:r w:rsidR="00E70DCD" w:rsidRPr="00A6097C">
        <w:t>AutoPAD</w:t>
      </w:r>
      <w:proofErr w:type="spellEnd"/>
      <w:r w:rsidR="00E70DCD" w:rsidRPr="00A6097C">
        <w:t xml:space="preserve"> </w:t>
      </w:r>
      <w:r>
        <w:t xml:space="preserve">must verify that there is a source </w:t>
      </w:r>
      <w:r w:rsidR="00E70DCD" w:rsidRPr="00A6097C">
        <w:t>of hydrogen ion</w:t>
      </w:r>
      <w:r w:rsidR="00B8330A">
        <w:t>s</w:t>
      </w:r>
      <w:r w:rsidR="00E70DCD" w:rsidRPr="00A6097C">
        <w:t xml:space="preserve"> </w:t>
      </w:r>
      <w:r>
        <w:t>for each compartment in the model</w:t>
      </w:r>
      <w:r w:rsidR="00E70DCD" w:rsidRPr="00A6097C">
        <w:t>.</w:t>
      </w:r>
      <w:r>
        <w:t xml:space="preserve"> </w:t>
      </w:r>
      <w:r w:rsidR="00E70DCD" w:rsidRPr="00A6097C">
        <w:t xml:space="preserve">This </w:t>
      </w:r>
      <w:r w:rsidR="00B8330A">
        <w:t xml:space="preserve">step is critical as it </w:t>
      </w:r>
      <w:r>
        <w:t>will later enable to rebalance the reactions using protons from the appropriate compartment. For</w:t>
      </w:r>
      <w:r w:rsidRPr="00A6097C">
        <w:t xml:space="preserve"> </w:t>
      </w:r>
      <w:r>
        <w:t>this task</w:t>
      </w:r>
      <w:r w:rsidRPr="00A6097C">
        <w:t xml:space="preserve">, </w:t>
      </w:r>
      <w:proofErr w:type="spellStart"/>
      <w:r w:rsidRPr="00A6097C">
        <w:t>AutoPAD</w:t>
      </w:r>
      <w:proofErr w:type="spellEnd"/>
      <w:r w:rsidRPr="00A6097C">
        <w:t xml:space="preserve"> first determine</w:t>
      </w:r>
      <w:r>
        <w:t>d</w:t>
      </w:r>
      <w:r w:rsidRPr="00A6097C">
        <w:t xml:space="preserve"> the </w:t>
      </w:r>
      <w:r>
        <w:t xml:space="preserve">number </w:t>
      </w:r>
      <w:r w:rsidRPr="00A6097C">
        <w:t xml:space="preserve">of compartments </w:t>
      </w:r>
      <w:r>
        <w:t xml:space="preserve">in </w:t>
      </w:r>
      <w:r w:rsidRPr="00A6097C">
        <w:t xml:space="preserve">the model by </w:t>
      </w:r>
      <w:r>
        <w:t>looking up the</w:t>
      </w:r>
      <w:r w:rsidRPr="00A6097C">
        <w:t xml:space="preserve"> </w:t>
      </w:r>
      <w:r w:rsidRPr="00DB4368">
        <w:rPr>
          <w:rFonts w:ascii="Courier New" w:hAnsi="Courier New" w:cs="Courier New"/>
        </w:rPr>
        <w:t>comps</w:t>
      </w:r>
      <w:r w:rsidRPr="00A6097C">
        <w:t xml:space="preserve"> </w:t>
      </w:r>
      <w:r>
        <w:t>field</w:t>
      </w:r>
      <w:r w:rsidRPr="00A6097C">
        <w:t xml:space="preserve"> in the model structure. If the model does not include </w:t>
      </w:r>
      <w:r>
        <w:t>the</w:t>
      </w:r>
      <w:r w:rsidRPr="00A6097C">
        <w:t xml:space="preserve"> </w:t>
      </w:r>
      <w:r w:rsidRPr="00DB4368">
        <w:rPr>
          <w:rFonts w:ascii="Courier New" w:hAnsi="Courier New" w:cs="Courier New"/>
        </w:rPr>
        <w:t>comps</w:t>
      </w:r>
      <w:r w:rsidRPr="00A6097C">
        <w:t xml:space="preserve"> </w:t>
      </w:r>
      <w:r>
        <w:t>field</w:t>
      </w:r>
      <w:r w:rsidRPr="00A6097C">
        <w:t xml:space="preserve">, </w:t>
      </w:r>
      <w:proofErr w:type="spellStart"/>
      <w:r w:rsidRPr="00A6097C">
        <w:t>AutoPAD</w:t>
      </w:r>
      <w:proofErr w:type="spellEnd"/>
      <w:r w:rsidRPr="00A6097C">
        <w:t xml:space="preserve"> create</w:t>
      </w:r>
      <w:r>
        <w:t>s</w:t>
      </w:r>
      <w:r w:rsidRPr="00A6097C">
        <w:t xml:space="preserve"> the compartment list by searching the compartments specified for each metabolite in the </w:t>
      </w:r>
      <w:proofErr w:type="spellStart"/>
      <w:r w:rsidRPr="00DB4368">
        <w:rPr>
          <w:rFonts w:ascii="Courier New" w:hAnsi="Courier New" w:cs="Courier New"/>
        </w:rPr>
        <w:t>mets</w:t>
      </w:r>
      <w:proofErr w:type="spellEnd"/>
      <w:r w:rsidRPr="00A6097C">
        <w:t xml:space="preserve"> </w:t>
      </w:r>
      <w:r>
        <w:t>field</w:t>
      </w:r>
      <w:r w:rsidR="00B1301B">
        <w:t xml:space="preserve"> of the model structure</w:t>
      </w:r>
      <w:r w:rsidRPr="00A6097C">
        <w:t xml:space="preserve">. </w:t>
      </w:r>
      <w:r>
        <w:t>This a</w:t>
      </w:r>
      <w:r w:rsidRPr="00A6097C">
        <w:t>ssume</w:t>
      </w:r>
      <w:r>
        <w:t>s</w:t>
      </w:r>
      <w:r w:rsidRPr="00A6097C">
        <w:t xml:space="preserve"> that the compartments are indicated in a parenthesis</w:t>
      </w:r>
      <w:r>
        <w:t xml:space="preserve"> </w:t>
      </w:r>
      <w:r w:rsidRPr="00A6097C">
        <w:t>(</w:t>
      </w:r>
      <w:r>
        <w:t xml:space="preserve">e.g., </w:t>
      </w:r>
      <w:r w:rsidRPr="00A6097C">
        <w:t>glucose[c]) or</w:t>
      </w:r>
      <w:r>
        <w:t xml:space="preserve"> </w:t>
      </w:r>
      <w:r w:rsidRPr="00A6097C">
        <w:t>underscore</w:t>
      </w:r>
      <w:r>
        <w:t xml:space="preserve"> </w:t>
      </w:r>
      <w:r w:rsidRPr="00A6097C">
        <w:t>(</w:t>
      </w:r>
      <w:r>
        <w:t xml:space="preserve">e.g., </w:t>
      </w:r>
      <w:proofErr w:type="spellStart"/>
      <w:r w:rsidRPr="00A6097C">
        <w:t>glucose_c</w:t>
      </w:r>
      <w:proofErr w:type="spellEnd"/>
      <w:r w:rsidRPr="00A6097C">
        <w:t>) format</w:t>
      </w:r>
      <w:r>
        <w:t>s</w:t>
      </w:r>
      <w:r w:rsidRPr="00A6097C">
        <w:t>.</w:t>
      </w:r>
      <w:r w:rsidR="00B1301B">
        <w:t xml:space="preserve"> </w:t>
      </w:r>
      <w:r w:rsidR="00E70DCD" w:rsidRPr="00A6097C">
        <w:t xml:space="preserve">Once the </w:t>
      </w:r>
      <w:r w:rsidR="00E70DCD" w:rsidRPr="00DB4368">
        <w:rPr>
          <w:rFonts w:ascii="Courier New" w:hAnsi="Courier New" w:cs="Courier New"/>
        </w:rPr>
        <w:t>comps</w:t>
      </w:r>
      <w:r w:rsidR="00E70DCD" w:rsidRPr="00A6097C">
        <w:t xml:space="preserve"> </w:t>
      </w:r>
      <w:r w:rsidR="00B1301B">
        <w:t xml:space="preserve">field </w:t>
      </w:r>
      <w:r w:rsidR="00E70DCD" w:rsidRPr="00A6097C">
        <w:t xml:space="preserve">is </w:t>
      </w:r>
      <w:r>
        <w:t>available</w:t>
      </w:r>
      <w:r w:rsidR="00E70DCD" w:rsidRPr="00A6097C">
        <w:t xml:space="preserve">, </w:t>
      </w:r>
      <w:proofErr w:type="spellStart"/>
      <w:r w:rsidR="00E70DCD" w:rsidRPr="00A6097C">
        <w:t>AutoPAD</w:t>
      </w:r>
      <w:proofErr w:type="spellEnd"/>
      <w:r w:rsidR="00E70DCD" w:rsidRPr="00A6097C">
        <w:t xml:space="preserve"> search</w:t>
      </w:r>
      <w:r>
        <w:t>es</w:t>
      </w:r>
      <w:r w:rsidR="00E70DCD" w:rsidRPr="00A6097C">
        <w:t xml:space="preserve"> for metabolites </w:t>
      </w:r>
      <w:r w:rsidR="00B1301B" w:rsidRPr="00A6097C">
        <w:t xml:space="preserve">in the </w:t>
      </w:r>
      <w:proofErr w:type="spellStart"/>
      <w:r w:rsidR="00B1301B" w:rsidRPr="00B1301B">
        <w:rPr>
          <w:rFonts w:ascii="Courier New" w:hAnsi="Courier New" w:cs="Courier New"/>
        </w:rPr>
        <w:t>mets</w:t>
      </w:r>
      <w:proofErr w:type="spellEnd"/>
      <w:r w:rsidR="00B1301B">
        <w:t xml:space="preserve"> field</w:t>
      </w:r>
      <w:r w:rsidR="00B1301B" w:rsidRPr="00A6097C">
        <w:t xml:space="preserve"> </w:t>
      </w:r>
      <w:r w:rsidR="00E70DCD" w:rsidRPr="00A6097C">
        <w:t xml:space="preserve">that represent hydrogen ions and associate each of them to the </w:t>
      </w:r>
      <w:r w:rsidR="00B1301B">
        <w:t xml:space="preserve">appropriate </w:t>
      </w:r>
      <w:r w:rsidR="00E70DCD" w:rsidRPr="00A6097C">
        <w:t xml:space="preserve">compartment. </w:t>
      </w:r>
      <w:r w:rsidR="00B1301B">
        <w:t xml:space="preserve">The </w:t>
      </w:r>
      <w:r w:rsidR="00E70DCD" w:rsidRPr="00A6097C">
        <w:t>following names</w:t>
      </w:r>
      <w:r w:rsidR="00B1301B">
        <w:t xml:space="preserve"> are assumed for identifying the protons</w:t>
      </w:r>
      <w:r w:rsidR="00E70DCD" w:rsidRPr="00A6097C">
        <w:t xml:space="preserve">: </w:t>
      </w:r>
      <w:proofErr w:type="gramStart"/>
      <w:r w:rsidR="00E70DCD" w:rsidRPr="00A6097C">
        <w:t>H(</w:t>
      </w:r>
      <w:proofErr w:type="gramEnd"/>
      <w:r w:rsidR="00E70DCD" w:rsidRPr="00A6097C">
        <w:t xml:space="preserve">+), H+, H, h, h(+) or h+. If </w:t>
      </w:r>
      <w:proofErr w:type="spellStart"/>
      <w:r w:rsidR="00E70DCD" w:rsidRPr="00A6097C">
        <w:t>AutoPAD</w:t>
      </w:r>
      <w:proofErr w:type="spellEnd"/>
      <w:r w:rsidR="00E70DCD" w:rsidRPr="00A6097C">
        <w:t xml:space="preserve"> is unable to find a hydrogen ion for a compartment, it will automatically create it under the name “h”, followed by </w:t>
      </w:r>
      <w:r w:rsidR="00B1301B">
        <w:t>the</w:t>
      </w:r>
      <w:r w:rsidR="00E70DCD" w:rsidRPr="00A6097C">
        <w:t xml:space="preserve"> corresponding compartment </w:t>
      </w:r>
      <w:r w:rsidR="00B1301B">
        <w:t>identifier</w:t>
      </w:r>
      <w:r w:rsidR="00E70DCD" w:rsidRPr="00A6097C">
        <w:t xml:space="preserve">. If </w:t>
      </w:r>
      <w:proofErr w:type="spellStart"/>
      <w:r w:rsidR="00E70DCD" w:rsidRPr="00A6097C">
        <w:t>AutoPAD</w:t>
      </w:r>
      <w:proofErr w:type="spellEnd"/>
      <w:r w:rsidR="00E70DCD" w:rsidRPr="00A6097C">
        <w:t xml:space="preserve"> is unable to find any hydrogen ion, or if </w:t>
      </w:r>
      <w:r w:rsidR="00E70DCD" w:rsidRPr="00A6097C">
        <w:lastRenderedPageBreak/>
        <w:t xml:space="preserve">it finds more candidates than compartments, this step </w:t>
      </w:r>
      <w:r w:rsidR="00B1301B">
        <w:t>will fail</w:t>
      </w:r>
      <w:r w:rsidR="00E70DCD" w:rsidRPr="00A6097C">
        <w:t xml:space="preserve">. </w:t>
      </w:r>
      <w:r w:rsidR="00B1301B">
        <w:t xml:space="preserve">The result of this step is a model with </w:t>
      </w:r>
      <w:r w:rsidR="00E70DCD" w:rsidRPr="00A6097C">
        <w:t>hydrogen ion</w:t>
      </w:r>
      <w:r w:rsidR="00B1301B">
        <w:t>s</w:t>
      </w:r>
      <w:r w:rsidR="00E70DCD" w:rsidRPr="00A6097C">
        <w:t xml:space="preserve"> associated to each compartment.</w:t>
      </w:r>
    </w:p>
    <w:p w14:paraId="426A5FBF" w14:textId="77777777" w:rsidR="00723191" w:rsidRDefault="00723191">
      <w:pPr>
        <w:ind w:left="720"/>
        <w:jc w:val="both"/>
        <w:rPr>
          <w:b/>
        </w:rPr>
      </w:pPr>
    </w:p>
    <w:p w14:paraId="05E7FA95" w14:textId="77777777" w:rsidR="00B1301B" w:rsidRDefault="00E70DCD" w:rsidP="00B1301B">
      <w:pPr>
        <w:pStyle w:val="Style3"/>
        <w:ind w:firstLine="360"/>
      </w:pPr>
      <w:bookmarkStart w:id="7" w:name="_Toc515493599"/>
      <w:r w:rsidRPr="00A6097C">
        <w:t>Reaction-compartment associations</w:t>
      </w:r>
      <w:bookmarkEnd w:id="7"/>
    </w:p>
    <w:p w14:paraId="2F84D197" w14:textId="68B258A5" w:rsidR="0071198D" w:rsidRPr="00A6097C" w:rsidRDefault="00E70DCD" w:rsidP="00F95661">
      <w:pPr>
        <w:ind w:left="360"/>
        <w:jc w:val="both"/>
        <w:rPr>
          <w:highlight w:val="yellow"/>
        </w:rPr>
      </w:pPr>
      <w:r w:rsidRPr="00A6097C">
        <w:t xml:space="preserve">To determine which hydrogen ion should be used to </w:t>
      </w:r>
      <w:r w:rsidR="00B1301B">
        <w:t>re</w:t>
      </w:r>
      <w:r w:rsidRPr="00A6097C">
        <w:t>balance a reaction, the reaction itself has to be assigned to a compartment. This is trivial when all the metabolites that participate in a reaction belong to the same compartment</w:t>
      </w:r>
      <w:r w:rsidR="00B1301B">
        <w:t xml:space="preserve">. In such case, the </w:t>
      </w:r>
      <w:r w:rsidRPr="00A6097C">
        <w:t>hydrogen ion</w:t>
      </w:r>
      <w:r w:rsidR="00B1301B">
        <w:t>s</w:t>
      </w:r>
      <w:r w:rsidRPr="00A6097C">
        <w:t xml:space="preserve"> </w:t>
      </w:r>
      <w:r w:rsidR="00B1301B">
        <w:t xml:space="preserve">used for rebalancing obviously come from the same </w:t>
      </w:r>
      <w:r w:rsidRPr="00A6097C">
        <w:t xml:space="preserve">compartment </w:t>
      </w:r>
      <w:r w:rsidR="00B1301B">
        <w:t xml:space="preserve">of the </w:t>
      </w:r>
      <w:r w:rsidRPr="00A6097C">
        <w:t>reaction.</w:t>
      </w:r>
      <w:r w:rsidR="00B1301B">
        <w:t xml:space="preserve"> Nevertheless, this</w:t>
      </w:r>
      <w:r w:rsidRPr="00A6097C">
        <w:t xml:space="preserve"> is not trivial for </w:t>
      </w:r>
      <w:r w:rsidR="00B1301B">
        <w:t>transport</w:t>
      </w:r>
      <w:r w:rsidRPr="00A6097C">
        <w:t xml:space="preserve"> reactions </w:t>
      </w:r>
      <w:r w:rsidR="00B1301B">
        <w:t xml:space="preserve">as very often different </w:t>
      </w:r>
      <w:r w:rsidRPr="00A6097C">
        <w:t xml:space="preserve">compartments </w:t>
      </w:r>
      <w:r w:rsidR="00B1301B">
        <w:t xml:space="preserve">display </w:t>
      </w:r>
      <w:r w:rsidRPr="00A6097C">
        <w:t xml:space="preserve">different </w:t>
      </w:r>
      <w:proofErr w:type="spellStart"/>
      <w:r w:rsidRPr="00A6097C">
        <w:t>pH</w:t>
      </w:r>
      <w:r w:rsidR="00B1301B">
        <w:t>s</w:t>
      </w:r>
      <w:proofErr w:type="spellEnd"/>
      <w:r w:rsidR="002323BB">
        <w:t xml:space="preserve">. In these cases, </w:t>
      </w:r>
      <w:r w:rsidRPr="00A6097C">
        <w:t xml:space="preserve">the transport mechanism plays a critical role on how the reaction should be rebalanced. </w:t>
      </w:r>
      <w:r w:rsidR="002323BB">
        <w:t>In order to address these cases</w:t>
      </w:r>
      <w:r w:rsidRPr="00A6097C">
        <w:t xml:space="preserve">, different translocation systems were analyzed and a rule </w:t>
      </w:r>
      <w:r w:rsidR="002323BB" w:rsidRPr="00A6097C">
        <w:t xml:space="preserve">was </w:t>
      </w:r>
      <w:r w:rsidR="002323BB">
        <w:t>determined</w:t>
      </w:r>
      <w:r w:rsidR="002323BB" w:rsidRPr="00A6097C">
        <w:t xml:space="preserve"> </w:t>
      </w:r>
      <w:r w:rsidRPr="00A6097C">
        <w:t xml:space="preserve">to assign a reaction to a compartment. For symport, uniport or diffusion transport, as well as for translocation reactions in which </w:t>
      </w:r>
      <w:r w:rsidR="002323BB">
        <w:t>one substrate</w:t>
      </w:r>
      <w:r w:rsidRPr="00A6097C">
        <w:t xml:space="preserve"> belongs to a different compartment (e</w:t>
      </w:r>
      <w:r w:rsidR="002323BB">
        <w:t xml:space="preserve">.g., </w:t>
      </w:r>
      <w:r w:rsidRPr="00A6097C">
        <w:t>ABC transport, PTS transport</w:t>
      </w:r>
      <w:r w:rsidR="002323BB">
        <w:t>, among others</w:t>
      </w:r>
      <w:r w:rsidRPr="00A6097C">
        <w:t xml:space="preserve">), the reaction </w:t>
      </w:r>
      <w:r w:rsidR="002323BB">
        <w:t>wa</w:t>
      </w:r>
      <w:r w:rsidRPr="00A6097C">
        <w:t>s assigned to the compartment of the products</w:t>
      </w:r>
      <w:r w:rsidR="002323BB">
        <w:t>. F</w:t>
      </w:r>
      <w:r w:rsidRPr="00A6097C">
        <w:t>or reactions in which one product belong</w:t>
      </w:r>
      <w:r w:rsidR="002323BB">
        <w:t>s</w:t>
      </w:r>
      <w:r w:rsidRPr="00A6097C">
        <w:t xml:space="preserve"> to a different compartment (e</w:t>
      </w:r>
      <w:r w:rsidR="002323BB">
        <w:t xml:space="preserve">.g., </w:t>
      </w:r>
      <w:r w:rsidRPr="00A6097C">
        <w:t xml:space="preserve">membrane bound reactions), the reaction </w:t>
      </w:r>
      <w:r w:rsidR="002323BB">
        <w:t>wa</w:t>
      </w:r>
      <w:r w:rsidRPr="00A6097C">
        <w:t>s assigned to the compartment of the substrates</w:t>
      </w:r>
      <w:r w:rsidR="002323BB">
        <w:t>. In</w:t>
      </w:r>
      <w:r w:rsidRPr="00A6097C">
        <w:t xml:space="preserve"> reactions in which both substrates and products belong to different compartments (e</w:t>
      </w:r>
      <w:r w:rsidR="002323BB">
        <w:t>.g.</w:t>
      </w:r>
      <w:r w:rsidRPr="00A6097C">
        <w:t xml:space="preserve"> antiport</w:t>
      </w:r>
      <w:r w:rsidR="002323BB">
        <w:t xml:space="preserve"> mechanisms</w:t>
      </w:r>
      <w:r w:rsidRPr="00A6097C">
        <w:t>)</w:t>
      </w:r>
      <w:r w:rsidR="002323BB">
        <w:t xml:space="preserve">, the reaction was </w:t>
      </w:r>
      <w:r w:rsidRPr="00A6097C">
        <w:t xml:space="preserve">assigned to the compartment </w:t>
      </w:r>
      <w:r w:rsidR="002323BB">
        <w:t>with lower pH (i.e., higher proton abundance)</w:t>
      </w:r>
      <w:r w:rsidRPr="00A6097C">
        <w:t xml:space="preserve">. The latter works as rule of thumb, as the balance </w:t>
      </w:r>
      <w:r w:rsidR="002323BB">
        <w:t>for</w:t>
      </w:r>
      <w:r w:rsidRPr="00A6097C">
        <w:t xml:space="preserve"> these reactions is highly </w:t>
      </w:r>
      <w:r w:rsidR="002323BB" w:rsidRPr="00A6097C">
        <w:t>dependent</w:t>
      </w:r>
      <w:r w:rsidRPr="00A6097C">
        <w:t xml:space="preserve"> on the </w:t>
      </w:r>
      <w:r w:rsidR="002323BB">
        <w:t xml:space="preserve">concentrations of the participating </w:t>
      </w:r>
      <w:r w:rsidRPr="00A6097C">
        <w:t>metabolites, and thus</w:t>
      </w:r>
      <w:r w:rsidR="002323BB">
        <w:t>, one cannot generalize</w:t>
      </w:r>
      <w:r w:rsidRPr="00A6097C">
        <w:t xml:space="preserve">. Figure 1 </w:t>
      </w:r>
      <w:r w:rsidR="002323BB">
        <w:t>illustrates</w:t>
      </w:r>
      <w:r w:rsidRPr="00A6097C">
        <w:t xml:space="preserve"> </w:t>
      </w:r>
      <w:r w:rsidR="002323BB">
        <w:t xml:space="preserve">some </w:t>
      </w:r>
      <w:r w:rsidRPr="00A6097C">
        <w:t xml:space="preserve">examples of these </w:t>
      </w:r>
      <w:r w:rsidR="002323BB">
        <w:t>translocation reactions</w:t>
      </w:r>
      <w:r w:rsidRPr="00A6097C">
        <w:t xml:space="preserve"> and the consumption and production of protons.</w:t>
      </w:r>
      <w:r w:rsidR="00F95661">
        <w:t xml:space="preserve"> </w:t>
      </w:r>
      <w:r w:rsidRPr="00A6097C">
        <w:t xml:space="preserve">Additionally, some common shuttle translocation systems were </w:t>
      </w:r>
      <w:r w:rsidR="00F95661">
        <w:t xml:space="preserve">also </w:t>
      </w:r>
      <w:r w:rsidRPr="00A6097C">
        <w:t xml:space="preserve">tested. As their mechanism can be divided into a set of reactions that fit </w:t>
      </w:r>
      <w:r w:rsidR="00F95661">
        <w:t>within</w:t>
      </w:r>
      <w:r w:rsidRPr="00A6097C">
        <w:t xml:space="preserve"> the </w:t>
      </w:r>
      <w:r w:rsidR="00F95661">
        <w:t xml:space="preserve">previous </w:t>
      </w:r>
      <w:r w:rsidRPr="00A6097C">
        <w:t xml:space="preserve">classifications, </w:t>
      </w:r>
      <w:proofErr w:type="spellStart"/>
      <w:r w:rsidRPr="00A6097C">
        <w:t>AutoPAD</w:t>
      </w:r>
      <w:proofErr w:type="spellEnd"/>
      <w:r w:rsidRPr="00A6097C">
        <w:t xml:space="preserve"> is </w:t>
      </w:r>
      <w:r w:rsidR="00F95661">
        <w:t xml:space="preserve">also </w:t>
      </w:r>
      <w:r w:rsidRPr="00A6097C">
        <w:t xml:space="preserve">able to </w:t>
      </w:r>
      <w:r w:rsidR="00F95661">
        <w:t xml:space="preserve">appropriately </w:t>
      </w:r>
      <w:r w:rsidRPr="00A6097C">
        <w:t>balance these reactions.</w:t>
      </w:r>
    </w:p>
    <w:p w14:paraId="15694ED2" w14:textId="77777777" w:rsidR="0071198D" w:rsidRPr="00A6097C" w:rsidRDefault="0071198D">
      <w:pPr>
        <w:jc w:val="both"/>
      </w:pPr>
    </w:p>
    <w:p w14:paraId="04019447" w14:textId="4A9FA4E3" w:rsidR="0071198D" w:rsidRPr="00A6097C" w:rsidRDefault="00410FFB">
      <w:pPr>
        <w:jc w:val="both"/>
      </w:pPr>
      <w:r>
        <w:rPr>
          <w:noProof/>
          <w:lang w:val="en-US" w:eastAsia="en-US"/>
        </w:rPr>
        <w:lastRenderedPageBreak/>
        <w:drawing>
          <wp:inline distT="0" distB="0" distL="0" distR="0" wp14:anchorId="0C6A9F24" wp14:editId="446CD0FB">
            <wp:extent cx="5707368" cy="5753100"/>
            <wp:effectExtent l="0" t="0" r="8255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61" cy="5754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20DEE" w14:textId="4096E587" w:rsidR="0071198D" w:rsidRPr="00A6097C" w:rsidRDefault="00E70DCD">
      <w:pPr>
        <w:jc w:val="both"/>
      </w:pPr>
      <w:r w:rsidRPr="00A6097C">
        <w:rPr>
          <w:b/>
        </w:rPr>
        <w:t xml:space="preserve">Figure 1. </w:t>
      </w:r>
      <w:r w:rsidR="00736643">
        <w:t>Pr</w:t>
      </w:r>
      <w:r w:rsidRPr="00A6097C">
        <w:t xml:space="preserve">oton </w:t>
      </w:r>
      <w:r w:rsidR="002665B1">
        <w:t>transport</w:t>
      </w:r>
      <w:r w:rsidRPr="00A6097C">
        <w:t xml:space="preserve"> </w:t>
      </w:r>
      <w:r w:rsidR="00736643">
        <w:t xml:space="preserve">depends on the </w:t>
      </w:r>
      <w:r w:rsidR="002665B1">
        <w:t>translocation</w:t>
      </w:r>
      <w:r w:rsidRPr="00A6097C">
        <w:t xml:space="preserve"> </w:t>
      </w:r>
      <w:r w:rsidR="00736643">
        <w:t>mechanisms and pH conditions</w:t>
      </w:r>
    </w:p>
    <w:p w14:paraId="22FD4EC3" w14:textId="5D5E917E" w:rsidR="0071198D" w:rsidRDefault="002665B1" w:rsidP="00DA49E8">
      <w:pPr>
        <w:contextualSpacing/>
        <w:jc w:val="both"/>
        <w:rPr>
          <w:sz w:val="20"/>
        </w:rPr>
      </w:pPr>
      <w:r>
        <w:rPr>
          <w:sz w:val="20"/>
        </w:rPr>
        <w:t xml:space="preserve">This figure </w:t>
      </w:r>
      <w:r w:rsidR="00DA49E8" w:rsidRPr="00794FB6">
        <w:rPr>
          <w:sz w:val="20"/>
        </w:rPr>
        <w:t>exemplifie</w:t>
      </w:r>
      <w:r>
        <w:rPr>
          <w:sz w:val="20"/>
        </w:rPr>
        <w:t>s</w:t>
      </w:r>
      <w:r w:rsidR="00DA49E8" w:rsidRPr="00794FB6">
        <w:rPr>
          <w:sz w:val="20"/>
        </w:rPr>
        <w:t xml:space="preserve"> </w:t>
      </w:r>
      <w:r w:rsidR="008E5E0A" w:rsidRPr="00794FB6">
        <w:rPr>
          <w:sz w:val="20"/>
        </w:rPr>
        <w:t xml:space="preserve">how </w:t>
      </w:r>
      <w:r>
        <w:rPr>
          <w:sz w:val="20"/>
        </w:rPr>
        <w:t xml:space="preserve">the pH </w:t>
      </w:r>
      <w:r w:rsidR="008E5E0A" w:rsidRPr="00794FB6">
        <w:rPr>
          <w:sz w:val="20"/>
        </w:rPr>
        <w:t xml:space="preserve">difference between </w:t>
      </w:r>
      <w:r w:rsidR="00C828ED">
        <w:rPr>
          <w:sz w:val="20"/>
        </w:rPr>
        <w:t>compartments (</w:t>
      </w:r>
      <w:r>
        <w:rPr>
          <w:sz w:val="20"/>
        </w:rPr>
        <w:t>e.g.,</w:t>
      </w:r>
      <w:r w:rsidR="00C828ED">
        <w:rPr>
          <w:sz w:val="20"/>
        </w:rPr>
        <w:t xml:space="preserve"> cytoplasmic and extracellular) </w:t>
      </w:r>
      <w:r w:rsidR="008E5E0A" w:rsidRPr="00794FB6">
        <w:rPr>
          <w:sz w:val="20"/>
        </w:rPr>
        <w:t>affect</w:t>
      </w:r>
      <w:r>
        <w:rPr>
          <w:sz w:val="20"/>
        </w:rPr>
        <w:t>s</w:t>
      </w:r>
      <w:r w:rsidR="008E5E0A" w:rsidRPr="00794FB6">
        <w:rPr>
          <w:sz w:val="20"/>
        </w:rPr>
        <w:t xml:space="preserve"> the dissociation state of weak acids</w:t>
      </w:r>
      <w:r w:rsidR="008B7E89">
        <w:rPr>
          <w:sz w:val="20"/>
        </w:rPr>
        <w:t>/</w:t>
      </w:r>
      <w:r w:rsidR="008E5E0A" w:rsidRPr="00794FB6">
        <w:rPr>
          <w:sz w:val="20"/>
        </w:rPr>
        <w:t>bas</w:t>
      </w:r>
      <w:r>
        <w:rPr>
          <w:sz w:val="20"/>
        </w:rPr>
        <w:t>es</w:t>
      </w:r>
      <w:r w:rsidR="008E5E0A" w:rsidRPr="00794FB6">
        <w:rPr>
          <w:sz w:val="20"/>
        </w:rPr>
        <w:t xml:space="preserve"> </w:t>
      </w:r>
      <w:r>
        <w:rPr>
          <w:sz w:val="20"/>
        </w:rPr>
        <w:t>compounds</w:t>
      </w:r>
      <w:r w:rsidR="008E5E0A" w:rsidRPr="00794FB6">
        <w:rPr>
          <w:sz w:val="20"/>
        </w:rPr>
        <w:t xml:space="preserve">, </w:t>
      </w:r>
      <w:r>
        <w:rPr>
          <w:sz w:val="20"/>
        </w:rPr>
        <w:t xml:space="preserve">which in turn results in the import/release </w:t>
      </w:r>
      <w:r w:rsidR="00C828ED">
        <w:rPr>
          <w:sz w:val="20"/>
        </w:rPr>
        <w:t xml:space="preserve">of </w:t>
      </w:r>
      <w:r>
        <w:rPr>
          <w:sz w:val="20"/>
        </w:rPr>
        <w:t xml:space="preserve">a </w:t>
      </w:r>
      <w:r w:rsidR="00C828ED">
        <w:rPr>
          <w:sz w:val="20"/>
        </w:rPr>
        <w:t xml:space="preserve">proton(s) </w:t>
      </w:r>
      <w:r>
        <w:rPr>
          <w:sz w:val="20"/>
        </w:rPr>
        <w:t>from/</w:t>
      </w:r>
      <w:r w:rsidR="00C828ED">
        <w:rPr>
          <w:sz w:val="20"/>
        </w:rPr>
        <w:t>into the environment</w:t>
      </w:r>
      <w:r w:rsidR="008E5E0A" w:rsidRPr="00794FB6">
        <w:rPr>
          <w:sz w:val="20"/>
        </w:rPr>
        <w:t xml:space="preserve">. </w:t>
      </w:r>
      <w:r w:rsidR="00C828ED">
        <w:rPr>
          <w:sz w:val="20"/>
        </w:rPr>
        <w:t xml:space="preserve">This </w:t>
      </w:r>
      <w:r>
        <w:rPr>
          <w:sz w:val="20"/>
        </w:rPr>
        <w:t>import</w:t>
      </w:r>
      <w:r w:rsidR="00C828ED">
        <w:rPr>
          <w:sz w:val="20"/>
        </w:rPr>
        <w:t xml:space="preserve"> or release depends on: </w:t>
      </w:r>
      <w:r w:rsidR="00DA49E8" w:rsidRPr="00794FB6">
        <w:rPr>
          <w:sz w:val="20"/>
        </w:rPr>
        <w:t>the type of transport</w:t>
      </w:r>
      <w:r w:rsidR="008E5E0A" w:rsidRPr="00794FB6">
        <w:rPr>
          <w:sz w:val="20"/>
        </w:rPr>
        <w:t>,</w:t>
      </w:r>
      <w:r w:rsidR="00DA49E8" w:rsidRPr="00794FB6">
        <w:rPr>
          <w:sz w:val="20"/>
        </w:rPr>
        <w:t xml:space="preserve"> its </w:t>
      </w:r>
      <w:r w:rsidR="008E5E0A" w:rsidRPr="00794FB6">
        <w:rPr>
          <w:sz w:val="20"/>
        </w:rPr>
        <w:t>direction (</w:t>
      </w:r>
      <w:r>
        <w:rPr>
          <w:sz w:val="20"/>
        </w:rPr>
        <w:t>import</w:t>
      </w:r>
      <w:r w:rsidR="008E5E0A" w:rsidRPr="00794FB6">
        <w:rPr>
          <w:sz w:val="20"/>
        </w:rPr>
        <w:t xml:space="preserve"> or </w:t>
      </w:r>
      <w:r>
        <w:rPr>
          <w:sz w:val="20"/>
        </w:rPr>
        <w:t>export</w:t>
      </w:r>
      <w:r w:rsidR="008E5E0A" w:rsidRPr="00794FB6">
        <w:rPr>
          <w:sz w:val="20"/>
        </w:rPr>
        <w:t>)</w:t>
      </w:r>
      <w:r w:rsidR="00C828ED">
        <w:rPr>
          <w:sz w:val="20"/>
        </w:rPr>
        <w:t xml:space="preserve">, the </w:t>
      </w:r>
      <w:proofErr w:type="spellStart"/>
      <w:r w:rsidR="00C828ED">
        <w:rPr>
          <w:sz w:val="20"/>
        </w:rPr>
        <w:t>pKa</w:t>
      </w:r>
      <w:proofErr w:type="spellEnd"/>
      <w:r w:rsidR="00C828ED">
        <w:rPr>
          <w:sz w:val="20"/>
        </w:rPr>
        <w:t xml:space="preserve"> of the metabolites,</w:t>
      </w:r>
      <w:r w:rsidR="008E5E0A" w:rsidRPr="00794FB6">
        <w:rPr>
          <w:sz w:val="20"/>
        </w:rPr>
        <w:t xml:space="preserve"> and the acidity of each compartment.</w:t>
      </w:r>
      <w:r w:rsidR="00DA49E8" w:rsidRPr="00794FB6">
        <w:rPr>
          <w:sz w:val="20"/>
        </w:rPr>
        <w:t xml:space="preserve"> </w:t>
      </w:r>
      <w:r w:rsidR="00C828ED">
        <w:rPr>
          <w:sz w:val="20"/>
        </w:rPr>
        <w:t>Examples are shown in an acidic environment</w:t>
      </w:r>
      <w:r w:rsidR="008E5E0A" w:rsidRPr="00794FB6">
        <w:rPr>
          <w:sz w:val="20"/>
        </w:rPr>
        <w:t xml:space="preserve">. </w:t>
      </w:r>
      <w:r w:rsidR="00DA49E8" w:rsidRPr="002665B1">
        <w:rPr>
          <w:b/>
          <w:sz w:val="20"/>
        </w:rPr>
        <w:t>A)</w:t>
      </w:r>
      <w:r w:rsidR="008E5E0A" w:rsidRPr="00794FB6">
        <w:rPr>
          <w:sz w:val="20"/>
        </w:rPr>
        <w:t xml:space="preserve"> </w:t>
      </w:r>
      <w:r w:rsidR="008E5E0A" w:rsidRPr="00794FB6">
        <w:rPr>
          <w:i/>
          <w:sz w:val="20"/>
        </w:rPr>
        <w:t xml:space="preserve">Lactobacillus </w:t>
      </w:r>
      <w:proofErr w:type="spellStart"/>
      <w:r w:rsidR="008E5E0A" w:rsidRPr="00794FB6">
        <w:rPr>
          <w:i/>
          <w:sz w:val="20"/>
        </w:rPr>
        <w:t>plantarum’s</w:t>
      </w:r>
      <w:proofErr w:type="spellEnd"/>
      <w:r w:rsidR="008E5E0A" w:rsidRPr="00794FB6">
        <w:rPr>
          <w:sz w:val="20"/>
        </w:rPr>
        <w:t xml:space="preserve"> </w:t>
      </w:r>
      <w:proofErr w:type="spellStart"/>
      <w:r w:rsidR="008E5E0A" w:rsidRPr="00794FB6">
        <w:rPr>
          <w:sz w:val="20"/>
        </w:rPr>
        <w:t>simport</w:t>
      </w:r>
      <w:proofErr w:type="spellEnd"/>
      <w:r w:rsidR="008E5E0A" w:rsidRPr="00794FB6">
        <w:rPr>
          <w:sz w:val="20"/>
        </w:rPr>
        <w:t xml:space="preserve"> reaction</w:t>
      </w:r>
      <w:r w:rsidR="00DA49E8" w:rsidRPr="00794FB6">
        <w:rPr>
          <w:sz w:val="20"/>
        </w:rPr>
        <w:t xml:space="preserve"> </w:t>
      </w:r>
      <w:r w:rsidR="00C828ED">
        <w:rPr>
          <w:sz w:val="20"/>
        </w:rPr>
        <w:t xml:space="preserve">for lactate </w:t>
      </w:r>
      <w:r>
        <w:rPr>
          <w:sz w:val="20"/>
        </w:rPr>
        <w:t>export</w:t>
      </w:r>
      <w:r w:rsidR="008E5E0A" w:rsidRPr="00794FB6">
        <w:rPr>
          <w:sz w:val="20"/>
        </w:rPr>
        <w:t>.</w:t>
      </w:r>
      <w:r w:rsidR="00F7376C">
        <w:rPr>
          <w:sz w:val="20"/>
        </w:rPr>
        <w:t xml:space="preserve"> If external pH is lower than 3.8</w:t>
      </w:r>
      <w:r w:rsidR="00A6755C" w:rsidRPr="00794FB6">
        <w:rPr>
          <w:sz w:val="20"/>
        </w:rPr>
        <w:t xml:space="preserve">, </w:t>
      </w:r>
      <w:r w:rsidR="00F7376C">
        <w:rPr>
          <w:sz w:val="20"/>
        </w:rPr>
        <w:t xml:space="preserve">extracellular lactate exported from the cytoplasm turns </w:t>
      </w:r>
      <w:r w:rsidR="00A6755C" w:rsidRPr="00794FB6">
        <w:rPr>
          <w:sz w:val="20"/>
        </w:rPr>
        <w:t>into lactic acid, and thus gains</w:t>
      </w:r>
      <w:r w:rsidR="008E5E0A" w:rsidRPr="00794FB6">
        <w:rPr>
          <w:sz w:val="20"/>
        </w:rPr>
        <w:t xml:space="preserve"> </w:t>
      </w:r>
      <w:r w:rsidR="00A6755C" w:rsidRPr="00794FB6">
        <w:rPr>
          <w:sz w:val="20"/>
        </w:rPr>
        <w:t xml:space="preserve">a proton from </w:t>
      </w:r>
      <w:r w:rsidR="008E5E0A" w:rsidRPr="00794FB6">
        <w:rPr>
          <w:sz w:val="20"/>
        </w:rPr>
        <w:t xml:space="preserve">the extracellular </w:t>
      </w:r>
      <w:r>
        <w:rPr>
          <w:sz w:val="20"/>
        </w:rPr>
        <w:t>environment</w:t>
      </w:r>
      <w:r w:rsidR="008E5E0A" w:rsidRPr="00794FB6">
        <w:rPr>
          <w:sz w:val="20"/>
        </w:rPr>
        <w:t xml:space="preserve">. </w:t>
      </w:r>
      <w:r w:rsidR="008E5E0A" w:rsidRPr="002665B1">
        <w:rPr>
          <w:b/>
          <w:sz w:val="20"/>
        </w:rPr>
        <w:t>B)</w:t>
      </w:r>
      <w:r>
        <w:rPr>
          <w:sz w:val="20"/>
        </w:rPr>
        <w:t xml:space="preserve"> </w:t>
      </w:r>
      <w:proofErr w:type="spellStart"/>
      <w:r w:rsidR="008E5E0A" w:rsidRPr="00794FB6">
        <w:rPr>
          <w:i/>
          <w:sz w:val="20"/>
        </w:rPr>
        <w:t>Oenococcus</w:t>
      </w:r>
      <w:proofErr w:type="spellEnd"/>
      <w:r w:rsidR="008E5E0A" w:rsidRPr="00794FB6">
        <w:rPr>
          <w:i/>
          <w:sz w:val="20"/>
        </w:rPr>
        <w:t xml:space="preserve"> </w:t>
      </w:r>
      <w:proofErr w:type="spellStart"/>
      <w:r w:rsidR="008E5E0A" w:rsidRPr="00794FB6">
        <w:rPr>
          <w:i/>
          <w:sz w:val="20"/>
        </w:rPr>
        <w:t>oeni</w:t>
      </w:r>
      <w:r w:rsidR="008E5E0A" w:rsidRPr="00794FB6">
        <w:rPr>
          <w:sz w:val="20"/>
        </w:rPr>
        <w:t>’s</w:t>
      </w:r>
      <w:proofErr w:type="spellEnd"/>
      <w:r w:rsidR="008E5E0A" w:rsidRPr="00794FB6">
        <w:rPr>
          <w:sz w:val="20"/>
        </w:rPr>
        <w:t xml:space="preserve"> ABC transporter for thiamin uptake. </w:t>
      </w:r>
      <w:r w:rsidR="00A6755C" w:rsidRPr="00794FB6">
        <w:rPr>
          <w:sz w:val="20"/>
        </w:rPr>
        <w:t xml:space="preserve">If external pH is lower than </w:t>
      </w:r>
      <w:r w:rsidR="00F7376C">
        <w:rPr>
          <w:sz w:val="20"/>
        </w:rPr>
        <w:t>5.5</w:t>
      </w:r>
      <w:r w:rsidR="00A6755C" w:rsidRPr="00794FB6">
        <w:rPr>
          <w:sz w:val="20"/>
        </w:rPr>
        <w:t>, thiamin</w:t>
      </w:r>
      <w:r w:rsidR="00A6755C" w:rsidRPr="00F7376C">
        <w:rPr>
          <w:sz w:val="20"/>
          <w:vertAlign w:val="superscript"/>
        </w:rPr>
        <w:t>2+</w:t>
      </w:r>
      <w:r w:rsidR="00A6755C" w:rsidRPr="00794FB6">
        <w:rPr>
          <w:sz w:val="20"/>
        </w:rPr>
        <w:t xml:space="preserve"> </w:t>
      </w:r>
      <w:r w:rsidR="00794FB6" w:rsidRPr="00794FB6">
        <w:rPr>
          <w:sz w:val="20"/>
        </w:rPr>
        <w:t xml:space="preserve">loses a proton when </w:t>
      </w:r>
      <w:r w:rsidR="00736643">
        <w:rPr>
          <w:sz w:val="20"/>
        </w:rPr>
        <w:t>transported</w:t>
      </w:r>
      <w:r w:rsidR="00F7376C">
        <w:rPr>
          <w:sz w:val="20"/>
        </w:rPr>
        <w:t xml:space="preserve"> into the </w:t>
      </w:r>
      <w:r w:rsidR="00794FB6" w:rsidRPr="00794FB6">
        <w:rPr>
          <w:sz w:val="20"/>
        </w:rPr>
        <w:t xml:space="preserve">internal </w:t>
      </w:r>
      <w:r w:rsidR="00736643">
        <w:rPr>
          <w:sz w:val="20"/>
        </w:rPr>
        <w:t xml:space="preserve">environment with higher </w:t>
      </w:r>
      <w:proofErr w:type="spellStart"/>
      <w:r w:rsidR="00736643">
        <w:rPr>
          <w:sz w:val="20"/>
        </w:rPr>
        <w:t>pH</w:t>
      </w:r>
      <w:r w:rsidR="008E5E0A" w:rsidRPr="00794FB6">
        <w:rPr>
          <w:sz w:val="20"/>
        </w:rPr>
        <w:t>.</w:t>
      </w:r>
      <w:proofErr w:type="spellEnd"/>
      <w:r w:rsidR="008E5E0A" w:rsidRPr="00794FB6">
        <w:rPr>
          <w:sz w:val="20"/>
        </w:rPr>
        <w:t xml:space="preserve"> </w:t>
      </w:r>
      <w:r w:rsidR="008E5E0A" w:rsidRPr="00736643">
        <w:rPr>
          <w:b/>
          <w:sz w:val="20"/>
        </w:rPr>
        <w:t>C)</w:t>
      </w:r>
      <w:r w:rsidR="008E5E0A" w:rsidRPr="00794FB6">
        <w:rPr>
          <w:sz w:val="20"/>
        </w:rPr>
        <w:t xml:space="preserve"> </w:t>
      </w:r>
      <w:proofErr w:type="spellStart"/>
      <w:r w:rsidR="00A6755C" w:rsidRPr="00794FB6">
        <w:rPr>
          <w:i/>
          <w:sz w:val="20"/>
        </w:rPr>
        <w:t>Oenococcus</w:t>
      </w:r>
      <w:proofErr w:type="spellEnd"/>
      <w:r w:rsidR="00A6755C" w:rsidRPr="00794FB6">
        <w:rPr>
          <w:i/>
          <w:sz w:val="20"/>
        </w:rPr>
        <w:t xml:space="preserve"> </w:t>
      </w:r>
      <w:proofErr w:type="spellStart"/>
      <w:r w:rsidR="00A6755C" w:rsidRPr="00794FB6">
        <w:rPr>
          <w:i/>
          <w:sz w:val="20"/>
        </w:rPr>
        <w:t>oeni</w:t>
      </w:r>
      <w:r w:rsidR="00A6755C" w:rsidRPr="00794FB6">
        <w:rPr>
          <w:sz w:val="20"/>
        </w:rPr>
        <w:t>’s</w:t>
      </w:r>
      <w:proofErr w:type="spellEnd"/>
      <w:r w:rsidR="00A6755C" w:rsidRPr="00794FB6">
        <w:rPr>
          <w:sz w:val="20"/>
        </w:rPr>
        <w:t xml:space="preserve"> GABA-Glutamate antiport. If external pH is </w:t>
      </w:r>
      <w:r w:rsidR="00410FFB">
        <w:rPr>
          <w:sz w:val="20"/>
        </w:rPr>
        <w:t>between 4.3 and 4.5 (</w:t>
      </w:r>
      <w:proofErr w:type="spellStart"/>
      <w:r w:rsidR="00410FFB">
        <w:rPr>
          <w:sz w:val="20"/>
        </w:rPr>
        <w:t>pKa</w:t>
      </w:r>
      <w:proofErr w:type="spellEnd"/>
      <w:r w:rsidR="00410FFB">
        <w:rPr>
          <w:sz w:val="20"/>
        </w:rPr>
        <w:t xml:space="preserve"> of glutamate and GABA, respectively), glutamate</w:t>
      </w:r>
      <w:r w:rsidR="00A6755C" w:rsidRPr="00794FB6">
        <w:rPr>
          <w:sz w:val="20"/>
        </w:rPr>
        <w:t xml:space="preserve"> does not change its dissociation state but GABA does, and thus a proton is taken from the external </w:t>
      </w:r>
      <w:r w:rsidR="00736643">
        <w:rPr>
          <w:sz w:val="20"/>
        </w:rPr>
        <w:t>environment</w:t>
      </w:r>
      <w:r w:rsidR="00A6755C" w:rsidRPr="00794FB6">
        <w:rPr>
          <w:sz w:val="20"/>
        </w:rPr>
        <w:t xml:space="preserve">. </w:t>
      </w:r>
      <w:r w:rsidR="00A6755C" w:rsidRPr="00736643">
        <w:rPr>
          <w:b/>
          <w:sz w:val="20"/>
        </w:rPr>
        <w:t>D)</w:t>
      </w:r>
      <w:r w:rsidR="00A6755C" w:rsidRPr="00794FB6">
        <w:rPr>
          <w:sz w:val="20"/>
        </w:rPr>
        <w:t xml:space="preserve"> </w:t>
      </w:r>
      <w:proofErr w:type="spellStart"/>
      <w:r w:rsidR="00A6755C" w:rsidRPr="00794FB6">
        <w:rPr>
          <w:i/>
          <w:sz w:val="20"/>
        </w:rPr>
        <w:t>Oenococcus</w:t>
      </w:r>
      <w:proofErr w:type="spellEnd"/>
      <w:r w:rsidR="00A6755C" w:rsidRPr="00794FB6">
        <w:rPr>
          <w:i/>
          <w:sz w:val="20"/>
        </w:rPr>
        <w:t xml:space="preserve"> </w:t>
      </w:r>
      <w:proofErr w:type="spellStart"/>
      <w:r w:rsidR="00A6755C" w:rsidRPr="00794FB6">
        <w:rPr>
          <w:i/>
          <w:sz w:val="20"/>
        </w:rPr>
        <w:t>oeni</w:t>
      </w:r>
      <w:r w:rsidR="00A6755C" w:rsidRPr="00794FB6">
        <w:rPr>
          <w:sz w:val="20"/>
        </w:rPr>
        <w:t>’s</w:t>
      </w:r>
      <w:proofErr w:type="spellEnd"/>
      <w:r w:rsidR="00A6755C" w:rsidRPr="00794FB6">
        <w:rPr>
          <w:sz w:val="20"/>
        </w:rPr>
        <w:t xml:space="preserve"> GABA-Glutamate antiport.</w:t>
      </w:r>
      <w:r w:rsidR="00FB4B13">
        <w:rPr>
          <w:sz w:val="20"/>
        </w:rPr>
        <w:t xml:space="preserve"> </w:t>
      </w:r>
      <w:r w:rsidR="00410FFB">
        <w:rPr>
          <w:sz w:val="20"/>
        </w:rPr>
        <w:t>If external pH is lower than 4.3</w:t>
      </w:r>
      <w:r w:rsidR="00A6755C" w:rsidRPr="00794FB6">
        <w:rPr>
          <w:sz w:val="20"/>
        </w:rPr>
        <w:t xml:space="preserve">, </w:t>
      </w:r>
      <w:r w:rsidR="00410FFB">
        <w:rPr>
          <w:sz w:val="20"/>
        </w:rPr>
        <w:t xml:space="preserve">glutamate is then present as glutamic acid, and thus </w:t>
      </w:r>
      <w:r w:rsidR="00736643">
        <w:rPr>
          <w:sz w:val="20"/>
        </w:rPr>
        <w:t xml:space="preserve">it </w:t>
      </w:r>
      <w:r w:rsidR="00410FFB">
        <w:rPr>
          <w:sz w:val="20"/>
        </w:rPr>
        <w:t xml:space="preserve">dissociates </w:t>
      </w:r>
      <w:r w:rsidR="00736643">
        <w:rPr>
          <w:sz w:val="20"/>
        </w:rPr>
        <w:t xml:space="preserve">as it enters </w:t>
      </w:r>
      <w:r w:rsidR="00410FFB">
        <w:rPr>
          <w:sz w:val="20"/>
        </w:rPr>
        <w:t xml:space="preserve">the </w:t>
      </w:r>
      <w:r w:rsidR="00FB4B13">
        <w:rPr>
          <w:sz w:val="20"/>
        </w:rPr>
        <w:t>cell</w:t>
      </w:r>
      <w:r w:rsidR="00A6755C" w:rsidRPr="00794FB6">
        <w:rPr>
          <w:sz w:val="20"/>
        </w:rPr>
        <w:t xml:space="preserve">.   </w:t>
      </w:r>
    </w:p>
    <w:p w14:paraId="0447160C" w14:textId="77777777" w:rsidR="0071198D" w:rsidRPr="00A6097C" w:rsidRDefault="00F95661" w:rsidP="00F95661">
      <w:pPr>
        <w:pStyle w:val="Style2"/>
      </w:pPr>
      <w:bookmarkStart w:id="8" w:name="_Toc515493600"/>
      <w:r>
        <w:lastRenderedPageBreak/>
        <w:t>C</w:t>
      </w:r>
      <w:r w:rsidR="00E70DCD" w:rsidRPr="00A6097C">
        <w:t>onsiderations</w:t>
      </w:r>
      <w:bookmarkEnd w:id="8"/>
    </w:p>
    <w:p w14:paraId="362588DA" w14:textId="77777777" w:rsidR="0071198D" w:rsidRPr="00A6097C" w:rsidRDefault="00E70DCD" w:rsidP="00F95661">
      <w:pPr>
        <w:pStyle w:val="Style3"/>
      </w:pPr>
      <w:bookmarkStart w:id="9" w:name="_Toc515493601"/>
      <w:r w:rsidRPr="00A6097C">
        <w:t>Metabolites</w:t>
      </w:r>
      <w:bookmarkEnd w:id="9"/>
    </w:p>
    <w:p w14:paraId="58FFD967" w14:textId="77777777" w:rsidR="0071198D" w:rsidRPr="00A6097C" w:rsidRDefault="00E70DCD">
      <w:pPr>
        <w:numPr>
          <w:ilvl w:val="0"/>
          <w:numId w:val="6"/>
        </w:numPr>
        <w:jc w:val="both"/>
        <w:rPr>
          <w:b/>
        </w:rPr>
      </w:pPr>
      <w:proofErr w:type="spellStart"/>
      <w:r w:rsidRPr="00A6097C">
        <w:t>AutoPAD</w:t>
      </w:r>
      <w:proofErr w:type="spellEnd"/>
      <w:r w:rsidRPr="00A6097C">
        <w:t xml:space="preserve"> assigns </w:t>
      </w:r>
      <w:r w:rsidR="00F95661">
        <w:t xml:space="preserve">to each metabolite </w:t>
      </w:r>
      <w:r w:rsidRPr="00A6097C">
        <w:t xml:space="preserve">the chemical formula of the most abundant protonation state at a specific </w:t>
      </w:r>
      <w:proofErr w:type="spellStart"/>
      <w:r w:rsidRPr="00A6097C">
        <w:t>pH.</w:t>
      </w:r>
      <w:proofErr w:type="spellEnd"/>
    </w:p>
    <w:p w14:paraId="6A4425D3" w14:textId="77777777" w:rsidR="0071198D" w:rsidRPr="00A6097C" w:rsidRDefault="00E70DCD">
      <w:pPr>
        <w:numPr>
          <w:ilvl w:val="0"/>
          <w:numId w:val="6"/>
        </w:numPr>
        <w:contextualSpacing/>
        <w:jc w:val="both"/>
      </w:pPr>
      <w:proofErr w:type="spellStart"/>
      <w:r w:rsidRPr="00A6097C">
        <w:t>AutoPAD</w:t>
      </w:r>
      <w:proofErr w:type="spellEnd"/>
      <w:r w:rsidRPr="00A6097C">
        <w:t xml:space="preserve"> considers that if a chemical formula is present in the given model, this is the correct protonation state of the metabolite at the </w:t>
      </w:r>
      <w:r w:rsidR="00F95661">
        <w:t>initial</w:t>
      </w:r>
      <w:r w:rsidRPr="00A6097C">
        <w:t xml:space="preserve"> </w:t>
      </w:r>
      <w:proofErr w:type="spellStart"/>
      <w:r w:rsidRPr="00A6097C">
        <w:t>pH.</w:t>
      </w:r>
      <w:proofErr w:type="spellEnd"/>
      <w:r w:rsidRPr="00A6097C">
        <w:t xml:space="preserve"> </w:t>
      </w:r>
      <w:proofErr w:type="spellStart"/>
      <w:r w:rsidRPr="00A6097C">
        <w:rPr>
          <w:b/>
        </w:rPr>
        <w:t>AutoPAD</w:t>
      </w:r>
      <w:proofErr w:type="spellEnd"/>
      <w:r w:rsidRPr="00A6097C">
        <w:rPr>
          <w:b/>
        </w:rPr>
        <w:t xml:space="preserve"> w</w:t>
      </w:r>
      <w:r w:rsidR="00F95661">
        <w:rPr>
          <w:b/>
        </w:rPr>
        <w:t>ill not</w:t>
      </w:r>
      <w:r w:rsidRPr="00A6097C">
        <w:rPr>
          <w:b/>
        </w:rPr>
        <w:t xml:space="preserve"> check if the chemical formula is correct at the given </w:t>
      </w:r>
      <w:proofErr w:type="spellStart"/>
      <w:r w:rsidRPr="00A6097C">
        <w:rPr>
          <w:b/>
        </w:rPr>
        <w:t>pH.</w:t>
      </w:r>
      <w:proofErr w:type="spellEnd"/>
    </w:p>
    <w:p w14:paraId="536BEE96" w14:textId="77777777" w:rsidR="0071198D" w:rsidRPr="00A6097C" w:rsidRDefault="00E70DCD">
      <w:pPr>
        <w:numPr>
          <w:ilvl w:val="0"/>
          <w:numId w:val="6"/>
        </w:numPr>
        <w:contextualSpacing/>
        <w:jc w:val="both"/>
      </w:pPr>
      <w:r w:rsidRPr="00A6097C">
        <w:t xml:space="preserve">When </w:t>
      </w:r>
      <w:proofErr w:type="spellStart"/>
      <w:r w:rsidRPr="00A6097C">
        <w:t>AutoPAD</w:t>
      </w:r>
      <w:proofErr w:type="spellEnd"/>
      <w:r w:rsidRPr="00A6097C">
        <w:t xml:space="preserve"> adjust</w:t>
      </w:r>
      <w:r w:rsidR="00F95661">
        <w:t>s</w:t>
      </w:r>
      <w:r w:rsidRPr="00A6097C">
        <w:t xml:space="preserve"> a metabolite, it modifies </w:t>
      </w:r>
      <w:r w:rsidR="00F95661">
        <w:t xml:space="preserve">its </w:t>
      </w:r>
      <w:r w:rsidRPr="00A6097C">
        <w:t xml:space="preserve">chemical formula and charge. For </w:t>
      </w:r>
      <w:r w:rsidR="00F95661">
        <w:t>this task</w:t>
      </w:r>
      <w:r w:rsidRPr="00A6097C">
        <w:t xml:space="preserve">, </w:t>
      </w:r>
      <w:proofErr w:type="spellStart"/>
      <w:r w:rsidRPr="00A6097C">
        <w:t>AutoPAD</w:t>
      </w:r>
      <w:proofErr w:type="spellEnd"/>
      <w:r w:rsidRPr="00A6097C">
        <w:t xml:space="preserve"> separates the string that contains the chemical formula present in the</w:t>
      </w:r>
      <w:r w:rsidR="00F95661">
        <w:t xml:space="preserve"> </w:t>
      </w:r>
      <w:proofErr w:type="spellStart"/>
      <w:r w:rsidRPr="00F95661">
        <w:rPr>
          <w:rFonts w:ascii="Courier New" w:hAnsi="Courier New" w:cs="Courier New"/>
        </w:rPr>
        <w:t>metFormulas</w:t>
      </w:r>
      <w:proofErr w:type="spellEnd"/>
      <w:r w:rsidRPr="00A6097C">
        <w:t xml:space="preserve"> </w:t>
      </w:r>
      <w:r w:rsidR="00F95661">
        <w:t xml:space="preserve">field of the model structure </w:t>
      </w:r>
      <w:r w:rsidRPr="00A6097C">
        <w:t xml:space="preserve">into a matrix of </w:t>
      </w:r>
      <w:r w:rsidRPr="00F95661">
        <w:rPr>
          <w:i/>
        </w:rPr>
        <w:t>n</w:t>
      </w:r>
      <w:r w:rsidR="00F95661">
        <w:rPr>
          <w:i/>
        </w:rPr>
        <w:t xml:space="preserve"> </w:t>
      </w:r>
      <w:r w:rsidRPr="00A6097C">
        <w:t>x</w:t>
      </w:r>
      <w:r w:rsidR="00F95661">
        <w:t xml:space="preserve"> </w:t>
      </w:r>
      <w:r w:rsidRPr="00A6097C">
        <w:t xml:space="preserve">25, </w:t>
      </w:r>
      <w:r w:rsidR="00F95661">
        <w:t>where</w:t>
      </w:r>
      <w:r w:rsidRPr="00A6097C">
        <w:t xml:space="preserve"> </w:t>
      </w:r>
      <w:r w:rsidRPr="00F95661">
        <w:rPr>
          <w:i/>
        </w:rPr>
        <w:t>n</w:t>
      </w:r>
      <w:r w:rsidRPr="00A6097C">
        <w:t xml:space="preserve"> is the quantity of metabolites in the model and 25 indicates the following elements:</w:t>
      </w:r>
    </w:p>
    <w:p w14:paraId="6EACCFA6" w14:textId="77777777" w:rsidR="0071198D" w:rsidRPr="00A6097C" w:rsidRDefault="0071198D">
      <w:pPr>
        <w:jc w:val="both"/>
      </w:pPr>
    </w:p>
    <w:p w14:paraId="76A7075E" w14:textId="77777777" w:rsidR="008177DA" w:rsidRPr="008177DA" w:rsidRDefault="00E70DCD" w:rsidP="008177DA">
      <w:pPr>
        <w:ind w:firstLine="360"/>
        <w:jc w:val="both"/>
        <w:rPr>
          <w:rFonts w:ascii="Courier New" w:hAnsi="Courier New" w:cs="Courier New"/>
        </w:rPr>
      </w:pPr>
      <w:r w:rsidRPr="008177DA">
        <w:rPr>
          <w:rFonts w:ascii="Courier New" w:hAnsi="Courier New" w:cs="Courier New"/>
        </w:rPr>
        <w:t>Elements</w:t>
      </w:r>
      <w:r w:rsidR="008177DA" w:rsidRPr="008177DA">
        <w:rPr>
          <w:rFonts w:ascii="Courier New" w:hAnsi="Courier New" w:cs="Courier New"/>
        </w:rPr>
        <w:t xml:space="preserve"> </w:t>
      </w:r>
      <w:r w:rsidRPr="008177DA">
        <w:rPr>
          <w:rFonts w:ascii="Courier New" w:hAnsi="Courier New" w:cs="Courier New"/>
        </w:rPr>
        <w:t>=</w:t>
      </w:r>
    </w:p>
    <w:p w14:paraId="00D288EE" w14:textId="77777777" w:rsidR="0071198D" w:rsidRPr="008177DA" w:rsidRDefault="00E70DCD" w:rsidP="008177DA">
      <w:pPr>
        <w:ind w:left="360"/>
        <w:jc w:val="both"/>
        <w:rPr>
          <w:rFonts w:ascii="Courier New" w:hAnsi="Courier New" w:cs="Courier New"/>
        </w:rPr>
      </w:pPr>
      <w:r w:rsidRPr="008177DA">
        <w:rPr>
          <w:rFonts w:ascii="Courier New" w:hAnsi="Courier New" w:cs="Courier New"/>
        </w:rPr>
        <w:t>{'H','C','O','P','S','N','Mg','X','Fe','Zn','Co','R','K','Cl','Cd','Na','Ni','Mn','Cu','Ca','Y','I','F','Ag','FULLR'}</w:t>
      </w:r>
    </w:p>
    <w:p w14:paraId="27DBB59B" w14:textId="77777777" w:rsidR="0071198D" w:rsidRPr="00A6097C" w:rsidRDefault="0071198D">
      <w:pPr>
        <w:jc w:val="both"/>
      </w:pPr>
    </w:p>
    <w:p w14:paraId="32D2B60E" w14:textId="77777777" w:rsidR="0071198D" w:rsidRPr="00A6097C" w:rsidRDefault="00E70DCD" w:rsidP="008177DA">
      <w:pPr>
        <w:ind w:left="360"/>
        <w:jc w:val="both"/>
      </w:pPr>
      <w:r w:rsidRPr="00A6097C">
        <w:t>The</w:t>
      </w:r>
      <w:r w:rsidR="008177DA">
        <w:t xml:space="preserve"> latter r</w:t>
      </w:r>
      <w:r w:rsidRPr="00A6097C">
        <w:t xml:space="preserve">epresent the most common elements in </w:t>
      </w:r>
      <w:r w:rsidR="008177DA">
        <w:t xml:space="preserve">metabolic </w:t>
      </w:r>
      <w:r w:rsidRPr="00A6097C">
        <w:t>models.</w:t>
      </w:r>
      <w:r w:rsidR="008177DA">
        <w:t xml:space="preserve"> </w:t>
      </w:r>
      <w:r w:rsidRPr="00A6097C">
        <w:t>If a metabolite formula does not contain any of these elements, the formula is maintained as the original.</w:t>
      </w:r>
      <w:r w:rsidR="008177DA">
        <w:t xml:space="preserve"> </w:t>
      </w:r>
      <w:r w:rsidR="008177DA">
        <w:rPr>
          <w:b/>
        </w:rPr>
        <w:t>WARNING</w:t>
      </w:r>
      <w:r w:rsidRPr="00A6097C">
        <w:rPr>
          <w:b/>
        </w:rPr>
        <w:t xml:space="preserve">: </w:t>
      </w:r>
      <w:r w:rsidRPr="00A6097C">
        <w:t xml:space="preserve">If you have a metabolite with a chemical formula that contains some of these elements but also others that are not listed, you should manually add them to the </w:t>
      </w:r>
      <w:r w:rsidRPr="008177DA">
        <w:rPr>
          <w:rFonts w:ascii="Courier New" w:hAnsi="Courier New" w:cs="Courier New"/>
        </w:rPr>
        <w:t>Elements</w:t>
      </w:r>
      <w:r w:rsidRPr="00A6097C">
        <w:t xml:space="preserve"> vector listed above. Otherwise, when the chemical formul</w:t>
      </w:r>
      <w:r w:rsidR="008177DA">
        <w:t>a</w:t>
      </w:r>
      <w:r w:rsidRPr="00A6097C">
        <w:t xml:space="preserve"> is reassigned to the metabolite after the pH adjustment, it will lack the said element.</w:t>
      </w:r>
    </w:p>
    <w:p w14:paraId="589F05A6" w14:textId="77777777" w:rsidR="0071198D" w:rsidRPr="00A6097C" w:rsidRDefault="0071198D">
      <w:pPr>
        <w:jc w:val="both"/>
      </w:pPr>
    </w:p>
    <w:p w14:paraId="67A8893B" w14:textId="77777777" w:rsidR="0071198D" w:rsidRPr="00A6097C" w:rsidRDefault="00E70DCD" w:rsidP="008177DA">
      <w:pPr>
        <w:pStyle w:val="Style3"/>
      </w:pPr>
      <w:bookmarkStart w:id="10" w:name="_Toc515493602"/>
      <w:r w:rsidRPr="00A6097C">
        <w:t>Reactions:</w:t>
      </w:r>
      <w:bookmarkEnd w:id="10"/>
    </w:p>
    <w:p w14:paraId="47A58F60" w14:textId="77777777" w:rsidR="0071198D" w:rsidRPr="00A6097C" w:rsidRDefault="00E70DCD">
      <w:pPr>
        <w:numPr>
          <w:ilvl w:val="0"/>
          <w:numId w:val="7"/>
        </w:numPr>
        <w:contextualSpacing/>
        <w:jc w:val="both"/>
      </w:pPr>
      <w:proofErr w:type="spellStart"/>
      <w:r w:rsidRPr="00A6097C">
        <w:t>AutoPAD</w:t>
      </w:r>
      <w:proofErr w:type="spellEnd"/>
      <w:r w:rsidRPr="00A6097C">
        <w:t xml:space="preserve"> will check and correct the proton imbalance of reactions, with the exception of:</w:t>
      </w:r>
      <w:r w:rsidR="008177DA">
        <w:t xml:space="preserve"> e</w:t>
      </w:r>
      <w:r w:rsidRPr="00A6097C">
        <w:t xml:space="preserve">xchange reactions, reactions that contain metabolites that lack chemical formulas, </w:t>
      </w:r>
      <w:r w:rsidR="008177DA">
        <w:t>and r</w:t>
      </w:r>
      <w:r w:rsidRPr="00A6097C">
        <w:t xml:space="preserve">eactions that </w:t>
      </w:r>
      <w:r w:rsidR="008177DA">
        <w:t>display</w:t>
      </w:r>
      <w:r w:rsidRPr="00A6097C">
        <w:t xml:space="preserve"> mass imbalances </w:t>
      </w:r>
      <w:r w:rsidR="008177DA">
        <w:t xml:space="preserve">not related to </w:t>
      </w:r>
      <w:r w:rsidRPr="00A6097C">
        <w:t>hydrogen ions.</w:t>
      </w:r>
    </w:p>
    <w:p w14:paraId="357A21C7" w14:textId="77777777" w:rsidR="0071198D" w:rsidRPr="00A6097C" w:rsidRDefault="00E70DCD" w:rsidP="008177DA">
      <w:pPr>
        <w:numPr>
          <w:ilvl w:val="0"/>
          <w:numId w:val="7"/>
        </w:numPr>
        <w:jc w:val="both"/>
      </w:pPr>
      <w:r w:rsidRPr="00A6097C">
        <w:t>Reactions in which both substrates and products belong to different compartments (e</w:t>
      </w:r>
      <w:r w:rsidR="008177DA">
        <w:t xml:space="preserve">.g., </w:t>
      </w:r>
      <w:r w:rsidRPr="00A6097C">
        <w:t>antiport</w:t>
      </w:r>
      <w:r w:rsidR="008177DA">
        <w:t xml:space="preserve"> reactions</w:t>
      </w:r>
      <w:r w:rsidRPr="00A6097C">
        <w:t>) depend</w:t>
      </w:r>
      <w:r w:rsidR="008177DA">
        <w:t xml:space="preserve"> on </w:t>
      </w:r>
      <w:r w:rsidRPr="00A6097C">
        <w:t xml:space="preserve">the pH of both compartments and </w:t>
      </w:r>
      <w:r w:rsidR="008177DA">
        <w:t>on</w:t>
      </w:r>
      <w:r w:rsidRPr="00A6097C">
        <w:t xml:space="preserve"> the </w:t>
      </w:r>
      <w:proofErr w:type="spellStart"/>
      <w:r w:rsidRPr="00A6097C">
        <w:t>pKa</w:t>
      </w:r>
      <w:proofErr w:type="spellEnd"/>
      <w:r w:rsidRPr="00A6097C">
        <w:t xml:space="preserve"> of the metabolites</w:t>
      </w:r>
      <w:r w:rsidR="008177DA">
        <w:t>,</w:t>
      </w:r>
      <w:r w:rsidRPr="00A6097C">
        <w:t xml:space="preserve"> and thus it is recommended that they are manually </w:t>
      </w:r>
      <w:r w:rsidR="008177DA">
        <w:t xml:space="preserve">checked and – if necessary – </w:t>
      </w:r>
      <w:r w:rsidRPr="00A6097C">
        <w:t>curated.</w:t>
      </w:r>
    </w:p>
    <w:p w14:paraId="296EA935" w14:textId="77777777" w:rsidR="0071198D" w:rsidRPr="00A6097C" w:rsidRDefault="008177DA">
      <w:pPr>
        <w:numPr>
          <w:ilvl w:val="0"/>
          <w:numId w:val="7"/>
        </w:numPr>
        <w:contextualSpacing/>
        <w:jc w:val="both"/>
      </w:pPr>
      <w:r>
        <w:t>T</w:t>
      </w:r>
      <w:r w:rsidR="00E70DCD" w:rsidRPr="00A6097C">
        <w:t>ranslocati</w:t>
      </w:r>
      <w:r>
        <w:t>on</w:t>
      </w:r>
      <w:r w:rsidR="00E70DCD" w:rsidRPr="00A6097C">
        <w:t xml:space="preserve"> reaction</w:t>
      </w:r>
      <w:r>
        <w:t>s</w:t>
      </w:r>
      <w:r w:rsidR="00E70DCD" w:rsidRPr="00A6097C">
        <w:t xml:space="preserve"> </w:t>
      </w:r>
      <w:r>
        <w:t>are</w:t>
      </w:r>
      <w:r w:rsidR="00E70DCD" w:rsidRPr="00A6097C">
        <w:t xml:space="preserve"> </w:t>
      </w:r>
      <w:r>
        <w:t>re</w:t>
      </w:r>
      <w:r w:rsidR="00E70DCD" w:rsidRPr="00A6097C">
        <w:t xml:space="preserve">balanced assuming </w:t>
      </w:r>
      <w:r>
        <w:t xml:space="preserve">they take place from the </w:t>
      </w:r>
      <w:r w:rsidR="00E70DCD" w:rsidRPr="00A6097C">
        <w:t>left</w:t>
      </w:r>
      <w:r>
        <w:t>-</w:t>
      </w:r>
      <w:r w:rsidR="00E70DCD" w:rsidRPr="00A6097C">
        <w:t xml:space="preserve"> to the right</w:t>
      </w:r>
      <w:r>
        <w:t>-hand side of the stoichiometric</w:t>
      </w:r>
      <w:r w:rsidR="00E70DCD" w:rsidRPr="00A6097C">
        <w:t xml:space="preserve"> reaction. If the reaction occurs in the opposite direction, it will </w:t>
      </w:r>
      <w:r>
        <w:t>affect</w:t>
      </w:r>
      <w:r w:rsidR="00E70DCD" w:rsidRPr="00A6097C">
        <w:t xml:space="preserve"> the balance as the proton flux should act on the opposite direction (</w:t>
      </w:r>
      <w:r>
        <w:t>see F</w:t>
      </w:r>
      <w:r w:rsidR="00E70DCD" w:rsidRPr="00A6097C">
        <w:t>igure 2). Reverse directionalit</w:t>
      </w:r>
      <w:r>
        <w:t>ies</w:t>
      </w:r>
      <w:r w:rsidR="00E70DCD" w:rsidRPr="00A6097C">
        <w:t xml:space="preserve"> can be indicated using the </w:t>
      </w:r>
      <w:proofErr w:type="spellStart"/>
      <w:r w:rsidR="00E70DCD" w:rsidRPr="008177DA">
        <w:rPr>
          <w:rFonts w:ascii="Courier New" w:hAnsi="Courier New" w:cs="Courier New"/>
        </w:rPr>
        <w:t>DirectionBool</w:t>
      </w:r>
      <w:proofErr w:type="spellEnd"/>
      <w:r>
        <w:rPr>
          <w:b/>
        </w:rPr>
        <w:t xml:space="preserve"> </w:t>
      </w:r>
      <w:r w:rsidR="00E70DCD" w:rsidRPr="00A6097C">
        <w:t xml:space="preserve">by </w:t>
      </w:r>
      <w:r>
        <w:t>setting to</w:t>
      </w:r>
      <w:r w:rsidR="00E70DCD" w:rsidRPr="00A6097C">
        <w:t xml:space="preserve"> </w:t>
      </w:r>
      <w:r w:rsidR="00E70DCD" w:rsidRPr="008177DA">
        <w:rPr>
          <w:rFonts w:ascii="Courier New" w:hAnsi="Courier New" w:cs="Courier New"/>
        </w:rPr>
        <w:t>1</w:t>
      </w:r>
      <w:r w:rsidR="00E70DCD" w:rsidRPr="00A6097C">
        <w:t xml:space="preserve"> the position of the reaction</w:t>
      </w:r>
      <w:r>
        <w:t xml:space="preserve"> in the reverse direction</w:t>
      </w:r>
      <w:r w:rsidR="00E70DCD" w:rsidRPr="00A6097C">
        <w:t>.</w:t>
      </w:r>
    </w:p>
    <w:p w14:paraId="155E2EE6" w14:textId="77777777" w:rsidR="0071198D" w:rsidRPr="00A6097C" w:rsidRDefault="0071198D">
      <w:pPr>
        <w:jc w:val="both"/>
      </w:pPr>
    </w:p>
    <w:p w14:paraId="5939DC75" w14:textId="3F432400" w:rsidR="0071198D" w:rsidRPr="00A6097C" w:rsidRDefault="0071198D">
      <w:pPr>
        <w:jc w:val="both"/>
      </w:pPr>
    </w:p>
    <w:p w14:paraId="1BAAD977" w14:textId="42A140E3" w:rsidR="008E5E0A" w:rsidRDefault="008E5E0A">
      <w:pPr>
        <w:jc w:val="both"/>
        <w:rPr>
          <w:b/>
        </w:rPr>
      </w:pPr>
      <w:r>
        <w:rPr>
          <w:b/>
          <w:noProof/>
          <w:lang w:val="en-US" w:eastAsia="en-US"/>
        </w:rPr>
        <w:lastRenderedPageBreak/>
        <w:drawing>
          <wp:inline distT="0" distB="0" distL="0" distR="0" wp14:anchorId="072BBEBF" wp14:editId="318B2899">
            <wp:extent cx="5943600" cy="2933700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B6978" w14:textId="21CF48CC" w:rsidR="0071198D" w:rsidRPr="00A6097C" w:rsidRDefault="00E70DCD">
      <w:pPr>
        <w:jc w:val="both"/>
      </w:pPr>
      <w:r w:rsidRPr="00A6097C">
        <w:rPr>
          <w:b/>
        </w:rPr>
        <w:t>Figure 2.</w:t>
      </w:r>
      <w:r w:rsidRPr="00A6097C">
        <w:t xml:space="preserve"> </w:t>
      </w:r>
      <w:r w:rsidR="00736643">
        <w:t>E</w:t>
      </w:r>
      <w:r w:rsidRPr="00A6097C">
        <w:t>ffect of directionality in the final balance of a transport reaction.</w:t>
      </w:r>
    </w:p>
    <w:p w14:paraId="6599E8D3" w14:textId="5DD7A4A4" w:rsidR="0071198D" w:rsidRPr="008B7E89" w:rsidRDefault="008B7E89" w:rsidP="00736643">
      <w:pPr>
        <w:jc w:val="both"/>
      </w:pPr>
      <w:r w:rsidRPr="008B7E89">
        <w:rPr>
          <w:sz w:val="20"/>
        </w:rPr>
        <w:t>Th</w:t>
      </w:r>
      <w:r w:rsidR="00736643">
        <w:rPr>
          <w:sz w:val="20"/>
        </w:rPr>
        <w:t>is</w:t>
      </w:r>
      <w:r w:rsidRPr="008B7E89">
        <w:rPr>
          <w:sz w:val="20"/>
        </w:rPr>
        <w:t xml:space="preserve"> figure </w:t>
      </w:r>
      <w:r w:rsidR="00736643">
        <w:rPr>
          <w:sz w:val="20"/>
        </w:rPr>
        <w:t xml:space="preserve">illustrates the effect of the directionality on the </w:t>
      </w:r>
      <w:r w:rsidR="00736643" w:rsidRPr="008B7E89">
        <w:rPr>
          <w:sz w:val="20"/>
        </w:rPr>
        <w:t xml:space="preserve">malate </w:t>
      </w:r>
      <w:r w:rsidR="00736643">
        <w:rPr>
          <w:sz w:val="20"/>
        </w:rPr>
        <w:t>uptake</w:t>
      </w:r>
      <w:r w:rsidR="00736643" w:rsidRPr="008B7E89">
        <w:rPr>
          <w:sz w:val="20"/>
        </w:rPr>
        <w:t xml:space="preserve"> reaction</w:t>
      </w:r>
      <w:r w:rsidR="00736643">
        <w:rPr>
          <w:sz w:val="20"/>
        </w:rPr>
        <w:t xml:space="preserve"> in </w:t>
      </w:r>
      <w:proofErr w:type="spellStart"/>
      <w:r w:rsidR="00736643" w:rsidRPr="008B7E89">
        <w:rPr>
          <w:i/>
          <w:sz w:val="20"/>
        </w:rPr>
        <w:t>Oenococcus</w:t>
      </w:r>
      <w:proofErr w:type="spellEnd"/>
      <w:r w:rsidR="00736643" w:rsidRPr="008B7E89">
        <w:rPr>
          <w:i/>
          <w:sz w:val="20"/>
        </w:rPr>
        <w:t xml:space="preserve"> </w:t>
      </w:r>
      <w:proofErr w:type="spellStart"/>
      <w:r w:rsidR="00736643" w:rsidRPr="008B7E89">
        <w:rPr>
          <w:i/>
          <w:sz w:val="20"/>
        </w:rPr>
        <w:t>oeni</w:t>
      </w:r>
      <w:proofErr w:type="spellEnd"/>
      <w:r w:rsidR="00736643" w:rsidRPr="008B7E89">
        <w:rPr>
          <w:sz w:val="20"/>
        </w:rPr>
        <w:t xml:space="preserve"> </w:t>
      </w:r>
      <w:r w:rsidR="00736643">
        <w:rPr>
          <w:sz w:val="20"/>
        </w:rPr>
        <w:t xml:space="preserve">at identical pH conditions. In this example, the transport of malate is mainly dictated by malate concentration gradient. </w:t>
      </w:r>
      <w:r w:rsidR="00736643" w:rsidRPr="00736643">
        <w:rPr>
          <w:b/>
          <w:sz w:val="20"/>
        </w:rPr>
        <w:t>A)</w:t>
      </w:r>
      <w:r w:rsidR="00736643">
        <w:rPr>
          <w:sz w:val="20"/>
        </w:rPr>
        <w:t xml:space="preserve"> When malate is exported from the cell, t</w:t>
      </w:r>
      <w:r w:rsidRPr="008B7E89">
        <w:rPr>
          <w:sz w:val="20"/>
        </w:rPr>
        <w:t xml:space="preserve">he difference in </w:t>
      </w:r>
      <w:r w:rsidR="00CA734E">
        <w:rPr>
          <w:sz w:val="20"/>
        </w:rPr>
        <w:t xml:space="preserve">the </w:t>
      </w:r>
      <w:r w:rsidR="00736643">
        <w:rPr>
          <w:sz w:val="20"/>
        </w:rPr>
        <w:t xml:space="preserve">malate </w:t>
      </w:r>
      <w:r w:rsidRPr="008B7E89">
        <w:rPr>
          <w:sz w:val="20"/>
        </w:rPr>
        <w:t>dissociation state</w:t>
      </w:r>
      <w:r w:rsidR="00736643">
        <w:rPr>
          <w:sz w:val="20"/>
        </w:rPr>
        <w:t xml:space="preserve">s </w:t>
      </w:r>
      <w:r w:rsidR="00CA734E">
        <w:rPr>
          <w:sz w:val="20"/>
        </w:rPr>
        <w:t xml:space="preserve">causes </w:t>
      </w:r>
      <w:r w:rsidRPr="008B7E89">
        <w:rPr>
          <w:sz w:val="20"/>
        </w:rPr>
        <w:t>a</w:t>
      </w:r>
      <w:r w:rsidR="00CA734E">
        <w:rPr>
          <w:sz w:val="20"/>
        </w:rPr>
        <w:t>n</w:t>
      </w:r>
      <w:r w:rsidRPr="008B7E89">
        <w:rPr>
          <w:sz w:val="20"/>
        </w:rPr>
        <w:t xml:space="preserve"> extracellular proton </w:t>
      </w:r>
      <w:r w:rsidR="00CA734E">
        <w:rPr>
          <w:sz w:val="20"/>
        </w:rPr>
        <w:t xml:space="preserve">to be </w:t>
      </w:r>
      <w:r w:rsidRPr="008B7E89">
        <w:rPr>
          <w:sz w:val="20"/>
        </w:rPr>
        <w:t>incorporated to malate</w:t>
      </w:r>
      <w:r w:rsidRPr="008B7E89">
        <w:rPr>
          <w:sz w:val="20"/>
          <w:vertAlign w:val="superscript"/>
        </w:rPr>
        <w:t>2-</w:t>
      </w:r>
      <w:r w:rsidRPr="008B7E89">
        <w:rPr>
          <w:sz w:val="20"/>
        </w:rPr>
        <w:t xml:space="preserve"> </w:t>
      </w:r>
      <w:r w:rsidR="00CA734E">
        <w:rPr>
          <w:sz w:val="20"/>
        </w:rPr>
        <w:t xml:space="preserve">because of </w:t>
      </w:r>
      <w:r w:rsidRPr="008B7E89">
        <w:rPr>
          <w:sz w:val="20"/>
        </w:rPr>
        <w:t xml:space="preserve">the external </w:t>
      </w:r>
      <w:proofErr w:type="spellStart"/>
      <w:r w:rsidRPr="008B7E89">
        <w:rPr>
          <w:sz w:val="20"/>
        </w:rPr>
        <w:t>pH</w:t>
      </w:r>
      <w:r w:rsidR="00CA734E">
        <w:rPr>
          <w:sz w:val="20"/>
        </w:rPr>
        <w:t>.</w:t>
      </w:r>
      <w:proofErr w:type="spellEnd"/>
      <w:r w:rsidR="00CA734E">
        <w:rPr>
          <w:sz w:val="20"/>
        </w:rPr>
        <w:t xml:space="preserve"> </w:t>
      </w:r>
      <w:r w:rsidRPr="00603749">
        <w:rPr>
          <w:b/>
          <w:sz w:val="20"/>
        </w:rPr>
        <w:t>B)</w:t>
      </w:r>
      <w:r w:rsidRPr="008B7E89">
        <w:rPr>
          <w:sz w:val="20"/>
        </w:rPr>
        <w:t xml:space="preserve"> </w:t>
      </w:r>
      <w:r w:rsidR="00CA734E">
        <w:rPr>
          <w:sz w:val="20"/>
        </w:rPr>
        <w:t>When malate is imported into the cell,</w:t>
      </w:r>
      <w:r w:rsidRPr="008B7E89">
        <w:rPr>
          <w:sz w:val="20"/>
        </w:rPr>
        <w:t xml:space="preserve"> malate</w:t>
      </w:r>
      <w:r w:rsidRPr="008B7E89">
        <w:rPr>
          <w:sz w:val="20"/>
          <w:vertAlign w:val="superscript"/>
        </w:rPr>
        <w:t>-</w:t>
      </w:r>
      <w:r w:rsidRPr="008B7E89">
        <w:rPr>
          <w:sz w:val="20"/>
        </w:rPr>
        <w:t xml:space="preserve"> dissociates in the cytoplasm and </w:t>
      </w:r>
      <w:r w:rsidR="00CA734E">
        <w:rPr>
          <w:sz w:val="20"/>
        </w:rPr>
        <w:t>consequently a proton</w:t>
      </w:r>
      <w:r w:rsidRPr="008B7E89">
        <w:rPr>
          <w:sz w:val="20"/>
        </w:rPr>
        <w:t xml:space="preserve"> is released.</w:t>
      </w:r>
      <w:r w:rsidRPr="008B7E89">
        <w:t xml:space="preserve">   </w:t>
      </w:r>
    </w:p>
    <w:p w14:paraId="5C85C463" w14:textId="77777777" w:rsidR="0071198D" w:rsidRPr="00A6097C" w:rsidRDefault="0071198D">
      <w:pPr>
        <w:jc w:val="both"/>
      </w:pPr>
    </w:p>
    <w:p w14:paraId="3445381E" w14:textId="77777777" w:rsidR="0071198D" w:rsidRPr="00A6097C" w:rsidRDefault="00E70DCD" w:rsidP="008177DA">
      <w:pPr>
        <w:pStyle w:val="Style2"/>
      </w:pPr>
      <w:bookmarkStart w:id="11" w:name="_Toc515493603"/>
      <w:r w:rsidRPr="00A6097C">
        <w:t>Additional material</w:t>
      </w:r>
      <w:r w:rsidR="008177DA">
        <w:t xml:space="preserve"> and scripts</w:t>
      </w:r>
      <w:bookmarkEnd w:id="11"/>
    </w:p>
    <w:p w14:paraId="5E86B89A" w14:textId="094F67DC" w:rsidR="0071198D" w:rsidRPr="00A6097C" w:rsidRDefault="00E70DCD">
      <w:pPr>
        <w:jc w:val="both"/>
      </w:pPr>
      <w:r w:rsidRPr="00A6097C">
        <w:t xml:space="preserve">To facilitate the </w:t>
      </w:r>
      <w:r w:rsidR="005A6D4A">
        <w:t xml:space="preserve">application of </w:t>
      </w:r>
      <w:proofErr w:type="spellStart"/>
      <w:r w:rsidR="005A6D4A">
        <w:t>AutoPAD</w:t>
      </w:r>
      <w:proofErr w:type="spellEnd"/>
      <w:r>
        <w:t xml:space="preserve"> to any model</w:t>
      </w:r>
      <w:r w:rsidRPr="00A6097C">
        <w:t xml:space="preserve">, the following </w:t>
      </w:r>
      <w:r>
        <w:t xml:space="preserve">scripts and </w:t>
      </w:r>
      <w:r w:rsidRPr="00A6097C">
        <w:t xml:space="preserve">material </w:t>
      </w:r>
      <w:r>
        <w:t>are included</w:t>
      </w:r>
      <w:r w:rsidRPr="00A6097C">
        <w:t>:</w:t>
      </w:r>
    </w:p>
    <w:p w14:paraId="7164E6C0" w14:textId="77777777" w:rsidR="0071198D" w:rsidRPr="00A6097C" w:rsidRDefault="0071198D">
      <w:pPr>
        <w:jc w:val="both"/>
        <w:rPr>
          <w:b/>
        </w:rPr>
      </w:pPr>
    </w:p>
    <w:p w14:paraId="429412DA" w14:textId="77777777" w:rsidR="00E70DCD" w:rsidRDefault="00E70DCD" w:rsidP="00E70DCD">
      <w:pPr>
        <w:pStyle w:val="Style3"/>
      </w:pPr>
      <w:bookmarkStart w:id="12" w:name="_Toc515493604"/>
      <w:r w:rsidRPr="00A6097C">
        <w:t xml:space="preserve">Metabolite </w:t>
      </w:r>
      <w:proofErr w:type="spellStart"/>
      <w:r w:rsidRPr="00A6097C">
        <w:t>pKa</w:t>
      </w:r>
      <w:proofErr w:type="spellEnd"/>
      <w:r w:rsidRPr="00A6097C">
        <w:t xml:space="preserve"> list</w:t>
      </w:r>
      <w:bookmarkEnd w:id="12"/>
    </w:p>
    <w:p w14:paraId="46F548CA" w14:textId="4DEB29D4" w:rsidR="0071198D" w:rsidRDefault="00E70DCD" w:rsidP="00E70DCD">
      <w:pPr>
        <w:contextualSpacing/>
        <w:jc w:val="both"/>
      </w:pPr>
      <w:r w:rsidRPr="00A6097C">
        <w:t xml:space="preserve">This corresponds to a list of </w:t>
      </w:r>
      <w:proofErr w:type="spellStart"/>
      <w:r w:rsidRPr="00A6097C">
        <w:t>pKa</w:t>
      </w:r>
      <w:proofErr w:type="spellEnd"/>
      <w:r w:rsidRPr="00A6097C">
        <w:t xml:space="preserve"> values </w:t>
      </w:r>
      <w:r>
        <w:t>for</w:t>
      </w:r>
      <w:r w:rsidRPr="00A6097C">
        <w:t xml:space="preserve"> 5,358 metabolites. </w:t>
      </w:r>
      <w:r>
        <w:t>This list includes the following fields</w:t>
      </w:r>
      <w:r w:rsidRPr="00A6097C">
        <w:t xml:space="preserve">: Name, </w:t>
      </w:r>
      <w:proofErr w:type="spellStart"/>
      <w:r w:rsidRPr="00A6097C">
        <w:t>KeggID</w:t>
      </w:r>
      <w:proofErr w:type="spellEnd"/>
      <w:r w:rsidRPr="00A6097C">
        <w:t xml:space="preserve">, </w:t>
      </w:r>
      <w:proofErr w:type="spellStart"/>
      <w:r w:rsidRPr="00A6097C">
        <w:t>ChEBI</w:t>
      </w:r>
      <w:proofErr w:type="spellEnd"/>
      <w:r w:rsidRPr="00A6097C">
        <w:t xml:space="preserve"> ID, PubChem ID, SMILES, chemical formula and charge (as reported in</w:t>
      </w:r>
      <w:r>
        <w:t xml:space="preserve"> the KEGG</w:t>
      </w:r>
      <w:r w:rsidRPr="00A6097C">
        <w:t xml:space="preserve"> Database).</w:t>
      </w:r>
    </w:p>
    <w:p w14:paraId="51B0923D" w14:textId="77777777" w:rsidR="00E70DCD" w:rsidRPr="00A6097C" w:rsidRDefault="00E70DCD" w:rsidP="00E70DCD">
      <w:pPr>
        <w:contextualSpacing/>
        <w:jc w:val="both"/>
        <w:rPr>
          <w:b/>
        </w:rPr>
      </w:pPr>
    </w:p>
    <w:p w14:paraId="16602635" w14:textId="77777777" w:rsidR="00E70DCD" w:rsidRPr="00E70DCD" w:rsidRDefault="00E70DCD" w:rsidP="00E70DCD">
      <w:pPr>
        <w:pStyle w:val="Style3"/>
      </w:pPr>
      <w:bookmarkStart w:id="13" w:name="_Toc515493605"/>
      <w:proofErr w:type="spellStart"/>
      <w:r w:rsidRPr="00A6097C">
        <w:t>constructpKaTableForAModel</w:t>
      </w:r>
      <w:bookmarkEnd w:id="13"/>
      <w:proofErr w:type="spellEnd"/>
    </w:p>
    <w:p w14:paraId="4AF63CBB" w14:textId="7DE72165" w:rsidR="0071198D" w:rsidRDefault="00E70DCD" w:rsidP="00E70DCD">
      <w:pPr>
        <w:contextualSpacing/>
        <w:jc w:val="both"/>
      </w:pPr>
      <w:r>
        <w:t>MATLAB</w:t>
      </w:r>
      <w:r w:rsidRPr="00A6097C">
        <w:t xml:space="preserve"> script that </w:t>
      </w:r>
      <w:r>
        <w:t>generates</w:t>
      </w:r>
      <w:r w:rsidRPr="00A6097C">
        <w:t xml:space="preserve"> a model</w:t>
      </w:r>
      <w:r>
        <w:t>-</w:t>
      </w:r>
      <w:r w:rsidRPr="00A6097C">
        <w:t xml:space="preserve">specific </w:t>
      </w:r>
      <w:proofErr w:type="spellStart"/>
      <w:r w:rsidRPr="00A6097C">
        <w:t>pKa</w:t>
      </w:r>
      <w:proofErr w:type="spellEnd"/>
      <w:r w:rsidRPr="00A6097C">
        <w:t xml:space="preserve"> </w:t>
      </w:r>
      <w:r>
        <w:t>t</w:t>
      </w:r>
      <w:r w:rsidRPr="00A6097C">
        <w:t xml:space="preserve">able based on the aforementioned metabolite </w:t>
      </w:r>
      <w:proofErr w:type="spellStart"/>
      <w:r w:rsidRPr="00A6097C">
        <w:t>pKa</w:t>
      </w:r>
      <w:proofErr w:type="spellEnd"/>
      <w:r w:rsidRPr="00A6097C">
        <w:t xml:space="preserve"> list. </w:t>
      </w:r>
      <w:r>
        <w:t>For this function to work</w:t>
      </w:r>
      <w:r w:rsidRPr="00A6097C">
        <w:t xml:space="preserve">, the </w:t>
      </w:r>
      <w:r>
        <w:t xml:space="preserve">COBRA </w:t>
      </w:r>
      <w:r w:rsidRPr="00A6097C">
        <w:t xml:space="preserve">model </w:t>
      </w:r>
      <w:r>
        <w:t xml:space="preserve">structure </w:t>
      </w:r>
      <w:r w:rsidRPr="00A6097C">
        <w:t xml:space="preserve">has to include </w:t>
      </w:r>
      <w:r>
        <w:t>the</w:t>
      </w:r>
      <w:r w:rsidRPr="00A6097C">
        <w:t xml:space="preserve"> </w:t>
      </w:r>
      <w:proofErr w:type="spellStart"/>
      <w:r w:rsidRPr="00E70DCD">
        <w:rPr>
          <w:rFonts w:ascii="Courier New" w:hAnsi="Courier New" w:cs="Courier New"/>
        </w:rPr>
        <w:t>KeggID</w:t>
      </w:r>
      <w:proofErr w:type="spellEnd"/>
      <w:r w:rsidRPr="00A6097C">
        <w:t xml:space="preserve"> </w:t>
      </w:r>
      <w:r>
        <w:t>field</w:t>
      </w:r>
      <w:r w:rsidRPr="00A6097C">
        <w:t>.</w:t>
      </w:r>
    </w:p>
    <w:p w14:paraId="26F92DD5" w14:textId="77777777" w:rsidR="00E70DCD" w:rsidRPr="00A6097C" w:rsidRDefault="00E70DCD" w:rsidP="00E70DCD">
      <w:pPr>
        <w:contextualSpacing/>
        <w:jc w:val="both"/>
      </w:pPr>
    </w:p>
    <w:p w14:paraId="68D5467D" w14:textId="77777777" w:rsidR="00E70DCD" w:rsidRDefault="00E70DCD" w:rsidP="00E70DCD">
      <w:pPr>
        <w:pStyle w:val="Style3"/>
      </w:pPr>
      <w:bookmarkStart w:id="14" w:name="_Toc515493606"/>
      <w:proofErr w:type="spellStart"/>
      <w:r w:rsidRPr="00A6097C">
        <w:t>obtainChebiKeggIDForABiGGModel</w:t>
      </w:r>
      <w:bookmarkEnd w:id="14"/>
      <w:proofErr w:type="spellEnd"/>
    </w:p>
    <w:p w14:paraId="6384B97C" w14:textId="58FE1BF9" w:rsidR="0071198D" w:rsidRDefault="00E70DCD" w:rsidP="00E70DCD">
      <w:pPr>
        <w:contextualSpacing/>
        <w:jc w:val="both"/>
      </w:pPr>
      <w:r>
        <w:t>MATLAB</w:t>
      </w:r>
      <w:r w:rsidRPr="00A6097C">
        <w:t xml:space="preserve"> script that construct</w:t>
      </w:r>
      <w:r>
        <w:t>s</w:t>
      </w:r>
      <w:r w:rsidRPr="00A6097C">
        <w:t xml:space="preserve"> or </w:t>
      </w:r>
      <w:r>
        <w:t>completes</w:t>
      </w:r>
      <w:r w:rsidRPr="00A6097C">
        <w:t xml:space="preserve"> </w:t>
      </w:r>
      <w:r>
        <w:t>the</w:t>
      </w:r>
      <w:r w:rsidRPr="00A6097C">
        <w:t xml:space="preserve"> </w:t>
      </w:r>
      <w:proofErr w:type="spellStart"/>
      <w:r w:rsidRPr="00E70DCD">
        <w:rPr>
          <w:rFonts w:ascii="Courier New" w:hAnsi="Courier New" w:cs="Courier New"/>
        </w:rPr>
        <w:t>KeggID</w:t>
      </w:r>
      <w:proofErr w:type="spellEnd"/>
      <w:r w:rsidRPr="00A6097C">
        <w:t xml:space="preserve"> and </w:t>
      </w:r>
      <w:proofErr w:type="spellStart"/>
      <w:r w:rsidRPr="00E70DCD">
        <w:rPr>
          <w:rFonts w:ascii="Courier New" w:hAnsi="Courier New" w:cs="Courier New"/>
        </w:rPr>
        <w:t>ChEBIID</w:t>
      </w:r>
      <w:proofErr w:type="spellEnd"/>
      <w:r w:rsidRPr="00A6097C">
        <w:t xml:space="preserve"> </w:t>
      </w:r>
      <w:r>
        <w:t>fields of a COBRA model structure</w:t>
      </w:r>
      <w:r w:rsidRPr="00A6097C">
        <w:t xml:space="preserve">. </w:t>
      </w:r>
      <w:r>
        <w:t>This function</w:t>
      </w:r>
      <w:r w:rsidRPr="00A6097C">
        <w:t xml:space="preserve"> requires a model that in the </w:t>
      </w:r>
      <w:proofErr w:type="spellStart"/>
      <w:r w:rsidRPr="00E70DCD">
        <w:rPr>
          <w:rFonts w:ascii="Courier New" w:hAnsi="Courier New" w:cs="Courier New"/>
        </w:rPr>
        <w:t>mets</w:t>
      </w:r>
      <w:proofErr w:type="spellEnd"/>
      <w:r w:rsidRPr="00A6097C">
        <w:t xml:space="preserve"> </w:t>
      </w:r>
      <w:r>
        <w:t>field</w:t>
      </w:r>
      <w:r w:rsidRPr="00A6097C">
        <w:t xml:space="preserve"> possesses the </w:t>
      </w:r>
      <w:proofErr w:type="spellStart"/>
      <w:r w:rsidRPr="00A6097C">
        <w:t>BiGG</w:t>
      </w:r>
      <w:proofErr w:type="spellEnd"/>
      <w:r w:rsidRPr="00A6097C">
        <w:t xml:space="preserve"> ID of the metabolite, </w:t>
      </w:r>
      <w:r>
        <w:t xml:space="preserve">which </w:t>
      </w:r>
      <w:r w:rsidRPr="00A6097C">
        <w:t xml:space="preserve">is used to search the ID in the </w:t>
      </w:r>
      <w:proofErr w:type="spellStart"/>
      <w:r w:rsidRPr="00A6097C">
        <w:t>BiGG</w:t>
      </w:r>
      <w:proofErr w:type="spellEnd"/>
      <w:r w:rsidRPr="00A6097C">
        <w:t xml:space="preserve"> Database.</w:t>
      </w:r>
    </w:p>
    <w:p w14:paraId="2784153F" w14:textId="77777777" w:rsidR="00E70DCD" w:rsidRPr="00A6097C" w:rsidRDefault="00E70DCD" w:rsidP="00E70DCD">
      <w:pPr>
        <w:contextualSpacing/>
        <w:jc w:val="both"/>
      </w:pPr>
    </w:p>
    <w:p w14:paraId="143A3675" w14:textId="77777777" w:rsidR="00E70DCD" w:rsidRDefault="00E70DCD" w:rsidP="00E70DCD">
      <w:pPr>
        <w:pStyle w:val="Style3"/>
      </w:pPr>
      <w:bookmarkStart w:id="15" w:name="_Toc515493607"/>
      <w:proofErr w:type="spellStart"/>
      <w:r w:rsidRPr="00A6097C">
        <w:lastRenderedPageBreak/>
        <w:t>compareTwoGSMM</w:t>
      </w:r>
      <w:bookmarkEnd w:id="15"/>
      <w:proofErr w:type="spellEnd"/>
    </w:p>
    <w:p w14:paraId="75CCA4EF" w14:textId="0E5955B8" w:rsidR="0071198D" w:rsidRPr="00A6097C" w:rsidRDefault="00E70DCD" w:rsidP="00E70DCD">
      <w:pPr>
        <w:contextualSpacing/>
        <w:jc w:val="both"/>
      </w:pPr>
      <w:r>
        <w:t>MATLAB</w:t>
      </w:r>
      <w:r w:rsidRPr="00A6097C">
        <w:t xml:space="preserve"> script that compares the stoichiometric </w:t>
      </w:r>
      <w:r>
        <w:t xml:space="preserve">coefficients </w:t>
      </w:r>
      <w:r w:rsidRPr="00A6097C">
        <w:t xml:space="preserve">of two </w:t>
      </w:r>
      <w:r>
        <w:t>GSMMs</w:t>
      </w:r>
      <w:r w:rsidRPr="00A6097C">
        <w:t xml:space="preserve"> that contain the same reactions. </w:t>
      </w:r>
      <w:r>
        <w:t>This is an e</w:t>
      </w:r>
      <w:r w:rsidRPr="00A6097C">
        <w:t>asy way to determine the variation between the original model and the pH</w:t>
      </w:r>
      <w:r>
        <w:t>-</w:t>
      </w:r>
      <w:r w:rsidRPr="00A6097C">
        <w:t>adjusted version of the same model.</w:t>
      </w:r>
    </w:p>
    <w:p w14:paraId="46E04B53" w14:textId="77777777" w:rsidR="0071198D" w:rsidRPr="00A6097C" w:rsidRDefault="0071198D">
      <w:pPr>
        <w:jc w:val="both"/>
      </w:pPr>
    </w:p>
    <w:p w14:paraId="77FC2A92" w14:textId="6294862F" w:rsidR="00E70DCD" w:rsidRPr="00A6097C" w:rsidRDefault="00E70DCD" w:rsidP="00E70DCD">
      <w:pPr>
        <w:pStyle w:val="Style2"/>
      </w:pPr>
      <w:bookmarkStart w:id="16" w:name="_Toc515493608"/>
      <w:r>
        <w:t>Examples of use</w:t>
      </w:r>
      <w:bookmarkEnd w:id="16"/>
    </w:p>
    <w:p w14:paraId="5BC5347F" w14:textId="387451AC" w:rsidR="008F6AE4" w:rsidRDefault="00785A92" w:rsidP="00A0285E">
      <w:pPr>
        <w:jc w:val="both"/>
      </w:pPr>
      <w:r>
        <w:t>Here</w:t>
      </w:r>
      <w:r w:rsidR="002333D8">
        <w:t xml:space="preserve"> we will </w:t>
      </w:r>
      <w:r>
        <w:t>illustrate</w:t>
      </w:r>
      <w:r w:rsidR="002333D8">
        <w:t xml:space="preserve"> the </w:t>
      </w:r>
      <w:r>
        <w:t xml:space="preserve">application of </w:t>
      </w:r>
      <w:proofErr w:type="spellStart"/>
      <w:r>
        <w:t>AutoPAD</w:t>
      </w:r>
      <w:proofErr w:type="spellEnd"/>
      <w:r w:rsidR="002333D8">
        <w:t xml:space="preserve"> starting from a model obtained from the </w:t>
      </w:r>
      <w:proofErr w:type="spellStart"/>
      <w:r w:rsidR="008F6AE4">
        <w:t>BiGG</w:t>
      </w:r>
      <w:proofErr w:type="spellEnd"/>
      <w:r w:rsidR="008F6AE4">
        <w:t xml:space="preserve"> Database, the </w:t>
      </w:r>
      <w:r w:rsidR="008F6AE4" w:rsidRPr="008F6AE4">
        <w:rPr>
          <w:i/>
        </w:rPr>
        <w:t>Escherichia coli</w:t>
      </w:r>
      <w:r w:rsidR="008F6AE4">
        <w:t xml:space="preserve"> K-12 model iML1515</w:t>
      </w:r>
      <w:r w:rsidR="00A0285E">
        <w:rPr>
          <w:rStyle w:val="FootnoteReference"/>
        </w:rPr>
        <w:footnoteReference w:id="1"/>
      </w:r>
      <w:r w:rsidR="008F6AE4">
        <w:t xml:space="preserve">. </w:t>
      </w:r>
      <w:r w:rsidR="002333D8">
        <w:t xml:space="preserve">This model does not possess the </w:t>
      </w:r>
      <w:proofErr w:type="spellStart"/>
      <w:r w:rsidR="002333D8">
        <w:t>metKeggID</w:t>
      </w:r>
      <w:proofErr w:type="spellEnd"/>
      <w:r w:rsidR="002333D8">
        <w:t xml:space="preserve"> vector, which is needed to buil</w:t>
      </w:r>
      <w:r>
        <w:t>d</w:t>
      </w:r>
      <w:r w:rsidR="002333D8">
        <w:t xml:space="preserve"> the </w:t>
      </w:r>
      <w:proofErr w:type="spellStart"/>
      <w:r w:rsidR="002333D8">
        <w:t>pKa</w:t>
      </w:r>
      <w:proofErr w:type="spellEnd"/>
      <w:r w:rsidR="002333D8">
        <w:t xml:space="preserve"> table, and thus the first step corresponds to obtaining these values. A model that already possess th</w:t>
      </w:r>
      <w:r>
        <w:t>is</w:t>
      </w:r>
      <w:r w:rsidR="002333D8">
        <w:t xml:space="preserve"> vector </w:t>
      </w:r>
      <w:r>
        <w:t>may not need to perform</w:t>
      </w:r>
      <w:r w:rsidR="002333D8">
        <w:t xml:space="preserve"> the first step.</w:t>
      </w:r>
      <w:r>
        <w:t xml:space="preserve"> </w:t>
      </w:r>
      <w:r w:rsidR="006349C7">
        <w:t>The s</w:t>
      </w:r>
      <w:r w:rsidR="008F6AE4">
        <w:t xml:space="preserve">upplementary </w:t>
      </w:r>
      <w:r>
        <w:t>MATLAB</w:t>
      </w:r>
      <w:r w:rsidR="008F6AE4">
        <w:t xml:space="preserve"> files </w:t>
      </w:r>
      <w:r>
        <w:t xml:space="preserve">required </w:t>
      </w:r>
      <w:r w:rsidR="008F6AE4">
        <w:t xml:space="preserve">to </w:t>
      </w:r>
      <w:r>
        <w:t xml:space="preserve">follow </w:t>
      </w:r>
      <w:r w:rsidR="008F6AE4">
        <w:t xml:space="preserve">this </w:t>
      </w:r>
      <w:r w:rsidR="002333D8">
        <w:t xml:space="preserve">example </w:t>
      </w:r>
      <w:r w:rsidR="008F6AE4">
        <w:t xml:space="preserve">are </w:t>
      </w:r>
      <w:r w:rsidR="006349C7">
        <w:t>contained</w:t>
      </w:r>
      <w:r>
        <w:t xml:space="preserve"> </w:t>
      </w:r>
      <w:r w:rsidR="008F6AE4">
        <w:t xml:space="preserve">in </w:t>
      </w:r>
      <w:r w:rsidR="006349C7">
        <w:t xml:space="preserve">a zip file called </w:t>
      </w:r>
      <w:proofErr w:type="spellStart"/>
      <w:r w:rsidR="006349C7" w:rsidRPr="006349C7">
        <w:rPr>
          <w:rFonts w:ascii="Courier New" w:hAnsi="Courier New" w:cs="Courier New"/>
        </w:rPr>
        <w:t>autoPAD</w:t>
      </w:r>
      <w:proofErr w:type="spellEnd"/>
      <w:r w:rsidR="006349C7" w:rsidRPr="006349C7">
        <w:rPr>
          <w:rFonts w:ascii="Courier New" w:hAnsi="Courier New" w:cs="Courier New"/>
        </w:rPr>
        <w:t xml:space="preserve"> example</w:t>
      </w:r>
      <w:r w:rsidR="006349C7">
        <w:t xml:space="preserve">, which is available along with the </w:t>
      </w:r>
      <w:proofErr w:type="spellStart"/>
      <w:r w:rsidR="006349C7">
        <w:t>AutoPAD</w:t>
      </w:r>
      <w:proofErr w:type="spellEnd"/>
      <w:r w:rsidR="006349C7">
        <w:t xml:space="preserve"> package</w:t>
      </w:r>
      <w:bookmarkStart w:id="17" w:name="_GoBack"/>
      <w:bookmarkEnd w:id="17"/>
      <w:r w:rsidR="008F6AE4">
        <w:t>.</w:t>
      </w:r>
    </w:p>
    <w:p w14:paraId="0DAC2D80" w14:textId="77777777" w:rsidR="00DF42D1" w:rsidRDefault="00DF42D1" w:rsidP="00A0285E">
      <w:pPr>
        <w:jc w:val="both"/>
      </w:pPr>
    </w:p>
    <w:p w14:paraId="215A4684" w14:textId="77777777" w:rsidR="00DF42D1" w:rsidRDefault="00DF42D1" w:rsidP="00A0285E">
      <w:pPr>
        <w:jc w:val="both"/>
      </w:pPr>
    </w:p>
    <w:p w14:paraId="064D3EDF" w14:textId="7521155B" w:rsidR="00DF42D1" w:rsidRDefault="00DF42D1" w:rsidP="004C5044">
      <w:pPr>
        <w:pStyle w:val="Style3"/>
      </w:pPr>
      <w:r>
        <w:t>Assoc</w:t>
      </w:r>
      <w:r w:rsidR="002333D8">
        <w:t>iation of</w:t>
      </w:r>
      <w:r>
        <w:t xml:space="preserve"> the vector </w:t>
      </w:r>
      <w:proofErr w:type="spellStart"/>
      <w:r>
        <w:t>metKeggID</w:t>
      </w:r>
      <w:proofErr w:type="spellEnd"/>
      <w:r>
        <w:t xml:space="preserve"> to the model</w:t>
      </w:r>
    </w:p>
    <w:p w14:paraId="5C719D4B" w14:textId="6D8BBD4D" w:rsidR="00DF42D1" w:rsidRDefault="002333D8" w:rsidP="00A0285E">
      <w:pPr>
        <w:jc w:val="both"/>
      </w:pPr>
      <w:r>
        <w:t xml:space="preserve">To obtain the </w:t>
      </w:r>
      <w:proofErr w:type="spellStart"/>
      <w:r w:rsidR="00DF42D1" w:rsidRPr="006B2D38">
        <w:rPr>
          <w:rFonts w:ascii="Courier New" w:hAnsi="Courier New" w:cs="Courier New"/>
        </w:rPr>
        <w:t>metKeggID</w:t>
      </w:r>
      <w:proofErr w:type="spellEnd"/>
      <w:r w:rsidR="00DF42D1">
        <w:t xml:space="preserve"> vector</w:t>
      </w:r>
      <w:r>
        <w:t xml:space="preserve"> for </w:t>
      </w:r>
      <w:r w:rsidRPr="004C5044">
        <w:rPr>
          <w:rFonts w:ascii="Courier New" w:hAnsi="Courier New" w:cs="Courier New"/>
        </w:rPr>
        <w:t>iML1515</w:t>
      </w:r>
      <w:r w:rsidR="00DF42D1">
        <w:t>,</w:t>
      </w:r>
      <w:r w:rsidR="00DF42D1" w:rsidRPr="006B2D38">
        <w:t xml:space="preserve"> the </w:t>
      </w:r>
      <w:r>
        <w:t xml:space="preserve">function </w:t>
      </w:r>
      <w:proofErr w:type="spellStart"/>
      <w:r w:rsidR="00DF42D1" w:rsidRPr="006B2D38">
        <w:rPr>
          <w:rFonts w:ascii="Courier New" w:hAnsi="Courier New" w:cs="Courier New"/>
        </w:rPr>
        <w:t>obtainChebiKeggIDForABiGGModel</w:t>
      </w:r>
      <w:proofErr w:type="spellEnd"/>
      <w:r w:rsidR="00DF42D1" w:rsidRPr="006B2D38">
        <w:t xml:space="preserve"> is used</w:t>
      </w:r>
      <w:r>
        <w:t xml:space="preserve">. </w:t>
      </w:r>
      <w:r w:rsidR="00785A92">
        <w:t>This function</w:t>
      </w:r>
      <w:r>
        <w:t xml:space="preserve"> assigns a </w:t>
      </w:r>
      <w:proofErr w:type="spellStart"/>
      <w:r w:rsidR="005118D1">
        <w:t>Kegg</w:t>
      </w:r>
      <w:proofErr w:type="spellEnd"/>
      <w:r w:rsidR="005118D1">
        <w:t xml:space="preserve"> ID to each metabolite</w:t>
      </w:r>
      <w:r w:rsidR="00785A92">
        <w:t>. The following commands perform the aforementioned tasks:</w:t>
      </w:r>
    </w:p>
    <w:p w14:paraId="532AE48F" w14:textId="77777777" w:rsidR="00DF42D1" w:rsidRDefault="00DF42D1" w:rsidP="00A0285E">
      <w:pPr>
        <w:jc w:val="both"/>
      </w:pPr>
    </w:p>
    <w:p w14:paraId="350B8431" w14:textId="22F600B9" w:rsidR="00DF42D1" w:rsidRDefault="00DF42D1" w:rsidP="00A0285E">
      <w:pPr>
        <w:jc w:val="both"/>
      </w:pPr>
      <w:r>
        <w:rPr>
          <w:noProof/>
          <w:lang w:val="en-US" w:eastAsia="en-US"/>
        </w:rPr>
        <w:drawing>
          <wp:inline distT="0" distB="0" distL="0" distR="0" wp14:anchorId="60490C8D" wp14:editId="3A29AD1F">
            <wp:extent cx="5669280" cy="822960"/>
            <wp:effectExtent l="19050" t="19050" r="26670" b="1524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8229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866F4E" w14:textId="77777777" w:rsidR="00DF42D1" w:rsidRDefault="00DF42D1" w:rsidP="00A0285E">
      <w:pPr>
        <w:jc w:val="both"/>
      </w:pPr>
    </w:p>
    <w:p w14:paraId="72F71A12" w14:textId="1A3B68BF" w:rsidR="00DF42D1" w:rsidRDefault="00DF42D1" w:rsidP="00A0285E">
      <w:pPr>
        <w:jc w:val="both"/>
      </w:pPr>
      <w:r>
        <w:t xml:space="preserve">This step </w:t>
      </w:r>
      <w:r w:rsidR="002333D8">
        <w:t>takes around 3</w:t>
      </w:r>
      <w:r>
        <w:t>0 min for iML1515</w:t>
      </w:r>
      <w:r w:rsidR="00785A92">
        <w:t>,</w:t>
      </w:r>
      <w:r w:rsidR="002333D8">
        <w:t xml:space="preserve"> </w:t>
      </w:r>
      <w:r w:rsidR="00785A92">
        <w:t>although it mostly depends on the size of the model</w:t>
      </w:r>
      <w:r w:rsidR="002333D8">
        <w:t>.</w:t>
      </w:r>
      <w:r>
        <w:t xml:space="preserve"> </w:t>
      </w:r>
      <w:r w:rsidR="002333D8">
        <w:t xml:space="preserve">The </w:t>
      </w:r>
      <w:r w:rsidR="004C5044">
        <w:t>state of progress</w:t>
      </w:r>
      <w:r w:rsidR="002333D8">
        <w:t xml:space="preserve"> of the </w:t>
      </w:r>
      <w:r w:rsidR="004C5044">
        <w:t xml:space="preserve">above function can be seen </w:t>
      </w:r>
      <w:r w:rsidR="002333D8">
        <w:t xml:space="preserve">in the </w:t>
      </w:r>
      <w:r>
        <w:t>console</w:t>
      </w:r>
      <w:r w:rsidR="004C5044">
        <w:t>.</w:t>
      </w:r>
      <w:r>
        <w:t xml:space="preserve"> </w:t>
      </w:r>
      <w:r w:rsidR="004C5044">
        <w:t>A</w:t>
      </w:r>
      <w:r w:rsidR="00D61466">
        <w:t xml:space="preserve">n example of this </w:t>
      </w:r>
      <w:r w:rsidR="004C5044">
        <w:t>output</w:t>
      </w:r>
      <w:r w:rsidR="00D61466">
        <w:t xml:space="preserve"> is given in </w:t>
      </w:r>
      <w:r w:rsidR="004C5044">
        <w:t>F</w:t>
      </w:r>
      <w:r w:rsidR="00D61466">
        <w:t>igure 3.</w:t>
      </w:r>
    </w:p>
    <w:p w14:paraId="580C11FB" w14:textId="68C051B5" w:rsidR="00DF42D1" w:rsidRDefault="00DF42D1" w:rsidP="00A0285E">
      <w:pPr>
        <w:jc w:val="both"/>
      </w:pPr>
      <w:r>
        <w:rPr>
          <w:noProof/>
          <w:lang w:val="en-US" w:eastAsia="en-US"/>
        </w:rPr>
        <w:lastRenderedPageBreak/>
        <w:drawing>
          <wp:inline distT="0" distB="0" distL="0" distR="0" wp14:anchorId="754DEE00" wp14:editId="5B1FF395">
            <wp:extent cx="4676957" cy="2751151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933" cy="2752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72F89" w14:textId="4F5D8CEF" w:rsidR="00D61466" w:rsidRDefault="00D61466" w:rsidP="00A0285E">
      <w:pPr>
        <w:jc w:val="both"/>
      </w:pPr>
      <w:r w:rsidRPr="00D61466">
        <w:rPr>
          <w:b/>
        </w:rPr>
        <w:t>Figure 3.</w:t>
      </w:r>
      <w:r>
        <w:t xml:space="preserve"> </w:t>
      </w:r>
      <w:r w:rsidR="004C5044">
        <w:t>Progress</w:t>
      </w:r>
      <w:r>
        <w:t xml:space="preserve"> information </w:t>
      </w:r>
      <w:r w:rsidR="004C5044">
        <w:t xml:space="preserve">during the obtention of the </w:t>
      </w:r>
      <w:proofErr w:type="spellStart"/>
      <w:r>
        <w:t>Kegg</w:t>
      </w:r>
      <w:proofErr w:type="spellEnd"/>
      <w:r>
        <w:t xml:space="preserve"> IDs.</w:t>
      </w:r>
    </w:p>
    <w:p w14:paraId="0106CF65" w14:textId="77777777" w:rsidR="00D61466" w:rsidRDefault="00D61466" w:rsidP="00A0285E">
      <w:pPr>
        <w:jc w:val="both"/>
      </w:pPr>
    </w:p>
    <w:p w14:paraId="71F605E6" w14:textId="77777777" w:rsidR="00DF42D1" w:rsidRDefault="00DF42D1" w:rsidP="00A0285E">
      <w:pPr>
        <w:jc w:val="both"/>
      </w:pPr>
    </w:p>
    <w:p w14:paraId="0ACCB03D" w14:textId="21421EB9" w:rsidR="008F6AE4" w:rsidRDefault="00DF42D1" w:rsidP="00A0285E">
      <w:pPr>
        <w:jc w:val="both"/>
      </w:pPr>
      <w:r>
        <w:t xml:space="preserve">The </w:t>
      </w:r>
      <w:r w:rsidR="004C5044">
        <w:t xml:space="preserve">result of the above function </w:t>
      </w:r>
      <w:r>
        <w:t xml:space="preserve">is </w:t>
      </w:r>
      <w:r w:rsidR="004C5044">
        <w:t>a new .</w:t>
      </w:r>
      <w:r>
        <w:t xml:space="preserve">mat </w:t>
      </w:r>
      <w:r w:rsidR="004C5044">
        <w:t>file</w:t>
      </w:r>
      <w:r>
        <w:t xml:space="preserve"> named </w:t>
      </w:r>
      <w:r w:rsidRPr="004C5044">
        <w:rPr>
          <w:rFonts w:ascii="Courier New" w:hAnsi="Courier New" w:cs="Courier New"/>
        </w:rPr>
        <w:t>iML1515_m</w:t>
      </w:r>
      <w:r w:rsidR="004C5044">
        <w:t xml:space="preserve"> containing a model structure </w:t>
      </w:r>
      <w:r w:rsidR="005118D1">
        <w:t xml:space="preserve">variable </w:t>
      </w:r>
      <w:r w:rsidR="004C5044">
        <w:t xml:space="preserve">called </w:t>
      </w:r>
      <w:r w:rsidR="004C5044" w:rsidRPr="004C5044">
        <w:rPr>
          <w:rFonts w:ascii="Courier New" w:hAnsi="Courier New" w:cs="Courier New"/>
        </w:rPr>
        <w:t>i</w:t>
      </w:r>
      <w:r w:rsidRPr="004C5044">
        <w:rPr>
          <w:rFonts w:ascii="Courier New" w:hAnsi="Courier New" w:cs="Courier New"/>
        </w:rPr>
        <w:t>ML1515</w:t>
      </w:r>
      <w:r>
        <w:t>.</w:t>
      </w:r>
      <w:r w:rsidR="002333D8">
        <w:t xml:space="preserve"> The model is kept as a variable in the </w:t>
      </w:r>
      <w:r w:rsidR="004C5044">
        <w:t>MATLAB</w:t>
      </w:r>
      <w:r w:rsidR="002333D8">
        <w:t xml:space="preserve"> environment.</w:t>
      </w:r>
    </w:p>
    <w:p w14:paraId="73D08F91" w14:textId="77777777" w:rsidR="002F7163" w:rsidRDefault="002F7163" w:rsidP="00A0285E">
      <w:pPr>
        <w:jc w:val="both"/>
      </w:pPr>
    </w:p>
    <w:p w14:paraId="155646EB" w14:textId="77777777" w:rsidR="00DF42D1" w:rsidRDefault="00DF42D1" w:rsidP="00A0285E">
      <w:pPr>
        <w:jc w:val="both"/>
      </w:pPr>
    </w:p>
    <w:p w14:paraId="0F315CF1" w14:textId="2D4135F2" w:rsidR="00A64684" w:rsidRDefault="00A64684" w:rsidP="004C5044">
      <w:pPr>
        <w:pStyle w:val="Style3"/>
      </w:pPr>
      <w:r>
        <w:t>Construct</w:t>
      </w:r>
      <w:r w:rsidR="002333D8">
        <w:t xml:space="preserve">ion of the </w:t>
      </w:r>
      <w:proofErr w:type="spellStart"/>
      <w:r w:rsidR="002333D8">
        <w:t>pKa</w:t>
      </w:r>
      <w:proofErr w:type="spellEnd"/>
      <w:r w:rsidR="002333D8">
        <w:t xml:space="preserve"> table</w:t>
      </w:r>
    </w:p>
    <w:p w14:paraId="3EC4B879" w14:textId="25410349" w:rsidR="00A64684" w:rsidRDefault="004C5044" w:rsidP="00A0285E">
      <w:pPr>
        <w:jc w:val="both"/>
      </w:pPr>
      <w:r>
        <w:t>T</w:t>
      </w:r>
      <w:r w:rsidR="00DF42D1">
        <w:t xml:space="preserve">he </w:t>
      </w:r>
      <w:proofErr w:type="spellStart"/>
      <w:r w:rsidR="00DF42D1">
        <w:t>pKa</w:t>
      </w:r>
      <w:proofErr w:type="spellEnd"/>
      <w:r w:rsidR="00DF42D1">
        <w:t xml:space="preserve"> table can be built </w:t>
      </w:r>
      <w:r>
        <w:t xml:space="preserve">now using </w:t>
      </w:r>
      <w:r w:rsidR="00A64684" w:rsidRPr="006B2D38">
        <w:t xml:space="preserve">the function </w:t>
      </w:r>
      <w:proofErr w:type="spellStart"/>
      <w:r w:rsidR="00A64684" w:rsidRPr="006B2D38">
        <w:rPr>
          <w:rFonts w:ascii="Courier New" w:hAnsi="Courier New" w:cs="Courier New"/>
        </w:rPr>
        <w:t>constructpKaTableForAModel</w:t>
      </w:r>
      <w:proofErr w:type="spellEnd"/>
      <w:r w:rsidR="00A64684" w:rsidRPr="006B2D38">
        <w:t xml:space="preserve"> </w:t>
      </w:r>
      <w:r>
        <w:t>as follows</w:t>
      </w:r>
      <w:r w:rsidR="00A64684" w:rsidRPr="006B2D38">
        <w:t>:</w:t>
      </w:r>
    </w:p>
    <w:p w14:paraId="7D29374D" w14:textId="77777777" w:rsidR="004C5044" w:rsidRPr="006B2D38" w:rsidRDefault="004C5044" w:rsidP="00A0285E">
      <w:pPr>
        <w:jc w:val="both"/>
      </w:pPr>
    </w:p>
    <w:p w14:paraId="720E51D9" w14:textId="40CE7039" w:rsidR="00A64684" w:rsidRPr="006B2D38" w:rsidRDefault="00DF42D1" w:rsidP="00A0285E">
      <w:pPr>
        <w:jc w:val="both"/>
      </w:pPr>
      <w:r>
        <w:rPr>
          <w:noProof/>
          <w:lang w:val="en-US" w:eastAsia="en-US"/>
        </w:rPr>
        <w:drawing>
          <wp:inline distT="0" distB="0" distL="0" distR="0" wp14:anchorId="1048E619" wp14:editId="4C128586">
            <wp:extent cx="5943600" cy="548640"/>
            <wp:effectExtent l="19050" t="19050" r="19050" b="2286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6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E17E94" w14:textId="77777777" w:rsidR="004C5044" w:rsidRDefault="004C5044" w:rsidP="00A0285E">
      <w:pPr>
        <w:jc w:val="both"/>
      </w:pPr>
    </w:p>
    <w:p w14:paraId="2A66E6A6" w14:textId="7D8539B7" w:rsidR="00A64684" w:rsidRPr="006B2D38" w:rsidRDefault="00A64684" w:rsidP="00A0285E">
      <w:pPr>
        <w:jc w:val="both"/>
      </w:pPr>
      <w:r w:rsidRPr="006B2D38">
        <w:t>This generate</w:t>
      </w:r>
      <w:r w:rsidR="005118D1">
        <w:t xml:space="preserve">s an </w:t>
      </w:r>
      <w:proofErr w:type="spellStart"/>
      <w:r w:rsidR="005118D1">
        <w:t>xls</w:t>
      </w:r>
      <w:proofErr w:type="spellEnd"/>
      <w:r w:rsidR="005118D1">
        <w:t xml:space="preserve"> file named </w:t>
      </w:r>
      <w:r w:rsidR="005118D1" w:rsidRPr="004C5044">
        <w:rPr>
          <w:rFonts w:ascii="Courier New" w:hAnsi="Courier New" w:cs="Courier New"/>
        </w:rPr>
        <w:t xml:space="preserve">iML1515 </w:t>
      </w:r>
      <w:proofErr w:type="spellStart"/>
      <w:r w:rsidR="005118D1" w:rsidRPr="004C5044">
        <w:rPr>
          <w:rFonts w:ascii="Courier New" w:hAnsi="Courier New" w:cs="Courier New"/>
        </w:rPr>
        <w:t>pKa</w:t>
      </w:r>
      <w:proofErr w:type="spellEnd"/>
      <w:r w:rsidR="005118D1" w:rsidRPr="004C5044">
        <w:rPr>
          <w:rFonts w:ascii="Courier New" w:hAnsi="Courier New" w:cs="Courier New"/>
        </w:rPr>
        <w:t xml:space="preserve"> table</w:t>
      </w:r>
      <w:r w:rsidR="005118D1">
        <w:t xml:space="preserve"> </w:t>
      </w:r>
      <w:r w:rsidR="004C5044">
        <w:t>that</w:t>
      </w:r>
      <w:r w:rsidR="005118D1">
        <w:t xml:space="preserve"> contains the </w:t>
      </w:r>
      <w:proofErr w:type="spellStart"/>
      <w:r w:rsidR="005118D1">
        <w:t>pKa</w:t>
      </w:r>
      <w:proofErr w:type="spellEnd"/>
      <w:r w:rsidR="005118D1">
        <w:t xml:space="preserve"> list and </w:t>
      </w:r>
      <w:r w:rsidR="002333D8">
        <w:t xml:space="preserve">a </w:t>
      </w:r>
      <w:r w:rsidR="005118D1">
        <w:t xml:space="preserve">report of </w:t>
      </w:r>
      <w:r w:rsidR="004C5044">
        <w:t xml:space="preserve">the </w:t>
      </w:r>
      <w:r w:rsidR="005118D1">
        <w:t xml:space="preserve">metabolites </w:t>
      </w:r>
      <w:r w:rsidR="004C5044">
        <w:t xml:space="preserve">mapped onto the </w:t>
      </w:r>
      <w:proofErr w:type="spellStart"/>
      <w:r w:rsidR="004C5044">
        <w:t>AutoPAD</w:t>
      </w:r>
      <w:proofErr w:type="spellEnd"/>
      <w:r w:rsidR="004C5044">
        <w:t xml:space="preserve"> knowledge base</w:t>
      </w:r>
      <w:r w:rsidR="005118D1">
        <w:t>. Th</w:t>
      </w:r>
      <w:r w:rsidR="002333D8">
        <w:t>e</w:t>
      </w:r>
      <w:r w:rsidR="004C5044">
        <w:t xml:space="preserve"> latter outputs a</w:t>
      </w:r>
      <w:r w:rsidR="005118D1">
        <w:t>re also given as variables.</w:t>
      </w:r>
      <w:r w:rsidR="002333D8">
        <w:t xml:space="preserve"> An extract of the </w:t>
      </w:r>
      <w:proofErr w:type="spellStart"/>
      <w:r w:rsidR="002F7163">
        <w:t>pKa</w:t>
      </w:r>
      <w:proofErr w:type="spellEnd"/>
      <w:r w:rsidR="002F7163">
        <w:t xml:space="preserve"> table is shown</w:t>
      </w:r>
      <w:r w:rsidR="00D61466">
        <w:t xml:space="preserve"> in </w:t>
      </w:r>
      <w:r w:rsidR="004C5044">
        <w:t>F</w:t>
      </w:r>
      <w:r w:rsidR="00D61466">
        <w:t>igure 4.</w:t>
      </w:r>
    </w:p>
    <w:p w14:paraId="0D6FC0EE" w14:textId="77777777" w:rsidR="00A64684" w:rsidRDefault="00A64684" w:rsidP="00A0285E">
      <w:pPr>
        <w:jc w:val="both"/>
      </w:pPr>
    </w:p>
    <w:p w14:paraId="74DE6B6A" w14:textId="6B72FD8E" w:rsidR="008F6AE4" w:rsidRDefault="002F7163" w:rsidP="00A0285E">
      <w:pPr>
        <w:jc w:val="both"/>
      </w:pPr>
      <w:r>
        <w:rPr>
          <w:noProof/>
          <w:lang w:val="en-US" w:eastAsia="en-US"/>
        </w:rPr>
        <w:lastRenderedPageBreak/>
        <w:drawing>
          <wp:inline distT="0" distB="0" distL="0" distR="0" wp14:anchorId="1CD04552" wp14:editId="6532B4E9">
            <wp:extent cx="5057030" cy="2159266"/>
            <wp:effectExtent l="0" t="0" r="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182" cy="2159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E56E5" w14:textId="77777777" w:rsidR="00D61466" w:rsidRDefault="00D61466" w:rsidP="00A0285E">
      <w:pPr>
        <w:jc w:val="both"/>
      </w:pPr>
      <w:r w:rsidRPr="00D61466">
        <w:rPr>
          <w:b/>
        </w:rPr>
        <w:t>Figure 4.</w:t>
      </w:r>
      <w:r>
        <w:t xml:space="preserve"> Extract of the </w:t>
      </w:r>
      <w:proofErr w:type="spellStart"/>
      <w:r>
        <w:t>pKa</w:t>
      </w:r>
      <w:proofErr w:type="spellEnd"/>
      <w:r>
        <w:t xml:space="preserve"> table generated for iML1515.</w:t>
      </w:r>
    </w:p>
    <w:p w14:paraId="5D029E13" w14:textId="6A225602" w:rsidR="00D61466" w:rsidRDefault="00D61466" w:rsidP="00A0285E">
      <w:pPr>
        <w:jc w:val="both"/>
      </w:pPr>
      <w:r w:rsidRPr="00D61466">
        <w:rPr>
          <w:sz w:val="20"/>
        </w:rPr>
        <w:t xml:space="preserve">Each row corresponds to the </w:t>
      </w:r>
      <w:proofErr w:type="spellStart"/>
      <w:r w:rsidRPr="00D61466">
        <w:rPr>
          <w:sz w:val="20"/>
        </w:rPr>
        <w:t>pKa</w:t>
      </w:r>
      <w:proofErr w:type="spellEnd"/>
      <w:r w:rsidRPr="00D61466">
        <w:rPr>
          <w:sz w:val="20"/>
        </w:rPr>
        <w:t xml:space="preserve"> information of the </w:t>
      </w:r>
      <w:proofErr w:type="spellStart"/>
      <w:r w:rsidRPr="00D61466">
        <w:rPr>
          <w:sz w:val="20"/>
        </w:rPr>
        <w:t>ith</w:t>
      </w:r>
      <w:proofErr w:type="spellEnd"/>
      <w:r w:rsidRPr="00D61466">
        <w:rPr>
          <w:sz w:val="20"/>
        </w:rPr>
        <w:t xml:space="preserve"> metabolite in the model.</w:t>
      </w:r>
      <w:r>
        <w:t xml:space="preserve"> </w:t>
      </w:r>
    </w:p>
    <w:p w14:paraId="4899A2E1" w14:textId="77777777" w:rsidR="008F6AE4" w:rsidRDefault="008F6AE4" w:rsidP="00A0285E">
      <w:pPr>
        <w:jc w:val="both"/>
      </w:pPr>
    </w:p>
    <w:p w14:paraId="2794A45F" w14:textId="77777777" w:rsidR="00A64684" w:rsidRDefault="00A64684" w:rsidP="00A0285E">
      <w:pPr>
        <w:jc w:val="both"/>
      </w:pPr>
    </w:p>
    <w:p w14:paraId="77F2629A" w14:textId="2750DA49" w:rsidR="008F6AE4" w:rsidRDefault="008F6AE4" w:rsidP="004C5044">
      <w:pPr>
        <w:pStyle w:val="Style3"/>
      </w:pPr>
      <w:r>
        <w:t>G</w:t>
      </w:r>
      <w:r w:rsidR="002333D8">
        <w:t>eneration of</w:t>
      </w:r>
      <w:r>
        <w:t xml:space="preserve"> a new model using </w:t>
      </w:r>
      <w:proofErr w:type="spellStart"/>
      <w:r>
        <w:t>AutoPAD</w:t>
      </w:r>
      <w:proofErr w:type="spellEnd"/>
    </w:p>
    <w:p w14:paraId="2CAD717A" w14:textId="39649291" w:rsidR="00A64684" w:rsidRDefault="004C5044" w:rsidP="00A0285E">
      <w:pPr>
        <w:jc w:val="both"/>
      </w:pPr>
      <w:r>
        <w:t xml:space="preserve">Once </w:t>
      </w:r>
      <w:r w:rsidR="00A64684">
        <w:t xml:space="preserve">the </w:t>
      </w:r>
      <w:proofErr w:type="spellStart"/>
      <w:r w:rsidR="00A64684">
        <w:t>pKa</w:t>
      </w:r>
      <w:proofErr w:type="spellEnd"/>
      <w:r w:rsidR="00A64684">
        <w:t xml:space="preserve"> table is </w:t>
      </w:r>
      <w:r>
        <w:t>constructed</w:t>
      </w:r>
      <w:r w:rsidR="005118D1">
        <w:t>,</w:t>
      </w:r>
      <w:r w:rsidR="00A64684">
        <w:t xml:space="preserve"> </w:t>
      </w:r>
      <w:proofErr w:type="spellStart"/>
      <w:r w:rsidR="00A64684">
        <w:t>AutoPAD</w:t>
      </w:r>
      <w:proofErr w:type="spellEnd"/>
      <w:r w:rsidR="00A64684">
        <w:t xml:space="preserve"> can </w:t>
      </w:r>
      <w:r w:rsidR="005118D1">
        <w:t xml:space="preserve">now </w:t>
      </w:r>
      <w:r w:rsidR="00A64684">
        <w:t xml:space="preserve">be </w:t>
      </w:r>
      <w:r w:rsidR="00491C93">
        <w:t>applied</w:t>
      </w:r>
      <w:r w:rsidR="005118D1">
        <w:t xml:space="preserve"> to generate </w:t>
      </w:r>
      <w:r w:rsidR="00491C93">
        <w:t>the</w:t>
      </w:r>
      <w:r w:rsidR="005118D1">
        <w:t xml:space="preserve"> new </w:t>
      </w:r>
      <w:r w:rsidR="00491C93">
        <w:t xml:space="preserve">pH-adjusted </w:t>
      </w:r>
      <w:r w:rsidR="005118D1">
        <w:t xml:space="preserve">model. </w:t>
      </w:r>
      <w:r w:rsidR="00491C93">
        <w:t xml:space="preserve">As indicated in </w:t>
      </w:r>
      <w:r w:rsidR="00911A5D" w:rsidRPr="00491C93">
        <w:t>Monk et a</w:t>
      </w:r>
      <w:r w:rsidR="00491C93">
        <w:t>l</w:t>
      </w:r>
      <w:r w:rsidR="00491C93" w:rsidRPr="00491C93">
        <w:t>.</w:t>
      </w:r>
      <w:r w:rsidR="00491C93">
        <w:t xml:space="preserve">, </w:t>
      </w:r>
      <w:r w:rsidR="00A0285E">
        <w:t xml:space="preserve">the metabolites in iML1515 are present </w:t>
      </w:r>
      <w:r w:rsidR="00911A5D">
        <w:t xml:space="preserve">in the dissociation state that is </w:t>
      </w:r>
      <w:r w:rsidR="00A0285E">
        <w:t>the most abundant at pH 7.2, so this value is used as reference</w:t>
      </w:r>
      <w:r w:rsidR="00911A5D">
        <w:t xml:space="preserve"> for all </w:t>
      </w:r>
      <w:r w:rsidR="00491C93">
        <w:t xml:space="preserve">the </w:t>
      </w:r>
      <w:r w:rsidR="00911A5D">
        <w:t>compartments</w:t>
      </w:r>
      <w:r w:rsidR="00A0285E">
        <w:t xml:space="preserve">. For </w:t>
      </w:r>
      <w:r w:rsidR="00491C93">
        <w:t>illustration</w:t>
      </w:r>
      <w:r w:rsidR="00A0285E">
        <w:t xml:space="preserve"> purposes, </w:t>
      </w:r>
      <w:r w:rsidR="002333D8">
        <w:t xml:space="preserve">the new model is adjusted to </w:t>
      </w:r>
      <w:r w:rsidR="005118D1">
        <w:t>the following pH values:</w:t>
      </w:r>
      <w:r w:rsidR="00A64684">
        <w:t xml:space="preserve"> external pH, 5.5; cytopla</w:t>
      </w:r>
      <w:r w:rsidR="00A0285E">
        <w:t>smic pH, 7.6; periplasmic pH, 6.</w:t>
      </w:r>
      <w:r w:rsidR="002333D8">
        <w:t xml:space="preserve"> </w:t>
      </w:r>
      <w:r w:rsidR="00491C93">
        <w:t>We note</w:t>
      </w:r>
      <w:r w:rsidR="002333D8">
        <w:t xml:space="preserve"> that, as </w:t>
      </w:r>
      <w:r w:rsidR="005118D1" w:rsidRPr="00491C93">
        <w:rPr>
          <w:rFonts w:ascii="Courier New" w:hAnsi="Courier New" w:cs="Courier New"/>
        </w:rPr>
        <w:t>iML1515_m</w:t>
      </w:r>
      <w:r w:rsidR="005118D1">
        <w:t xml:space="preserve"> does not possess a </w:t>
      </w:r>
      <w:r w:rsidR="005118D1" w:rsidRPr="00491C93">
        <w:rPr>
          <w:rFonts w:ascii="Courier New" w:hAnsi="Courier New" w:cs="Courier New"/>
        </w:rPr>
        <w:t>comps</w:t>
      </w:r>
      <w:r w:rsidR="005118D1">
        <w:t xml:space="preserve"> vector</w:t>
      </w:r>
      <w:r w:rsidR="00491C93">
        <w:t xml:space="preserve"> with model compartments</w:t>
      </w:r>
      <w:r w:rsidR="005118D1">
        <w:t xml:space="preserve">, this will be </w:t>
      </w:r>
      <w:r w:rsidR="002333D8">
        <w:t>automatical</w:t>
      </w:r>
      <w:r w:rsidR="005118D1">
        <w:t xml:space="preserve">ly generated by </w:t>
      </w:r>
      <w:proofErr w:type="spellStart"/>
      <w:r w:rsidR="005118D1">
        <w:t>AutoPAD</w:t>
      </w:r>
      <w:proofErr w:type="spellEnd"/>
      <w:r w:rsidR="00491C93">
        <w:t xml:space="preserve"> as shown in the MATLAB console below</w:t>
      </w:r>
      <w:r w:rsidR="00A0285E">
        <w:t>:</w:t>
      </w:r>
    </w:p>
    <w:p w14:paraId="51526A70" w14:textId="77777777" w:rsidR="00D61466" w:rsidRDefault="00D61466" w:rsidP="00A0285E">
      <w:pPr>
        <w:jc w:val="both"/>
      </w:pPr>
    </w:p>
    <w:p w14:paraId="30F87D91" w14:textId="2EA62708" w:rsidR="002F7163" w:rsidRDefault="002F7163" w:rsidP="00A0285E">
      <w:pPr>
        <w:jc w:val="both"/>
      </w:pPr>
      <w:r>
        <w:rPr>
          <w:noProof/>
          <w:lang w:val="en-US" w:eastAsia="en-US"/>
        </w:rPr>
        <w:drawing>
          <wp:inline distT="0" distB="0" distL="0" distR="0" wp14:anchorId="3873D608" wp14:editId="150CFF2D">
            <wp:extent cx="4000500" cy="1952625"/>
            <wp:effectExtent l="0" t="0" r="0" b="9525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A3EA0" w14:textId="205340A7" w:rsidR="005118D1" w:rsidRDefault="00D61466" w:rsidP="00A0285E">
      <w:pPr>
        <w:jc w:val="both"/>
      </w:pPr>
      <w:r w:rsidRPr="00D61466">
        <w:rPr>
          <w:b/>
        </w:rPr>
        <w:t>Figure 5.</w:t>
      </w:r>
      <w:r>
        <w:t xml:space="preserve"> Extract of the information printed by </w:t>
      </w:r>
      <w:proofErr w:type="spellStart"/>
      <w:r>
        <w:t>AutoPAD</w:t>
      </w:r>
      <w:proofErr w:type="spellEnd"/>
      <w:r w:rsidR="00491C93">
        <w:t xml:space="preserve"> when determining the compartments of iML1515</w:t>
      </w:r>
      <w:r>
        <w:t>.</w:t>
      </w:r>
    </w:p>
    <w:p w14:paraId="44D8EEEA" w14:textId="77777777" w:rsidR="00D61466" w:rsidRDefault="00D61466" w:rsidP="00A0285E">
      <w:pPr>
        <w:jc w:val="both"/>
      </w:pPr>
    </w:p>
    <w:p w14:paraId="2C238481" w14:textId="77777777" w:rsidR="00D61466" w:rsidRDefault="00D61466" w:rsidP="00A0285E">
      <w:pPr>
        <w:jc w:val="both"/>
      </w:pPr>
    </w:p>
    <w:p w14:paraId="6FD0A0F7" w14:textId="640D776D" w:rsidR="005118D1" w:rsidRPr="005118D1" w:rsidRDefault="00A0285E" w:rsidP="00A0285E">
      <w:pPr>
        <w:jc w:val="both"/>
        <w:rPr>
          <w:lang w:val="en-US"/>
        </w:rPr>
      </w:pPr>
      <w:r>
        <w:t>Th</w:t>
      </w:r>
      <w:r w:rsidR="00491C93">
        <w:t xml:space="preserve">e above figure also </w:t>
      </w:r>
      <w:r>
        <w:t xml:space="preserve">indicates the order </w:t>
      </w:r>
      <w:r w:rsidR="00491C93">
        <w:t>of the</w:t>
      </w:r>
      <w:r>
        <w:t xml:space="preserve"> </w:t>
      </w:r>
      <w:r w:rsidRPr="00491C93">
        <w:rPr>
          <w:rFonts w:ascii="Courier New" w:hAnsi="Courier New" w:cs="Courier New"/>
        </w:rPr>
        <w:t>comps</w:t>
      </w:r>
      <w:r>
        <w:t xml:space="preserve"> vector</w:t>
      </w:r>
      <w:r w:rsidR="00491C93">
        <w:t>, in this case:</w:t>
      </w:r>
      <w:r w:rsidR="002F7163">
        <w:t xml:space="preserve"> [</w:t>
      </w:r>
      <w:r w:rsidR="002F7163" w:rsidRPr="00491C93">
        <w:rPr>
          <w:rFonts w:ascii="Courier New" w:hAnsi="Courier New" w:cs="Courier New"/>
        </w:rPr>
        <w:t>‘c’, ‘e’, ‘p’</w:t>
      </w:r>
      <w:r w:rsidR="002F7163">
        <w:t>]</w:t>
      </w:r>
      <w:r>
        <w:t xml:space="preserve">. </w:t>
      </w:r>
      <w:r w:rsidR="002F7163">
        <w:t xml:space="preserve">The same order is then used to write the pH </w:t>
      </w:r>
      <w:r>
        <w:t>values</w:t>
      </w:r>
      <w:r w:rsidR="00491C93">
        <w:t xml:space="preserve"> (see below)</w:t>
      </w:r>
      <w:r>
        <w:t>.</w:t>
      </w:r>
    </w:p>
    <w:p w14:paraId="0C7293F3" w14:textId="77777777" w:rsidR="00A64684" w:rsidRPr="00A0285E" w:rsidRDefault="00A64684" w:rsidP="00A0285E">
      <w:pPr>
        <w:jc w:val="both"/>
        <w:rPr>
          <w:lang w:val="en-US"/>
        </w:rPr>
      </w:pPr>
    </w:p>
    <w:p w14:paraId="2D2D79DA" w14:textId="66490557" w:rsidR="008F6AE4" w:rsidRDefault="00DF42D1" w:rsidP="00A0285E">
      <w:pPr>
        <w:jc w:val="both"/>
      </w:pPr>
      <w:r>
        <w:rPr>
          <w:noProof/>
          <w:lang w:val="en-US" w:eastAsia="en-US"/>
        </w:rPr>
        <w:lastRenderedPageBreak/>
        <w:drawing>
          <wp:inline distT="0" distB="0" distL="0" distR="0" wp14:anchorId="4E8ECBAC" wp14:editId="6733B545">
            <wp:extent cx="5943600" cy="495300"/>
            <wp:effectExtent l="19050" t="19050" r="19050" b="1905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CA56DB" w14:textId="77777777" w:rsidR="00491C93" w:rsidRDefault="00491C93" w:rsidP="00A0285E">
      <w:pPr>
        <w:jc w:val="both"/>
      </w:pPr>
    </w:p>
    <w:p w14:paraId="261F68B5" w14:textId="0865620F" w:rsidR="002F7163" w:rsidRDefault="00491C93" w:rsidP="00A0285E">
      <w:pPr>
        <w:jc w:val="both"/>
      </w:pPr>
      <w:r>
        <w:t>Finally, t</w:t>
      </w:r>
      <w:r w:rsidR="00A0285E">
        <w:t xml:space="preserve">he output </w:t>
      </w:r>
      <w:r>
        <w:t xml:space="preserve">of </w:t>
      </w:r>
      <w:proofErr w:type="spellStart"/>
      <w:r>
        <w:t>AutoPAD</w:t>
      </w:r>
      <w:proofErr w:type="spellEnd"/>
      <w:r>
        <w:t xml:space="preserve"> are a</w:t>
      </w:r>
      <w:r w:rsidR="00A0285E">
        <w:t xml:space="preserve"> report of </w:t>
      </w:r>
      <w:r>
        <w:t xml:space="preserve">the </w:t>
      </w:r>
      <w:r w:rsidR="00A0285E">
        <w:t xml:space="preserve">modified reactions, and a </w:t>
      </w:r>
      <w:r>
        <w:t>.</w:t>
      </w:r>
      <w:r w:rsidR="00A0285E">
        <w:t xml:space="preserve">mat file containing the new model named </w:t>
      </w:r>
      <w:r w:rsidR="00A0285E" w:rsidRPr="00491C93">
        <w:rPr>
          <w:rFonts w:ascii="Courier New" w:hAnsi="Courier New" w:cs="Courier New"/>
        </w:rPr>
        <w:t>adjusted_iML1515_m</w:t>
      </w:r>
      <w:r w:rsidR="00A0285E">
        <w:t>.</w:t>
      </w:r>
      <w:r w:rsidR="00D61466">
        <w:t xml:space="preserve"> The </w:t>
      </w:r>
      <w:proofErr w:type="spellStart"/>
      <w:r>
        <w:t>AutoPAD</w:t>
      </w:r>
      <w:proofErr w:type="spellEnd"/>
      <w:r>
        <w:t xml:space="preserve"> </w:t>
      </w:r>
      <w:r w:rsidR="00D61466">
        <w:t>report is shown in figure 6.</w:t>
      </w:r>
    </w:p>
    <w:p w14:paraId="56850263" w14:textId="77777777" w:rsidR="00D61466" w:rsidRDefault="00D61466" w:rsidP="00A0285E">
      <w:pPr>
        <w:jc w:val="both"/>
      </w:pPr>
    </w:p>
    <w:p w14:paraId="2DEC2338" w14:textId="3D4D2452" w:rsidR="00D61466" w:rsidRPr="00D61466" w:rsidRDefault="00D61466" w:rsidP="00A0285E">
      <w:pPr>
        <w:jc w:val="both"/>
      </w:pPr>
      <w:r>
        <w:rPr>
          <w:noProof/>
          <w:lang w:val="en-US" w:eastAsia="en-US"/>
        </w:rPr>
        <w:drawing>
          <wp:inline distT="0" distB="0" distL="0" distR="0" wp14:anchorId="7CB83375" wp14:editId="7BC485C7">
            <wp:extent cx="5943600" cy="2219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A7E06" w14:textId="1170797B" w:rsidR="00D61466" w:rsidRDefault="00D61466" w:rsidP="00D61466">
      <w:pPr>
        <w:jc w:val="both"/>
      </w:pPr>
      <w:r w:rsidRPr="00D61466">
        <w:rPr>
          <w:b/>
        </w:rPr>
        <w:t>Figure 6.</w:t>
      </w:r>
      <w:r>
        <w:t xml:space="preserve"> Report generated by </w:t>
      </w:r>
      <w:proofErr w:type="spellStart"/>
      <w:r>
        <w:t>AutoPAD</w:t>
      </w:r>
      <w:proofErr w:type="spellEnd"/>
      <w:r>
        <w:t xml:space="preserve"> for the generation of a </w:t>
      </w:r>
      <w:r w:rsidR="00491C93">
        <w:t>pH-</w:t>
      </w:r>
      <w:r>
        <w:t xml:space="preserve">adjusted version of </w:t>
      </w:r>
      <w:r w:rsidR="00491C93">
        <w:t xml:space="preserve">the </w:t>
      </w:r>
      <w:r>
        <w:t>iML1515</w:t>
      </w:r>
      <w:r w:rsidR="00491C93">
        <w:t xml:space="preserve"> model</w:t>
      </w:r>
      <w:r>
        <w:t xml:space="preserve">. </w:t>
      </w:r>
    </w:p>
    <w:p w14:paraId="22CF9D9D" w14:textId="77777777" w:rsidR="00D61466" w:rsidRDefault="00D61466" w:rsidP="00D61466">
      <w:pPr>
        <w:jc w:val="both"/>
      </w:pPr>
    </w:p>
    <w:p w14:paraId="387F5241" w14:textId="77777777" w:rsidR="005118D1" w:rsidRPr="00A0285E" w:rsidRDefault="005118D1" w:rsidP="00A05F2B">
      <w:pPr>
        <w:pStyle w:val="Style3"/>
        <w:rPr>
          <w:lang w:val="en-US"/>
        </w:rPr>
      </w:pPr>
    </w:p>
    <w:p w14:paraId="789D6D4F" w14:textId="3742C217" w:rsidR="008F6AE4" w:rsidRDefault="00491C93" w:rsidP="00491C93">
      <w:pPr>
        <w:pStyle w:val="Style3"/>
        <w:rPr>
          <w:lang w:val="en-US"/>
        </w:rPr>
      </w:pPr>
      <w:r>
        <w:rPr>
          <w:lang w:val="en-US"/>
        </w:rPr>
        <w:t>Tracking stoichiometric</w:t>
      </w:r>
      <w:r w:rsidR="00DF42D1">
        <w:rPr>
          <w:lang w:val="en-US"/>
        </w:rPr>
        <w:t xml:space="preserve"> modifications</w:t>
      </w:r>
      <w:r>
        <w:rPr>
          <w:lang w:val="en-US"/>
        </w:rPr>
        <w:t xml:space="preserve"> due to the pH</w:t>
      </w:r>
    </w:p>
    <w:p w14:paraId="24717638" w14:textId="04AA7CA0" w:rsidR="005118D1" w:rsidRDefault="005118D1" w:rsidP="00A0285E">
      <w:pPr>
        <w:jc w:val="both"/>
        <w:rPr>
          <w:lang w:val="en-US"/>
        </w:rPr>
      </w:pPr>
      <w:r>
        <w:rPr>
          <w:lang w:val="en-US"/>
        </w:rPr>
        <w:t xml:space="preserve">To </w:t>
      </w:r>
      <w:r w:rsidR="00491C93">
        <w:rPr>
          <w:lang w:val="en-US"/>
        </w:rPr>
        <w:t>facilitate determining</w:t>
      </w:r>
      <w:r>
        <w:rPr>
          <w:lang w:val="en-US"/>
        </w:rPr>
        <w:t xml:space="preserve"> the differences </w:t>
      </w:r>
      <w:r w:rsidR="00A0285E">
        <w:rPr>
          <w:lang w:val="en-US"/>
        </w:rPr>
        <w:t xml:space="preserve">between the original and the </w:t>
      </w:r>
      <w:r w:rsidR="00491C93">
        <w:rPr>
          <w:lang w:val="en-US"/>
        </w:rPr>
        <w:t>pH-</w:t>
      </w:r>
      <w:r w:rsidR="00A0285E">
        <w:rPr>
          <w:lang w:val="en-US"/>
        </w:rPr>
        <w:t xml:space="preserve">adjusted model, </w:t>
      </w:r>
      <w:r>
        <w:rPr>
          <w:lang w:val="en-US"/>
        </w:rPr>
        <w:t xml:space="preserve">the function </w:t>
      </w:r>
      <w:proofErr w:type="spellStart"/>
      <w:r w:rsidRPr="00A0285E">
        <w:rPr>
          <w:rFonts w:ascii="Courier New" w:hAnsi="Courier New" w:cs="Courier New"/>
          <w:lang w:val="en-US"/>
        </w:rPr>
        <w:t>compareTwoGSMM</w:t>
      </w:r>
      <w:proofErr w:type="spellEnd"/>
      <w:r w:rsidRPr="00A0285E">
        <w:rPr>
          <w:rFonts w:ascii="Courier New" w:hAnsi="Courier New" w:cs="Courier New"/>
          <w:lang w:val="en-US"/>
        </w:rPr>
        <w:t xml:space="preserve"> </w:t>
      </w:r>
      <w:r>
        <w:rPr>
          <w:lang w:val="en-US"/>
        </w:rPr>
        <w:t xml:space="preserve">can be </w:t>
      </w:r>
      <w:r w:rsidR="00491C93">
        <w:rPr>
          <w:lang w:val="en-US"/>
        </w:rPr>
        <w:t>employed</w:t>
      </w:r>
      <w:r>
        <w:rPr>
          <w:lang w:val="en-US"/>
        </w:rPr>
        <w:t xml:space="preserve">. This </w:t>
      </w:r>
      <w:r w:rsidR="00A0285E">
        <w:rPr>
          <w:lang w:val="en-US"/>
        </w:rPr>
        <w:t xml:space="preserve">function generates </w:t>
      </w:r>
      <w:r>
        <w:rPr>
          <w:lang w:val="en-US"/>
        </w:rPr>
        <w:t xml:space="preserve">an </w:t>
      </w:r>
      <w:proofErr w:type="spellStart"/>
      <w:r w:rsidR="00A0285E">
        <w:rPr>
          <w:lang w:val="en-US"/>
        </w:rPr>
        <w:t>xls</w:t>
      </w:r>
      <w:proofErr w:type="spellEnd"/>
      <w:r w:rsidR="00A0285E">
        <w:rPr>
          <w:lang w:val="en-US"/>
        </w:rPr>
        <w:t xml:space="preserve"> </w:t>
      </w:r>
      <w:r>
        <w:rPr>
          <w:lang w:val="en-US"/>
        </w:rPr>
        <w:t xml:space="preserve">file named </w:t>
      </w:r>
      <w:r w:rsidR="00491C93">
        <w:rPr>
          <w:lang w:val="en-US"/>
        </w:rPr>
        <w:t>in this case</w:t>
      </w:r>
      <w:r>
        <w:rPr>
          <w:lang w:val="en-US"/>
        </w:rPr>
        <w:t xml:space="preserve"> </w:t>
      </w:r>
      <w:r w:rsidRPr="00491C93">
        <w:rPr>
          <w:rFonts w:ascii="Courier New" w:hAnsi="Courier New" w:cs="Courier New"/>
          <w:lang w:val="en-US"/>
        </w:rPr>
        <w:t>‘iML1515 comparison’</w:t>
      </w:r>
      <w:r w:rsidR="00491C93">
        <w:rPr>
          <w:lang w:val="en-US"/>
        </w:rPr>
        <w:t xml:space="preserve">, which </w:t>
      </w:r>
      <w:r w:rsidR="00A0285E">
        <w:rPr>
          <w:lang w:val="en-US"/>
        </w:rPr>
        <w:t>shows the name of the modified reaction</w:t>
      </w:r>
      <w:r w:rsidR="00491C93">
        <w:rPr>
          <w:lang w:val="en-US"/>
        </w:rPr>
        <w:t>s</w:t>
      </w:r>
      <w:r w:rsidR="00A0285E">
        <w:rPr>
          <w:lang w:val="en-US"/>
        </w:rPr>
        <w:t xml:space="preserve">, </w:t>
      </w:r>
      <w:r w:rsidR="00491C93">
        <w:rPr>
          <w:lang w:val="en-US"/>
        </w:rPr>
        <w:t>and the respective stoichiometric equations</w:t>
      </w:r>
      <w:r w:rsidR="00A0285E">
        <w:rPr>
          <w:lang w:val="en-US"/>
        </w:rPr>
        <w:t>.</w:t>
      </w:r>
    </w:p>
    <w:p w14:paraId="30CD96DC" w14:textId="77777777" w:rsidR="00A0285E" w:rsidRPr="005118D1" w:rsidRDefault="00A0285E" w:rsidP="00A0285E">
      <w:pPr>
        <w:jc w:val="both"/>
        <w:rPr>
          <w:lang w:val="en-US"/>
        </w:rPr>
      </w:pPr>
    </w:p>
    <w:p w14:paraId="1A5ED437" w14:textId="3943EBBE" w:rsidR="00DF42D1" w:rsidRDefault="00DF42D1" w:rsidP="00001EB7">
      <w:pPr>
        <w:jc w:val="both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25F0C9EA" wp14:editId="5D0E9E57">
            <wp:extent cx="5852160" cy="504825"/>
            <wp:effectExtent l="19050" t="19050" r="15240" b="28575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504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00F764" w14:textId="77777777" w:rsidR="002F7163" w:rsidRDefault="002F7163" w:rsidP="002F7163">
      <w:pPr>
        <w:jc w:val="both"/>
        <w:rPr>
          <w:lang w:val="en-US"/>
        </w:rPr>
      </w:pPr>
    </w:p>
    <w:p w14:paraId="2E80F55A" w14:textId="6ACBCFEC" w:rsidR="002F7163" w:rsidRDefault="002F7163" w:rsidP="002F7163">
      <w:pPr>
        <w:jc w:val="both"/>
        <w:rPr>
          <w:lang w:val="en-US"/>
        </w:rPr>
      </w:pPr>
      <w:r>
        <w:rPr>
          <w:lang w:val="en-US"/>
        </w:rPr>
        <w:t xml:space="preserve">In this example, 296 reactions </w:t>
      </w:r>
      <w:r w:rsidR="00001EB7">
        <w:rPr>
          <w:lang w:val="en-US"/>
        </w:rPr>
        <w:t>required modification</w:t>
      </w:r>
      <w:r>
        <w:rPr>
          <w:lang w:val="en-US"/>
        </w:rPr>
        <w:t xml:space="preserve">. </w:t>
      </w:r>
      <w:r w:rsidR="00D61466">
        <w:rPr>
          <w:lang w:val="en-US"/>
        </w:rPr>
        <w:t xml:space="preserve">Figure 7 shows an </w:t>
      </w:r>
      <w:r>
        <w:rPr>
          <w:lang w:val="en-US"/>
        </w:rPr>
        <w:t xml:space="preserve">extract of the </w:t>
      </w:r>
      <w:proofErr w:type="spellStart"/>
      <w:r>
        <w:rPr>
          <w:lang w:val="en-US"/>
        </w:rPr>
        <w:t>xls</w:t>
      </w:r>
      <w:proofErr w:type="spellEnd"/>
      <w:r>
        <w:rPr>
          <w:lang w:val="en-US"/>
        </w:rPr>
        <w:t xml:space="preserve"> file.</w:t>
      </w:r>
    </w:p>
    <w:p w14:paraId="1D400261" w14:textId="77777777" w:rsidR="00001EB7" w:rsidRDefault="00001EB7" w:rsidP="002F7163">
      <w:pPr>
        <w:jc w:val="both"/>
        <w:rPr>
          <w:lang w:val="en-US"/>
        </w:rPr>
      </w:pPr>
    </w:p>
    <w:p w14:paraId="36A3022E" w14:textId="0D735E9A" w:rsidR="002F7163" w:rsidRDefault="002F7163" w:rsidP="00001EB7">
      <w:pPr>
        <w:jc w:val="both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61A2CFF7" wp14:editId="4EE04993">
            <wp:extent cx="5962650" cy="1047750"/>
            <wp:effectExtent l="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E6575" w14:textId="58703BCD" w:rsidR="00D61466" w:rsidRPr="005118D1" w:rsidRDefault="00D61466" w:rsidP="00001EB7">
      <w:pPr>
        <w:jc w:val="both"/>
        <w:rPr>
          <w:lang w:val="en-US"/>
        </w:rPr>
      </w:pPr>
      <w:r w:rsidRPr="00D61466">
        <w:rPr>
          <w:b/>
          <w:lang w:val="en-US"/>
        </w:rPr>
        <w:t>Figure 7.</w:t>
      </w:r>
      <w:r>
        <w:rPr>
          <w:lang w:val="en-US"/>
        </w:rPr>
        <w:t xml:space="preserve"> Extract of the </w:t>
      </w:r>
      <w:proofErr w:type="spellStart"/>
      <w:r>
        <w:rPr>
          <w:lang w:val="en-US"/>
        </w:rPr>
        <w:t>xls</w:t>
      </w:r>
      <w:proofErr w:type="spellEnd"/>
      <w:r>
        <w:rPr>
          <w:lang w:val="en-US"/>
        </w:rPr>
        <w:t xml:space="preserve"> file containing the differences between the models</w:t>
      </w:r>
    </w:p>
    <w:sectPr w:rsidR="00D61466" w:rsidRPr="005118D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ECFD2C" w14:textId="77777777" w:rsidR="00276E58" w:rsidRDefault="00276E58" w:rsidP="00A0285E">
      <w:pPr>
        <w:spacing w:line="240" w:lineRule="auto"/>
      </w:pPr>
      <w:r>
        <w:separator/>
      </w:r>
    </w:p>
  </w:endnote>
  <w:endnote w:type="continuationSeparator" w:id="0">
    <w:p w14:paraId="52537A7E" w14:textId="77777777" w:rsidR="00276E58" w:rsidRDefault="00276E58" w:rsidP="00A028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525FD6" w14:textId="77777777" w:rsidR="00276E58" w:rsidRDefault="00276E58" w:rsidP="00A0285E">
      <w:pPr>
        <w:spacing w:line="240" w:lineRule="auto"/>
      </w:pPr>
      <w:r>
        <w:separator/>
      </w:r>
    </w:p>
  </w:footnote>
  <w:footnote w:type="continuationSeparator" w:id="0">
    <w:p w14:paraId="54D7FCC3" w14:textId="77777777" w:rsidR="00276E58" w:rsidRDefault="00276E58" w:rsidP="00A0285E">
      <w:pPr>
        <w:spacing w:line="240" w:lineRule="auto"/>
      </w:pPr>
      <w:r>
        <w:continuationSeparator/>
      </w:r>
    </w:p>
  </w:footnote>
  <w:footnote w:id="1">
    <w:p w14:paraId="53FA9055" w14:textId="77777777" w:rsidR="00A0285E" w:rsidRPr="001362F6" w:rsidRDefault="00A0285E" w:rsidP="00A0285E">
      <w:pPr>
        <w:pStyle w:val="EndNoteBibliography"/>
        <w:spacing w:line="180" w:lineRule="exact"/>
        <w:ind w:left="227" w:hanging="227"/>
      </w:pPr>
      <w:r>
        <w:rPr>
          <w:rStyle w:val="FootnoteReference"/>
        </w:rPr>
        <w:footnoteRef/>
      </w:r>
      <w:r>
        <w:t xml:space="preserve"> </w:t>
      </w:r>
      <w:r w:rsidRPr="001362F6">
        <w:t>Monk, J.M.</w:t>
      </w:r>
      <w:r w:rsidRPr="001362F6">
        <w:rPr>
          <w:i/>
        </w:rPr>
        <w:t>, et al.</w:t>
      </w:r>
      <w:r w:rsidRPr="001362F6">
        <w:t xml:space="preserve"> iML1515, a knowledgebase that computes </w:t>
      </w:r>
      <w:r w:rsidRPr="001F64F9">
        <w:rPr>
          <w:i/>
        </w:rPr>
        <w:t xml:space="preserve">Escherichia coli </w:t>
      </w:r>
      <w:r w:rsidRPr="001362F6">
        <w:t xml:space="preserve">traits. </w:t>
      </w:r>
      <w:r w:rsidRPr="001362F6">
        <w:rPr>
          <w:i/>
        </w:rPr>
        <w:t>Nat Biotechnol</w:t>
      </w:r>
      <w:r w:rsidRPr="001362F6">
        <w:t xml:space="preserve"> 2017;35:904.</w:t>
      </w:r>
    </w:p>
    <w:p w14:paraId="51DC4F62" w14:textId="6831A7AD" w:rsidR="00A0285E" w:rsidRPr="00A0285E" w:rsidRDefault="00A0285E">
      <w:pPr>
        <w:pStyle w:val="FootnoteText"/>
        <w:rPr>
          <w:lang w:val="en-US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03F72"/>
    <w:multiLevelType w:val="multilevel"/>
    <w:tmpl w:val="67EC2988"/>
    <w:lvl w:ilvl="0">
      <w:start w:val="1"/>
      <w:numFmt w:val="bullet"/>
      <w:lvlText w:val="-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120" w:hanging="360"/>
      </w:pPr>
      <w:rPr>
        <w:u w:val="none"/>
      </w:rPr>
    </w:lvl>
  </w:abstractNum>
  <w:abstractNum w:abstractNumId="1" w15:restartNumberingAfterBreak="0">
    <w:nsid w:val="20562DAA"/>
    <w:multiLevelType w:val="multilevel"/>
    <w:tmpl w:val="39608E3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A536DD"/>
    <w:multiLevelType w:val="multilevel"/>
    <w:tmpl w:val="1062D35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323272D5"/>
    <w:multiLevelType w:val="hybridMultilevel"/>
    <w:tmpl w:val="EB18A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157A51"/>
    <w:multiLevelType w:val="hybridMultilevel"/>
    <w:tmpl w:val="3E7431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1D703E7"/>
    <w:multiLevelType w:val="multilevel"/>
    <w:tmpl w:val="BD74C1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8AE72A7"/>
    <w:multiLevelType w:val="hybridMultilevel"/>
    <w:tmpl w:val="31F01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5F03B1"/>
    <w:multiLevelType w:val="multilevel"/>
    <w:tmpl w:val="882CA4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65E7737"/>
    <w:multiLevelType w:val="multilevel"/>
    <w:tmpl w:val="9F842CAC"/>
    <w:lvl w:ilvl="0">
      <w:start w:val="1"/>
      <w:numFmt w:val="bullet"/>
      <w:lvlText w:val="-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120" w:hanging="360"/>
      </w:pPr>
      <w:rPr>
        <w:u w:val="none"/>
      </w:rPr>
    </w:lvl>
  </w:abstractNum>
  <w:abstractNum w:abstractNumId="9" w15:restartNumberingAfterBreak="0">
    <w:nsid w:val="674757FE"/>
    <w:multiLevelType w:val="multilevel"/>
    <w:tmpl w:val="C9369C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9105AA4"/>
    <w:multiLevelType w:val="multilevel"/>
    <w:tmpl w:val="6CBE0D1C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1" w15:restartNumberingAfterBreak="0">
    <w:nsid w:val="7DF8720E"/>
    <w:multiLevelType w:val="multilevel"/>
    <w:tmpl w:val="9072082C"/>
    <w:lvl w:ilvl="0">
      <w:start w:val="1"/>
      <w:numFmt w:val="bullet"/>
      <w:lvlText w:val="-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12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10"/>
  </w:num>
  <w:num w:numId="5">
    <w:abstractNumId w:val="9"/>
  </w:num>
  <w:num w:numId="6">
    <w:abstractNumId w:val="11"/>
  </w:num>
  <w:num w:numId="7">
    <w:abstractNumId w:val="8"/>
  </w:num>
  <w:num w:numId="8">
    <w:abstractNumId w:val="0"/>
  </w:num>
  <w:num w:numId="9">
    <w:abstractNumId w:val="7"/>
  </w:num>
  <w:num w:numId="10">
    <w:abstractNumId w:val="6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98D"/>
    <w:rsid w:val="00001EB7"/>
    <w:rsid w:val="002323BB"/>
    <w:rsid w:val="002333D8"/>
    <w:rsid w:val="00257CCE"/>
    <w:rsid w:val="002665B1"/>
    <w:rsid w:val="00276E58"/>
    <w:rsid w:val="002E328C"/>
    <w:rsid w:val="002F7163"/>
    <w:rsid w:val="003C08D0"/>
    <w:rsid w:val="00410FFB"/>
    <w:rsid w:val="00491C93"/>
    <w:rsid w:val="004C5044"/>
    <w:rsid w:val="005118D1"/>
    <w:rsid w:val="0054463F"/>
    <w:rsid w:val="005A6D4A"/>
    <w:rsid w:val="00603749"/>
    <w:rsid w:val="006349C7"/>
    <w:rsid w:val="006B2D38"/>
    <w:rsid w:val="0071198D"/>
    <w:rsid w:val="00723191"/>
    <w:rsid w:val="00736643"/>
    <w:rsid w:val="00781A5F"/>
    <w:rsid w:val="00785A92"/>
    <w:rsid w:val="00794FB6"/>
    <w:rsid w:val="008177DA"/>
    <w:rsid w:val="00844080"/>
    <w:rsid w:val="008B7E89"/>
    <w:rsid w:val="008E5E0A"/>
    <w:rsid w:val="008F6AE4"/>
    <w:rsid w:val="00901CCA"/>
    <w:rsid w:val="00911A5D"/>
    <w:rsid w:val="00916550"/>
    <w:rsid w:val="009A5BDD"/>
    <w:rsid w:val="00A0285E"/>
    <w:rsid w:val="00A05F2B"/>
    <w:rsid w:val="00A6097C"/>
    <w:rsid w:val="00A64684"/>
    <w:rsid w:val="00A6755C"/>
    <w:rsid w:val="00AE78F2"/>
    <w:rsid w:val="00B1301B"/>
    <w:rsid w:val="00B8330A"/>
    <w:rsid w:val="00C54AD2"/>
    <w:rsid w:val="00C57BEE"/>
    <w:rsid w:val="00C828ED"/>
    <w:rsid w:val="00CA734E"/>
    <w:rsid w:val="00D61466"/>
    <w:rsid w:val="00D75249"/>
    <w:rsid w:val="00DA49E8"/>
    <w:rsid w:val="00DB4368"/>
    <w:rsid w:val="00DF42D1"/>
    <w:rsid w:val="00E70DCD"/>
    <w:rsid w:val="00E97376"/>
    <w:rsid w:val="00F7376C"/>
    <w:rsid w:val="00F95661"/>
    <w:rsid w:val="00FB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AD910"/>
  <w15:docId w15:val="{2763153E-38B7-4880-8EF5-1B46F769E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Style1">
    <w:name w:val="Style1"/>
    <w:basedOn w:val="Heading1"/>
    <w:link w:val="Style1Char"/>
    <w:qFormat/>
    <w:rsid w:val="00A6097C"/>
    <w:pPr>
      <w:jc w:val="center"/>
    </w:pPr>
    <w:rPr>
      <w:b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6097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A6097C"/>
    <w:rPr>
      <w:sz w:val="40"/>
      <w:szCs w:val="40"/>
    </w:rPr>
  </w:style>
  <w:style w:type="character" w:customStyle="1" w:styleId="Style1Char">
    <w:name w:val="Style1 Char"/>
    <w:basedOn w:val="Heading1Char"/>
    <w:link w:val="Style1"/>
    <w:rsid w:val="00A6097C"/>
    <w:rPr>
      <w:b/>
      <w:sz w:val="28"/>
      <w:szCs w:val="40"/>
    </w:rPr>
  </w:style>
  <w:style w:type="paragraph" w:styleId="TOC1">
    <w:name w:val="toc 1"/>
    <w:basedOn w:val="Normal"/>
    <w:next w:val="Normal"/>
    <w:autoRedefine/>
    <w:uiPriority w:val="39"/>
    <w:unhideWhenUsed/>
    <w:rsid w:val="0054463F"/>
    <w:pPr>
      <w:spacing w:before="240" w:after="120"/>
    </w:pPr>
    <w:rPr>
      <w:bCs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A6097C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4463F"/>
    <w:pPr>
      <w:spacing w:before="120"/>
      <w:ind w:left="220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4463F"/>
    <w:pPr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6097C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6097C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6097C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6097C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6097C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6097C"/>
    <w:pPr>
      <w:ind w:left="1760"/>
    </w:pPr>
    <w:rPr>
      <w:rFonts w:asciiTheme="minorHAnsi" w:hAnsiTheme="minorHAnsi"/>
      <w:sz w:val="20"/>
      <w:szCs w:val="20"/>
    </w:rPr>
  </w:style>
  <w:style w:type="paragraph" w:customStyle="1" w:styleId="Style2">
    <w:name w:val="Style2"/>
    <w:basedOn w:val="Heading2"/>
    <w:next w:val="Normal"/>
    <w:link w:val="Style2Char"/>
    <w:qFormat/>
    <w:rsid w:val="0054463F"/>
    <w:rPr>
      <w:b/>
      <w:sz w:val="24"/>
    </w:rPr>
  </w:style>
  <w:style w:type="table" w:styleId="TableGrid">
    <w:name w:val="Table Grid"/>
    <w:basedOn w:val="TableNormal"/>
    <w:uiPriority w:val="39"/>
    <w:rsid w:val="00C54AD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2Char">
    <w:name w:val="Style2 Char"/>
    <w:basedOn w:val="DefaultParagraphFont"/>
    <w:link w:val="Style2"/>
    <w:rsid w:val="0054463F"/>
    <w:rPr>
      <w:b/>
      <w:sz w:val="24"/>
      <w:szCs w:val="32"/>
    </w:rPr>
  </w:style>
  <w:style w:type="paragraph" w:styleId="ListParagraph">
    <w:name w:val="List Paragraph"/>
    <w:basedOn w:val="Normal"/>
    <w:uiPriority w:val="34"/>
    <w:qFormat/>
    <w:rsid w:val="00723191"/>
    <w:pPr>
      <w:ind w:left="720"/>
      <w:contextualSpacing/>
    </w:pPr>
  </w:style>
  <w:style w:type="paragraph" w:customStyle="1" w:styleId="Style3">
    <w:name w:val="Style3"/>
    <w:basedOn w:val="Heading3"/>
    <w:next w:val="Normal"/>
    <w:link w:val="Style3Char"/>
    <w:qFormat/>
    <w:rsid w:val="0054463F"/>
    <w:pPr>
      <w:spacing w:before="0" w:after="0"/>
      <w:jc w:val="both"/>
    </w:pPr>
    <w:rPr>
      <w:i/>
      <w:sz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F95661"/>
    <w:rPr>
      <w:sz w:val="16"/>
      <w:szCs w:val="16"/>
    </w:rPr>
  </w:style>
  <w:style w:type="character" w:customStyle="1" w:styleId="Style3Char">
    <w:name w:val="Style3 Char"/>
    <w:basedOn w:val="DefaultParagraphFont"/>
    <w:link w:val="Style3"/>
    <w:rsid w:val="0054463F"/>
    <w:rPr>
      <w:i/>
      <w:color w:val="434343"/>
      <w:szCs w:val="2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56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56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56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56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66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661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285E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285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285E"/>
    <w:rPr>
      <w:vertAlign w:val="superscript"/>
    </w:rPr>
  </w:style>
  <w:style w:type="paragraph" w:customStyle="1" w:styleId="EndNoteBibliography">
    <w:name w:val="EndNote Bibliography"/>
    <w:basedOn w:val="Normal"/>
    <w:link w:val="EndNoteBibliographyChar"/>
    <w:rsid w:val="00A0285E"/>
    <w:pPr>
      <w:spacing w:line="240" w:lineRule="exact"/>
      <w:jc w:val="both"/>
    </w:pPr>
    <w:rPr>
      <w:rFonts w:ascii="Times New Roman" w:eastAsia="Times New Roman" w:hAnsi="Times New Roman" w:cs="Times New Roman"/>
      <w:noProof/>
      <w:sz w:val="14"/>
      <w:szCs w:val="24"/>
      <w:lang w:val="en-US" w:eastAsia="en-US"/>
    </w:rPr>
  </w:style>
  <w:style w:type="character" w:customStyle="1" w:styleId="EndNoteBibliographyChar">
    <w:name w:val="EndNote Bibliography Char"/>
    <w:basedOn w:val="DefaultParagraphFont"/>
    <w:link w:val="EndNoteBibliography"/>
    <w:rsid w:val="00A0285E"/>
    <w:rPr>
      <w:rFonts w:ascii="Times New Roman" w:eastAsia="Times New Roman" w:hAnsi="Times New Roman" w:cs="Times New Roman"/>
      <w:noProof/>
      <w:sz w:val="1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C3142-84FF-4A01-86C6-8521A13B9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1756</TotalTime>
  <Pages>12</Pages>
  <Words>2622</Words>
  <Characters>14952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Magdalena</dc:creator>
  <cp:lastModifiedBy>Pedro Andres Saa Higuera</cp:lastModifiedBy>
  <cp:revision>17</cp:revision>
  <dcterms:created xsi:type="dcterms:W3CDTF">2018-06-05T15:14:00Z</dcterms:created>
  <dcterms:modified xsi:type="dcterms:W3CDTF">2018-06-07T05:01:00Z</dcterms:modified>
</cp:coreProperties>
</file>