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F0A" w:rsidRDefault="00510F0A" w:rsidP="00510F0A">
      <w:pPr>
        <w:pStyle w:val="a3"/>
        <w:spacing w:before="0" w:beforeAutospacing="0" w:after="0" w:afterAutospacing="0"/>
        <w:ind w:firstLine="567"/>
        <w:jc w:val="both"/>
        <w:rPr>
          <w:b/>
          <w:bCs/>
        </w:rPr>
      </w:pPr>
      <w:r>
        <w:rPr>
          <w:b/>
          <w:bCs/>
          <w:szCs w:val="27"/>
        </w:rPr>
        <w:t xml:space="preserve">Разработка диаграммы классов в среде </w:t>
      </w:r>
      <w:proofErr w:type="spellStart"/>
      <w:r>
        <w:rPr>
          <w:b/>
          <w:bCs/>
          <w:szCs w:val="27"/>
        </w:rPr>
        <w:t>Rational</w:t>
      </w:r>
      <w:proofErr w:type="spellEnd"/>
      <w:r>
        <w:rPr>
          <w:b/>
          <w:bCs/>
          <w:szCs w:val="27"/>
        </w:rPr>
        <w:t xml:space="preserve"> </w:t>
      </w:r>
      <w:proofErr w:type="spellStart"/>
      <w:r>
        <w:rPr>
          <w:b/>
          <w:bCs/>
          <w:szCs w:val="27"/>
        </w:rPr>
        <w:t>Rose</w:t>
      </w:r>
      <w:proofErr w:type="spellEnd"/>
      <w:r>
        <w:rPr>
          <w:b/>
          <w:bCs/>
        </w:rPr>
        <w:t xml:space="preserve"> </w:t>
      </w:r>
      <w:bookmarkStart w:id="0" w:name="_GoBack"/>
      <w:bookmarkEnd w:id="0"/>
    </w:p>
    <w:p w:rsidR="00510F0A" w:rsidRDefault="00510F0A" w:rsidP="00510F0A">
      <w:pPr>
        <w:pStyle w:val="a3"/>
        <w:spacing w:before="0" w:beforeAutospacing="0" w:after="0" w:afterAutospacing="0"/>
        <w:ind w:firstLine="567"/>
        <w:jc w:val="both"/>
      </w:pPr>
      <w:r>
        <w:t>Диаграмма классов является основным логическим представлением модели и соде</w:t>
      </w:r>
      <w:r>
        <w:t>р</w:t>
      </w:r>
      <w:r>
        <w:t>жит самую подробную информацию о внутреннем устройстве объектно-ориентированной программной системы. Активизировать диаграмму классов в окне диаграммы можно та</w:t>
      </w:r>
      <w:r>
        <w:t>к</w:t>
      </w:r>
      <w:r>
        <w:t xml:space="preserve">же несколькими способами: </w:t>
      </w:r>
    </w:p>
    <w:p w:rsidR="00510F0A" w:rsidRDefault="00510F0A" w:rsidP="00510F0A">
      <w:pPr>
        <w:numPr>
          <w:ilvl w:val="0"/>
          <w:numId w:val="1"/>
        </w:numPr>
        <w:jc w:val="both"/>
      </w:pPr>
      <w:r>
        <w:t>Диаграмма появляется по умолчанию в окне диаграммы после со</w:t>
      </w:r>
      <w:r>
        <w:t>з</w:t>
      </w:r>
      <w:r>
        <w:t xml:space="preserve">дания нового проекта. </w:t>
      </w:r>
    </w:p>
    <w:p w:rsidR="00510F0A" w:rsidRDefault="00510F0A" w:rsidP="00510F0A">
      <w:pPr>
        <w:numPr>
          <w:ilvl w:val="0"/>
          <w:numId w:val="1"/>
        </w:numPr>
        <w:jc w:val="both"/>
      </w:pPr>
      <w:r>
        <w:t xml:space="preserve">Щелкнуть на кнопке с изображением диаграммы классов на стандартной панели инструментов. </w:t>
      </w:r>
    </w:p>
    <w:p w:rsidR="00510F0A" w:rsidRDefault="00510F0A" w:rsidP="00510F0A">
      <w:pPr>
        <w:numPr>
          <w:ilvl w:val="0"/>
          <w:numId w:val="1"/>
        </w:numPr>
        <w:jc w:val="both"/>
      </w:pPr>
      <w:r>
        <w:t>Раскрыть логическое представление в браузере (</w:t>
      </w:r>
      <w:proofErr w:type="spellStart"/>
      <w:r>
        <w:t>Logical</w:t>
      </w:r>
      <w:proofErr w:type="spellEnd"/>
      <w:r>
        <w:t xml:space="preserve"> </w:t>
      </w:r>
      <w:proofErr w:type="spellStart"/>
      <w:r>
        <w:t>View</w:t>
      </w:r>
      <w:proofErr w:type="spellEnd"/>
      <w:r>
        <w:t>) и два</w:t>
      </w:r>
      <w:r>
        <w:t>ж</w:t>
      </w:r>
      <w:r>
        <w:t xml:space="preserve">ды щелкнуть на пиктограмме </w:t>
      </w:r>
      <w:proofErr w:type="spellStart"/>
      <w:r>
        <w:t>Main</w:t>
      </w:r>
      <w:proofErr w:type="spellEnd"/>
      <w:r>
        <w:t xml:space="preserve"> (</w:t>
      </w:r>
      <w:proofErr w:type="gramStart"/>
      <w:r>
        <w:t>Главная</w:t>
      </w:r>
      <w:proofErr w:type="gramEnd"/>
      <w:r>
        <w:t xml:space="preserve">). </w:t>
      </w:r>
    </w:p>
    <w:p w:rsidR="00510F0A" w:rsidRDefault="00510F0A" w:rsidP="00510F0A">
      <w:pPr>
        <w:numPr>
          <w:ilvl w:val="0"/>
          <w:numId w:val="1"/>
        </w:numPr>
        <w:jc w:val="both"/>
      </w:pPr>
      <w:r>
        <w:t xml:space="preserve">Через пункт меню </w:t>
      </w:r>
      <w:r>
        <w:rPr>
          <w:lang w:val="en-US"/>
        </w:rPr>
        <w:t>Browse</w:t>
      </w:r>
      <w:r>
        <w:t xml:space="preserve"> -&gt; </w:t>
      </w:r>
      <w:r>
        <w:rPr>
          <w:lang w:val="en-US"/>
        </w:rPr>
        <w:t>Class</w:t>
      </w:r>
      <w:r>
        <w:t xml:space="preserve"> </w:t>
      </w:r>
      <w:r>
        <w:rPr>
          <w:lang w:val="en-US"/>
        </w:rPr>
        <w:t>Diagram</w:t>
      </w:r>
      <w:r>
        <w:t xml:space="preserve"> (Браузер -&gt; Диаграмма кла</w:t>
      </w:r>
      <w:r>
        <w:t>с</w:t>
      </w:r>
      <w:r>
        <w:t xml:space="preserve">сов). </w:t>
      </w:r>
    </w:p>
    <w:p w:rsidR="00510F0A" w:rsidRDefault="00510F0A" w:rsidP="00510F0A">
      <w:pPr>
        <w:pStyle w:val="a3"/>
        <w:spacing w:before="0" w:beforeAutospacing="0" w:after="0" w:afterAutospacing="0"/>
        <w:ind w:firstLine="567"/>
        <w:jc w:val="both"/>
      </w:pPr>
      <w:r>
        <w:t>После активизации диаграммы классов специальная панель инструментов приобр</w:t>
      </w:r>
      <w:r>
        <w:t>е</w:t>
      </w:r>
      <w:r>
        <w:t>тет вид, показанный на рис. 5. Добавление и удаление элементов происходит аналогично, однако у каждого класса имеется обширная сп</w:t>
      </w:r>
      <w:r>
        <w:t>е</w:t>
      </w:r>
      <w:r>
        <w:t>цификация, содержащая информацию о его атрибутах и операциях. При этом видимость атрибутов и операций изображается в форме специальных пикт</w:t>
      </w:r>
      <w:r>
        <w:t>о</w:t>
      </w:r>
      <w:r>
        <w:t xml:space="preserve">грамм или украшений (рис. 11). </w:t>
      </w:r>
    </w:p>
    <w:p w:rsidR="00510F0A" w:rsidRDefault="00510F0A" w:rsidP="00510F0A">
      <w:pPr>
        <w:pStyle w:val="a3"/>
        <w:spacing w:before="0" w:beforeAutospacing="0" w:after="0" w:afterAutospacing="0"/>
        <w:ind w:firstLine="567"/>
        <w:jc w:val="both"/>
      </w:pPr>
      <w:r>
        <w:t>Используемые пиктограммы для видимости изображаются перед именем соответству</w:t>
      </w:r>
      <w:r>
        <w:t>ю</w:t>
      </w:r>
      <w:r>
        <w:t xml:space="preserve">щего атрибута или операции и имеют следующий смысл: </w:t>
      </w:r>
    </w:p>
    <w:p w:rsidR="00510F0A" w:rsidRPr="00760F12" w:rsidRDefault="00510F0A" w:rsidP="00510F0A">
      <w:pPr>
        <w:numPr>
          <w:ilvl w:val="0"/>
          <w:numId w:val="1"/>
        </w:numPr>
        <w:jc w:val="both"/>
      </w:pPr>
      <w:proofErr w:type="gramStart"/>
      <w:r>
        <w:t>Общий</w:t>
      </w:r>
      <w:proofErr w:type="gramEnd"/>
      <w:r>
        <w:t>, открытый (</w:t>
      </w:r>
      <w:proofErr w:type="spellStart"/>
      <w:r>
        <w:t>Public</w:t>
      </w:r>
      <w:proofErr w:type="spellEnd"/>
      <w:r>
        <w:t>) — устанавливается по умолчанию. Пример — атрибут 1 в классе 1. В этом случае атрибут виден всем остальным классам модели. Любой класс может просмотреть и изменить значение этого атрибута. В нотации языка UML такому атр</w:t>
      </w:r>
      <w:r>
        <w:t>и</w:t>
      </w:r>
      <w:r>
        <w:t xml:space="preserve">буту соответствует знак "+". </w:t>
      </w:r>
    </w:p>
    <w:p w:rsidR="00510F0A" w:rsidRDefault="00510F0A" w:rsidP="00510F0A">
      <w:pPr>
        <w:numPr>
          <w:ilvl w:val="0"/>
          <w:numId w:val="1"/>
        </w:numPr>
        <w:jc w:val="both"/>
      </w:pPr>
      <w:r>
        <w:t>Защищенный (</w:t>
      </w:r>
      <w:proofErr w:type="spellStart"/>
      <w:r>
        <w:t>Protected</w:t>
      </w:r>
      <w:proofErr w:type="spellEnd"/>
      <w:r>
        <w:t>). Пример — атрибут 2 в классе 1. В этом случае атрибут можно просмотреть и изменить из самого класса 1 или из его пото</w:t>
      </w:r>
      <w:r>
        <w:t>м</w:t>
      </w:r>
      <w:r>
        <w:t xml:space="preserve">ков. В нотации языка UML такому атрибуту соответствует знак "#". </w:t>
      </w:r>
    </w:p>
    <w:p w:rsidR="00510F0A" w:rsidRDefault="00510F0A" w:rsidP="00510F0A">
      <w:pPr>
        <w:numPr>
          <w:ilvl w:val="0"/>
          <w:numId w:val="1"/>
        </w:numPr>
        <w:jc w:val="both"/>
      </w:pPr>
      <w:r>
        <w:t>Закрытый (</w:t>
      </w:r>
      <w:proofErr w:type="spellStart"/>
      <w:r>
        <w:t>Private</w:t>
      </w:r>
      <w:proofErr w:type="spellEnd"/>
      <w:r>
        <w:t>). Пример — атрибут 3 в классе 1. В этом случае атрибут не виден никакому другому классу, кроме того, в котором он определен. В нотации яз</w:t>
      </w:r>
      <w:r>
        <w:t>ы</w:t>
      </w:r>
      <w:r>
        <w:t>ка UML такому атрибуту соответствует знак "</w:t>
      </w:r>
      <w:proofErr w:type="gramStart"/>
      <w:r>
        <w:t>-"</w:t>
      </w:r>
      <w:proofErr w:type="gramEnd"/>
      <w:r>
        <w:t xml:space="preserve">. </w:t>
      </w:r>
    </w:p>
    <w:p w:rsidR="00510F0A" w:rsidRDefault="00510F0A" w:rsidP="00510F0A">
      <w:pPr>
        <w:numPr>
          <w:ilvl w:val="0"/>
          <w:numId w:val="1"/>
        </w:numPr>
        <w:jc w:val="both"/>
      </w:pPr>
      <w:r>
        <w:t>Пакетный (</w:t>
      </w:r>
      <w:proofErr w:type="spellStart"/>
      <w:r>
        <w:t>Implemented</w:t>
      </w:r>
      <w:proofErr w:type="spellEnd"/>
      <w:r>
        <w:t>). Пример — атрибут 4 в классе 1. Такой атрибут является общим только в пределах своего пакета. В нотации языка UML для такого атрибута пи</w:t>
      </w:r>
      <w:r>
        <w:t>к</w:t>
      </w:r>
      <w:r>
        <w:t xml:space="preserve">тограмма отсутствует. </w:t>
      </w:r>
    </w:p>
    <w:p w:rsidR="00510F0A" w:rsidRDefault="00510F0A" w:rsidP="00510F0A">
      <w:pPr>
        <w:ind w:firstLine="567"/>
        <w:jc w:val="center"/>
      </w:pPr>
      <w:r>
        <w:rPr>
          <w:noProof/>
        </w:rPr>
        <w:drawing>
          <wp:inline distT="0" distB="0" distL="0" distR="0">
            <wp:extent cx="3640455" cy="2406015"/>
            <wp:effectExtent l="0" t="0" r="0" b="0"/>
            <wp:docPr id="1" name="Рисунок 1" descr="\\Richter\d$\bonk\Docs\e-bookz\ProgTechnology\UML\UML Book (rus)\gl12\gl1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hter\d$\bonk\Docs\e-bookz\ProgTechnology\UML\UML Book (rus)\gl12\gl12-11.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40455" cy="2406015"/>
                    </a:xfrm>
                    <a:prstGeom prst="rect">
                      <a:avLst/>
                    </a:prstGeom>
                    <a:noFill/>
                    <a:ln>
                      <a:noFill/>
                    </a:ln>
                  </pic:spPr>
                </pic:pic>
              </a:graphicData>
            </a:graphic>
          </wp:inline>
        </w:drawing>
      </w:r>
    </w:p>
    <w:p w:rsidR="00510F0A" w:rsidRDefault="00510F0A" w:rsidP="00510F0A">
      <w:pPr>
        <w:pStyle w:val="a3"/>
        <w:spacing w:before="0" w:beforeAutospacing="0" w:after="0" w:afterAutospacing="0"/>
        <w:ind w:firstLine="567"/>
        <w:jc w:val="center"/>
        <w:rPr>
          <w:sz w:val="20"/>
        </w:rPr>
      </w:pPr>
      <w:r>
        <w:rPr>
          <w:bCs/>
          <w:sz w:val="20"/>
        </w:rPr>
        <w:t>Рис. 11.</w:t>
      </w:r>
      <w:r>
        <w:rPr>
          <w:sz w:val="20"/>
        </w:rPr>
        <w:t xml:space="preserve"> Пример графического изображения диаграммы классов </w:t>
      </w:r>
    </w:p>
    <w:p w:rsidR="00510F0A" w:rsidRDefault="00510F0A" w:rsidP="00510F0A">
      <w:pPr>
        <w:pStyle w:val="a3"/>
        <w:spacing w:before="0" w:beforeAutospacing="0" w:after="0" w:afterAutospacing="0"/>
        <w:ind w:firstLine="567"/>
        <w:jc w:val="center"/>
        <w:rPr>
          <w:sz w:val="20"/>
        </w:rPr>
      </w:pPr>
    </w:p>
    <w:p w:rsidR="00510F0A" w:rsidRDefault="00510F0A" w:rsidP="00510F0A">
      <w:pPr>
        <w:pStyle w:val="a3"/>
        <w:spacing w:before="0" w:beforeAutospacing="0" w:after="0" w:afterAutospacing="0"/>
        <w:ind w:firstLine="567"/>
        <w:jc w:val="both"/>
      </w:pPr>
      <w:r>
        <w:t>Аналогичные пиктограммы применяются для обозначения видимости операций класса. Так, операция_1() класса 1 является защищенной и поэтому доступ к ней разрешен только из самого класса 1 или из его потомков. Операция_2() этого же класса является з</w:t>
      </w:r>
      <w:r>
        <w:t>а</w:t>
      </w:r>
      <w:r>
        <w:t xml:space="preserve">крытой и поэтому, кроме класса 1, она никакому другому классу не доступна. </w:t>
      </w:r>
    </w:p>
    <w:p w:rsidR="00510F0A" w:rsidRDefault="00510F0A" w:rsidP="00510F0A">
      <w:pPr>
        <w:pStyle w:val="a3"/>
        <w:spacing w:before="0" w:beforeAutospacing="0" w:after="0" w:afterAutospacing="0"/>
        <w:ind w:firstLine="567"/>
        <w:jc w:val="both"/>
      </w:pPr>
      <w:r>
        <w:lastRenderedPageBreak/>
        <w:t>Для отдельных атрибутов выделенного класса можно задать тип данных и начальные зн</w:t>
      </w:r>
      <w:r>
        <w:t>а</w:t>
      </w:r>
      <w:r>
        <w:t xml:space="preserve">чения атрибута, а также назначить стереотип через пункт контекстного меню </w:t>
      </w:r>
      <w:proofErr w:type="spellStart"/>
      <w:r>
        <w:t>Open</w:t>
      </w:r>
      <w:proofErr w:type="spellEnd"/>
      <w:r>
        <w:t xml:space="preserve"> </w:t>
      </w:r>
      <w:proofErr w:type="spellStart"/>
      <w:r>
        <w:t>Specification</w:t>
      </w:r>
      <w:proofErr w:type="spellEnd"/>
      <w:r>
        <w:t xml:space="preserve"> (Открыть спецификацию). При этом предлагается выбор соответствующих значений из раскрывающегося списка. Для отдельных операций выбранного класса можно задать тип возвращаемого результата (возвращаемого класса), добавить аргументы к оп</w:t>
      </w:r>
      <w:r>
        <w:t>е</w:t>
      </w:r>
      <w:r>
        <w:t xml:space="preserve">рации, назначить для нее стереотип, а также определить протокол и размер, задать исключительные ситуации и целый ряд дополнительных свойств. Эти свойства операции доступны через пункт контекстного меню </w:t>
      </w:r>
      <w:proofErr w:type="spellStart"/>
      <w:r>
        <w:t>Open</w:t>
      </w:r>
      <w:proofErr w:type="spellEnd"/>
      <w:r>
        <w:t xml:space="preserve"> </w:t>
      </w:r>
      <w:proofErr w:type="spellStart"/>
      <w:r>
        <w:t>Specification</w:t>
      </w:r>
      <w:proofErr w:type="spellEnd"/>
      <w:r>
        <w:t xml:space="preserve"> (О</w:t>
      </w:r>
      <w:r>
        <w:t>т</w:t>
      </w:r>
      <w:r>
        <w:t xml:space="preserve">крыть спецификацию) и вкладку </w:t>
      </w:r>
      <w:proofErr w:type="spellStart"/>
      <w:r>
        <w:t>Operations</w:t>
      </w:r>
      <w:proofErr w:type="spellEnd"/>
      <w:r>
        <w:t xml:space="preserve"> (Операции). При двойном щелчке на выбранной операции открывается дополнительное окно с вкладками, с</w:t>
      </w:r>
      <w:r>
        <w:t>о</w:t>
      </w:r>
      <w:r>
        <w:t xml:space="preserve">ответствующими </w:t>
      </w:r>
      <w:proofErr w:type="gramStart"/>
      <w:r>
        <w:t>отдельным</w:t>
      </w:r>
      <w:proofErr w:type="gramEnd"/>
      <w:r>
        <w:t xml:space="preserve"> из указанных ранее свойств. </w:t>
      </w:r>
    </w:p>
    <w:p w:rsidR="00510F0A" w:rsidRDefault="00510F0A" w:rsidP="00510F0A">
      <w:pPr>
        <w:pStyle w:val="a3"/>
        <w:spacing w:before="0" w:beforeAutospacing="0" w:after="0" w:afterAutospacing="0"/>
        <w:ind w:firstLine="567"/>
        <w:jc w:val="both"/>
      </w:pPr>
      <w:r>
        <w:t>Добавление на диаграмму классов отношений (связей) между классами типа асс</w:t>
      </w:r>
      <w:r>
        <w:t>о</w:t>
      </w:r>
      <w:r>
        <w:t>циаций, зависимостей, агрегаций и обобщений выполняется следующим образом. На сп</w:t>
      </w:r>
      <w:r>
        <w:t>е</w:t>
      </w:r>
      <w:r>
        <w:t>циальной панели инструментов выбирается требуемый тип связи щелчком по кнопке с соответс</w:t>
      </w:r>
      <w:r>
        <w:t>т</w:t>
      </w:r>
      <w:r>
        <w:t>вующим изображением. Если связь направленная, то на диаграмме классов надо выделить первый элемент связи (источник, от которого исходит связь) и, не отпуская нажатую левую кнопку мыши, переместить ее указатель ко второму элементу связи (прие</w:t>
      </w:r>
      <w:r>
        <w:t>м</w:t>
      </w:r>
      <w:r>
        <w:t>ник, к которому направлена связь). После перемещения ко второму элементу кнопку м</w:t>
      </w:r>
      <w:r>
        <w:t>ы</w:t>
      </w:r>
      <w:r>
        <w:t xml:space="preserve">ши следует отпустить, а на диаграмму классов будет добавлена новая связь. </w:t>
      </w:r>
    </w:p>
    <w:p w:rsidR="00510F0A" w:rsidRDefault="00510F0A" w:rsidP="00510F0A">
      <w:pPr>
        <w:pStyle w:val="a3"/>
        <w:spacing w:before="0" w:beforeAutospacing="0" w:after="0" w:afterAutospacing="0"/>
        <w:ind w:firstLine="567"/>
        <w:jc w:val="both"/>
      </w:pPr>
      <w:r>
        <w:t>Если же связь ненаправленная (двунаправленная), то порядок выбора классов для этой связи произвольный. Для связей можно определить кратность каждого из концов связи, задать имя и стереотип, использовать огран</w:t>
      </w:r>
      <w:r>
        <w:t>и</w:t>
      </w:r>
      <w:r>
        <w:t>чения и роли, а также некоторые другие свойства. Доступ к спецификации связи можно получить после выделения связи на диаграмме и вызова конте</w:t>
      </w:r>
      <w:r>
        <w:t>к</w:t>
      </w:r>
      <w:r>
        <w:t xml:space="preserve">стного меню щелчком правой кнопки мыши. </w:t>
      </w:r>
    </w:p>
    <w:p w:rsidR="002A5BA8" w:rsidRDefault="002A5BA8"/>
    <w:sectPr w:rsidR="002A5B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7032D"/>
    <w:multiLevelType w:val="hybridMultilevel"/>
    <w:tmpl w:val="4D3E9E8C"/>
    <w:lvl w:ilvl="0" w:tplc="F500B69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F0A"/>
    <w:rsid w:val="0002553E"/>
    <w:rsid w:val="00025FD0"/>
    <w:rsid w:val="000564CC"/>
    <w:rsid w:val="00056C00"/>
    <w:rsid w:val="00093B99"/>
    <w:rsid w:val="000B4EB6"/>
    <w:rsid w:val="000B6F86"/>
    <w:rsid w:val="000C1D38"/>
    <w:rsid w:val="000F7981"/>
    <w:rsid w:val="001107EF"/>
    <w:rsid w:val="0012249A"/>
    <w:rsid w:val="0014070A"/>
    <w:rsid w:val="00140D47"/>
    <w:rsid w:val="00146A79"/>
    <w:rsid w:val="001643F6"/>
    <w:rsid w:val="001767FC"/>
    <w:rsid w:val="001920C8"/>
    <w:rsid w:val="001A4485"/>
    <w:rsid w:val="001A65AD"/>
    <w:rsid w:val="001C7169"/>
    <w:rsid w:val="001E69C7"/>
    <w:rsid w:val="001F099E"/>
    <w:rsid w:val="001F1BDA"/>
    <w:rsid w:val="001F703D"/>
    <w:rsid w:val="0022751A"/>
    <w:rsid w:val="002A5BA8"/>
    <w:rsid w:val="002A76C2"/>
    <w:rsid w:val="002B1A02"/>
    <w:rsid w:val="002C583C"/>
    <w:rsid w:val="002D175E"/>
    <w:rsid w:val="002D5F99"/>
    <w:rsid w:val="002F743E"/>
    <w:rsid w:val="002F7D88"/>
    <w:rsid w:val="00306FB1"/>
    <w:rsid w:val="00320D5E"/>
    <w:rsid w:val="0032709B"/>
    <w:rsid w:val="00344A2F"/>
    <w:rsid w:val="00345A08"/>
    <w:rsid w:val="00375F29"/>
    <w:rsid w:val="003939EF"/>
    <w:rsid w:val="00393D82"/>
    <w:rsid w:val="003A3318"/>
    <w:rsid w:val="003A68AE"/>
    <w:rsid w:val="003B15CF"/>
    <w:rsid w:val="004012B5"/>
    <w:rsid w:val="0041623D"/>
    <w:rsid w:val="0043411D"/>
    <w:rsid w:val="00435FA6"/>
    <w:rsid w:val="00467B58"/>
    <w:rsid w:val="00486598"/>
    <w:rsid w:val="00494C16"/>
    <w:rsid w:val="004B43DD"/>
    <w:rsid w:val="004C5415"/>
    <w:rsid w:val="004C7108"/>
    <w:rsid w:val="004C71BE"/>
    <w:rsid w:val="004D52BF"/>
    <w:rsid w:val="004E2369"/>
    <w:rsid w:val="0050346A"/>
    <w:rsid w:val="00510F0A"/>
    <w:rsid w:val="0051667B"/>
    <w:rsid w:val="00522996"/>
    <w:rsid w:val="00532ADF"/>
    <w:rsid w:val="00543B1A"/>
    <w:rsid w:val="00550D10"/>
    <w:rsid w:val="00586BE4"/>
    <w:rsid w:val="0059014F"/>
    <w:rsid w:val="00593DC4"/>
    <w:rsid w:val="005B4B9E"/>
    <w:rsid w:val="005F28F7"/>
    <w:rsid w:val="005F749E"/>
    <w:rsid w:val="00601B14"/>
    <w:rsid w:val="006036AB"/>
    <w:rsid w:val="006075EF"/>
    <w:rsid w:val="00613AC7"/>
    <w:rsid w:val="006302B4"/>
    <w:rsid w:val="00634CD6"/>
    <w:rsid w:val="00642FCE"/>
    <w:rsid w:val="00652F62"/>
    <w:rsid w:val="006614D6"/>
    <w:rsid w:val="00670CF3"/>
    <w:rsid w:val="006A0668"/>
    <w:rsid w:val="006B568D"/>
    <w:rsid w:val="006B61E5"/>
    <w:rsid w:val="006C6BF4"/>
    <w:rsid w:val="006D30CB"/>
    <w:rsid w:val="006E1811"/>
    <w:rsid w:val="006E5849"/>
    <w:rsid w:val="006F4753"/>
    <w:rsid w:val="00716670"/>
    <w:rsid w:val="00723288"/>
    <w:rsid w:val="00735A66"/>
    <w:rsid w:val="00736346"/>
    <w:rsid w:val="00737049"/>
    <w:rsid w:val="007765D2"/>
    <w:rsid w:val="007768EC"/>
    <w:rsid w:val="00791659"/>
    <w:rsid w:val="007A4147"/>
    <w:rsid w:val="007B2D3D"/>
    <w:rsid w:val="007B38CE"/>
    <w:rsid w:val="00804EA6"/>
    <w:rsid w:val="00813AF3"/>
    <w:rsid w:val="008419FC"/>
    <w:rsid w:val="008919E2"/>
    <w:rsid w:val="00893AB2"/>
    <w:rsid w:val="008962AE"/>
    <w:rsid w:val="008B498B"/>
    <w:rsid w:val="008C4DAE"/>
    <w:rsid w:val="008D3A22"/>
    <w:rsid w:val="008D4C93"/>
    <w:rsid w:val="008E448D"/>
    <w:rsid w:val="008F51A3"/>
    <w:rsid w:val="009074E9"/>
    <w:rsid w:val="00915B0F"/>
    <w:rsid w:val="0092368C"/>
    <w:rsid w:val="0093087F"/>
    <w:rsid w:val="00935EA0"/>
    <w:rsid w:val="00950145"/>
    <w:rsid w:val="00961053"/>
    <w:rsid w:val="00961D20"/>
    <w:rsid w:val="009A1CFA"/>
    <w:rsid w:val="009D2522"/>
    <w:rsid w:val="009E1D68"/>
    <w:rsid w:val="009E2B28"/>
    <w:rsid w:val="009E671E"/>
    <w:rsid w:val="00A07938"/>
    <w:rsid w:val="00A14465"/>
    <w:rsid w:val="00A24C3A"/>
    <w:rsid w:val="00A26A5A"/>
    <w:rsid w:val="00AA6BE8"/>
    <w:rsid w:val="00AB10A5"/>
    <w:rsid w:val="00AD672F"/>
    <w:rsid w:val="00AF0989"/>
    <w:rsid w:val="00B234A7"/>
    <w:rsid w:val="00B23F89"/>
    <w:rsid w:val="00B42758"/>
    <w:rsid w:val="00B47511"/>
    <w:rsid w:val="00B5702F"/>
    <w:rsid w:val="00B57A02"/>
    <w:rsid w:val="00B57F98"/>
    <w:rsid w:val="00B60A1B"/>
    <w:rsid w:val="00B777C8"/>
    <w:rsid w:val="00B94676"/>
    <w:rsid w:val="00BA0DCF"/>
    <w:rsid w:val="00BA1DC6"/>
    <w:rsid w:val="00BA628F"/>
    <w:rsid w:val="00BB2FAC"/>
    <w:rsid w:val="00BC3AE5"/>
    <w:rsid w:val="00BC60AB"/>
    <w:rsid w:val="00BE1D99"/>
    <w:rsid w:val="00BF5682"/>
    <w:rsid w:val="00C40ADA"/>
    <w:rsid w:val="00C5749C"/>
    <w:rsid w:val="00C81BEB"/>
    <w:rsid w:val="00CA2635"/>
    <w:rsid w:val="00CA6D31"/>
    <w:rsid w:val="00CC0300"/>
    <w:rsid w:val="00D25A2B"/>
    <w:rsid w:val="00D30E86"/>
    <w:rsid w:val="00D4552B"/>
    <w:rsid w:val="00D534F1"/>
    <w:rsid w:val="00D650C2"/>
    <w:rsid w:val="00D66857"/>
    <w:rsid w:val="00D67606"/>
    <w:rsid w:val="00D82BC4"/>
    <w:rsid w:val="00DA36BC"/>
    <w:rsid w:val="00DE27CF"/>
    <w:rsid w:val="00DE3CD1"/>
    <w:rsid w:val="00DF08A8"/>
    <w:rsid w:val="00E02A9D"/>
    <w:rsid w:val="00E251E7"/>
    <w:rsid w:val="00E27303"/>
    <w:rsid w:val="00E34BC7"/>
    <w:rsid w:val="00E358BC"/>
    <w:rsid w:val="00E448A2"/>
    <w:rsid w:val="00E4795A"/>
    <w:rsid w:val="00E858A9"/>
    <w:rsid w:val="00E90BA0"/>
    <w:rsid w:val="00E94810"/>
    <w:rsid w:val="00E96BEE"/>
    <w:rsid w:val="00EA0864"/>
    <w:rsid w:val="00EC3EDA"/>
    <w:rsid w:val="00EE1022"/>
    <w:rsid w:val="00EF08CA"/>
    <w:rsid w:val="00EF1832"/>
    <w:rsid w:val="00F0225D"/>
    <w:rsid w:val="00F031C8"/>
    <w:rsid w:val="00F165E1"/>
    <w:rsid w:val="00F173BB"/>
    <w:rsid w:val="00F654FD"/>
    <w:rsid w:val="00FA5A28"/>
    <w:rsid w:val="00FA7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F0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10F0A"/>
    <w:pPr>
      <w:spacing w:before="100" w:beforeAutospacing="1" w:after="100" w:afterAutospacing="1"/>
    </w:pPr>
  </w:style>
  <w:style w:type="paragraph" w:styleId="a4">
    <w:name w:val="Balloon Text"/>
    <w:basedOn w:val="a"/>
    <w:link w:val="a5"/>
    <w:uiPriority w:val="99"/>
    <w:semiHidden/>
    <w:unhideWhenUsed/>
    <w:rsid w:val="00510F0A"/>
    <w:rPr>
      <w:rFonts w:ascii="Tahoma" w:hAnsi="Tahoma" w:cs="Tahoma"/>
      <w:sz w:val="16"/>
      <w:szCs w:val="16"/>
    </w:rPr>
  </w:style>
  <w:style w:type="character" w:customStyle="1" w:styleId="a5">
    <w:name w:val="Текст выноски Знак"/>
    <w:basedOn w:val="a0"/>
    <w:link w:val="a4"/>
    <w:uiPriority w:val="99"/>
    <w:semiHidden/>
    <w:rsid w:val="00510F0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F0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10F0A"/>
    <w:pPr>
      <w:spacing w:before="100" w:beforeAutospacing="1" w:after="100" w:afterAutospacing="1"/>
    </w:pPr>
  </w:style>
  <w:style w:type="paragraph" w:styleId="a4">
    <w:name w:val="Balloon Text"/>
    <w:basedOn w:val="a"/>
    <w:link w:val="a5"/>
    <w:uiPriority w:val="99"/>
    <w:semiHidden/>
    <w:unhideWhenUsed/>
    <w:rsid w:val="00510F0A"/>
    <w:rPr>
      <w:rFonts w:ascii="Tahoma" w:hAnsi="Tahoma" w:cs="Tahoma"/>
      <w:sz w:val="16"/>
      <w:szCs w:val="16"/>
    </w:rPr>
  </w:style>
  <w:style w:type="character" w:customStyle="1" w:styleId="a5">
    <w:name w:val="Текст выноски Знак"/>
    <w:basedOn w:val="a0"/>
    <w:link w:val="a4"/>
    <w:uiPriority w:val="99"/>
    <w:semiHidden/>
    <w:rsid w:val="00510F0A"/>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file:///\\Richter\d$\bonk\Docs\e-bookz\ProgTechnology\UML\UML%20Book%20(rus)\gl12\gl12-1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641</Words>
  <Characters>3655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К_15</dc:creator>
  <cp:keywords/>
  <dc:description/>
  <cp:lastModifiedBy>К_15</cp:lastModifiedBy>
  <cp:revision>1</cp:revision>
  <dcterms:created xsi:type="dcterms:W3CDTF">2016-05-19T07:52:00Z</dcterms:created>
  <dcterms:modified xsi:type="dcterms:W3CDTF">2016-05-19T08:04:00Z</dcterms:modified>
</cp:coreProperties>
</file>