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628D" w14:textId="77777777" w:rsidR="00954C95" w:rsidRPr="00D945C0" w:rsidRDefault="00160F61" w:rsidP="004E17DA">
      <w:pPr>
        <w:keepNext/>
        <w:keepLines/>
        <w:snapToGrid w:val="0"/>
        <w:spacing w:beforeLines="50" w:before="156" w:afterLines="50" w:after="156"/>
        <w:jc w:val="center"/>
        <w:outlineLvl w:val="0"/>
        <w:rPr>
          <w:rFonts w:ascii="黑体" w:eastAsia="黑体" w:hAnsi="黑体"/>
          <w:b/>
          <w:sz w:val="30"/>
          <w:szCs w:val="30"/>
        </w:rPr>
      </w:pPr>
      <w:bookmarkStart w:id="0" w:name="_Toc501710488"/>
      <w:bookmarkStart w:id="1" w:name="_Toc17400"/>
      <w:bookmarkStart w:id="2" w:name="_Toc29337"/>
      <w:r w:rsidRPr="00D945C0">
        <w:rPr>
          <w:rFonts w:ascii="黑体" w:eastAsia="黑体" w:hAnsi="黑体" w:hint="eastAsia"/>
          <w:b/>
          <w:sz w:val="30"/>
          <w:szCs w:val="30"/>
        </w:rPr>
        <w:t>重庆邮电大学本科毕业设计（论文）开题报告</w:t>
      </w:r>
      <w:bookmarkEnd w:id="0"/>
      <w:bookmarkEnd w:id="1"/>
      <w:bookmarkEnd w:id="2"/>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3455"/>
        <w:gridCol w:w="1371"/>
        <w:gridCol w:w="2940"/>
      </w:tblGrid>
      <w:tr w:rsidR="00371EEB" w:rsidRPr="00D945C0" w14:paraId="35A6C25B" w14:textId="77777777" w:rsidTr="00560258">
        <w:trPr>
          <w:trHeight w:val="454"/>
        </w:trPr>
        <w:tc>
          <w:tcPr>
            <w:tcW w:w="1189" w:type="dxa"/>
            <w:vAlign w:val="center"/>
          </w:tcPr>
          <w:p w14:paraId="7A52AF35" w14:textId="77777777" w:rsidR="00371EEB" w:rsidRPr="00D945C0" w:rsidRDefault="00371EEB" w:rsidP="00371EEB">
            <w:pPr>
              <w:spacing w:before="100" w:beforeAutospacing="1" w:after="100" w:afterAutospacing="1"/>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题</w:t>
            </w:r>
            <w:r w:rsidRPr="00D945C0">
              <w:rPr>
                <w:rFonts w:asciiTheme="minorEastAsia" w:eastAsiaTheme="minorEastAsia" w:hAnsiTheme="minorEastAsia" w:cs="等线"/>
                <w:sz w:val="24"/>
              </w:rPr>
              <w:t xml:space="preserve">    </w:t>
            </w:r>
            <w:r w:rsidRPr="00D945C0">
              <w:rPr>
                <w:rFonts w:asciiTheme="minorEastAsia" w:eastAsiaTheme="minorEastAsia" w:hAnsiTheme="minorEastAsia" w:cs="等线" w:hint="eastAsia"/>
                <w:sz w:val="24"/>
              </w:rPr>
              <w:t>目</w:t>
            </w:r>
          </w:p>
        </w:tc>
        <w:tc>
          <w:tcPr>
            <w:tcW w:w="7766" w:type="dxa"/>
            <w:gridSpan w:val="3"/>
            <w:vAlign w:val="center"/>
          </w:tcPr>
          <w:p w14:paraId="51188B59" w14:textId="77777777" w:rsidR="00371EEB" w:rsidRPr="00D945C0" w:rsidRDefault="00464D73" w:rsidP="00464D73">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sz w:val="24"/>
              </w:rPr>
              <w:t>面向静态稀疏Transformer的注意力计算加速器的研究、设计与实现</w:t>
            </w:r>
          </w:p>
        </w:tc>
      </w:tr>
      <w:tr w:rsidR="008A5FC3" w:rsidRPr="00D945C0" w14:paraId="137B58CA" w14:textId="77777777" w:rsidTr="007259A8">
        <w:trPr>
          <w:trHeight w:val="454"/>
        </w:trPr>
        <w:tc>
          <w:tcPr>
            <w:tcW w:w="1189" w:type="dxa"/>
            <w:vAlign w:val="center"/>
          </w:tcPr>
          <w:p w14:paraId="597ADB8C" w14:textId="77777777" w:rsidR="008A5FC3" w:rsidRPr="00D945C0" w:rsidRDefault="008A5FC3" w:rsidP="00560258">
            <w:pPr>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学生姓名</w:t>
            </w:r>
          </w:p>
        </w:tc>
        <w:tc>
          <w:tcPr>
            <w:tcW w:w="3455" w:type="dxa"/>
            <w:vAlign w:val="center"/>
          </w:tcPr>
          <w:p w14:paraId="5945766E" w14:textId="77777777" w:rsidR="008A5FC3" w:rsidRPr="00D945C0" w:rsidRDefault="00464D73" w:rsidP="00560258">
            <w:pPr>
              <w:jc w:val="center"/>
              <w:rPr>
                <w:rFonts w:asciiTheme="minorEastAsia" w:eastAsiaTheme="minorEastAsia" w:hAnsiTheme="minorEastAsia" w:cs="等线"/>
                <w:sz w:val="24"/>
              </w:rPr>
            </w:pPr>
            <w:r>
              <w:rPr>
                <w:rFonts w:asciiTheme="minorEastAsia" w:eastAsiaTheme="minorEastAsia" w:hAnsiTheme="minorEastAsia" w:cs="等线"/>
                <w:sz w:val="24"/>
              </w:rPr>
              <w:t>蒋佳鑫</w:t>
            </w:r>
          </w:p>
        </w:tc>
        <w:tc>
          <w:tcPr>
            <w:tcW w:w="1371" w:type="dxa"/>
            <w:vAlign w:val="center"/>
          </w:tcPr>
          <w:p w14:paraId="58DD3B5E" w14:textId="77777777" w:rsidR="008A5FC3" w:rsidRPr="00D945C0" w:rsidRDefault="008A5FC3"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学</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号</w:t>
            </w:r>
          </w:p>
        </w:tc>
        <w:tc>
          <w:tcPr>
            <w:tcW w:w="2940" w:type="dxa"/>
            <w:vAlign w:val="center"/>
          </w:tcPr>
          <w:p w14:paraId="3A3B6415" w14:textId="77777777" w:rsidR="008A5FC3" w:rsidRPr="00D945C0" w:rsidRDefault="00464D73">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sz w:val="24"/>
              </w:rPr>
              <w:t>2022212045</w:t>
            </w:r>
          </w:p>
        </w:tc>
      </w:tr>
      <w:tr w:rsidR="008A5FC3" w:rsidRPr="00D945C0" w14:paraId="3FC0E975" w14:textId="77777777" w:rsidTr="007259A8">
        <w:trPr>
          <w:trHeight w:val="454"/>
        </w:trPr>
        <w:tc>
          <w:tcPr>
            <w:tcW w:w="1189" w:type="dxa"/>
            <w:vAlign w:val="center"/>
          </w:tcPr>
          <w:p w14:paraId="7E0A0B14" w14:textId="77777777" w:rsidR="008A5FC3" w:rsidRPr="00D945C0" w:rsidRDefault="008A5FC3"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指导教师</w:t>
            </w:r>
          </w:p>
        </w:tc>
        <w:tc>
          <w:tcPr>
            <w:tcW w:w="3455" w:type="dxa"/>
            <w:vAlign w:val="center"/>
          </w:tcPr>
          <w:p w14:paraId="62580C54" w14:textId="77777777" w:rsidR="008A5FC3" w:rsidRPr="00D945C0" w:rsidRDefault="00464D73" w:rsidP="00560258">
            <w:pPr>
              <w:jc w:val="center"/>
              <w:rPr>
                <w:rFonts w:asciiTheme="minorEastAsia" w:eastAsiaTheme="minorEastAsia" w:hAnsiTheme="minorEastAsia" w:cs="等线"/>
                <w:sz w:val="24"/>
              </w:rPr>
            </w:pPr>
            <w:r>
              <w:rPr>
                <w:rFonts w:asciiTheme="minorEastAsia" w:eastAsiaTheme="minorEastAsia" w:hAnsiTheme="minorEastAsia" w:cs="等线"/>
                <w:sz w:val="24"/>
              </w:rPr>
              <w:t>陈鹏</w:t>
            </w:r>
          </w:p>
        </w:tc>
        <w:tc>
          <w:tcPr>
            <w:tcW w:w="1371" w:type="dxa"/>
            <w:vAlign w:val="center"/>
          </w:tcPr>
          <w:p w14:paraId="66DDDB57" w14:textId="77777777" w:rsidR="008A5FC3" w:rsidRPr="00D945C0" w:rsidRDefault="008A5FC3"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所在单位</w:t>
            </w:r>
          </w:p>
        </w:tc>
        <w:tc>
          <w:tcPr>
            <w:tcW w:w="2940" w:type="dxa"/>
            <w:vAlign w:val="center"/>
          </w:tcPr>
          <w:p w14:paraId="683476DD" w14:textId="77777777" w:rsidR="008A5FC3" w:rsidRPr="00D945C0" w:rsidRDefault="00464D73">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sz w:val="24"/>
              </w:rPr>
              <w:t>计算机科学与技术学院（示范性软件学院）</w:t>
            </w:r>
          </w:p>
        </w:tc>
      </w:tr>
      <w:tr w:rsidR="00371EEB" w:rsidRPr="00D945C0" w14:paraId="472903CA" w14:textId="77777777">
        <w:trPr>
          <w:trHeight w:val="454"/>
        </w:trPr>
        <w:tc>
          <w:tcPr>
            <w:tcW w:w="8955" w:type="dxa"/>
            <w:gridSpan w:val="4"/>
            <w:shd w:val="clear" w:color="auto" w:fill="F5F5F5"/>
            <w:vAlign w:val="center"/>
          </w:tcPr>
          <w:p w14:paraId="66C8F9EE" w14:textId="77777777" w:rsidR="00371EEB" w:rsidRPr="00D945C0" w:rsidRDefault="00371EEB">
            <w:pPr>
              <w:spacing w:before="100" w:beforeAutospacing="1" w:after="100" w:afterAutospacing="1"/>
              <w:rPr>
                <w:rFonts w:asciiTheme="minorEastAsia" w:eastAsiaTheme="minorEastAsia" w:hAnsiTheme="minorEastAsia" w:cs="等线"/>
                <w:sz w:val="24"/>
              </w:rPr>
            </w:pPr>
            <w:r w:rsidRPr="00D945C0">
              <w:rPr>
                <w:rFonts w:asciiTheme="minorEastAsia" w:eastAsiaTheme="minorEastAsia" w:hAnsiTheme="minorEastAsia" w:cs="等线" w:hint="eastAsia"/>
                <w:sz w:val="24"/>
              </w:rPr>
              <w:t>一、选题背景（综述本课题研究现状、选题目的及意义）</w:t>
            </w:r>
          </w:p>
        </w:tc>
      </w:tr>
      <w:tr w:rsidR="00371EEB" w:rsidRPr="00D945C0" w14:paraId="45030C06" w14:textId="77777777">
        <w:trPr>
          <w:trHeight w:val="2178"/>
        </w:trPr>
        <w:tc>
          <w:tcPr>
            <w:tcW w:w="8955" w:type="dxa"/>
            <w:gridSpan w:val="4"/>
          </w:tcPr>
          <w:p w14:paraId="353862EB" w14:textId="6E27E135" w:rsidR="00BF40FD" w:rsidRPr="00BF40FD" w:rsidRDefault="00BF40FD" w:rsidP="00887672">
            <w:pPr>
              <w:snapToGrid w:val="0"/>
              <w:spacing w:before="100" w:beforeAutospacing="1" w:after="100" w:afterAutospacing="1" w:line="300" w:lineRule="auto"/>
              <w:ind w:firstLineChars="200" w:firstLine="420"/>
              <w:rPr>
                <w:rFonts w:asciiTheme="minorEastAsia" w:eastAsiaTheme="minorEastAsia" w:hAnsiTheme="minorEastAsia" w:cs="等线"/>
                <w:szCs w:val="21"/>
              </w:rPr>
            </w:pPr>
            <w:r w:rsidRPr="00BF40FD">
              <w:rPr>
                <w:rFonts w:asciiTheme="minorEastAsia" w:eastAsiaTheme="minorEastAsia" w:hAnsiTheme="minorEastAsia" w:cs="等线" w:hint="eastAsia"/>
                <w:szCs w:val="21"/>
              </w:rPr>
              <w:t>随着Transformer模型在自然语言处理、计算机视觉等领域的广泛应用，其注意力机制的计算复杂度和内存占用问题日益凸显，尤其在处理长序列时呈现出二次方增长的计算开销，严重制约了在边缘设备上的高效部署。为了缓解这一瓶颈，稀疏注意力机制应运而生，其中静态稀疏注意力通过预定义的稀疏模式（如滑动窗口、扩张窗口、全局注意力等）显著减少冗余计算，更适合硬件实现与优化。然而，现有研究多集中于单一稀疏模式的专用加速器设计，缺乏对多种稀疏模式动态适配的灵活支持，导致硬件架构在面对不同任务与输入时难以实现高效的资源利用与能效平衡。因此，设计一种能够灵活支持多种静态稀疏模式、具备高能效和</w:t>
            </w:r>
            <w:proofErr w:type="gramStart"/>
            <w:r w:rsidRPr="00BF40FD">
              <w:rPr>
                <w:rFonts w:asciiTheme="minorEastAsia" w:eastAsiaTheme="minorEastAsia" w:hAnsiTheme="minorEastAsia" w:cs="等线" w:hint="eastAsia"/>
                <w:szCs w:val="21"/>
              </w:rPr>
              <w:t>可</w:t>
            </w:r>
            <w:proofErr w:type="gramEnd"/>
            <w:r w:rsidRPr="00BF40FD">
              <w:rPr>
                <w:rFonts w:asciiTheme="minorEastAsia" w:eastAsiaTheme="minorEastAsia" w:hAnsiTheme="minorEastAsia" w:cs="等线" w:hint="eastAsia"/>
                <w:szCs w:val="21"/>
              </w:rPr>
              <w:t>重构性的注意力计算加速器，对于推动Transformer模型在边缘计算场景中的实际应用具有重要的理论价值与现实意义。</w:t>
            </w:r>
          </w:p>
          <w:p w14:paraId="2306DDF2" w14:textId="0AF7A0D3" w:rsidR="00BF40FD" w:rsidRPr="00BF40FD" w:rsidRDefault="00BF40FD" w:rsidP="00887672">
            <w:pPr>
              <w:snapToGrid w:val="0"/>
              <w:spacing w:before="100" w:beforeAutospacing="1" w:after="100" w:afterAutospacing="1" w:line="300" w:lineRule="auto"/>
              <w:ind w:firstLineChars="200" w:firstLine="420"/>
              <w:rPr>
                <w:rFonts w:asciiTheme="minorEastAsia" w:eastAsiaTheme="minorEastAsia" w:hAnsiTheme="minorEastAsia" w:cs="等线"/>
                <w:szCs w:val="21"/>
              </w:rPr>
            </w:pPr>
            <w:r w:rsidRPr="00BF40FD">
              <w:rPr>
                <w:rFonts w:asciiTheme="minorEastAsia" w:eastAsiaTheme="minorEastAsia" w:hAnsiTheme="minorEastAsia" w:cs="等线" w:hint="eastAsia"/>
                <w:szCs w:val="21"/>
              </w:rPr>
              <w:t>在国内外相关研究方面，稀疏注意力算法的演进经历了从固定模式到动态学习的发展过程。早期研究如</w:t>
            </w:r>
            <w:proofErr w:type="spellStart"/>
            <w:r w:rsidRPr="00BF40FD">
              <w:rPr>
                <w:rFonts w:asciiTheme="minorEastAsia" w:eastAsiaTheme="minorEastAsia" w:hAnsiTheme="minorEastAsia" w:cs="等线" w:hint="eastAsia"/>
                <w:szCs w:val="21"/>
              </w:rPr>
              <w:t>BigBird</w:t>
            </w:r>
            <w:proofErr w:type="spellEnd"/>
            <w:r w:rsidRPr="00BF40FD">
              <w:rPr>
                <w:rFonts w:asciiTheme="minorEastAsia" w:eastAsiaTheme="minorEastAsia" w:hAnsiTheme="minorEastAsia" w:cs="等线" w:hint="eastAsia"/>
                <w:szCs w:val="21"/>
              </w:rPr>
              <w:t>和</w:t>
            </w:r>
            <w:proofErr w:type="spellStart"/>
            <w:r w:rsidRPr="00BF40FD">
              <w:rPr>
                <w:rFonts w:asciiTheme="minorEastAsia" w:eastAsiaTheme="minorEastAsia" w:hAnsiTheme="minorEastAsia" w:cs="等线" w:hint="eastAsia"/>
                <w:szCs w:val="21"/>
              </w:rPr>
              <w:t>Longformer</w:t>
            </w:r>
            <w:proofErr w:type="spellEnd"/>
            <w:r w:rsidRPr="00BF40FD">
              <w:rPr>
                <w:rFonts w:asciiTheme="minorEastAsia" w:eastAsiaTheme="minorEastAsia" w:hAnsiTheme="minorEastAsia" w:cs="等线" w:hint="eastAsia"/>
                <w:szCs w:val="21"/>
              </w:rPr>
              <w:t>提出了滑动窗口、扩张窗口及全局注意力等静态稀疏结构，在保持模型性能的同时有效降低了计算复杂度；而动态稀疏学习虽然进一步提升了稀疏化的灵活性，但其引入的额外训练与推理开销在资源受限的边缘环境中往往难以承受。在硬件加速架构方面，已有工作如Sanger和SALO尝试通过可重构数据流与片上网络实现多稀疏模式的支持，但仍面临动态适配机制不完善、资源利用率低以及通信带宽受限等问题。同时，以</w:t>
            </w:r>
            <w:proofErr w:type="spellStart"/>
            <w:r w:rsidRPr="00BF40FD">
              <w:rPr>
                <w:rFonts w:asciiTheme="minorEastAsia" w:eastAsiaTheme="minorEastAsia" w:hAnsiTheme="minorEastAsia" w:cs="等线" w:hint="eastAsia"/>
                <w:szCs w:val="21"/>
              </w:rPr>
              <w:t>SofterMax</w:t>
            </w:r>
            <w:proofErr w:type="spellEnd"/>
            <w:r w:rsidRPr="00BF40FD">
              <w:rPr>
                <w:rFonts w:asciiTheme="minorEastAsia" w:eastAsiaTheme="minorEastAsia" w:hAnsiTheme="minorEastAsia" w:cs="等线" w:hint="eastAsia"/>
                <w:szCs w:val="21"/>
              </w:rPr>
              <w:t>为代表的软硬件协同优化研究通过近似计算降低</w:t>
            </w:r>
            <w:proofErr w:type="spellStart"/>
            <w:r w:rsidRPr="00BF40FD">
              <w:rPr>
                <w:rFonts w:asciiTheme="minorEastAsia" w:eastAsiaTheme="minorEastAsia" w:hAnsiTheme="minorEastAsia" w:cs="等线" w:hint="eastAsia"/>
                <w:szCs w:val="21"/>
              </w:rPr>
              <w:t>Softmax</w:t>
            </w:r>
            <w:proofErr w:type="spellEnd"/>
            <w:r w:rsidRPr="00BF40FD">
              <w:rPr>
                <w:rFonts w:asciiTheme="minorEastAsia" w:eastAsiaTheme="minorEastAsia" w:hAnsiTheme="minorEastAsia" w:cs="等线" w:hint="eastAsia"/>
                <w:szCs w:val="21"/>
              </w:rPr>
              <w:t>等非线性函数的实现开销，为提升系统能效提供了新思路。目前该领域的研究焦点主要集中在静态与动态稀疏的权衡、稀疏模式通用性与硬件效率的平衡，以及近似计算带来的精度与效能折衷等方面，尚未形成兼顾灵活性、高效性与实用性的完整解决方案。</w:t>
            </w:r>
          </w:p>
          <w:p w14:paraId="36528009" w14:textId="58E167C9" w:rsidR="00BF40FD" w:rsidRPr="00BF40FD" w:rsidRDefault="00BF40FD" w:rsidP="00887672">
            <w:pPr>
              <w:snapToGrid w:val="0"/>
              <w:spacing w:before="100" w:beforeAutospacing="1" w:after="100" w:afterAutospacing="1" w:line="300" w:lineRule="auto"/>
              <w:ind w:firstLineChars="200" w:firstLine="420"/>
              <w:rPr>
                <w:rFonts w:asciiTheme="minorEastAsia" w:eastAsiaTheme="minorEastAsia" w:hAnsiTheme="minorEastAsia" w:cs="等线"/>
                <w:szCs w:val="21"/>
              </w:rPr>
            </w:pPr>
            <w:r w:rsidRPr="00BF40FD">
              <w:rPr>
                <w:rFonts w:asciiTheme="minorEastAsia" w:eastAsiaTheme="minorEastAsia" w:hAnsiTheme="minorEastAsia" w:cs="等线" w:hint="eastAsia"/>
                <w:szCs w:val="21"/>
              </w:rPr>
              <w:t>从发展趋势来看，稀疏注意力硬件加速研究正逐步走向多模态可重构架构与系统级协同优化的方向，其重点包括支持运行时稀疏模式切换的动态重配置机制、面向不规则数据访问的计算-存储-通信协同优化、以及从算法、架构到电路的多层次联合设计。特别是面向边缘智能场景，如何在有限资源约束下实现高能效、低延迟的注意力计算，已成为推动Transformer在实际终端设备中落地的关键挑战。</w:t>
            </w:r>
          </w:p>
          <w:p w14:paraId="0B833E8B" w14:textId="3BDA002F" w:rsidR="00371EEB" w:rsidRPr="00D945C0" w:rsidRDefault="00C00A36" w:rsidP="00BF40FD">
            <w:pPr>
              <w:snapToGrid w:val="0"/>
              <w:spacing w:before="100" w:beforeAutospacing="1" w:after="100" w:afterAutospacing="1" w:line="300" w:lineRule="auto"/>
              <w:ind w:firstLineChars="200" w:firstLine="420"/>
              <w:rPr>
                <w:rFonts w:asciiTheme="minorEastAsia" w:eastAsiaTheme="minorEastAsia" w:hAnsiTheme="minorEastAsia" w:cs="等线"/>
                <w:sz w:val="24"/>
              </w:rPr>
            </w:pPr>
            <w:r w:rsidRPr="00C00A36">
              <w:rPr>
                <w:rFonts w:asciiTheme="minorEastAsia" w:eastAsiaTheme="minorEastAsia" w:hAnsiTheme="minorEastAsia" w:cs="等线" w:hint="eastAsia"/>
                <w:szCs w:val="21"/>
              </w:rPr>
              <w:t>本课题在此背景下，聚焦于面向静态稀疏Transformer的注意力计算加速器研究，旨在通过设计一种统一可重构的硬件架构，实现对滑动窗口、全局注意力等多种静态稀疏模式的高效动态适配。研究将从稀疏模式的特征分析与硬件映射策略入手，结合可重构数据流设计、近似计算优化与片上通信调度等方法，在</w:t>
            </w:r>
            <w:proofErr w:type="spellStart"/>
            <w:r w:rsidRPr="00C00A36">
              <w:rPr>
                <w:rFonts w:asciiTheme="minorEastAsia" w:eastAsiaTheme="minorEastAsia" w:hAnsiTheme="minorEastAsia" w:cs="等线" w:hint="eastAsia"/>
                <w:szCs w:val="21"/>
              </w:rPr>
              <w:t>OpenROAD</w:t>
            </w:r>
            <w:proofErr w:type="spellEnd"/>
            <w:r w:rsidRPr="00C00A36">
              <w:rPr>
                <w:rFonts w:asciiTheme="minorEastAsia" w:eastAsiaTheme="minorEastAsia" w:hAnsiTheme="minorEastAsia" w:cs="等线" w:hint="eastAsia"/>
                <w:szCs w:val="21"/>
              </w:rPr>
              <w:t xml:space="preserve"> Flow Script数字后端流程中完成Verilog代码的综合、布局布线及基于VCD信号翻转的功耗分析与评估。 该工作不仅有助于弥补现有研究中灵活性与效率之间的差距，也为</w:t>
            </w:r>
            <w:proofErr w:type="gramStart"/>
            <w:r w:rsidRPr="00C00A36">
              <w:rPr>
                <w:rFonts w:asciiTheme="minorEastAsia" w:eastAsiaTheme="minorEastAsia" w:hAnsiTheme="minorEastAsia" w:cs="等线" w:hint="eastAsia"/>
                <w:szCs w:val="21"/>
              </w:rPr>
              <w:t>边缘端轻量化</w:t>
            </w:r>
            <w:proofErr w:type="gramEnd"/>
            <w:r w:rsidRPr="00C00A36">
              <w:rPr>
                <w:rFonts w:asciiTheme="minorEastAsia" w:eastAsiaTheme="minorEastAsia" w:hAnsiTheme="minorEastAsia" w:cs="等线" w:hint="eastAsia"/>
                <w:szCs w:val="21"/>
              </w:rPr>
              <w:t>Transformer模型的低功耗ASIC部署提供了切实可行的物理设计基础与能效数据支持，具有一定的学术前瞻性与工程应用价值。</w:t>
            </w:r>
          </w:p>
        </w:tc>
      </w:tr>
      <w:tr w:rsidR="00371EEB" w:rsidRPr="00D945C0" w14:paraId="5D2B9938" w14:textId="77777777">
        <w:trPr>
          <w:trHeight w:val="454"/>
        </w:trPr>
        <w:tc>
          <w:tcPr>
            <w:tcW w:w="8955" w:type="dxa"/>
            <w:gridSpan w:val="4"/>
            <w:shd w:val="clear" w:color="auto" w:fill="F8F8F8"/>
            <w:vAlign w:val="center"/>
          </w:tcPr>
          <w:p w14:paraId="20F11E7E" w14:textId="77777777" w:rsidR="00371EEB" w:rsidRPr="00D945C0" w:rsidRDefault="00371EEB">
            <w:pPr>
              <w:spacing w:before="100" w:beforeAutospacing="1" w:after="100" w:afterAutospacing="1"/>
              <w:rPr>
                <w:rFonts w:asciiTheme="minorEastAsia" w:eastAsiaTheme="minorEastAsia" w:hAnsiTheme="minorEastAsia" w:cs="等线"/>
                <w:sz w:val="24"/>
              </w:rPr>
            </w:pPr>
            <w:r w:rsidRPr="00D945C0">
              <w:rPr>
                <w:rFonts w:asciiTheme="minorEastAsia" w:eastAsiaTheme="minorEastAsia" w:hAnsiTheme="minorEastAsia" w:cs="等线" w:hint="eastAsia"/>
                <w:sz w:val="24"/>
              </w:rPr>
              <w:t>二、研究目标和内容</w:t>
            </w:r>
          </w:p>
        </w:tc>
      </w:tr>
      <w:tr w:rsidR="00371EEB" w:rsidRPr="00D945C0" w14:paraId="752E9F7A" w14:textId="77777777" w:rsidTr="006B5B64">
        <w:trPr>
          <w:trHeight w:val="4008"/>
        </w:trPr>
        <w:tc>
          <w:tcPr>
            <w:tcW w:w="8955" w:type="dxa"/>
            <w:gridSpan w:val="4"/>
          </w:tcPr>
          <w:p w14:paraId="6CA1E430" w14:textId="77777777" w:rsidR="00371EEB" w:rsidRPr="00D945C0" w:rsidRDefault="00371EEB" w:rsidP="00981347">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D945C0">
              <w:rPr>
                <w:rFonts w:asciiTheme="minorEastAsia" w:eastAsiaTheme="minorEastAsia" w:hAnsiTheme="minorEastAsia" w:cs="等线"/>
                <w:sz w:val="24"/>
              </w:rPr>
              <w:lastRenderedPageBreak/>
              <w:t>2.1</w:t>
            </w:r>
            <w:r w:rsidRPr="00D945C0">
              <w:rPr>
                <w:rFonts w:asciiTheme="minorEastAsia" w:eastAsiaTheme="minorEastAsia" w:hAnsiTheme="minorEastAsia" w:cs="等线" w:hint="eastAsia"/>
                <w:sz w:val="24"/>
              </w:rPr>
              <w:t>研究目标</w:t>
            </w:r>
          </w:p>
          <w:p w14:paraId="651A432E" w14:textId="77777777" w:rsidR="00C00A36" w:rsidRPr="001E63FA" w:rsidRDefault="00C00A36" w:rsidP="001E63FA">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1E63FA">
              <w:rPr>
                <w:rFonts w:asciiTheme="minorEastAsia" w:eastAsiaTheme="minorEastAsia" w:hAnsiTheme="minorEastAsia" w:cs="等线" w:hint="eastAsia"/>
                <w:sz w:val="24"/>
              </w:rPr>
              <w:t>本研究旨在面向边缘智能场景下 Transformer 模型部署的能效瓶颈，设计并实现一款高能效、可重构的稀疏注意力硬件加速器。其直接目标为：深入分析滑动窗口、全局注意力等主流静态稀疏模式的计算特性与数据流特征，提出一种能够支持多种稀疏模式动态适配的统一硬件架构；通过设计可重构的数据流与优化的片上存储结构，有效缓解不规则稀疏数据访问带来的带宽压力与能效损失；同时，探索基于查找表与分段线性近似的低精度“Softer Max”等</w:t>
            </w:r>
            <w:proofErr w:type="gramStart"/>
            <w:r w:rsidRPr="001E63FA">
              <w:rPr>
                <w:rFonts w:asciiTheme="minorEastAsia" w:eastAsiaTheme="minorEastAsia" w:hAnsiTheme="minorEastAsia" w:cs="等线" w:hint="eastAsia"/>
                <w:sz w:val="24"/>
              </w:rPr>
              <w:t>电路级优化</w:t>
            </w:r>
            <w:proofErr w:type="gramEnd"/>
            <w:r w:rsidRPr="001E63FA">
              <w:rPr>
                <w:rFonts w:asciiTheme="minorEastAsia" w:eastAsiaTheme="minorEastAsia" w:hAnsiTheme="minorEastAsia" w:cs="等线" w:hint="eastAsia"/>
                <w:sz w:val="24"/>
              </w:rPr>
              <w:t xml:space="preserve">技术，在确保模型推理精度的前提下，进一步降低计算功耗、提升能效。最终，在标准开源工艺下利用 </w:t>
            </w:r>
            <w:proofErr w:type="spellStart"/>
            <w:r w:rsidRPr="001E63FA">
              <w:rPr>
                <w:rFonts w:asciiTheme="minorEastAsia" w:eastAsiaTheme="minorEastAsia" w:hAnsiTheme="minorEastAsia" w:cs="等线" w:hint="eastAsia"/>
                <w:sz w:val="24"/>
              </w:rPr>
              <w:t>OpenROAD</w:t>
            </w:r>
            <w:proofErr w:type="spellEnd"/>
            <w:r w:rsidRPr="001E63FA">
              <w:rPr>
                <w:rFonts w:asciiTheme="minorEastAsia" w:eastAsiaTheme="minorEastAsia" w:hAnsiTheme="minorEastAsia" w:cs="等线" w:hint="eastAsia"/>
                <w:sz w:val="24"/>
              </w:rPr>
              <w:t xml:space="preserve"> Flow Script 流程完成该加速器的 RTL 代码综合、布局布线与后端实现，并结合 VCD 仿真波形进行精确的功耗分析与评估，达成相较于传统稠密注意力计算基准的显著能效提升，为在资源受限的边缘设备上高效部署大模型提供一种切实可行的低功耗 ASIC 解决方案。</w:t>
            </w:r>
          </w:p>
          <w:p w14:paraId="5D4DF508" w14:textId="592B16E5" w:rsidR="00371EEB" w:rsidRPr="00D945C0" w:rsidRDefault="00371EEB" w:rsidP="00981347">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D945C0">
              <w:rPr>
                <w:rFonts w:asciiTheme="minorEastAsia" w:eastAsiaTheme="minorEastAsia" w:hAnsiTheme="minorEastAsia" w:cs="等线"/>
                <w:sz w:val="24"/>
              </w:rPr>
              <w:t>2.2</w:t>
            </w:r>
            <w:r w:rsidRPr="00D945C0">
              <w:rPr>
                <w:rFonts w:asciiTheme="minorEastAsia" w:eastAsiaTheme="minorEastAsia" w:hAnsiTheme="minorEastAsia" w:cs="等线" w:hint="eastAsia"/>
                <w:sz w:val="24"/>
              </w:rPr>
              <w:t>主要研究内容</w:t>
            </w:r>
          </w:p>
          <w:p w14:paraId="6BFD2F38" w14:textId="2B64D4A0" w:rsidR="00C00A36" w:rsidRPr="001E63FA" w:rsidRDefault="00C00A36" w:rsidP="001E63FA">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1E63FA">
              <w:rPr>
                <w:rFonts w:asciiTheme="minorEastAsia" w:eastAsiaTheme="minorEastAsia" w:hAnsiTheme="minorEastAsia" w:cs="等线" w:hint="eastAsia"/>
                <w:sz w:val="24"/>
              </w:rPr>
              <w:t>本课题拟解决的核心问题是如何设计一个既能灵活适应多种预定义稀疏注意力模式，又能保持高计算效率与低能耗的专用硬件加速器。研究结论将体现为一套完整的、经过数字后端验证的可重构加速器系统及其对应的设计方法论。主要研究内容围绕以下三个方面展开：</w:t>
            </w:r>
          </w:p>
          <w:p w14:paraId="61D22EEB" w14:textId="43C65983" w:rsidR="00C00A36" w:rsidRPr="001E63FA" w:rsidRDefault="00C00A36" w:rsidP="001E63FA">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1E63FA">
              <w:rPr>
                <w:rFonts w:asciiTheme="minorEastAsia" w:eastAsiaTheme="minorEastAsia" w:hAnsiTheme="minorEastAsia" w:cs="等线" w:hint="eastAsia"/>
                <w:sz w:val="24"/>
              </w:rPr>
              <w:t>首先，是稀疏模式的分析与可重构架构的硬件映射研究。重点在于抽象出不同静态稀疏模式（如滑动窗口、全局注意力）在计算图景与数据依赖上的共性与特性，进而设计一种可重构的处理单元阵列及其可配置数据流控制机制，使得仅通过简单的配置信号即可将不同的稀疏模式高效映射到同一硬件底板上，并设计与之匹配的稀疏感知数据路由与分发网络。</w:t>
            </w:r>
          </w:p>
          <w:p w14:paraId="6ECFFD74" w14:textId="7A9F13C5" w:rsidR="00C00A36" w:rsidRPr="001E63FA" w:rsidRDefault="00C00A36" w:rsidP="001E63FA">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1E63FA">
              <w:rPr>
                <w:rFonts w:asciiTheme="minorEastAsia" w:eastAsiaTheme="minorEastAsia" w:hAnsiTheme="minorEastAsia" w:cs="等线" w:hint="eastAsia"/>
                <w:sz w:val="24"/>
              </w:rPr>
              <w:t xml:space="preserve">其次，是计算与通信子系统的协同优化。在计算层面，重点优化如 </w:t>
            </w:r>
            <w:proofErr w:type="spellStart"/>
            <w:r w:rsidRPr="001E63FA">
              <w:rPr>
                <w:rFonts w:asciiTheme="minorEastAsia" w:eastAsiaTheme="minorEastAsia" w:hAnsiTheme="minorEastAsia" w:cs="等线" w:hint="eastAsia"/>
                <w:sz w:val="24"/>
              </w:rPr>
              <w:t>Softmax</w:t>
            </w:r>
            <w:proofErr w:type="spellEnd"/>
            <w:r w:rsidRPr="001E63FA">
              <w:rPr>
                <w:rFonts w:asciiTheme="minorEastAsia" w:eastAsiaTheme="minorEastAsia" w:hAnsiTheme="minorEastAsia" w:cs="等线" w:hint="eastAsia"/>
                <w:sz w:val="24"/>
              </w:rPr>
              <w:t xml:space="preserve"> 等非线性复杂函数，研究基于查找表或分段线性近似的“Softer Max”硬件单元，以可控的精度损失换取计算开销与功耗的显著降低；在通信层面，则需设计一个轻量级、稀疏感知的片上互连网络，采用交错分发等智能调度策略，以避免处理单元因数据等待而空闲，从而最大化硬件资源的计算利用率。</w:t>
            </w:r>
          </w:p>
          <w:p w14:paraId="20AF03B9" w14:textId="3C3B35EA" w:rsidR="00371EEB" w:rsidRPr="00887672" w:rsidRDefault="00C00A36" w:rsidP="001E63FA">
            <w:pPr>
              <w:snapToGrid w:val="0"/>
              <w:spacing w:before="100" w:beforeAutospacing="1" w:after="100" w:afterAutospacing="1" w:line="300" w:lineRule="auto"/>
              <w:ind w:firstLineChars="200" w:firstLine="480"/>
              <w:rPr>
                <w:rFonts w:asciiTheme="minorEastAsia" w:eastAsiaTheme="minorEastAsia" w:hAnsiTheme="minorEastAsia" w:cs="等线"/>
                <w:szCs w:val="21"/>
              </w:rPr>
            </w:pPr>
            <w:r w:rsidRPr="001E63FA">
              <w:rPr>
                <w:rFonts w:asciiTheme="minorEastAsia" w:eastAsiaTheme="minorEastAsia" w:hAnsiTheme="minorEastAsia" w:cs="等线" w:hint="eastAsia"/>
                <w:sz w:val="24"/>
              </w:rPr>
              <w:t xml:space="preserve">最后，是系统集成与量化评估。使用 Verilog 硬件描述语言集成所有优化模块，构建完整的加速器系统；利用仿真工具生成包含信号翻转信息的 VCD 波形文件，并将其导入 </w:t>
            </w:r>
            <w:proofErr w:type="spellStart"/>
            <w:r w:rsidRPr="001E63FA">
              <w:rPr>
                <w:rFonts w:asciiTheme="minorEastAsia" w:eastAsiaTheme="minorEastAsia" w:hAnsiTheme="minorEastAsia" w:cs="等线" w:hint="eastAsia"/>
                <w:sz w:val="24"/>
              </w:rPr>
              <w:t>OpenROAD</w:t>
            </w:r>
            <w:proofErr w:type="spellEnd"/>
            <w:r w:rsidRPr="001E63FA">
              <w:rPr>
                <w:rFonts w:asciiTheme="minorEastAsia" w:eastAsiaTheme="minorEastAsia" w:hAnsiTheme="minorEastAsia" w:cs="等线" w:hint="eastAsia"/>
                <w:sz w:val="24"/>
              </w:rPr>
              <w:t xml:space="preserve"> Flow Script 进行完整的物理实现（包括综合、布局布线及寄生参数提取）；最后，基于实际的后端网表与 VCD 标注的翻转率数据，进行精确的功耗分析。通过与现有先进设计或稠密注意力基线进行横向对比，从吞吐量、动态功耗、能效比、面积开销等多个维度进行严格的量化评估，最终以详实的数据论证本架</w:t>
            </w:r>
            <w:r w:rsidRPr="001E63FA">
              <w:rPr>
                <w:rFonts w:asciiTheme="minorEastAsia" w:eastAsiaTheme="minorEastAsia" w:hAnsiTheme="minorEastAsia" w:cs="等线" w:hint="eastAsia"/>
                <w:sz w:val="24"/>
              </w:rPr>
              <w:lastRenderedPageBreak/>
              <w:t>构在灵活性、性能与能效方面的综合优势。</w:t>
            </w:r>
          </w:p>
        </w:tc>
      </w:tr>
      <w:tr w:rsidR="00371EEB" w:rsidRPr="00D945C0" w14:paraId="292E99CA" w14:textId="77777777">
        <w:trPr>
          <w:trHeight w:val="454"/>
        </w:trPr>
        <w:tc>
          <w:tcPr>
            <w:tcW w:w="8955" w:type="dxa"/>
            <w:gridSpan w:val="4"/>
            <w:shd w:val="clear" w:color="auto" w:fill="F8F8F8"/>
            <w:vAlign w:val="center"/>
          </w:tcPr>
          <w:p w14:paraId="18A91245" w14:textId="77777777" w:rsidR="00371EEB" w:rsidRPr="00D945C0" w:rsidRDefault="00371EEB">
            <w:pPr>
              <w:spacing w:before="100" w:beforeAutospacing="1" w:after="100" w:afterAutospacing="1"/>
              <w:rPr>
                <w:rFonts w:asciiTheme="minorEastAsia" w:eastAsiaTheme="minorEastAsia" w:hAnsiTheme="minorEastAsia" w:cs="等线"/>
                <w:sz w:val="24"/>
              </w:rPr>
            </w:pPr>
            <w:r w:rsidRPr="00D945C0">
              <w:rPr>
                <w:rFonts w:asciiTheme="minorEastAsia" w:eastAsiaTheme="minorEastAsia" w:hAnsiTheme="minorEastAsia" w:cs="等线" w:hint="eastAsia"/>
                <w:sz w:val="24"/>
              </w:rPr>
              <w:lastRenderedPageBreak/>
              <w:t>三、研究方案</w:t>
            </w:r>
          </w:p>
        </w:tc>
      </w:tr>
      <w:tr w:rsidR="00371EEB" w:rsidRPr="00D945C0" w14:paraId="78770DFA" w14:textId="77777777">
        <w:trPr>
          <w:trHeight w:val="4803"/>
        </w:trPr>
        <w:tc>
          <w:tcPr>
            <w:tcW w:w="8955" w:type="dxa"/>
            <w:gridSpan w:val="4"/>
          </w:tcPr>
          <w:p w14:paraId="7BCEA11D" w14:textId="77777777" w:rsidR="00371EEB" w:rsidRPr="00D945C0" w:rsidRDefault="00371EEB" w:rsidP="00981347">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D945C0">
              <w:rPr>
                <w:rFonts w:asciiTheme="minorEastAsia" w:eastAsiaTheme="minorEastAsia" w:hAnsiTheme="minorEastAsia" w:cs="等线"/>
                <w:sz w:val="24"/>
              </w:rPr>
              <w:t>3.1</w:t>
            </w:r>
            <w:r w:rsidRPr="00D945C0">
              <w:rPr>
                <w:rFonts w:asciiTheme="minorEastAsia" w:eastAsiaTheme="minorEastAsia" w:hAnsiTheme="minorEastAsia" w:cs="等线" w:hint="eastAsia"/>
                <w:sz w:val="24"/>
              </w:rPr>
              <w:t>研究方法</w:t>
            </w:r>
          </w:p>
          <w:p w14:paraId="25E02A4D" w14:textId="77777777" w:rsidR="00C00A36" w:rsidRDefault="00C00A36" w:rsidP="00981347">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 xml:space="preserve">本研究将采用软硬件协同设计与系统级优化的方法，结合理论分析、架构建模与物理实现，分层次推进研究工作。具体而言，将运用架构探索与性能建模方法，通过高层次建模与仿真确定关键微架构参数；采用基于开源 EDA 流程的 ASIC 实现法，使用 Verilog 硬件描述语言完成 RTL 级设计，并利用 </w:t>
            </w:r>
            <w:proofErr w:type="spellStart"/>
            <w:r w:rsidRPr="00C00A36">
              <w:rPr>
                <w:rFonts w:asciiTheme="minorEastAsia" w:eastAsiaTheme="minorEastAsia" w:hAnsiTheme="minorEastAsia" w:cs="等线" w:hint="eastAsia"/>
                <w:sz w:val="24"/>
              </w:rPr>
              <w:t>OpenROAD</w:t>
            </w:r>
            <w:proofErr w:type="spellEnd"/>
            <w:r w:rsidRPr="00C00A36">
              <w:rPr>
                <w:rFonts w:asciiTheme="minorEastAsia" w:eastAsiaTheme="minorEastAsia" w:hAnsiTheme="minorEastAsia" w:cs="等线" w:hint="eastAsia"/>
                <w:sz w:val="24"/>
              </w:rPr>
              <w:t xml:space="preserve"> Flow Script 等工具链进行功能仿真、综合、布局布线及寄生参数提取；同时，结合 VCD 波形文件进行信号翻转率标注，完成精确的静态与动态功耗分析，确保设计的正确性、时序收敛及能效达标；最后，采用基准测试与对比分析法，定义统一的评估指标，将本设计与现有先进方案进行量化对比，以客观数据论证设计的性能与能效优势。</w:t>
            </w:r>
          </w:p>
          <w:p w14:paraId="6191A895" w14:textId="727FA4BF" w:rsidR="00371EEB" w:rsidRPr="00D945C0" w:rsidRDefault="00371EEB" w:rsidP="00981347">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D945C0">
              <w:rPr>
                <w:rFonts w:asciiTheme="minorEastAsia" w:eastAsiaTheme="minorEastAsia" w:hAnsiTheme="minorEastAsia" w:cs="等线"/>
                <w:sz w:val="24"/>
              </w:rPr>
              <w:t>3.2</w:t>
            </w:r>
            <w:r w:rsidRPr="00D945C0">
              <w:rPr>
                <w:rFonts w:asciiTheme="minorEastAsia" w:eastAsiaTheme="minorEastAsia" w:hAnsiTheme="minorEastAsia" w:cs="等线" w:hint="eastAsia"/>
                <w:sz w:val="24"/>
              </w:rPr>
              <w:t>实施步骤</w:t>
            </w:r>
          </w:p>
          <w:p w14:paraId="790E557A" w14:textId="77777777" w:rsidR="00551552" w:rsidRDefault="00C00A36" w:rsidP="00E41580">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研究实施将遵循自顶向下、分阶段推进的原则，具体步骤可分为四个阶段</w:t>
            </w:r>
            <w:r w:rsidR="00E41580">
              <w:rPr>
                <w:rFonts w:asciiTheme="minorEastAsia" w:eastAsiaTheme="minorEastAsia" w:hAnsiTheme="minorEastAsia" w:cs="等线" w:hint="eastAsia"/>
                <w:sz w:val="24"/>
              </w:rPr>
              <w:t>。</w:t>
            </w:r>
          </w:p>
          <w:p w14:paraId="27CAD902" w14:textId="77777777" w:rsidR="00551552" w:rsidRDefault="00C00A36" w:rsidP="00E41580">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第一阶段为前期研究与架构设计，重点完成对主流静态稀疏注意力模式（滑动窗口、扩张窗口、全局注意力）的计算特征分析与数据流建模，并在此基础上提出可重构硬件架构的初步方案，完成关键模块的</w:t>
            </w:r>
            <w:proofErr w:type="gramStart"/>
            <w:r w:rsidRPr="00C00A36">
              <w:rPr>
                <w:rFonts w:asciiTheme="minorEastAsia" w:eastAsiaTheme="minorEastAsia" w:hAnsiTheme="minorEastAsia" w:cs="等线" w:hint="eastAsia"/>
                <w:sz w:val="24"/>
              </w:rPr>
              <w:t>算法级</w:t>
            </w:r>
            <w:proofErr w:type="gramEnd"/>
            <w:r w:rsidRPr="00C00A36">
              <w:rPr>
                <w:rFonts w:asciiTheme="minorEastAsia" w:eastAsiaTheme="minorEastAsia" w:hAnsiTheme="minorEastAsia" w:cs="等线" w:hint="eastAsia"/>
                <w:sz w:val="24"/>
              </w:rPr>
              <w:t>设计与性能预估。</w:t>
            </w:r>
          </w:p>
          <w:p w14:paraId="49F85BFE" w14:textId="77777777" w:rsidR="00551552" w:rsidRDefault="00C00A36" w:rsidP="00E41580">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第二阶段为 RTL 实现与仿真验证，依据设计方案，使用 Verilog 语言逐一实现可重构处理单元、稀疏感知路由网络、Softer Max 近似计算单元等核心模块，并搭建 仿真测试平台生成 VCD 波形文件，对各模块进行充分的功能验证与信号翻转率分析。</w:t>
            </w:r>
          </w:p>
          <w:p w14:paraId="627FDC6B" w14:textId="77777777" w:rsidR="00551552" w:rsidRDefault="00C00A36" w:rsidP="00E41580">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 xml:space="preserve">第三阶段为 系统集成与数字后端实现，将已验证的模块进行系统集成，利用 </w:t>
            </w:r>
            <w:proofErr w:type="spellStart"/>
            <w:r w:rsidRPr="00C00A36">
              <w:rPr>
                <w:rFonts w:asciiTheme="minorEastAsia" w:eastAsiaTheme="minorEastAsia" w:hAnsiTheme="minorEastAsia" w:cs="等线" w:hint="eastAsia"/>
                <w:sz w:val="24"/>
              </w:rPr>
              <w:t>OpenROAD</w:t>
            </w:r>
            <w:proofErr w:type="spellEnd"/>
            <w:r w:rsidRPr="00C00A36">
              <w:rPr>
                <w:rFonts w:asciiTheme="minorEastAsia" w:eastAsiaTheme="minorEastAsia" w:hAnsiTheme="minorEastAsia" w:cs="等线" w:hint="eastAsia"/>
                <w:sz w:val="24"/>
              </w:rPr>
              <w:t xml:space="preserve"> Flow Script 在标准工艺节点下完成整体系统的逻辑综合、布局布线及物理验证，并通过生成的 VCD 文件进行功耗标注，评估设计在真实物理约束下的性能</w:t>
            </w:r>
            <w:r w:rsidRPr="00C00A36">
              <w:rPr>
                <w:rFonts w:asciiTheme="minorEastAsia" w:eastAsiaTheme="minorEastAsia" w:hAnsiTheme="minorEastAsia" w:cs="等线" w:hint="eastAsia"/>
                <w:sz w:val="24"/>
              </w:rPr>
              <w:lastRenderedPageBreak/>
              <w:t>与功耗表现。</w:t>
            </w:r>
          </w:p>
          <w:p w14:paraId="41D1FEDB" w14:textId="57EE0D44" w:rsidR="00C00A36" w:rsidRDefault="00C00A36" w:rsidP="00E41580">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C00A36">
              <w:rPr>
                <w:rFonts w:asciiTheme="minorEastAsia" w:eastAsiaTheme="minorEastAsia" w:hAnsiTheme="minorEastAsia" w:cs="等线" w:hint="eastAsia"/>
                <w:sz w:val="24"/>
              </w:rPr>
              <w:t>第四阶段为性能评估与论文撰写，在已实现的系统上部署典型稀疏 Transformer 工作负载，采集基于后端网表的吞吐量、动态功耗、漏电功耗及面积开销等性能数据，与基线设计进行对比分析，最终依据完整的研究过程与结果撰写毕业设计论文。</w:t>
            </w:r>
          </w:p>
          <w:p w14:paraId="2E484308" w14:textId="161BC144" w:rsidR="00371EEB" w:rsidRDefault="00371EEB" w:rsidP="00C00A36">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D945C0">
              <w:rPr>
                <w:rFonts w:asciiTheme="minorEastAsia" w:eastAsiaTheme="minorEastAsia" w:hAnsiTheme="minorEastAsia" w:cs="等线"/>
                <w:sz w:val="24"/>
              </w:rPr>
              <w:t>3.3</w:t>
            </w:r>
            <w:r w:rsidRPr="00D945C0">
              <w:rPr>
                <w:rFonts w:asciiTheme="minorEastAsia" w:eastAsiaTheme="minorEastAsia" w:hAnsiTheme="minorEastAsia" w:cs="等线" w:hint="eastAsia"/>
                <w:sz w:val="24"/>
              </w:rPr>
              <w:t>拟解决的主要问题及措施</w:t>
            </w:r>
          </w:p>
          <w:p w14:paraId="1E8907B7" w14:textId="77777777" w:rsidR="00551552" w:rsidRDefault="00E41580" w:rsidP="002571E4">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E41580">
              <w:rPr>
                <w:rFonts w:asciiTheme="minorEastAsia" w:eastAsiaTheme="minorEastAsia" w:hAnsiTheme="minorEastAsia" w:cs="等线" w:hint="eastAsia"/>
                <w:sz w:val="24"/>
              </w:rPr>
              <w:t>本研究预期将解决三个关键问题。</w:t>
            </w:r>
          </w:p>
          <w:p w14:paraId="49C72EAF" w14:textId="77777777" w:rsidR="00551552" w:rsidRDefault="00E41580" w:rsidP="002571E4">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E41580">
              <w:rPr>
                <w:rFonts w:asciiTheme="minorEastAsia" w:eastAsiaTheme="minorEastAsia" w:hAnsiTheme="minorEastAsia" w:cs="等线" w:hint="eastAsia"/>
                <w:sz w:val="24"/>
              </w:rPr>
              <w:t>一是多种稀疏模式在统一硬件架构上的高效动态映射问题。针对此，将设计一种可配置的处理单元阵列及与之配套的灵活数据流控制器，通过</w:t>
            </w:r>
            <w:proofErr w:type="gramStart"/>
            <w:r w:rsidRPr="00E41580">
              <w:rPr>
                <w:rFonts w:asciiTheme="minorEastAsia" w:eastAsiaTheme="minorEastAsia" w:hAnsiTheme="minorEastAsia" w:cs="等线" w:hint="eastAsia"/>
                <w:sz w:val="24"/>
              </w:rPr>
              <w:t>预定义且可重</w:t>
            </w:r>
            <w:proofErr w:type="gramEnd"/>
            <w:r w:rsidRPr="00E41580">
              <w:rPr>
                <w:rFonts w:asciiTheme="minorEastAsia" w:eastAsiaTheme="minorEastAsia" w:hAnsiTheme="minorEastAsia" w:cs="等线" w:hint="eastAsia"/>
                <w:sz w:val="24"/>
              </w:rPr>
              <w:t>编程的配置信息，在运行时动态调整数据分发路径与计算模式，从而实现对不同稀疏模式的适配。</w:t>
            </w:r>
          </w:p>
          <w:p w14:paraId="134E441A" w14:textId="77777777" w:rsidR="00551552" w:rsidRDefault="00E41580" w:rsidP="002571E4">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E41580">
              <w:rPr>
                <w:rFonts w:asciiTheme="minorEastAsia" w:eastAsiaTheme="minorEastAsia" w:hAnsiTheme="minorEastAsia" w:cs="等线" w:hint="eastAsia"/>
                <w:sz w:val="24"/>
              </w:rPr>
              <w:t>二是不规则稀疏数据访问导致的片上带宽瓶颈与计算资源闲置问题。拟通过设计一个轻量级、稀疏感知的片上网络，并采用数据预取、交错分发等通信调度策略，优化数据供给时序，使计算单元持续处于高效工作状态，提升整体资源利用率。</w:t>
            </w:r>
          </w:p>
          <w:p w14:paraId="0CCB909A" w14:textId="7956D5A0" w:rsidR="006B5B64" w:rsidRPr="00D945C0" w:rsidRDefault="00E41580" w:rsidP="002571E4">
            <w:pPr>
              <w:snapToGrid w:val="0"/>
              <w:spacing w:before="100" w:beforeAutospacing="1" w:after="100" w:afterAutospacing="1" w:line="300" w:lineRule="auto"/>
              <w:ind w:firstLineChars="200" w:firstLine="480"/>
              <w:rPr>
                <w:rFonts w:asciiTheme="minorEastAsia" w:eastAsiaTheme="minorEastAsia" w:hAnsiTheme="minorEastAsia" w:cs="等线"/>
                <w:sz w:val="24"/>
              </w:rPr>
            </w:pPr>
            <w:r w:rsidRPr="00E41580">
              <w:rPr>
                <w:rFonts w:asciiTheme="minorEastAsia" w:eastAsiaTheme="minorEastAsia" w:hAnsiTheme="minorEastAsia" w:cs="等线" w:hint="eastAsia"/>
                <w:sz w:val="24"/>
              </w:rPr>
              <w:t xml:space="preserve">三是在保证模型精度的前提下进一步降低计算功耗的问题。计划在 </w:t>
            </w:r>
            <w:proofErr w:type="spellStart"/>
            <w:r w:rsidRPr="00E41580">
              <w:rPr>
                <w:rFonts w:asciiTheme="minorEastAsia" w:eastAsiaTheme="minorEastAsia" w:hAnsiTheme="minorEastAsia" w:cs="等线" w:hint="eastAsia"/>
                <w:sz w:val="24"/>
              </w:rPr>
              <w:t>Softmax</w:t>
            </w:r>
            <w:proofErr w:type="spellEnd"/>
            <w:r w:rsidRPr="00E41580">
              <w:rPr>
                <w:rFonts w:asciiTheme="minorEastAsia" w:eastAsiaTheme="minorEastAsia" w:hAnsiTheme="minorEastAsia" w:cs="等线" w:hint="eastAsia"/>
                <w:sz w:val="24"/>
              </w:rPr>
              <w:t xml:space="preserve"> 等关键非线性计算环节引入基于查找表与分段线性近似的“Softer Max”硬件优化单元，通过可控的近似计算在精度损失与能效提升之间取得最佳平衡，从而在</w:t>
            </w:r>
            <w:proofErr w:type="gramStart"/>
            <w:r w:rsidRPr="00E41580">
              <w:rPr>
                <w:rFonts w:asciiTheme="minorEastAsia" w:eastAsiaTheme="minorEastAsia" w:hAnsiTheme="minorEastAsia" w:cs="等线" w:hint="eastAsia"/>
                <w:sz w:val="24"/>
              </w:rPr>
              <w:t>电路级实现</w:t>
            </w:r>
            <w:proofErr w:type="gramEnd"/>
            <w:r w:rsidRPr="00E41580">
              <w:rPr>
                <w:rFonts w:asciiTheme="minorEastAsia" w:eastAsiaTheme="minorEastAsia" w:hAnsiTheme="minorEastAsia" w:cs="等线" w:hint="eastAsia"/>
                <w:sz w:val="24"/>
              </w:rPr>
              <w:t xml:space="preserve">显著的能效优化，并通过 </w:t>
            </w:r>
            <w:proofErr w:type="spellStart"/>
            <w:r w:rsidRPr="00E41580">
              <w:rPr>
                <w:rFonts w:asciiTheme="minorEastAsia" w:eastAsiaTheme="minorEastAsia" w:hAnsiTheme="minorEastAsia" w:cs="等线" w:hint="eastAsia"/>
                <w:sz w:val="24"/>
              </w:rPr>
              <w:t>OpenROM</w:t>
            </w:r>
            <w:proofErr w:type="spellEnd"/>
            <w:r w:rsidRPr="00E41580">
              <w:rPr>
                <w:rFonts w:asciiTheme="minorEastAsia" w:eastAsiaTheme="minorEastAsia" w:hAnsiTheme="minorEastAsia" w:cs="等线" w:hint="eastAsia"/>
                <w:sz w:val="24"/>
              </w:rPr>
              <w:t xml:space="preserve"> 流程中的精确功耗分析验证其有效性。</w:t>
            </w:r>
          </w:p>
        </w:tc>
      </w:tr>
      <w:tr w:rsidR="00371EEB" w:rsidRPr="00D945C0" w14:paraId="268C8E73" w14:textId="77777777">
        <w:trPr>
          <w:trHeight w:val="454"/>
        </w:trPr>
        <w:tc>
          <w:tcPr>
            <w:tcW w:w="8955" w:type="dxa"/>
            <w:gridSpan w:val="4"/>
            <w:shd w:val="clear" w:color="auto" w:fill="F8F8F8"/>
            <w:vAlign w:val="center"/>
          </w:tcPr>
          <w:p w14:paraId="0A602C34" w14:textId="77777777" w:rsidR="00371EEB" w:rsidRPr="00D945C0" w:rsidRDefault="0024488E">
            <w:pPr>
              <w:spacing w:before="100" w:beforeAutospacing="1" w:after="100" w:afterAutospacing="1"/>
              <w:rPr>
                <w:rFonts w:asciiTheme="minorEastAsia" w:eastAsiaTheme="minorEastAsia" w:hAnsiTheme="minorEastAsia" w:cs="等线"/>
                <w:sz w:val="24"/>
              </w:rPr>
            </w:pPr>
            <w:r>
              <w:rPr>
                <w:rFonts w:asciiTheme="minorEastAsia" w:eastAsiaTheme="minorEastAsia" w:hAnsiTheme="minorEastAsia" w:cs="等线" w:hint="eastAsia"/>
                <w:sz w:val="24"/>
              </w:rPr>
              <w:lastRenderedPageBreak/>
              <w:t>四</w:t>
            </w:r>
            <w:r w:rsidR="00371EEB" w:rsidRPr="00D945C0">
              <w:rPr>
                <w:rFonts w:asciiTheme="minorEastAsia" w:eastAsiaTheme="minorEastAsia" w:hAnsiTheme="minorEastAsia" w:cs="等线" w:hint="eastAsia"/>
                <w:sz w:val="24"/>
              </w:rPr>
              <w:t>、进度计划（按月编制）</w:t>
            </w:r>
          </w:p>
        </w:tc>
      </w:tr>
      <w:tr w:rsidR="00371EEB" w:rsidRPr="00D945C0" w14:paraId="5FA70DC1" w14:textId="77777777" w:rsidTr="00BA5C7D">
        <w:trPr>
          <w:trHeight w:val="2627"/>
        </w:trPr>
        <w:tc>
          <w:tcPr>
            <w:tcW w:w="8955" w:type="dxa"/>
            <w:gridSpan w:val="4"/>
            <w:tcBorders>
              <w:bottom w:val="single" w:sz="4" w:space="0" w:color="auto"/>
            </w:tcBorders>
          </w:tcPr>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4111"/>
              <w:gridCol w:w="2890"/>
            </w:tblGrid>
            <w:tr w:rsidR="00371EEB" w:rsidRPr="00D945C0" w14:paraId="59645E33" w14:textId="77777777" w:rsidTr="00887672">
              <w:tc>
                <w:tcPr>
                  <w:tcW w:w="1728" w:type="dxa"/>
                  <w:tcBorders>
                    <w:top w:val="single" w:sz="4" w:space="0" w:color="auto"/>
                    <w:left w:val="single" w:sz="4" w:space="0" w:color="auto"/>
                    <w:bottom w:val="single" w:sz="4" w:space="0" w:color="auto"/>
                    <w:right w:val="single" w:sz="4" w:space="0" w:color="auto"/>
                  </w:tcBorders>
                </w:tcPr>
                <w:p w14:paraId="79419728" w14:textId="77777777" w:rsidR="00371EEB" w:rsidRPr="00D945C0" w:rsidRDefault="00371EEB">
                  <w:pPr>
                    <w:ind w:rightChars="-51" w:right="-107"/>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时间</w:t>
                  </w:r>
                </w:p>
              </w:tc>
              <w:tc>
                <w:tcPr>
                  <w:tcW w:w="4111" w:type="dxa"/>
                  <w:tcBorders>
                    <w:top w:val="single" w:sz="4" w:space="0" w:color="auto"/>
                    <w:left w:val="single" w:sz="4" w:space="0" w:color="auto"/>
                    <w:bottom w:val="single" w:sz="4" w:space="0" w:color="auto"/>
                    <w:right w:val="single" w:sz="4" w:space="0" w:color="auto"/>
                  </w:tcBorders>
                </w:tcPr>
                <w:p w14:paraId="6450E160" w14:textId="77777777" w:rsidR="00371EEB" w:rsidRPr="00D945C0" w:rsidRDefault="00371EEB">
                  <w:pPr>
                    <w:ind w:rightChars="-51" w:right="-107"/>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主要工作</w:t>
                  </w:r>
                </w:p>
              </w:tc>
              <w:tc>
                <w:tcPr>
                  <w:tcW w:w="2890" w:type="dxa"/>
                  <w:tcBorders>
                    <w:top w:val="single" w:sz="4" w:space="0" w:color="auto"/>
                    <w:left w:val="single" w:sz="4" w:space="0" w:color="auto"/>
                    <w:bottom w:val="single" w:sz="4" w:space="0" w:color="auto"/>
                    <w:right w:val="single" w:sz="4" w:space="0" w:color="auto"/>
                  </w:tcBorders>
                </w:tcPr>
                <w:p w14:paraId="0DE305DB" w14:textId="77777777" w:rsidR="00371EEB" w:rsidRPr="00D945C0" w:rsidRDefault="00371EEB">
                  <w:pPr>
                    <w:ind w:rightChars="-51" w:right="-107"/>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预期阶段成果</w:t>
                  </w:r>
                </w:p>
              </w:tc>
            </w:tr>
            <w:tr w:rsidR="002571E4" w:rsidRPr="00D945C0" w14:paraId="69FD9E14" w14:textId="77777777" w:rsidTr="00887672">
              <w:tc>
                <w:tcPr>
                  <w:tcW w:w="1728" w:type="dxa"/>
                  <w:tcBorders>
                    <w:top w:val="single" w:sz="4" w:space="0" w:color="auto"/>
                    <w:left w:val="single" w:sz="4" w:space="0" w:color="auto"/>
                    <w:bottom w:val="single" w:sz="4" w:space="0" w:color="auto"/>
                    <w:right w:val="single" w:sz="4" w:space="0" w:color="auto"/>
                  </w:tcBorders>
                </w:tcPr>
                <w:p w14:paraId="7A7EBAD7" w14:textId="5419BF07" w:rsidR="002571E4" w:rsidRPr="002571E4" w:rsidRDefault="002571E4" w:rsidP="002571E4">
                  <w:pPr>
                    <w:ind w:rightChars="-51" w:right="-107"/>
                    <w:rPr>
                      <w:rFonts w:asciiTheme="minorEastAsia" w:eastAsiaTheme="minorEastAsia" w:hAnsiTheme="minorEastAsia" w:cs="等线"/>
                      <w:sz w:val="24"/>
                    </w:rPr>
                  </w:pPr>
                  <w:bookmarkStart w:id="3" w:name="ktbg_jfsj1"/>
                  <w:bookmarkEnd w:id="3"/>
                  <w:r w:rsidRPr="002571E4">
                    <w:rPr>
                      <w:rStyle w:val="af4"/>
                      <w:rFonts w:ascii="PingFang SC" w:hAnsi="PingFang SC" w:cs="Segoe UI"/>
                      <w:b w:val="0"/>
                      <w:bCs w:val="0"/>
                      <w:color w:val="1A2029"/>
                      <w:szCs w:val="21"/>
                      <w:bdr w:val="none" w:sz="0" w:space="0" w:color="auto" w:frame="1"/>
                    </w:rPr>
                    <w:t>2026</w:t>
                  </w:r>
                  <w:r w:rsidRPr="002571E4">
                    <w:rPr>
                      <w:rStyle w:val="af4"/>
                      <w:rFonts w:ascii="PingFang SC" w:hAnsi="PingFang SC" w:cs="Segoe UI"/>
                      <w:b w:val="0"/>
                      <w:bCs w:val="0"/>
                      <w:color w:val="1A2029"/>
                      <w:szCs w:val="21"/>
                      <w:bdr w:val="none" w:sz="0" w:space="0" w:color="auto" w:frame="1"/>
                    </w:rPr>
                    <w:t>年</w:t>
                  </w:r>
                  <w:r w:rsidRPr="002571E4">
                    <w:rPr>
                      <w:rStyle w:val="af4"/>
                      <w:rFonts w:ascii="PingFang SC" w:hAnsi="PingFang SC" w:cs="Segoe UI"/>
                      <w:b w:val="0"/>
                      <w:bCs w:val="0"/>
                      <w:color w:val="1A2029"/>
                      <w:szCs w:val="21"/>
                      <w:bdr w:val="none" w:sz="0" w:space="0" w:color="auto" w:frame="1"/>
                    </w:rPr>
                    <w:t>2</w:t>
                  </w:r>
                  <w:r w:rsidRPr="002571E4">
                    <w:rPr>
                      <w:rStyle w:val="af4"/>
                      <w:rFonts w:ascii="PingFang SC" w:hAnsi="PingFang SC" w:cs="Segoe UI"/>
                      <w:b w:val="0"/>
                      <w:bCs w:val="0"/>
                      <w:color w:val="1A2029"/>
                      <w:szCs w:val="21"/>
                      <w:bdr w:val="none" w:sz="0" w:space="0" w:color="auto" w:frame="1"/>
                    </w:rPr>
                    <w:t>月</w:t>
                  </w:r>
                </w:p>
              </w:tc>
              <w:tc>
                <w:tcPr>
                  <w:tcW w:w="4111" w:type="dxa"/>
                  <w:tcBorders>
                    <w:top w:val="single" w:sz="4" w:space="0" w:color="auto"/>
                    <w:left w:val="single" w:sz="4" w:space="0" w:color="auto"/>
                    <w:bottom w:val="single" w:sz="4" w:space="0" w:color="auto"/>
                    <w:right w:val="single" w:sz="4" w:space="0" w:color="auto"/>
                  </w:tcBorders>
                </w:tcPr>
                <w:p w14:paraId="6AD2D505" w14:textId="0A1BAB10" w:rsidR="002571E4" w:rsidRPr="002571E4" w:rsidRDefault="002571E4" w:rsidP="002571E4">
                  <w:pPr>
                    <w:ind w:rightChars="-51" w:right="-107"/>
                    <w:rPr>
                      <w:rFonts w:asciiTheme="minorEastAsia" w:eastAsiaTheme="minorEastAsia" w:hAnsiTheme="minorEastAsia" w:cs="等线"/>
                      <w:sz w:val="24"/>
                    </w:rPr>
                  </w:pPr>
                  <w:bookmarkStart w:id="4" w:name="ktbg_zygz1"/>
                  <w:bookmarkEnd w:id="4"/>
                  <w:r w:rsidRPr="002571E4">
                    <w:rPr>
                      <w:rFonts w:ascii="PingFang SC" w:hAnsi="PingFang SC" w:cs="Segoe UI"/>
                      <w:color w:val="1A2029"/>
                      <w:szCs w:val="21"/>
                    </w:rPr>
                    <w:t>通过开题答辩，完成数据流建模，确定可重构硬件架构方案及顶层模块定义。</w:t>
                  </w:r>
                </w:p>
              </w:tc>
              <w:tc>
                <w:tcPr>
                  <w:tcW w:w="2890" w:type="dxa"/>
                  <w:tcBorders>
                    <w:top w:val="single" w:sz="4" w:space="0" w:color="auto"/>
                    <w:left w:val="single" w:sz="4" w:space="0" w:color="auto"/>
                    <w:bottom w:val="single" w:sz="4" w:space="0" w:color="auto"/>
                    <w:right w:val="single" w:sz="4" w:space="0" w:color="auto"/>
                  </w:tcBorders>
                </w:tcPr>
                <w:p w14:paraId="35431807" w14:textId="1F0E82E3" w:rsidR="002571E4" w:rsidRPr="002571E4" w:rsidRDefault="002571E4" w:rsidP="002571E4">
                  <w:pPr>
                    <w:ind w:rightChars="-51" w:right="-107"/>
                    <w:rPr>
                      <w:rFonts w:asciiTheme="minorEastAsia" w:eastAsiaTheme="minorEastAsia" w:hAnsiTheme="minorEastAsia" w:cs="等线"/>
                      <w:sz w:val="24"/>
                    </w:rPr>
                  </w:pPr>
                  <w:bookmarkStart w:id="5" w:name="ktbg_jdcg1"/>
                  <w:bookmarkEnd w:id="5"/>
                  <w:r w:rsidRPr="002571E4">
                    <w:rPr>
                      <w:rFonts w:ascii="PingFang SC" w:hAnsi="PingFang SC" w:cs="Segoe UI"/>
                      <w:color w:val="1A2029"/>
                      <w:szCs w:val="21"/>
                    </w:rPr>
                    <w:t>通过开题答辩；完成架构设计说明书（含数据流图、模块框图及关键参数）。</w:t>
                  </w:r>
                </w:p>
              </w:tc>
            </w:tr>
            <w:tr w:rsidR="002571E4" w:rsidRPr="00D945C0" w14:paraId="45D8AD3B" w14:textId="77777777" w:rsidTr="00887672">
              <w:tc>
                <w:tcPr>
                  <w:tcW w:w="1728" w:type="dxa"/>
                  <w:tcBorders>
                    <w:top w:val="single" w:sz="4" w:space="0" w:color="auto"/>
                    <w:left w:val="single" w:sz="4" w:space="0" w:color="auto"/>
                    <w:bottom w:val="single" w:sz="4" w:space="0" w:color="auto"/>
                    <w:right w:val="single" w:sz="4" w:space="0" w:color="auto"/>
                  </w:tcBorders>
                </w:tcPr>
                <w:p w14:paraId="41A667CA" w14:textId="003E8166" w:rsidR="002571E4" w:rsidRPr="002571E4" w:rsidRDefault="002571E4" w:rsidP="002571E4">
                  <w:pPr>
                    <w:ind w:rightChars="-51" w:right="-107"/>
                    <w:rPr>
                      <w:rFonts w:asciiTheme="minorEastAsia" w:eastAsiaTheme="minorEastAsia" w:hAnsiTheme="minorEastAsia" w:cs="等线"/>
                      <w:sz w:val="24"/>
                    </w:rPr>
                  </w:pPr>
                  <w:bookmarkStart w:id="6" w:name="ktbg_jfsj2"/>
                  <w:bookmarkEnd w:id="6"/>
                  <w:r w:rsidRPr="002571E4">
                    <w:rPr>
                      <w:rStyle w:val="af4"/>
                      <w:rFonts w:ascii="PingFang SC" w:hAnsi="PingFang SC" w:cs="Segoe UI"/>
                      <w:b w:val="0"/>
                      <w:bCs w:val="0"/>
                      <w:color w:val="1A2029"/>
                      <w:szCs w:val="21"/>
                      <w:bdr w:val="none" w:sz="0" w:space="0" w:color="auto" w:frame="1"/>
                    </w:rPr>
                    <w:t>2026</w:t>
                  </w:r>
                  <w:r w:rsidRPr="002571E4">
                    <w:rPr>
                      <w:rStyle w:val="af4"/>
                      <w:rFonts w:ascii="PingFang SC" w:hAnsi="PingFang SC" w:cs="Segoe UI"/>
                      <w:b w:val="0"/>
                      <w:bCs w:val="0"/>
                      <w:color w:val="1A2029"/>
                      <w:szCs w:val="21"/>
                      <w:bdr w:val="none" w:sz="0" w:space="0" w:color="auto" w:frame="1"/>
                    </w:rPr>
                    <w:t>年</w:t>
                  </w:r>
                  <w:r w:rsidRPr="002571E4">
                    <w:rPr>
                      <w:rStyle w:val="af4"/>
                      <w:rFonts w:ascii="PingFang SC" w:hAnsi="PingFang SC" w:cs="Segoe UI"/>
                      <w:b w:val="0"/>
                      <w:bCs w:val="0"/>
                      <w:color w:val="1A2029"/>
                      <w:szCs w:val="21"/>
                      <w:bdr w:val="none" w:sz="0" w:space="0" w:color="auto" w:frame="1"/>
                    </w:rPr>
                    <w:t>3</w:t>
                  </w:r>
                  <w:r w:rsidRPr="002571E4">
                    <w:rPr>
                      <w:rStyle w:val="af4"/>
                      <w:rFonts w:ascii="PingFang SC" w:hAnsi="PingFang SC" w:cs="Segoe UI"/>
                      <w:b w:val="0"/>
                      <w:bCs w:val="0"/>
                      <w:color w:val="1A2029"/>
                      <w:szCs w:val="21"/>
                      <w:bdr w:val="none" w:sz="0" w:space="0" w:color="auto" w:frame="1"/>
                    </w:rPr>
                    <w:t>月</w:t>
                  </w:r>
                </w:p>
              </w:tc>
              <w:tc>
                <w:tcPr>
                  <w:tcW w:w="4111" w:type="dxa"/>
                  <w:tcBorders>
                    <w:top w:val="single" w:sz="4" w:space="0" w:color="auto"/>
                    <w:left w:val="single" w:sz="4" w:space="0" w:color="auto"/>
                    <w:bottom w:val="single" w:sz="4" w:space="0" w:color="auto"/>
                    <w:right w:val="single" w:sz="4" w:space="0" w:color="auto"/>
                  </w:tcBorders>
                </w:tcPr>
                <w:p w14:paraId="27E89A42" w14:textId="32A7B533" w:rsidR="002571E4" w:rsidRPr="002571E4" w:rsidRDefault="002571E4" w:rsidP="002571E4">
                  <w:pPr>
                    <w:ind w:rightChars="-51" w:right="-107"/>
                    <w:rPr>
                      <w:rFonts w:asciiTheme="minorEastAsia" w:eastAsiaTheme="minorEastAsia" w:hAnsiTheme="minorEastAsia" w:cs="等线"/>
                      <w:sz w:val="24"/>
                    </w:rPr>
                  </w:pPr>
                  <w:bookmarkStart w:id="7" w:name="ktbg_zygz2"/>
                  <w:bookmarkEnd w:id="7"/>
                  <w:r w:rsidRPr="002571E4">
                    <w:rPr>
                      <w:rFonts w:ascii="PingFang SC" w:hAnsi="PingFang SC" w:cs="Segoe UI"/>
                      <w:color w:val="1A2029"/>
                      <w:szCs w:val="21"/>
                    </w:rPr>
                    <w:t>完成关键模块（</w:t>
                  </w:r>
                  <w:r w:rsidRPr="002571E4">
                    <w:rPr>
                      <w:rFonts w:ascii="PingFang SC" w:hAnsi="PingFang SC" w:cs="Segoe UI"/>
                      <w:color w:val="1A2029"/>
                      <w:szCs w:val="21"/>
                    </w:rPr>
                    <w:t>PE</w:t>
                  </w:r>
                  <w:r w:rsidRPr="002571E4">
                    <w:rPr>
                      <w:rFonts w:ascii="PingFang SC" w:hAnsi="PingFang SC" w:cs="Segoe UI"/>
                      <w:color w:val="1A2029"/>
                      <w:szCs w:val="21"/>
                    </w:rPr>
                    <w:t>、路由控制器、</w:t>
                  </w:r>
                  <w:r w:rsidRPr="002571E4">
                    <w:rPr>
                      <w:rFonts w:ascii="PingFang SC" w:hAnsi="PingFang SC" w:cs="Segoe UI"/>
                      <w:color w:val="1A2029"/>
                      <w:szCs w:val="21"/>
                    </w:rPr>
                    <w:t>Softer Max</w:t>
                  </w:r>
                  <w:r w:rsidRPr="002571E4">
                    <w:rPr>
                      <w:rFonts w:ascii="PingFang SC" w:hAnsi="PingFang SC" w:cs="Segoe UI"/>
                      <w:color w:val="1A2029"/>
                      <w:szCs w:val="21"/>
                    </w:rPr>
                    <w:t>单元）的</w:t>
                  </w:r>
                  <w:r w:rsidRPr="002571E4">
                    <w:rPr>
                      <w:rFonts w:ascii="PingFang SC" w:hAnsi="PingFang SC" w:cs="Segoe UI"/>
                      <w:color w:val="1A2029"/>
                      <w:szCs w:val="21"/>
                    </w:rPr>
                    <w:t>RTL</w:t>
                  </w:r>
                  <w:r w:rsidRPr="002571E4">
                    <w:rPr>
                      <w:rFonts w:ascii="PingFang SC" w:hAnsi="PingFang SC" w:cs="Segoe UI"/>
                      <w:color w:val="1A2029"/>
                      <w:szCs w:val="21"/>
                    </w:rPr>
                    <w:t>编码与仿真验证，</w:t>
                  </w:r>
                  <w:r w:rsidRPr="002571E4">
                    <w:rPr>
                      <w:rStyle w:val="af4"/>
                      <w:rFonts w:ascii="PingFang SC" w:hAnsi="PingFang SC" w:cs="Segoe UI"/>
                      <w:b w:val="0"/>
                      <w:bCs w:val="0"/>
                      <w:color w:val="1A2029"/>
                      <w:szCs w:val="21"/>
                      <w:bdr w:val="none" w:sz="0" w:space="0" w:color="auto" w:frame="1"/>
                    </w:rPr>
                    <w:t>生成</w:t>
                  </w:r>
                  <w:r w:rsidRPr="002571E4">
                    <w:rPr>
                      <w:rStyle w:val="af4"/>
                      <w:rFonts w:ascii="PingFang SC" w:hAnsi="PingFang SC" w:cs="Segoe UI"/>
                      <w:b w:val="0"/>
                      <w:bCs w:val="0"/>
                      <w:color w:val="1A2029"/>
                      <w:szCs w:val="21"/>
                      <w:bdr w:val="none" w:sz="0" w:space="0" w:color="auto" w:frame="1"/>
                    </w:rPr>
                    <w:t>VCD</w:t>
                  </w:r>
                  <w:r w:rsidRPr="002571E4">
                    <w:rPr>
                      <w:rStyle w:val="af4"/>
                      <w:rFonts w:ascii="PingFang SC" w:hAnsi="PingFang SC" w:cs="Segoe UI"/>
                      <w:b w:val="0"/>
                      <w:bCs w:val="0"/>
                      <w:color w:val="1A2029"/>
                      <w:szCs w:val="21"/>
                      <w:bdr w:val="none" w:sz="0" w:space="0" w:color="auto" w:frame="1"/>
                    </w:rPr>
                    <w:t>波形文件</w:t>
                  </w:r>
                  <w:r w:rsidRPr="002571E4">
                    <w:rPr>
                      <w:rFonts w:ascii="PingFang SC" w:hAnsi="PingFang SC" w:cs="Segoe UI"/>
                      <w:color w:val="1A2029"/>
                      <w:szCs w:val="21"/>
                    </w:rPr>
                    <w:t>。</w:t>
                  </w:r>
                </w:p>
              </w:tc>
              <w:tc>
                <w:tcPr>
                  <w:tcW w:w="2890" w:type="dxa"/>
                  <w:tcBorders>
                    <w:top w:val="single" w:sz="4" w:space="0" w:color="auto"/>
                    <w:left w:val="single" w:sz="4" w:space="0" w:color="auto"/>
                    <w:bottom w:val="single" w:sz="4" w:space="0" w:color="auto"/>
                    <w:right w:val="single" w:sz="4" w:space="0" w:color="auto"/>
                  </w:tcBorders>
                </w:tcPr>
                <w:p w14:paraId="2172A2B5" w14:textId="1BB76008" w:rsidR="002571E4" w:rsidRPr="002571E4" w:rsidRDefault="002571E4" w:rsidP="002571E4">
                  <w:pPr>
                    <w:ind w:rightChars="-51" w:right="-107"/>
                    <w:rPr>
                      <w:rFonts w:asciiTheme="minorEastAsia" w:eastAsiaTheme="minorEastAsia" w:hAnsiTheme="minorEastAsia" w:cs="等线"/>
                      <w:sz w:val="24"/>
                    </w:rPr>
                  </w:pPr>
                  <w:bookmarkStart w:id="8" w:name="ktbg_jdcg2"/>
                  <w:bookmarkEnd w:id="8"/>
                  <w:r w:rsidRPr="002571E4">
                    <w:rPr>
                      <w:rFonts w:ascii="PingFang SC" w:hAnsi="PingFang SC" w:cs="Segoe UI"/>
                      <w:color w:val="1A2029"/>
                      <w:szCs w:val="21"/>
                    </w:rPr>
                    <w:t>核心模块</w:t>
                  </w:r>
                  <w:r w:rsidRPr="002571E4">
                    <w:rPr>
                      <w:rFonts w:ascii="PingFang SC" w:hAnsi="PingFang SC" w:cs="Segoe UI"/>
                      <w:color w:val="1A2029"/>
                      <w:szCs w:val="21"/>
                    </w:rPr>
                    <w:t>RTL</w:t>
                  </w:r>
                  <w:r w:rsidRPr="002571E4">
                    <w:rPr>
                      <w:rFonts w:ascii="PingFang SC" w:hAnsi="PingFang SC" w:cs="Segoe UI"/>
                      <w:color w:val="1A2029"/>
                      <w:szCs w:val="21"/>
                    </w:rPr>
                    <w:t>源代码；模块级仿真测试报告；</w:t>
                  </w:r>
                  <w:r w:rsidRPr="002571E4">
                    <w:rPr>
                      <w:rStyle w:val="af4"/>
                      <w:rFonts w:ascii="PingFang SC" w:hAnsi="PingFang SC" w:cs="Segoe UI"/>
                      <w:b w:val="0"/>
                      <w:bCs w:val="0"/>
                      <w:color w:val="1A2029"/>
                      <w:szCs w:val="21"/>
                      <w:bdr w:val="none" w:sz="0" w:space="0" w:color="auto" w:frame="1"/>
                    </w:rPr>
                    <w:t>VCD</w:t>
                  </w:r>
                  <w:r w:rsidRPr="002571E4">
                    <w:rPr>
                      <w:rStyle w:val="af4"/>
                      <w:rFonts w:ascii="PingFang SC" w:hAnsi="PingFang SC" w:cs="Segoe UI"/>
                      <w:b w:val="0"/>
                      <w:bCs w:val="0"/>
                      <w:color w:val="1A2029"/>
                      <w:szCs w:val="21"/>
                      <w:bdr w:val="none" w:sz="0" w:space="0" w:color="auto" w:frame="1"/>
                    </w:rPr>
                    <w:t>波形文件</w:t>
                  </w:r>
                  <w:r w:rsidRPr="002571E4">
                    <w:rPr>
                      <w:rFonts w:ascii="PingFang SC" w:hAnsi="PingFang SC" w:cs="Segoe UI"/>
                      <w:color w:val="1A2029"/>
                      <w:szCs w:val="21"/>
                    </w:rPr>
                    <w:t>。</w:t>
                  </w:r>
                </w:p>
              </w:tc>
            </w:tr>
            <w:tr w:rsidR="002571E4" w:rsidRPr="00D945C0" w14:paraId="20CC78DE" w14:textId="77777777" w:rsidTr="00887672">
              <w:tc>
                <w:tcPr>
                  <w:tcW w:w="1728" w:type="dxa"/>
                  <w:tcBorders>
                    <w:top w:val="single" w:sz="4" w:space="0" w:color="auto"/>
                    <w:left w:val="single" w:sz="4" w:space="0" w:color="auto"/>
                    <w:bottom w:val="single" w:sz="4" w:space="0" w:color="auto"/>
                    <w:right w:val="single" w:sz="4" w:space="0" w:color="auto"/>
                  </w:tcBorders>
                </w:tcPr>
                <w:p w14:paraId="247A821C" w14:textId="47A1872F" w:rsidR="002571E4" w:rsidRPr="002571E4" w:rsidRDefault="002571E4" w:rsidP="002571E4">
                  <w:pPr>
                    <w:ind w:rightChars="-51" w:right="-107"/>
                    <w:rPr>
                      <w:rFonts w:asciiTheme="minorEastAsia" w:eastAsiaTheme="minorEastAsia" w:hAnsiTheme="minorEastAsia" w:cs="等线"/>
                      <w:sz w:val="24"/>
                    </w:rPr>
                  </w:pPr>
                  <w:bookmarkStart w:id="9" w:name="ktbg_jfsj3"/>
                  <w:bookmarkEnd w:id="9"/>
                  <w:r w:rsidRPr="002571E4">
                    <w:rPr>
                      <w:rStyle w:val="af4"/>
                      <w:rFonts w:ascii="PingFang SC" w:hAnsi="PingFang SC" w:cs="Segoe UI"/>
                      <w:b w:val="0"/>
                      <w:bCs w:val="0"/>
                      <w:color w:val="1A2029"/>
                      <w:szCs w:val="21"/>
                      <w:bdr w:val="none" w:sz="0" w:space="0" w:color="auto" w:frame="1"/>
                    </w:rPr>
                    <w:t>2026</w:t>
                  </w:r>
                  <w:r w:rsidRPr="002571E4">
                    <w:rPr>
                      <w:rStyle w:val="af4"/>
                      <w:rFonts w:ascii="PingFang SC" w:hAnsi="PingFang SC" w:cs="Segoe UI"/>
                      <w:b w:val="0"/>
                      <w:bCs w:val="0"/>
                      <w:color w:val="1A2029"/>
                      <w:szCs w:val="21"/>
                      <w:bdr w:val="none" w:sz="0" w:space="0" w:color="auto" w:frame="1"/>
                    </w:rPr>
                    <w:t>年</w:t>
                  </w:r>
                  <w:r w:rsidRPr="002571E4">
                    <w:rPr>
                      <w:rStyle w:val="af4"/>
                      <w:rFonts w:ascii="PingFang SC" w:hAnsi="PingFang SC" w:cs="Segoe UI"/>
                      <w:b w:val="0"/>
                      <w:bCs w:val="0"/>
                      <w:color w:val="1A2029"/>
                      <w:szCs w:val="21"/>
                      <w:bdr w:val="none" w:sz="0" w:space="0" w:color="auto" w:frame="1"/>
                    </w:rPr>
                    <w:t>4</w:t>
                  </w:r>
                  <w:r w:rsidRPr="002571E4">
                    <w:rPr>
                      <w:rStyle w:val="af4"/>
                      <w:rFonts w:ascii="PingFang SC" w:hAnsi="PingFang SC" w:cs="Segoe UI"/>
                      <w:b w:val="0"/>
                      <w:bCs w:val="0"/>
                      <w:color w:val="1A2029"/>
                      <w:szCs w:val="21"/>
                      <w:bdr w:val="none" w:sz="0" w:space="0" w:color="auto" w:frame="1"/>
                    </w:rPr>
                    <w:t>月</w:t>
                  </w:r>
                </w:p>
              </w:tc>
              <w:tc>
                <w:tcPr>
                  <w:tcW w:w="4111" w:type="dxa"/>
                  <w:tcBorders>
                    <w:top w:val="single" w:sz="4" w:space="0" w:color="auto"/>
                    <w:left w:val="single" w:sz="4" w:space="0" w:color="auto"/>
                    <w:bottom w:val="single" w:sz="4" w:space="0" w:color="auto"/>
                    <w:right w:val="single" w:sz="4" w:space="0" w:color="auto"/>
                  </w:tcBorders>
                </w:tcPr>
                <w:p w14:paraId="0ADE1F34" w14:textId="1AF3CA60" w:rsidR="002571E4" w:rsidRPr="002571E4" w:rsidRDefault="002571E4" w:rsidP="002571E4">
                  <w:pPr>
                    <w:ind w:rightChars="-51" w:right="-107"/>
                    <w:rPr>
                      <w:rFonts w:asciiTheme="minorEastAsia" w:eastAsiaTheme="minorEastAsia" w:hAnsiTheme="minorEastAsia" w:cs="等线"/>
                      <w:sz w:val="24"/>
                    </w:rPr>
                  </w:pPr>
                  <w:bookmarkStart w:id="10" w:name="ktbg_zygz3"/>
                  <w:bookmarkEnd w:id="10"/>
                  <w:r w:rsidRPr="002571E4">
                    <w:rPr>
                      <w:rFonts w:ascii="PingFang SC" w:hAnsi="PingFang SC" w:cs="Segoe UI"/>
                      <w:color w:val="1A2029"/>
                      <w:szCs w:val="21"/>
                    </w:rPr>
                    <w:t>集成系统并进行系统级仿真，</w:t>
                  </w:r>
                  <w:r w:rsidRPr="002571E4">
                    <w:rPr>
                      <w:rStyle w:val="af4"/>
                      <w:rFonts w:ascii="PingFang SC" w:hAnsi="PingFang SC" w:cs="Segoe UI"/>
                      <w:b w:val="0"/>
                      <w:bCs w:val="0"/>
                      <w:color w:val="1A2029"/>
                      <w:szCs w:val="21"/>
                      <w:bdr w:val="none" w:sz="0" w:space="0" w:color="auto" w:frame="1"/>
                    </w:rPr>
                    <w:t>利用</w:t>
                  </w:r>
                  <w:r w:rsidRPr="002571E4">
                    <w:rPr>
                      <w:rStyle w:val="af4"/>
                      <w:rFonts w:ascii="PingFang SC" w:hAnsi="PingFang SC" w:cs="Segoe UI"/>
                      <w:b w:val="0"/>
                      <w:bCs w:val="0"/>
                      <w:color w:val="1A2029"/>
                      <w:szCs w:val="21"/>
                      <w:bdr w:val="none" w:sz="0" w:space="0" w:color="auto" w:frame="1"/>
                    </w:rPr>
                    <w:t xml:space="preserve"> </w:t>
                  </w:r>
                  <w:proofErr w:type="spellStart"/>
                  <w:r w:rsidRPr="002571E4">
                    <w:rPr>
                      <w:rStyle w:val="af4"/>
                      <w:rFonts w:ascii="PingFang SC" w:hAnsi="PingFang SC" w:cs="Segoe UI"/>
                      <w:b w:val="0"/>
                      <w:bCs w:val="0"/>
                      <w:color w:val="1A2029"/>
                      <w:szCs w:val="21"/>
                      <w:bdr w:val="none" w:sz="0" w:space="0" w:color="auto" w:frame="1"/>
                    </w:rPr>
                    <w:t>OpenROAD</w:t>
                  </w:r>
                  <w:proofErr w:type="spellEnd"/>
                  <w:r w:rsidRPr="002571E4">
                    <w:rPr>
                      <w:rStyle w:val="af4"/>
                      <w:rFonts w:ascii="PingFang SC" w:hAnsi="PingFang SC" w:cs="Segoe UI"/>
                      <w:b w:val="0"/>
                      <w:bCs w:val="0"/>
                      <w:color w:val="1A2029"/>
                      <w:szCs w:val="21"/>
                      <w:bdr w:val="none" w:sz="0" w:space="0" w:color="auto" w:frame="1"/>
                    </w:rPr>
                    <w:t xml:space="preserve"> Flow Script </w:t>
                  </w:r>
                  <w:r w:rsidRPr="002571E4">
                    <w:rPr>
                      <w:rStyle w:val="af4"/>
                      <w:rFonts w:ascii="PingFang SC" w:hAnsi="PingFang SC" w:cs="Segoe UI"/>
                      <w:b w:val="0"/>
                      <w:bCs w:val="0"/>
                      <w:color w:val="1A2029"/>
                      <w:szCs w:val="21"/>
                      <w:bdr w:val="none" w:sz="0" w:space="0" w:color="auto" w:frame="1"/>
                    </w:rPr>
                    <w:t>完成逻辑综合与布局布线，解决时序收敛问题</w:t>
                  </w:r>
                  <w:r w:rsidRPr="002571E4">
                    <w:rPr>
                      <w:rFonts w:ascii="PingFang SC" w:hAnsi="PingFang SC" w:cs="Segoe UI"/>
                      <w:color w:val="1A2029"/>
                      <w:szCs w:val="21"/>
                    </w:rPr>
                    <w:t>。</w:t>
                  </w:r>
                </w:p>
              </w:tc>
              <w:tc>
                <w:tcPr>
                  <w:tcW w:w="2890" w:type="dxa"/>
                  <w:tcBorders>
                    <w:top w:val="single" w:sz="4" w:space="0" w:color="auto"/>
                    <w:left w:val="single" w:sz="4" w:space="0" w:color="auto"/>
                    <w:bottom w:val="single" w:sz="4" w:space="0" w:color="auto"/>
                    <w:right w:val="single" w:sz="4" w:space="0" w:color="auto"/>
                  </w:tcBorders>
                </w:tcPr>
                <w:p w14:paraId="065FB5C2" w14:textId="55C39ABA" w:rsidR="002571E4" w:rsidRPr="002571E4" w:rsidRDefault="002571E4" w:rsidP="002571E4">
                  <w:pPr>
                    <w:ind w:rightChars="-51" w:right="-107"/>
                    <w:rPr>
                      <w:rFonts w:asciiTheme="minorEastAsia" w:eastAsiaTheme="minorEastAsia" w:hAnsiTheme="minorEastAsia" w:cs="等线"/>
                      <w:sz w:val="24"/>
                    </w:rPr>
                  </w:pPr>
                  <w:bookmarkStart w:id="11" w:name="ktbg_jdcg3"/>
                  <w:bookmarkEnd w:id="11"/>
                  <w:r w:rsidRPr="002571E4">
                    <w:rPr>
                      <w:rFonts w:ascii="PingFang SC" w:hAnsi="PingFang SC" w:cs="Segoe UI"/>
                      <w:color w:val="1A2029"/>
                      <w:szCs w:val="21"/>
                    </w:rPr>
                    <w:t>完整的加速器系统</w:t>
                  </w:r>
                  <w:r w:rsidRPr="002571E4">
                    <w:rPr>
                      <w:rFonts w:ascii="PingFang SC" w:hAnsi="PingFang SC" w:cs="Segoe UI"/>
                      <w:color w:val="1A2029"/>
                      <w:szCs w:val="21"/>
                    </w:rPr>
                    <w:t>RTL</w:t>
                  </w:r>
                  <w:r w:rsidRPr="002571E4">
                    <w:rPr>
                      <w:rFonts w:ascii="PingFang SC" w:hAnsi="PingFang SC" w:cs="Segoe UI"/>
                      <w:color w:val="1A2029"/>
                      <w:szCs w:val="21"/>
                    </w:rPr>
                    <w:t>代码；</w:t>
                  </w:r>
                  <w:proofErr w:type="spellStart"/>
                  <w:r w:rsidRPr="002571E4">
                    <w:rPr>
                      <w:rStyle w:val="af4"/>
                      <w:rFonts w:ascii="PingFang SC" w:hAnsi="PingFang SC" w:cs="Segoe UI"/>
                      <w:b w:val="0"/>
                      <w:bCs w:val="0"/>
                      <w:color w:val="1A2029"/>
                      <w:szCs w:val="21"/>
                      <w:bdr w:val="none" w:sz="0" w:space="0" w:color="auto" w:frame="1"/>
                    </w:rPr>
                    <w:t>OpenROAD</w:t>
                  </w:r>
                  <w:proofErr w:type="spellEnd"/>
                  <w:r w:rsidRPr="002571E4">
                    <w:rPr>
                      <w:rStyle w:val="af4"/>
                      <w:rFonts w:ascii="PingFang SC" w:hAnsi="PingFang SC" w:cs="Segoe UI"/>
                      <w:b w:val="0"/>
                      <w:bCs w:val="0"/>
                      <w:color w:val="1A2029"/>
                      <w:szCs w:val="21"/>
                      <w:bdr w:val="none" w:sz="0" w:space="0" w:color="auto" w:frame="1"/>
                    </w:rPr>
                    <w:t xml:space="preserve"> </w:t>
                  </w:r>
                  <w:r w:rsidRPr="002571E4">
                    <w:rPr>
                      <w:rStyle w:val="af4"/>
                      <w:rFonts w:ascii="PingFang SC" w:hAnsi="PingFang SC" w:cs="Segoe UI"/>
                      <w:b w:val="0"/>
                      <w:bCs w:val="0"/>
                      <w:color w:val="1A2029"/>
                      <w:szCs w:val="21"/>
                      <w:bdr w:val="none" w:sz="0" w:space="0" w:color="auto" w:frame="1"/>
                    </w:rPr>
                    <w:t>综合与</w:t>
                  </w:r>
                  <w:r w:rsidRPr="002571E4">
                    <w:rPr>
                      <w:rStyle w:val="af4"/>
                      <w:rFonts w:ascii="PingFang SC" w:hAnsi="PingFang SC" w:cs="Segoe UI"/>
                      <w:b w:val="0"/>
                      <w:bCs w:val="0"/>
                      <w:color w:val="1A2029"/>
                      <w:szCs w:val="21"/>
                      <w:bdr w:val="none" w:sz="0" w:space="0" w:color="auto" w:frame="1"/>
                    </w:rPr>
                    <w:t>P&amp;R</w:t>
                  </w:r>
                  <w:r w:rsidRPr="002571E4">
                    <w:rPr>
                      <w:rStyle w:val="af4"/>
                      <w:rFonts w:ascii="PingFang SC" w:hAnsi="PingFang SC" w:cs="Segoe UI"/>
                      <w:b w:val="0"/>
                      <w:bCs w:val="0"/>
                      <w:color w:val="1A2029"/>
                      <w:szCs w:val="21"/>
                      <w:bdr w:val="none" w:sz="0" w:space="0" w:color="auto" w:frame="1"/>
                    </w:rPr>
                    <w:t>实现报告（含时序与面积分析）</w:t>
                  </w:r>
                  <w:r w:rsidRPr="002571E4">
                    <w:rPr>
                      <w:rFonts w:ascii="PingFang SC" w:hAnsi="PingFang SC" w:cs="Segoe UI"/>
                      <w:color w:val="1A2029"/>
                      <w:szCs w:val="21"/>
                    </w:rPr>
                    <w:t>。</w:t>
                  </w:r>
                </w:p>
              </w:tc>
            </w:tr>
            <w:tr w:rsidR="002571E4" w:rsidRPr="00D945C0" w14:paraId="0BFC7E89" w14:textId="77777777" w:rsidTr="00887672">
              <w:tc>
                <w:tcPr>
                  <w:tcW w:w="1728" w:type="dxa"/>
                  <w:tcBorders>
                    <w:top w:val="single" w:sz="4" w:space="0" w:color="auto"/>
                    <w:left w:val="single" w:sz="4" w:space="0" w:color="auto"/>
                    <w:bottom w:val="single" w:sz="4" w:space="0" w:color="auto"/>
                    <w:right w:val="single" w:sz="4" w:space="0" w:color="auto"/>
                  </w:tcBorders>
                </w:tcPr>
                <w:p w14:paraId="5F45A8A0" w14:textId="2B7B179C" w:rsidR="002571E4" w:rsidRPr="002571E4" w:rsidRDefault="002571E4" w:rsidP="002571E4">
                  <w:pPr>
                    <w:ind w:rightChars="-51" w:right="-107"/>
                    <w:rPr>
                      <w:rFonts w:asciiTheme="minorEastAsia" w:eastAsiaTheme="minorEastAsia" w:hAnsiTheme="minorEastAsia" w:cs="等线"/>
                      <w:sz w:val="24"/>
                    </w:rPr>
                  </w:pPr>
                  <w:bookmarkStart w:id="12" w:name="ktbg_jfsj4"/>
                  <w:bookmarkEnd w:id="12"/>
                  <w:r w:rsidRPr="002571E4">
                    <w:rPr>
                      <w:rStyle w:val="af4"/>
                      <w:rFonts w:ascii="PingFang SC" w:hAnsi="PingFang SC" w:cs="Segoe UI"/>
                      <w:b w:val="0"/>
                      <w:bCs w:val="0"/>
                      <w:color w:val="1A2029"/>
                      <w:szCs w:val="21"/>
                      <w:bdr w:val="none" w:sz="0" w:space="0" w:color="auto" w:frame="1"/>
                    </w:rPr>
                    <w:t>2026</w:t>
                  </w:r>
                  <w:r w:rsidRPr="002571E4">
                    <w:rPr>
                      <w:rStyle w:val="af4"/>
                      <w:rFonts w:ascii="PingFang SC" w:hAnsi="PingFang SC" w:cs="Segoe UI"/>
                      <w:b w:val="0"/>
                      <w:bCs w:val="0"/>
                      <w:color w:val="1A2029"/>
                      <w:szCs w:val="21"/>
                      <w:bdr w:val="none" w:sz="0" w:space="0" w:color="auto" w:frame="1"/>
                    </w:rPr>
                    <w:t>年</w:t>
                  </w:r>
                  <w:r w:rsidRPr="002571E4">
                    <w:rPr>
                      <w:rStyle w:val="af4"/>
                      <w:rFonts w:ascii="PingFang SC" w:hAnsi="PingFang SC" w:cs="Segoe UI"/>
                      <w:b w:val="0"/>
                      <w:bCs w:val="0"/>
                      <w:color w:val="1A2029"/>
                      <w:szCs w:val="21"/>
                      <w:bdr w:val="none" w:sz="0" w:space="0" w:color="auto" w:frame="1"/>
                    </w:rPr>
                    <w:t>5</w:t>
                  </w:r>
                  <w:r w:rsidRPr="002571E4">
                    <w:rPr>
                      <w:rStyle w:val="af4"/>
                      <w:rFonts w:ascii="PingFang SC" w:hAnsi="PingFang SC" w:cs="Segoe UI"/>
                      <w:b w:val="0"/>
                      <w:bCs w:val="0"/>
                      <w:color w:val="1A2029"/>
                      <w:szCs w:val="21"/>
                      <w:bdr w:val="none" w:sz="0" w:space="0" w:color="auto" w:frame="1"/>
                    </w:rPr>
                    <w:t>月</w:t>
                  </w:r>
                </w:p>
              </w:tc>
              <w:tc>
                <w:tcPr>
                  <w:tcW w:w="4111" w:type="dxa"/>
                  <w:tcBorders>
                    <w:top w:val="single" w:sz="4" w:space="0" w:color="auto"/>
                    <w:left w:val="single" w:sz="4" w:space="0" w:color="auto"/>
                    <w:bottom w:val="single" w:sz="4" w:space="0" w:color="auto"/>
                    <w:right w:val="single" w:sz="4" w:space="0" w:color="auto"/>
                  </w:tcBorders>
                </w:tcPr>
                <w:p w14:paraId="0E62E303" w14:textId="00E7FDE9" w:rsidR="002571E4" w:rsidRPr="002571E4" w:rsidRDefault="002571E4" w:rsidP="002571E4">
                  <w:pPr>
                    <w:ind w:rightChars="-51" w:right="-107"/>
                    <w:rPr>
                      <w:rFonts w:asciiTheme="minorEastAsia" w:eastAsiaTheme="minorEastAsia" w:hAnsiTheme="minorEastAsia" w:cs="等线"/>
                      <w:sz w:val="24"/>
                    </w:rPr>
                  </w:pPr>
                  <w:bookmarkStart w:id="13" w:name="ktbg_zygz4"/>
                  <w:bookmarkEnd w:id="13"/>
                  <w:r w:rsidRPr="002571E4">
                    <w:rPr>
                      <w:rStyle w:val="af4"/>
                      <w:rFonts w:ascii="PingFang SC" w:hAnsi="PingFang SC" w:cs="Segoe UI"/>
                      <w:b w:val="0"/>
                      <w:bCs w:val="0"/>
                      <w:color w:val="1A2029"/>
                      <w:szCs w:val="21"/>
                      <w:bdr w:val="none" w:sz="0" w:space="0" w:color="auto" w:frame="1"/>
                    </w:rPr>
                    <w:t>基于后端网表与</w:t>
                  </w:r>
                  <w:r w:rsidRPr="002571E4">
                    <w:rPr>
                      <w:rStyle w:val="af4"/>
                      <w:rFonts w:ascii="PingFang SC" w:hAnsi="PingFang SC" w:cs="Segoe UI"/>
                      <w:b w:val="0"/>
                      <w:bCs w:val="0"/>
                      <w:color w:val="1A2029"/>
                      <w:szCs w:val="21"/>
                      <w:bdr w:val="none" w:sz="0" w:space="0" w:color="auto" w:frame="1"/>
                    </w:rPr>
                    <w:t>VCD</w:t>
                  </w:r>
                  <w:r w:rsidRPr="002571E4">
                    <w:rPr>
                      <w:rStyle w:val="af4"/>
                      <w:rFonts w:ascii="PingFang SC" w:hAnsi="PingFang SC" w:cs="Segoe UI"/>
                      <w:b w:val="0"/>
                      <w:bCs w:val="0"/>
                      <w:color w:val="1A2029"/>
                      <w:szCs w:val="21"/>
                      <w:bdr w:val="none" w:sz="0" w:space="0" w:color="auto" w:frame="1"/>
                    </w:rPr>
                    <w:t>文件进行</w:t>
                  </w:r>
                  <w:bookmarkStart w:id="14" w:name="OLE_LINK1"/>
                  <w:r w:rsidRPr="002571E4">
                    <w:rPr>
                      <w:rStyle w:val="af4"/>
                      <w:rFonts w:ascii="PingFang SC" w:hAnsi="PingFang SC" w:cs="Segoe UI"/>
                      <w:b w:val="0"/>
                      <w:bCs w:val="0"/>
                      <w:color w:val="1A2029"/>
                      <w:szCs w:val="21"/>
                      <w:bdr w:val="none" w:sz="0" w:space="0" w:color="auto" w:frame="1"/>
                    </w:rPr>
                    <w:t>功耗分析</w:t>
                  </w:r>
                  <w:bookmarkEnd w:id="14"/>
                  <w:r w:rsidRPr="002571E4">
                    <w:rPr>
                      <w:rStyle w:val="af4"/>
                      <w:rFonts w:ascii="PingFang SC" w:hAnsi="PingFang SC" w:cs="Segoe UI"/>
                      <w:b w:val="0"/>
                      <w:bCs w:val="0"/>
                      <w:color w:val="1A2029"/>
                      <w:szCs w:val="21"/>
                      <w:bdr w:val="none" w:sz="0" w:space="0" w:color="auto" w:frame="1"/>
                    </w:rPr>
                    <w:t>，部署基准模型并评估系统吞吐量、延迟和能效比</w:t>
                  </w:r>
                  <w:r w:rsidRPr="002571E4">
                    <w:rPr>
                      <w:rFonts w:ascii="PingFang SC" w:hAnsi="PingFang SC" w:cs="Segoe UI"/>
                      <w:color w:val="1A2029"/>
                      <w:szCs w:val="21"/>
                    </w:rPr>
                    <w:t>。</w:t>
                  </w:r>
                </w:p>
              </w:tc>
              <w:tc>
                <w:tcPr>
                  <w:tcW w:w="2890" w:type="dxa"/>
                  <w:tcBorders>
                    <w:top w:val="single" w:sz="4" w:space="0" w:color="auto"/>
                    <w:left w:val="single" w:sz="4" w:space="0" w:color="auto"/>
                    <w:bottom w:val="single" w:sz="4" w:space="0" w:color="auto"/>
                    <w:right w:val="single" w:sz="4" w:space="0" w:color="auto"/>
                  </w:tcBorders>
                </w:tcPr>
                <w:p w14:paraId="02AB9840" w14:textId="49539DDE" w:rsidR="002571E4" w:rsidRPr="002571E4" w:rsidRDefault="002571E4" w:rsidP="002571E4">
                  <w:pPr>
                    <w:ind w:rightChars="-51" w:right="-107"/>
                    <w:rPr>
                      <w:rFonts w:asciiTheme="minorEastAsia" w:eastAsiaTheme="minorEastAsia" w:hAnsiTheme="minorEastAsia" w:cs="等线"/>
                      <w:sz w:val="24"/>
                    </w:rPr>
                  </w:pPr>
                  <w:bookmarkStart w:id="15" w:name="ktbg_jdcg4"/>
                  <w:bookmarkEnd w:id="15"/>
                  <w:r w:rsidRPr="002571E4">
                    <w:rPr>
                      <w:rFonts w:ascii="PingFang SC" w:hAnsi="PingFang SC" w:cs="Segoe UI"/>
                      <w:color w:val="1A2029"/>
                      <w:szCs w:val="21"/>
                    </w:rPr>
                    <w:t>完整的</w:t>
                  </w:r>
                  <w:r w:rsidRPr="002571E4">
                    <w:rPr>
                      <w:rStyle w:val="af4"/>
                      <w:rFonts w:ascii="PingFang SC" w:hAnsi="PingFang SC" w:cs="Segoe UI"/>
                      <w:b w:val="0"/>
                      <w:bCs w:val="0"/>
                      <w:color w:val="1A2029"/>
                      <w:szCs w:val="21"/>
                      <w:bdr w:val="none" w:sz="0" w:space="0" w:color="auto" w:frame="1"/>
                    </w:rPr>
                    <w:t>后端功耗分析报告</w:t>
                  </w:r>
                  <w:r w:rsidRPr="002571E4">
                    <w:rPr>
                      <w:rFonts w:ascii="PingFang SC" w:hAnsi="PingFang SC" w:cs="Segoe UI"/>
                      <w:color w:val="1A2029"/>
                      <w:szCs w:val="21"/>
                    </w:rPr>
                    <w:t>；性能对比数据集（</w:t>
                  </w:r>
                  <w:r w:rsidRPr="002571E4">
                    <w:rPr>
                      <w:rFonts w:ascii="PingFang SC" w:hAnsi="PingFang SC" w:cs="Segoe UI"/>
                      <w:color w:val="1A2029"/>
                      <w:szCs w:val="21"/>
                    </w:rPr>
                    <w:t>TOPS</w:t>
                  </w:r>
                  <w:r w:rsidRPr="002571E4">
                    <w:rPr>
                      <w:rFonts w:ascii="PingFang SC" w:hAnsi="PingFang SC" w:cs="Segoe UI"/>
                      <w:color w:val="1A2029"/>
                      <w:szCs w:val="21"/>
                    </w:rPr>
                    <w:t>、</w:t>
                  </w:r>
                  <w:r w:rsidRPr="002571E4">
                    <w:rPr>
                      <w:rStyle w:val="af4"/>
                      <w:rFonts w:ascii="PingFang SC" w:hAnsi="PingFang SC" w:cs="Segoe UI"/>
                      <w:b w:val="0"/>
                      <w:bCs w:val="0"/>
                      <w:color w:val="1A2029"/>
                      <w:szCs w:val="21"/>
                      <w:bdr w:val="none" w:sz="0" w:space="0" w:color="auto" w:frame="1"/>
                    </w:rPr>
                    <w:t>功耗</w:t>
                  </w:r>
                  <w:r w:rsidRPr="002571E4">
                    <w:rPr>
                      <w:rFonts w:ascii="PingFang SC" w:hAnsi="PingFang SC" w:cs="Segoe UI"/>
                      <w:color w:val="1A2029"/>
                      <w:szCs w:val="21"/>
                    </w:rPr>
                    <w:t>、</w:t>
                  </w:r>
                  <w:r w:rsidRPr="002571E4">
                    <w:rPr>
                      <w:rFonts w:ascii="PingFang SC" w:hAnsi="PingFang SC" w:cs="Segoe UI"/>
                      <w:color w:val="1A2029"/>
                      <w:szCs w:val="21"/>
                    </w:rPr>
                    <w:t>TOPS/W</w:t>
                  </w:r>
                  <w:r w:rsidRPr="002571E4">
                    <w:rPr>
                      <w:rFonts w:ascii="PingFang SC" w:hAnsi="PingFang SC" w:cs="Segoe UI"/>
                      <w:color w:val="1A2029"/>
                      <w:szCs w:val="21"/>
                    </w:rPr>
                    <w:t>等）。</w:t>
                  </w:r>
                </w:p>
              </w:tc>
            </w:tr>
            <w:tr w:rsidR="002571E4" w:rsidRPr="00D945C0" w14:paraId="63D19CDF" w14:textId="77777777" w:rsidTr="00887672">
              <w:tc>
                <w:tcPr>
                  <w:tcW w:w="1728" w:type="dxa"/>
                  <w:tcBorders>
                    <w:top w:val="single" w:sz="4" w:space="0" w:color="auto"/>
                    <w:left w:val="single" w:sz="4" w:space="0" w:color="auto"/>
                    <w:bottom w:val="single" w:sz="4" w:space="0" w:color="auto"/>
                    <w:right w:val="single" w:sz="4" w:space="0" w:color="auto"/>
                  </w:tcBorders>
                </w:tcPr>
                <w:p w14:paraId="708EF27C" w14:textId="46B5379F" w:rsidR="002571E4" w:rsidRPr="002571E4" w:rsidRDefault="002571E4" w:rsidP="002571E4">
                  <w:pPr>
                    <w:ind w:rightChars="-51" w:right="-107"/>
                    <w:rPr>
                      <w:rFonts w:asciiTheme="minorEastAsia" w:eastAsiaTheme="minorEastAsia" w:hAnsiTheme="minorEastAsia" w:cs="等线"/>
                      <w:sz w:val="24"/>
                    </w:rPr>
                  </w:pPr>
                  <w:bookmarkStart w:id="16" w:name="ktbg_jfsj5"/>
                  <w:bookmarkEnd w:id="16"/>
                  <w:r w:rsidRPr="002571E4">
                    <w:rPr>
                      <w:rStyle w:val="af4"/>
                      <w:rFonts w:ascii="PingFang SC" w:hAnsi="PingFang SC" w:cs="Segoe UI"/>
                      <w:b w:val="0"/>
                      <w:bCs w:val="0"/>
                      <w:color w:val="1A2029"/>
                      <w:szCs w:val="21"/>
                      <w:bdr w:val="none" w:sz="0" w:space="0" w:color="auto" w:frame="1"/>
                    </w:rPr>
                    <w:t>2026</w:t>
                  </w:r>
                  <w:r w:rsidRPr="002571E4">
                    <w:rPr>
                      <w:rStyle w:val="af4"/>
                      <w:rFonts w:ascii="PingFang SC" w:hAnsi="PingFang SC" w:cs="Segoe UI"/>
                      <w:b w:val="0"/>
                      <w:bCs w:val="0"/>
                      <w:color w:val="1A2029"/>
                      <w:szCs w:val="21"/>
                      <w:bdr w:val="none" w:sz="0" w:space="0" w:color="auto" w:frame="1"/>
                    </w:rPr>
                    <w:t>年</w:t>
                  </w:r>
                  <w:r w:rsidRPr="002571E4">
                    <w:rPr>
                      <w:rStyle w:val="af4"/>
                      <w:rFonts w:ascii="PingFang SC" w:hAnsi="PingFang SC" w:cs="Segoe UI"/>
                      <w:b w:val="0"/>
                      <w:bCs w:val="0"/>
                      <w:color w:val="1A2029"/>
                      <w:szCs w:val="21"/>
                      <w:bdr w:val="none" w:sz="0" w:space="0" w:color="auto" w:frame="1"/>
                    </w:rPr>
                    <w:t>6</w:t>
                  </w:r>
                  <w:r w:rsidRPr="002571E4">
                    <w:rPr>
                      <w:rStyle w:val="af4"/>
                      <w:rFonts w:ascii="PingFang SC" w:hAnsi="PingFang SC" w:cs="Segoe UI"/>
                      <w:b w:val="0"/>
                      <w:bCs w:val="0"/>
                      <w:color w:val="1A2029"/>
                      <w:szCs w:val="21"/>
                      <w:bdr w:val="none" w:sz="0" w:space="0" w:color="auto" w:frame="1"/>
                    </w:rPr>
                    <w:t>月</w:t>
                  </w:r>
                </w:p>
              </w:tc>
              <w:tc>
                <w:tcPr>
                  <w:tcW w:w="4111" w:type="dxa"/>
                  <w:tcBorders>
                    <w:top w:val="single" w:sz="4" w:space="0" w:color="auto"/>
                    <w:left w:val="single" w:sz="4" w:space="0" w:color="auto"/>
                    <w:bottom w:val="single" w:sz="4" w:space="0" w:color="auto"/>
                    <w:right w:val="single" w:sz="4" w:space="0" w:color="auto"/>
                  </w:tcBorders>
                </w:tcPr>
                <w:p w14:paraId="36F97008" w14:textId="402D4BF0" w:rsidR="002571E4" w:rsidRPr="002571E4" w:rsidRDefault="002571E4" w:rsidP="002571E4">
                  <w:pPr>
                    <w:ind w:rightChars="-51" w:right="-107"/>
                    <w:rPr>
                      <w:rFonts w:asciiTheme="minorEastAsia" w:eastAsiaTheme="minorEastAsia" w:hAnsiTheme="minorEastAsia" w:cs="等线"/>
                      <w:sz w:val="24"/>
                    </w:rPr>
                  </w:pPr>
                  <w:bookmarkStart w:id="17" w:name="ktbg_zygz5"/>
                  <w:bookmarkEnd w:id="17"/>
                  <w:r w:rsidRPr="002571E4">
                    <w:rPr>
                      <w:rFonts w:ascii="PingFang SC" w:hAnsi="PingFang SC" w:cs="Segoe UI"/>
                      <w:color w:val="1A2029"/>
                      <w:szCs w:val="21"/>
                    </w:rPr>
                    <w:t>分析实验数据，撰写毕业论文，制作</w:t>
                  </w:r>
                  <w:r w:rsidRPr="002571E4">
                    <w:rPr>
                      <w:rFonts w:ascii="PingFang SC" w:hAnsi="PingFang SC" w:cs="Segoe UI"/>
                      <w:color w:val="1A2029"/>
                      <w:szCs w:val="21"/>
                    </w:rPr>
                    <w:t>PPT</w:t>
                  </w:r>
                  <w:r w:rsidRPr="002571E4">
                    <w:rPr>
                      <w:rFonts w:ascii="PingFang SC" w:hAnsi="PingFang SC" w:cs="Segoe UI"/>
                      <w:color w:val="1A2029"/>
                      <w:szCs w:val="21"/>
                    </w:rPr>
                    <w:t>并完成答辩准备。</w:t>
                  </w:r>
                </w:p>
              </w:tc>
              <w:tc>
                <w:tcPr>
                  <w:tcW w:w="2890" w:type="dxa"/>
                  <w:tcBorders>
                    <w:top w:val="single" w:sz="4" w:space="0" w:color="auto"/>
                    <w:left w:val="single" w:sz="4" w:space="0" w:color="auto"/>
                    <w:bottom w:val="single" w:sz="4" w:space="0" w:color="auto"/>
                    <w:right w:val="single" w:sz="4" w:space="0" w:color="auto"/>
                  </w:tcBorders>
                </w:tcPr>
                <w:p w14:paraId="1A4BAA51" w14:textId="0165E940" w:rsidR="002571E4" w:rsidRPr="002571E4" w:rsidRDefault="002571E4" w:rsidP="002571E4">
                  <w:pPr>
                    <w:ind w:rightChars="-51" w:right="-107"/>
                    <w:rPr>
                      <w:rFonts w:asciiTheme="minorEastAsia" w:eastAsiaTheme="minorEastAsia" w:hAnsiTheme="minorEastAsia" w:cs="等线"/>
                      <w:sz w:val="24"/>
                    </w:rPr>
                  </w:pPr>
                  <w:bookmarkStart w:id="18" w:name="ktbg_jdcg5"/>
                  <w:bookmarkEnd w:id="18"/>
                  <w:r w:rsidRPr="002571E4">
                    <w:rPr>
                      <w:rFonts w:ascii="PingFang SC" w:hAnsi="PingFang SC" w:cs="Segoe UI"/>
                      <w:color w:val="1A2029"/>
                      <w:szCs w:val="21"/>
                    </w:rPr>
                    <w:t>毕业设计论文终稿；答辩</w:t>
                  </w:r>
                  <w:r w:rsidRPr="002571E4">
                    <w:rPr>
                      <w:rFonts w:ascii="PingFang SC" w:hAnsi="PingFang SC" w:cs="Segoe UI"/>
                      <w:color w:val="1A2029"/>
                      <w:szCs w:val="21"/>
                    </w:rPr>
                    <w:t>PPT</w:t>
                  </w:r>
                  <w:r w:rsidRPr="002571E4">
                    <w:rPr>
                      <w:rFonts w:ascii="PingFang SC" w:hAnsi="PingFang SC" w:cs="Segoe UI"/>
                      <w:color w:val="1A2029"/>
                      <w:szCs w:val="21"/>
                    </w:rPr>
                    <w:t>及演示材料；完成毕业答辩。</w:t>
                  </w:r>
                </w:p>
              </w:tc>
            </w:tr>
          </w:tbl>
          <w:p w14:paraId="6F16FAF9" w14:textId="77777777" w:rsidR="00371EEB" w:rsidRPr="00D945C0" w:rsidRDefault="00371EEB" w:rsidP="00981347">
            <w:pPr>
              <w:spacing w:before="100" w:beforeAutospacing="1" w:after="100" w:afterAutospacing="1"/>
              <w:ind w:firstLineChars="200" w:firstLine="480"/>
              <w:rPr>
                <w:rFonts w:asciiTheme="minorEastAsia" w:eastAsiaTheme="minorEastAsia" w:hAnsiTheme="minorEastAsia" w:cs="等线"/>
                <w:sz w:val="24"/>
              </w:rPr>
            </w:pPr>
          </w:p>
        </w:tc>
      </w:tr>
      <w:tr w:rsidR="00371EEB" w:rsidRPr="00D945C0" w14:paraId="4EFF2112" w14:textId="77777777" w:rsidTr="00BA5C7D">
        <w:trPr>
          <w:trHeight w:val="454"/>
        </w:trPr>
        <w:tc>
          <w:tcPr>
            <w:tcW w:w="8955" w:type="dxa"/>
            <w:gridSpan w:val="4"/>
            <w:tcBorders>
              <w:top w:val="single" w:sz="4" w:space="0" w:color="auto"/>
              <w:left w:val="single" w:sz="4" w:space="0" w:color="auto"/>
              <w:bottom w:val="single" w:sz="4" w:space="0" w:color="auto"/>
              <w:right w:val="single" w:sz="4" w:space="0" w:color="auto"/>
            </w:tcBorders>
            <w:shd w:val="clear" w:color="auto" w:fill="F8F8F8"/>
            <w:vAlign w:val="center"/>
          </w:tcPr>
          <w:p w14:paraId="26C78326" w14:textId="77777777" w:rsidR="00371EEB" w:rsidRPr="00D945C0" w:rsidRDefault="0024488E">
            <w:pPr>
              <w:spacing w:before="100" w:beforeAutospacing="1" w:after="100" w:afterAutospacing="1"/>
              <w:rPr>
                <w:rFonts w:asciiTheme="minorEastAsia" w:eastAsiaTheme="minorEastAsia" w:hAnsiTheme="minorEastAsia" w:cs="等线"/>
                <w:sz w:val="24"/>
              </w:rPr>
            </w:pPr>
            <w:r>
              <w:rPr>
                <w:rFonts w:asciiTheme="minorEastAsia" w:eastAsiaTheme="minorEastAsia" w:hAnsiTheme="minorEastAsia" w:cs="等线" w:hint="eastAsia"/>
                <w:sz w:val="24"/>
              </w:rPr>
              <w:t>五</w:t>
            </w:r>
            <w:r w:rsidR="00371EEB" w:rsidRPr="00D945C0">
              <w:rPr>
                <w:rFonts w:asciiTheme="minorEastAsia" w:eastAsiaTheme="minorEastAsia" w:hAnsiTheme="minorEastAsia" w:cs="等线" w:hint="eastAsia"/>
                <w:sz w:val="24"/>
              </w:rPr>
              <w:t>、指导教师意见</w:t>
            </w:r>
          </w:p>
        </w:tc>
      </w:tr>
      <w:tr w:rsidR="006664D4" w:rsidRPr="00D945C0" w14:paraId="1E4FD88A" w14:textId="77777777" w:rsidTr="00BA5C7D">
        <w:trPr>
          <w:trHeight w:val="2087"/>
        </w:trPr>
        <w:tc>
          <w:tcPr>
            <w:tcW w:w="8955" w:type="dxa"/>
            <w:gridSpan w:val="4"/>
            <w:tcBorders>
              <w:top w:val="single" w:sz="4" w:space="0" w:color="auto"/>
              <w:left w:val="single" w:sz="4" w:space="0" w:color="auto"/>
              <w:bottom w:val="single" w:sz="4" w:space="0" w:color="auto"/>
              <w:right w:val="single" w:sz="4" w:space="0" w:color="auto"/>
            </w:tcBorders>
            <w:vAlign w:val="center"/>
          </w:tcPr>
          <w:p w14:paraId="2CA48855" w14:textId="77777777" w:rsidR="006664D4" w:rsidRDefault="006664D4" w:rsidP="006664D4">
            <w:pPr>
              <w:rPr>
                <w:rFonts w:asciiTheme="minorEastAsia" w:eastAsiaTheme="minorEastAsia" w:hAnsiTheme="minorEastAsia"/>
                <w:sz w:val="24"/>
              </w:rPr>
            </w:pPr>
            <w:r w:rsidRPr="006664D4">
              <w:rPr>
                <w:rFonts w:asciiTheme="minorEastAsia" w:eastAsiaTheme="minorEastAsia" w:hAnsiTheme="minorEastAsia"/>
                <w:sz w:val="24"/>
              </w:rPr>
              <w:lastRenderedPageBreak/>
              <w:t>该开题报告选题具有明确的现实意义和研究价值，研究目标清晰，技术路线合理可行。时间安排具体，预期成果明确，同意开题。</w:t>
            </w:r>
            <w:proofErr w:type="spellStart"/>
            <w:proofErr w:type="spellEnd"/>
          </w:p>
          <w:p w14:paraId="3F0EE1B9" w14:textId="77777777" w:rsidR="005453FC" w:rsidRDefault="005453FC" w:rsidP="006664D4">
            <w:pPr>
              <w:rPr>
                <w:rFonts w:asciiTheme="minorEastAsia" w:eastAsiaTheme="minorEastAsia" w:hAnsiTheme="minorEastAsia"/>
                <w:sz w:val="24"/>
              </w:rPr>
            </w:pPr>
          </w:p>
          <w:p w14:paraId="38F63C91" w14:textId="77777777" w:rsidR="006664D4" w:rsidRDefault="006664D4" w:rsidP="006664D4"/>
          <w:p w14:paraId="597E4FA8" w14:textId="77777777" w:rsidR="006664D4" w:rsidRDefault="006664D4" w:rsidP="006664D4"/>
          <w:p w14:paraId="5DC2B6B9" w14:textId="77777777" w:rsidR="006664D4" w:rsidRDefault="006664D4" w:rsidP="006664D4"/>
          <w:p w14:paraId="11E8B71E" w14:textId="77777777" w:rsidR="006664D4" w:rsidRDefault="006664D4" w:rsidP="006664D4"/>
          <w:p w14:paraId="27C5C08F" w14:textId="77777777" w:rsidR="00BA5C7D" w:rsidRDefault="00BA5C7D" w:rsidP="006664D4"/>
          <w:p w14:paraId="6878EC70" w14:textId="77777777" w:rsidR="006664D4" w:rsidRDefault="00BA5C7D" w:rsidP="00BA5C7D">
            <w:pPr>
              <w:ind w:firstLineChars="2050" w:firstLine="4920"/>
              <w:rPr>
                <w:rFonts w:asciiTheme="minorEastAsia" w:eastAsiaTheme="minorEastAsia" w:hAnsiTheme="minorEastAsia" w:cs="等线"/>
                <w:sz w:val="24"/>
              </w:rPr>
            </w:pPr>
            <w:r w:rsidRPr="006664D4">
              <w:rPr>
                <w:rFonts w:asciiTheme="minorEastAsia" w:eastAsiaTheme="minorEastAsia" w:hAnsiTheme="minorEastAsia" w:cs="等线" w:hint="eastAsia"/>
                <w:sz w:val="24"/>
              </w:rPr>
              <w:t>指导教师</w:t>
            </w:r>
            <w:r w:rsidRPr="006664D4">
              <w:rPr>
                <w:rFonts w:asciiTheme="minorEastAsia" w:eastAsiaTheme="minorEastAsia" w:hAnsiTheme="minorEastAsia" w:hint="eastAsia"/>
                <w:kern w:val="0"/>
                <w:sz w:val="24"/>
              </w:rPr>
              <w:t>签字</w:t>
            </w:r>
            <w:r>
              <w:rPr>
                <w:rFonts w:asciiTheme="minorEastAsia" w:eastAsiaTheme="minorEastAsia" w:hAnsiTheme="minorEastAsia" w:hint="eastAsia"/>
                <w:kern w:val="0"/>
                <w:sz w:val="24"/>
              </w:rPr>
              <w:t>：</w:t>
            </w:r>
            <w:r w:rsidRPr="006664D4">
              <w:rPr>
                <w:rFonts w:asciiTheme="minorEastAsia" w:eastAsiaTheme="minorEastAsia" w:hAnsiTheme="minorEastAsia" w:cs="等线" w:hint="eastAsia"/>
                <w:noProof/>
                <w:sz w:val="24"/>
              </w:rPr>
              <w:drawing>
                <wp:inline distT="0" distB="0" distL="0" distR="0" wp14:anchorId="7BC5EF07" wp14:editId="736FC84A">
                  <wp:extent cx="571500" cy="285750"/>
                  <wp:effectExtent l="0" t="0" r="0" b="0"/>
                  <wp:docPr id="1" name="Drawing 1" descr="Generated"/>
                  <wp:cNvGraphicFramePr/>
                  <a:graphic xmlns:a="http://schemas.openxmlformats.org/drawingml/2006/main">
                    <a:graphicData uri="http://schemas.openxmlformats.org/drawingml/2006/picture">
                      <pic:pic xmlns:pic="http://schemas.openxmlformats.org/drawingml/2006/picture">
                        <pic:nvPicPr>
                          <pic:cNvPr id="0" name="Picture 1" descr="Generated"/>
                          <pic:cNvPicPr>
                            <a:picLocks noChangeAspect="1"/>
                          </pic:cNvPicPr>
                        </pic:nvPicPr>
                        <pic:blipFill>
                          <a:blip r:embed="rId9"/>
                          <a:stretch>
                            <a:fillRect/>
                          </a:stretch>
                        </pic:blipFill>
                        <pic:spPr>
                          <a:xfrm>
                            <a:off x="0" y="0"/>
                            <a:ext cx="571500" cy="285750"/>
                          </a:xfrm>
                          <a:prstGeom prst="rect">
                            <a:avLst/>
                          </a:prstGeom>
                        </pic:spPr>
                      </pic:pic>
                    </a:graphicData>
                  </a:graphic>
                </wp:inline>
              </w:drawing>
            </w:r>
          </w:p>
          <w:p w14:paraId="02137143" w14:textId="77777777" w:rsidR="00BA5C7D" w:rsidRDefault="00BA5C7D" w:rsidP="00BA5C7D">
            <w:pPr>
              <w:ind w:firstLineChars="2050" w:firstLine="4920"/>
            </w:pPr>
            <w:r w:rsidRPr="006664D4">
              <w:rPr>
                <w:rFonts w:asciiTheme="minorEastAsia" w:eastAsiaTheme="minorEastAsia" w:hAnsiTheme="minorEastAsia"/>
                <w:sz w:val="24"/>
              </w:rPr>
              <w:t>2026年1月5日</w:t>
            </w:r>
          </w:p>
          <w:p w14:paraId="3EECD262" w14:textId="77777777" w:rsidR="006664D4" w:rsidRPr="006664D4" w:rsidRDefault="006664D4" w:rsidP="006664D4"/>
        </w:tc>
      </w:tr>
    </w:tbl>
    <w:p w14:paraId="7832F5EE" w14:textId="77777777" w:rsidR="00954C95" w:rsidRPr="00D945C0" w:rsidRDefault="00954C95">
      <w:pPr>
        <w:rPr>
          <w:sz w:val="24"/>
        </w:rPr>
      </w:pPr>
    </w:p>
    <w:p w14:paraId="56119675" w14:textId="77777777" w:rsidR="00954C95" w:rsidRPr="00D945C0" w:rsidRDefault="00160F61" w:rsidP="003D5733">
      <w:pPr>
        <w:snapToGrid w:val="0"/>
        <w:jc w:val="left"/>
      </w:pPr>
      <w:r w:rsidRPr="00D945C0">
        <w:rPr>
          <w:rFonts w:hint="eastAsia"/>
          <w:bCs/>
          <w:sz w:val="24"/>
        </w:rPr>
        <w:t>备注：此报告应根据下达的毕业设计</w:t>
      </w:r>
      <w:r w:rsidRPr="00D945C0">
        <w:rPr>
          <w:bCs/>
          <w:sz w:val="24"/>
        </w:rPr>
        <w:t>(</w:t>
      </w:r>
      <w:r w:rsidRPr="00D945C0">
        <w:rPr>
          <w:rFonts w:hint="eastAsia"/>
          <w:bCs/>
          <w:sz w:val="24"/>
        </w:rPr>
        <w:t>论文</w:t>
      </w:r>
      <w:r w:rsidRPr="00D945C0">
        <w:rPr>
          <w:bCs/>
          <w:sz w:val="24"/>
        </w:rPr>
        <w:t>)</w:t>
      </w:r>
      <w:r w:rsidRPr="00D945C0">
        <w:rPr>
          <w:rFonts w:hint="eastAsia"/>
          <w:bCs/>
          <w:sz w:val="24"/>
        </w:rPr>
        <w:t>任务书，在指导教师的指导下由学生独立撰写，并于任务书下达后两周内完成。</w:t>
      </w:r>
      <w:r w:rsidR="003D5733" w:rsidRPr="00D945C0">
        <w:t xml:space="preserve"> </w:t>
      </w:r>
    </w:p>
    <w:sectPr w:rsidR="00954C95" w:rsidRPr="00D945C0" w:rsidSect="009C66C1">
      <w:footerReference w:type="even" r:id="rId10"/>
      <w:footerReference w:type="default" r:id="rId11"/>
      <w:pgSz w:w="11906" w:h="16838"/>
      <w:pgMar w:top="777" w:right="1469" w:bottom="471"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C021" w14:textId="77777777" w:rsidR="005D180A" w:rsidRDefault="005D180A">
      <w:r>
        <w:separator/>
      </w:r>
    </w:p>
  </w:endnote>
  <w:endnote w:type="continuationSeparator" w:id="0">
    <w:p w14:paraId="133BB31F" w14:textId="77777777" w:rsidR="005D180A" w:rsidRDefault="005D1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ingFang S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6764" w14:textId="77777777" w:rsidR="007F5202" w:rsidRDefault="007F5202">
    <w:pPr>
      <w:pStyle w:val="ab"/>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2D228BE" w14:textId="77777777" w:rsidR="007F5202" w:rsidRDefault="007F520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9E48" w14:textId="77777777" w:rsidR="007F5202" w:rsidRDefault="007F5202">
    <w:pPr>
      <w:pStyle w:val="ab"/>
      <w:framePr w:wrap="around" w:vAnchor="text" w:hAnchor="margin" w:xAlign="right" w:y="1"/>
      <w:rPr>
        <w:rStyle w:val="af0"/>
      </w:rPr>
    </w:pPr>
  </w:p>
  <w:p w14:paraId="6E74F756" w14:textId="77777777" w:rsidR="007F5202" w:rsidRDefault="007F520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5C132" w14:textId="77777777" w:rsidR="005D180A" w:rsidRDefault="005D180A">
      <w:r>
        <w:separator/>
      </w:r>
    </w:p>
  </w:footnote>
  <w:footnote w:type="continuationSeparator" w:id="0">
    <w:p w14:paraId="2DB251EE" w14:textId="77777777" w:rsidR="005D180A" w:rsidRDefault="005D18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5E32"/>
    <w:multiLevelType w:val="multilevel"/>
    <w:tmpl w:val="FFFFFFFF"/>
    <w:lvl w:ilvl="0">
      <w:start w:val="1"/>
      <w:numFmt w:val="decimal"/>
      <w:lvlText w:val="%1."/>
      <w:lvlJc w:val="left"/>
      <w:pPr>
        <w:ind w:left="920" w:hanging="360"/>
      </w:pPr>
      <w:rPr>
        <w:rFonts w:cs="Times New Roman" w:hint="default"/>
      </w:rPr>
    </w:lvl>
    <w:lvl w:ilvl="1">
      <w:start w:val="1"/>
      <w:numFmt w:val="lowerLetter"/>
      <w:lvlText w:val="%2)"/>
      <w:lvlJc w:val="left"/>
      <w:pPr>
        <w:ind w:left="1400" w:hanging="420"/>
      </w:pPr>
      <w:rPr>
        <w:rFonts w:cs="Times New Roman"/>
      </w:rPr>
    </w:lvl>
    <w:lvl w:ilvl="2">
      <w:start w:val="1"/>
      <w:numFmt w:val="lowerRoman"/>
      <w:lvlText w:val="%3."/>
      <w:lvlJc w:val="right"/>
      <w:pPr>
        <w:ind w:left="1820" w:hanging="420"/>
      </w:pPr>
      <w:rPr>
        <w:rFonts w:cs="Times New Roman"/>
      </w:rPr>
    </w:lvl>
    <w:lvl w:ilvl="3">
      <w:start w:val="1"/>
      <w:numFmt w:val="decimal"/>
      <w:lvlText w:val="%4."/>
      <w:lvlJc w:val="left"/>
      <w:pPr>
        <w:ind w:left="2240" w:hanging="420"/>
      </w:pPr>
      <w:rPr>
        <w:rFonts w:cs="Times New Roman"/>
      </w:rPr>
    </w:lvl>
    <w:lvl w:ilvl="4">
      <w:start w:val="1"/>
      <w:numFmt w:val="lowerLetter"/>
      <w:lvlText w:val="%5)"/>
      <w:lvlJc w:val="left"/>
      <w:pPr>
        <w:ind w:left="2660" w:hanging="420"/>
      </w:pPr>
      <w:rPr>
        <w:rFonts w:cs="Times New Roman"/>
      </w:rPr>
    </w:lvl>
    <w:lvl w:ilvl="5">
      <w:start w:val="1"/>
      <w:numFmt w:val="lowerRoman"/>
      <w:lvlText w:val="%6."/>
      <w:lvlJc w:val="right"/>
      <w:pPr>
        <w:ind w:left="3080" w:hanging="420"/>
      </w:pPr>
      <w:rPr>
        <w:rFonts w:cs="Times New Roman"/>
      </w:rPr>
    </w:lvl>
    <w:lvl w:ilvl="6">
      <w:start w:val="1"/>
      <w:numFmt w:val="decimal"/>
      <w:lvlText w:val="%7."/>
      <w:lvlJc w:val="left"/>
      <w:pPr>
        <w:ind w:left="3500" w:hanging="420"/>
      </w:pPr>
      <w:rPr>
        <w:rFonts w:cs="Times New Roman"/>
      </w:rPr>
    </w:lvl>
    <w:lvl w:ilvl="7">
      <w:start w:val="1"/>
      <w:numFmt w:val="lowerLetter"/>
      <w:lvlText w:val="%8)"/>
      <w:lvlJc w:val="left"/>
      <w:pPr>
        <w:ind w:left="3920" w:hanging="420"/>
      </w:pPr>
      <w:rPr>
        <w:rFonts w:cs="Times New Roman"/>
      </w:rPr>
    </w:lvl>
    <w:lvl w:ilvl="8">
      <w:start w:val="1"/>
      <w:numFmt w:val="lowerRoman"/>
      <w:lvlText w:val="%9."/>
      <w:lvlJc w:val="right"/>
      <w:pPr>
        <w:ind w:left="4340" w:hanging="420"/>
      </w:pPr>
      <w:rPr>
        <w:rFonts w:cs="Times New Roman"/>
      </w:rPr>
    </w:lvl>
  </w:abstractNum>
  <w:num w:numId="1" w16cid:durableId="108183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FA"/>
    <w:rsid w:val="0000259B"/>
    <w:rsid w:val="0000299C"/>
    <w:rsid w:val="00002EF6"/>
    <w:rsid w:val="00005851"/>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8DE"/>
    <w:rsid w:val="00046CB9"/>
    <w:rsid w:val="00050123"/>
    <w:rsid w:val="00051B04"/>
    <w:rsid w:val="00052546"/>
    <w:rsid w:val="00056353"/>
    <w:rsid w:val="00057A24"/>
    <w:rsid w:val="00066812"/>
    <w:rsid w:val="00066A53"/>
    <w:rsid w:val="00066B29"/>
    <w:rsid w:val="0007231C"/>
    <w:rsid w:val="00072D60"/>
    <w:rsid w:val="00073429"/>
    <w:rsid w:val="000754F4"/>
    <w:rsid w:val="00075723"/>
    <w:rsid w:val="00080B23"/>
    <w:rsid w:val="000816F8"/>
    <w:rsid w:val="000848F0"/>
    <w:rsid w:val="00086651"/>
    <w:rsid w:val="00086FCB"/>
    <w:rsid w:val="000871A1"/>
    <w:rsid w:val="00087964"/>
    <w:rsid w:val="000A318A"/>
    <w:rsid w:val="000A3C64"/>
    <w:rsid w:val="000A5267"/>
    <w:rsid w:val="000A6480"/>
    <w:rsid w:val="000A6CA7"/>
    <w:rsid w:val="000A6F7D"/>
    <w:rsid w:val="000A7453"/>
    <w:rsid w:val="000B0BFB"/>
    <w:rsid w:val="000C29E5"/>
    <w:rsid w:val="000C3028"/>
    <w:rsid w:val="000C3241"/>
    <w:rsid w:val="000C34ED"/>
    <w:rsid w:val="000C7778"/>
    <w:rsid w:val="000D12EC"/>
    <w:rsid w:val="000D1E11"/>
    <w:rsid w:val="000D2E3A"/>
    <w:rsid w:val="000D33FC"/>
    <w:rsid w:val="000D50FC"/>
    <w:rsid w:val="000D5313"/>
    <w:rsid w:val="000E59C7"/>
    <w:rsid w:val="000E7908"/>
    <w:rsid w:val="000F5F16"/>
    <w:rsid w:val="000F712A"/>
    <w:rsid w:val="0010075F"/>
    <w:rsid w:val="00100BE8"/>
    <w:rsid w:val="001074F9"/>
    <w:rsid w:val="00115C10"/>
    <w:rsid w:val="00117105"/>
    <w:rsid w:val="001229B4"/>
    <w:rsid w:val="00123CBA"/>
    <w:rsid w:val="00124516"/>
    <w:rsid w:val="001247F5"/>
    <w:rsid w:val="00125357"/>
    <w:rsid w:val="00126589"/>
    <w:rsid w:val="00130A27"/>
    <w:rsid w:val="00132460"/>
    <w:rsid w:val="00132DE9"/>
    <w:rsid w:val="0014440E"/>
    <w:rsid w:val="00144D29"/>
    <w:rsid w:val="00145997"/>
    <w:rsid w:val="00152803"/>
    <w:rsid w:val="0015460A"/>
    <w:rsid w:val="00154BBF"/>
    <w:rsid w:val="00155112"/>
    <w:rsid w:val="00155803"/>
    <w:rsid w:val="00155D45"/>
    <w:rsid w:val="00157FD4"/>
    <w:rsid w:val="00160F61"/>
    <w:rsid w:val="00162D59"/>
    <w:rsid w:val="00164928"/>
    <w:rsid w:val="001668A8"/>
    <w:rsid w:val="00167949"/>
    <w:rsid w:val="00170F34"/>
    <w:rsid w:val="00174956"/>
    <w:rsid w:val="00177280"/>
    <w:rsid w:val="0018093C"/>
    <w:rsid w:val="001810ED"/>
    <w:rsid w:val="00192714"/>
    <w:rsid w:val="001A3218"/>
    <w:rsid w:val="001A4BA2"/>
    <w:rsid w:val="001A5107"/>
    <w:rsid w:val="001B04A0"/>
    <w:rsid w:val="001B38D8"/>
    <w:rsid w:val="001B7552"/>
    <w:rsid w:val="001B7812"/>
    <w:rsid w:val="001C5BF0"/>
    <w:rsid w:val="001C6AD9"/>
    <w:rsid w:val="001C6EF6"/>
    <w:rsid w:val="001D6303"/>
    <w:rsid w:val="001D7FB5"/>
    <w:rsid w:val="001E05A2"/>
    <w:rsid w:val="001E63FA"/>
    <w:rsid w:val="001F01DC"/>
    <w:rsid w:val="001F22CE"/>
    <w:rsid w:val="001F38E4"/>
    <w:rsid w:val="001F6D27"/>
    <w:rsid w:val="00200153"/>
    <w:rsid w:val="002074C8"/>
    <w:rsid w:val="00207BE0"/>
    <w:rsid w:val="00207C8E"/>
    <w:rsid w:val="00211044"/>
    <w:rsid w:val="00212E3B"/>
    <w:rsid w:val="002156E5"/>
    <w:rsid w:val="00220D6B"/>
    <w:rsid w:val="0022672F"/>
    <w:rsid w:val="0022728B"/>
    <w:rsid w:val="0022779E"/>
    <w:rsid w:val="00231246"/>
    <w:rsid w:val="0023326A"/>
    <w:rsid w:val="00234BFE"/>
    <w:rsid w:val="002355DA"/>
    <w:rsid w:val="00241347"/>
    <w:rsid w:val="0024488E"/>
    <w:rsid w:val="002463CD"/>
    <w:rsid w:val="0025302B"/>
    <w:rsid w:val="0025603E"/>
    <w:rsid w:val="002571E4"/>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5251"/>
    <w:rsid w:val="002E535A"/>
    <w:rsid w:val="002E59C4"/>
    <w:rsid w:val="002F34A2"/>
    <w:rsid w:val="002F59A0"/>
    <w:rsid w:val="002F5FF8"/>
    <w:rsid w:val="002F699A"/>
    <w:rsid w:val="0030375F"/>
    <w:rsid w:val="003039D7"/>
    <w:rsid w:val="00306418"/>
    <w:rsid w:val="003078CA"/>
    <w:rsid w:val="00312208"/>
    <w:rsid w:val="003171BE"/>
    <w:rsid w:val="003218C3"/>
    <w:rsid w:val="00324369"/>
    <w:rsid w:val="00327745"/>
    <w:rsid w:val="00331138"/>
    <w:rsid w:val="00332F93"/>
    <w:rsid w:val="00334C36"/>
    <w:rsid w:val="0034280E"/>
    <w:rsid w:val="0034430A"/>
    <w:rsid w:val="00344314"/>
    <w:rsid w:val="0035023C"/>
    <w:rsid w:val="00351AA6"/>
    <w:rsid w:val="00351FFA"/>
    <w:rsid w:val="00352461"/>
    <w:rsid w:val="003535D2"/>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5733"/>
    <w:rsid w:val="003D65CE"/>
    <w:rsid w:val="003E5782"/>
    <w:rsid w:val="003F5A58"/>
    <w:rsid w:val="003F64F3"/>
    <w:rsid w:val="003F6AF6"/>
    <w:rsid w:val="0040038D"/>
    <w:rsid w:val="00400747"/>
    <w:rsid w:val="004009A3"/>
    <w:rsid w:val="00400C93"/>
    <w:rsid w:val="00400F55"/>
    <w:rsid w:val="00405E2B"/>
    <w:rsid w:val="00407CAD"/>
    <w:rsid w:val="00410C3E"/>
    <w:rsid w:val="004111F9"/>
    <w:rsid w:val="00415B08"/>
    <w:rsid w:val="0041780F"/>
    <w:rsid w:val="004204CF"/>
    <w:rsid w:val="00420C54"/>
    <w:rsid w:val="00422F64"/>
    <w:rsid w:val="0043019F"/>
    <w:rsid w:val="004309B8"/>
    <w:rsid w:val="004311BF"/>
    <w:rsid w:val="00440980"/>
    <w:rsid w:val="00440EF4"/>
    <w:rsid w:val="00446D47"/>
    <w:rsid w:val="00455E3D"/>
    <w:rsid w:val="004571CC"/>
    <w:rsid w:val="00457694"/>
    <w:rsid w:val="00457E03"/>
    <w:rsid w:val="00461D65"/>
    <w:rsid w:val="0046307C"/>
    <w:rsid w:val="00464D73"/>
    <w:rsid w:val="004656E9"/>
    <w:rsid w:val="00466476"/>
    <w:rsid w:val="004702F9"/>
    <w:rsid w:val="004707D0"/>
    <w:rsid w:val="004711B1"/>
    <w:rsid w:val="00472E2C"/>
    <w:rsid w:val="00476E6B"/>
    <w:rsid w:val="0049004A"/>
    <w:rsid w:val="004933B8"/>
    <w:rsid w:val="004954C5"/>
    <w:rsid w:val="00496995"/>
    <w:rsid w:val="004A17A2"/>
    <w:rsid w:val="004A5B50"/>
    <w:rsid w:val="004B00FA"/>
    <w:rsid w:val="004B17DA"/>
    <w:rsid w:val="004B2050"/>
    <w:rsid w:val="004B26EE"/>
    <w:rsid w:val="004B4879"/>
    <w:rsid w:val="004B6A96"/>
    <w:rsid w:val="004C1863"/>
    <w:rsid w:val="004C6BD2"/>
    <w:rsid w:val="004D166A"/>
    <w:rsid w:val="004D2B0E"/>
    <w:rsid w:val="004D4AB4"/>
    <w:rsid w:val="004D52D8"/>
    <w:rsid w:val="004D72A9"/>
    <w:rsid w:val="004E17DA"/>
    <w:rsid w:val="004E2907"/>
    <w:rsid w:val="004E4C62"/>
    <w:rsid w:val="004E6603"/>
    <w:rsid w:val="004F2D7F"/>
    <w:rsid w:val="004F6FCD"/>
    <w:rsid w:val="004F7DD2"/>
    <w:rsid w:val="00506EA7"/>
    <w:rsid w:val="00510972"/>
    <w:rsid w:val="005167D0"/>
    <w:rsid w:val="0051769C"/>
    <w:rsid w:val="0053104D"/>
    <w:rsid w:val="00533017"/>
    <w:rsid w:val="005349A8"/>
    <w:rsid w:val="0053547F"/>
    <w:rsid w:val="005379FF"/>
    <w:rsid w:val="0054245E"/>
    <w:rsid w:val="005453FC"/>
    <w:rsid w:val="00545FA6"/>
    <w:rsid w:val="005465C5"/>
    <w:rsid w:val="005471F9"/>
    <w:rsid w:val="0054731A"/>
    <w:rsid w:val="00551552"/>
    <w:rsid w:val="005526D6"/>
    <w:rsid w:val="00553F29"/>
    <w:rsid w:val="00554316"/>
    <w:rsid w:val="00554BF7"/>
    <w:rsid w:val="005551B3"/>
    <w:rsid w:val="0055762D"/>
    <w:rsid w:val="00560258"/>
    <w:rsid w:val="005617B3"/>
    <w:rsid w:val="00561D93"/>
    <w:rsid w:val="00561DB6"/>
    <w:rsid w:val="00562164"/>
    <w:rsid w:val="00564E5A"/>
    <w:rsid w:val="00565BBC"/>
    <w:rsid w:val="00567AC9"/>
    <w:rsid w:val="005712DE"/>
    <w:rsid w:val="0057426C"/>
    <w:rsid w:val="00581295"/>
    <w:rsid w:val="00587A8F"/>
    <w:rsid w:val="0059397A"/>
    <w:rsid w:val="00597C5F"/>
    <w:rsid w:val="005A03DC"/>
    <w:rsid w:val="005A393C"/>
    <w:rsid w:val="005A4BBB"/>
    <w:rsid w:val="005B04FC"/>
    <w:rsid w:val="005B3B15"/>
    <w:rsid w:val="005B5813"/>
    <w:rsid w:val="005B7BE4"/>
    <w:rsid w:val="005C0145"/>
    <w:rsid w:val="005C27FB"/>
    <w:rsid w:val="005C37B1"/>
    <w:rsid w:val="005C3C4F"/>
    <w:rsid w:val="005D180A"/>
    <w:rsid w:val="005D57F3"/>
    <w:rsid w:val="005E59C0"/>
    <w:rsid w:val="005E61AE"/>
    <w:rsid w:val="005F0820"/>
    <w:rsid w:val="005F1AD4"/>
    <w:rsid w:val="005F23D7"/>
    <w:rsid w:val="005F4128"/>
    <w:rsid w:val="005F6AAC"/>
    <w:rsid w:val="006017B4"/>
    <w:rsid w:val="00602134"/>
    <w:rsid w:val="0060245A"/>
    <w:rsid w:val="00603940"/>
    <w:rsid w:val="00603B09"/>
    <w:rsid w:val="00604D1E"/>
    <w:rsid w:val="006073FF"/>
    <w:rsid w:val="00610879"/>
    <w:rsid w:val="00616525"/>
    <w:rsid w:val="00620E5E"/>
    <w:rsid w:val="00624478"/>
    <w:rsid w:val="00626BBE"/>
    <w:rsid w:val="00627617"/>
    <w:rsid w:val="00627F3C"/>
    <w:rsid w:val="00631C88"/>
    <w:rsid w:val="0063536F"/>
    <w:rsid w:val="006372F8"/>
    <w:rsid w:val="00640FD6"/>
    <w:rsid w:val="00642B81"/>
    <w:rsid w:val="00644F0F"/>
    <w:rsid w:val="00645973"/>
    <w:rsid w:val="00647966"/>
    <w:rsid w:val="00650F24"/>
    <w:rsid w:val="006602AA"/>
    <w:rsid w:val="00663FC8"/>
    <w:rsid w:val="00664AD7"/>
    <w:rsid w:val="006653FC"/>
    <w:rsid w:val="006664D4"/>
    <w:rsid w:val="00671D2D"/>
    <w:rsid w:val="00673F90"/>
    <w:rsid w:val="00674079"/>
    <w:rsid w:val="006740B5"/>
    <w:rsid w:val="0067451B"/>
    <w:rsid w:val="00674614"/>
    <w:rsid w:val="00683187"/>
    <w:rsid w:val="006835B4"/>
    <w:rsid w:val="00691A05"/>
    <w:rsid w:val="00695490"/>
    <w:rsid w:val="006A0CFA"/>
    <w:rsid w:val="006A30B1"/>
    <w:rsid w:val="006A7215"/>
    <w:rsid w:val="006A793C"/>
    <w:rsid w:val="006B0CE4"/>
    <w:rsid w:val="006B1524"/>
    <w:rsid w:val="006B38F1"/>
    <w:rsid w:val="006B50BA"/>
    <w:rsid w:val="006B5B64"/>
    <w:rsid w:val="006C218E"/>
    <w:rsid w:val="006C2F92"/>
    <w:rsid w:val="006C3783"/>
    <w:rsid w:val="006C55AD"/>
    <w:rsid w:val="006C5D31"/>
    <w:rsid w:val="006D35D1"/>
    <w:rsid w:val="006D4895"/>
    <w:rsid w:val="006D54CF"/>
    <w:rsid w:val="006D7AD4"/>
    <w:rsid w:val="006E4647"/>
    <w:rsid w:val="006E63AA"/>
    <w:rsid w:val="006E6460"/>
    <w:rsid w:val="006E64A1"/>
    <w:rsid w:val="006F3C5F"/>
    <w:rsid w:val="006F469A"/>
    <w:rsid w:val="006F59C4"/>
    <w:rsid w:val="006F5E6A"/>
    <w:rsid w:val="006F65BE"/>
    <w:rsid w:val="006F6FD9"/>
    <w:rsid w:val="00704DB4"/>
    <w:rsid w:val="0070538E"/>
    <w:rsid w:val="00711E15"/>
    <w:rsid w:val="007178AD"/>
    <w:rsid w:val="0072235E"/>
    <w:rsid w:val="007232FF"/>
    <w:rsid w:val="007242EF"/>
    <w:rsid w:val="00725696"/>
    <w:rsid w:val="007259A8"/>
    <w:rsid w:val="00725E0E"/>
    <w:rsid w:val="00727D08"/>
    <w:rsid w:val="00727D44"/>
    <w:rsid w:val="00730ED0"/>
    <w:rsid w:val="007319EB"/>
    <w:rsid w:val="007330B0"/>
    <w:rsid w:val="0074187C"/>
    <w:rsid w:val="00754F14"/>
    <w:rsid w:val="0075536E"/>
    <w:rsid w:val="00755CDE"/>
    <w:rsid w:val="00756B28"/>
    <w:rsid w:val="00760971"/>
    <w:rsid w:val="00761391"/>
    <w:rsid w:val="00764C72"/>
    <w:rsid w:val="00764E08"/>
    <w:rsid w:val="007711BF"/>
    <w:rsid w:val="00771522"/>
    <w:rsid w:val="00772305"/>
    <w:rsid w:val="007740D9"/>
    <w:rsid w:val="00774497"/>
    <w:rsid w:val="00775116"/>
    <w:rsid w:val="00775EE5"/>
    <w:rsid w:val="00777C14"/>
    <w:rsid w:val="00783600"/>
    <w:rsid w:val="00783D7A"/>
    <w:rsid w:val="0079296E"/>
    <w:rsid w:val="00794493"/>
    <w:rsid w:val="007957D4"/>
    <w:rsid w:val="007A3EEF"/>
    <w:rsid w:val="007A7D88"/>
    <w:rsid w:val="007B0BA1"/>
    <w:rsid w:val="007B62D6"/>
    <w:rsid w:val="007B78C7"/>
    <w:rsid w:val="007C032D"/>
    <w:rsid w:val="007C1159"/>
    <w:rsid w:val="007C1BC4"/>
    <w:rsid w:val="007C5F13"/>
    <w:rsid w:val="007D25EE"/>
    <w:rsid w:val="007D514C"/>
    <w:rsid w:val="007D5205"/>
    <w:rsid w:val="007D5B93"/>
    <w:rsid w:val="007D77BD"/>
    <w:rsid w:val="007E1474"/>
    <w:rsid w:val="007E17E3"/>
    <w:rsid w:val="007E2369"/>
    <w:rsid w:val="007E4A01"/>
    <w:rsid w:val="007E7E1B"/>
    <w:rsid w:val="007F0E50"/>
    <w:rsid w:val="007F5202"/>
    <w:rsid w:val="00802778"/>
    <w:rsid w:val="00804018"/>
    <w:rsid w:val="0080540F"/>
    <w:rsid w:val="008065C7"/>
    <w:rsid w:val="00811054"/>
    <w:rsid w:val="00813C2D"/>
    <w:rsid w:val="00815D67"/>
    <w:rsid w:val="00817C42"/>
    <w:rsid w:val="00833289"/>
    <w:rsid w:val="0083394B"/>
    <w:rsid w:val="0084065B"/>
    <w:rsid w:val="0084091B"/>
    <w:rsid w:val="00845E74"/>
    <w:rsid w:val="008507EE"/>
    <w:rsid w:val="00850863"/>
    <w:rsid w:val="00856AC0"/>
    <w:rsid w:val="008576C6"/>
    <w:rsid w:val="00857CE7"/>
    <w:rsid w:val="0086430F"/>
    <w:rsid w:val="00865C3A"/>
    <w:rsid w:val="008669EB"/>
    <w:rsid w:val="00870E5E"/>
    <w:rsid w:val="008711FC"/>
    <w:rsid w:val="008748DD"/>
    <w:rsid w:val="00875DB8"/>
    <w:rsid w:val="008767A5"/>
    <w:rsid w:val="008769A5"/>
    <w:rsid w:val="008801AF"/>
    <w:rsid w:val="00880B9D"/>
    <w:rsid w:val="0088108A"/>
    <w:rsid w:val="00881BDC"/>
    <w:rsid w:val="00883DFD"/>
    <w:rsid w:val="00883EAC"/>
    <w:rsid w:val="00887672"/>
    <w:rsid w:val="00892C69"/>
    <w:rsid w:val="00893D44"/>
    <w:rsid w:val="00895A78"/>
    <w:rsid w:val="00896928"/>
    <w:rsid w:val="008978B5"/>
    <w:rsid w:val="008A042B"/>
    <w:rsid w:val="008A4F43"/>
    <w:rsid w:val="008A5FC3"/>
    <w:rsid w:val="008A73A2"/>
    <w:rsid w:val="008B0BAC"/>
    <w:rsid w:val="008B2FB2"/>
    <w:rsid w:val="008B3150"/>
    <w:rsid w:val="008B4134"/>
    <w:rsid w:val="008B717E"/>
    <w:rsid w:val="008C16FC"/>
    <w:rsid w:val="008C2EF3"/>
    <w:rsid w:val="008C4A9D"/>
    <w:rsid w:val="008C5912"/>
    <w:rsid w:val="008C78B6"/>
    <w:rsid w:val="008C7957"/>
    <w:rsid w:val="008C7AD6"/>
    <w:rsid w:val="008D0531"/>
    <w:rsid w:val="008D07CE"/>
    <w:rsid w:val="008D1050"/>
    <w:rsid w:val="008D18B3"/>
    <w:rsid w:val="008D25DE"/>
    <w:rsid w:val="008D3BCE"/>
    <w:rsid w:val="008D503C"/>
    <w:rsid w:val="008D5812"/>
    <w:rsid w:val="008D5F76"/>
    <w:rsid w:val="008E06FD"/>
    <w:rsid w:val="008E1A51"/>
    <w:rsid w:val="008E4482"/>
    <w:rsid w:val="008E604C"/>
    <w:rsid w:val="008F046F"/>
    <w:rsid w:val="008F210D"/>
    <w:rsid w:val="00903886"/>
    <w:rsid w:val="00907220"/>
    <w:rsid w:val="009110D9"/>
    <w:rsid w:val="0091141A"/>
    <w:rsid w:val="009134D1"/>
    <w:rsid w:val="00914C2E"/>
    <w:rsid w:val="00916626"/>
    <w:rsid w:val="009232ED"/>
    <w:rsid w:val="0092454D"/>
    <w:rsid w:val="00927BF6"/>
    <w:rsid w:val="0093138F"/>
    <w:rsid w:val="00937D12"/>
    <w:rsid w:val="009401D1"/>
    <w:rsid w:val="00940414"/>
    <w:rsid w:val="00945C5F"/>
    <w:rsid w:val="00946171"/>
    <w:rsid w:val="0094703B"/>
    <w:rsid w:val="00952141"/>
    <w:rsid w:val="00952D80"/>
    <w:rsid w:val="00954C95"/>
    <w:rsid w:val="009555BE"/>
    <w:rsid w:val="00955EEB"/>
    <w:rsid w:val="00960A6F"/>
    <w:rsid w:val="009612E5"/>
    <w:rsid w:val="009707B5"/>
    <w:rsid w:val="00981347"/>
    <w:rsid w:val="009813D3"/>
    <w:rsid w:val="00981562"/>
    <w:rsid w:val="00983F55"/>
    <w:rsid w:val="009860E8"/>
    <w:rsid w:val="00991D28"/>
    <w:rsid w:val="009942A6"/>
    <w:rsid w:val="009973B8"/>
    <w:rsid w:val="009A0672"/>
    <w:rsid w:val="009A11A9"/>
    <w:rsid w:val="009A58C6"/>
    <w:rsid w:val="009A5BA2"/>
    <w:rsid w:val="009B1E1E"/>
    <w:rsid w:val="009B4342"/>
    <w:rsid w:val="009B5E72"/>
    <w:rsid w:val="009B6A8A"/>
    <w:rsid w:val="009C040B"/>
    <w:rsid w:val="009C0CA9"/>
    <w:rsid w:val="009C10E5"/>
    <w:rsid w:val="009C4DA5"/>
    <w:rsid w:val="009C5339"/>
    <w:rsid w:val="009C66C1"/>
    <w:rsid w:val="009D5C44"/>
    <w:rsid w:val="009E2C3D"/>
    <w:rsid w:val="009E472B"/>
    <w:rsid w:val="009E5182"/>
    <w:rsid w:val="009F3886"/>
    <w:rsid w:val="009F4986"/>
    <w:rsid w:val="00A02864"/>
    <w:rsid w:val="00A05B84"/>
    <w:rsid w:val="00A05CD9"/>
    <w:rsid w:val="00A10F63"/>
    <w:rsid w:val="00A12A2F"/>
    <w:rsid w:val="00A15128"/>
    <w:rsid w:val="00A2459F"/>
    <w:rsid w:val="00A301A4"/>
    <w:rsid w:val="00A316AA"/>
    <w:rsid w:val="00A41C7A"/>
    <w:rsid w:val="00A43B59"/>
    <w:rsid w:val="00A4782C"/>
    <w:rsid w:val="00A5161C"/>
    <w:rsid w:val="00A531AC"/>
    <w:rsid w:val="00A54C8B"/>
    <w:rsid w:val="00A5754B"/>
    <w:rsid w:val="00A73E53"/>
    <w:rsid w:val="00A757DE"/>
    <w:rsid w:val="00A77894"/>
    <w:rsid w:val="00A77C09"/>
    <w:rsid w:val="00A801E8"/>
    <w:rsid w:val="00A843C6"/>
    <w:rsid w:val="00A8628A"/>
    <w:rsid w:val="00A86D93"/>
    <w:rsid w:val="00A92385"/>
    <w:rsid w:val="00A9241C"/>
    <w:rsid w:val="00A94B68"/>
    <w:rsid w:val="00A967ED"/>
    <w:rsid w:val="00AA6ABF"/>
    <w:rsid w:val="00AB093A"/>
    <w:rsid w:val="00AB099A"/>
    <w:rsid w:val="00AB1193"/>
    <w:rsid w:val="00AB2D1D"/>
    <w:rsid w:val="00AB410A"/>
    <w:rsid w:val="00AB7C1A"/>
    <w:rsid w:val="00AC3E0D"/>
    <w:rsid w:val="00AC42D9"/>
    <w:rsid w:val="00AD5AB5"/>
    <w:rsid w:val="00AD74EF"/>
    <w:rsid w:val="00AE1026"/>
    <w:rsid w:val="00AE1551"/>
    <w:rsid w:val="00AE2EDD"/>
    <w:rsid w:val="00AE555A"/>
    <w:rsid w:val="00AE5FBB"/>
    <w:rsid w:val="00AF2EB4"/>
    <w:rsid w:val="00AF6FD7"/>
    <w:rsid w:val="00B046CF"/>
    <w:rsid w:val="00B16ED8"/>
    <w:rsid w:val="00B22477"/>
    <w:rsid w:val="00B269FD"/>
    <w:rsid w:val="00B31EFF"/>
    <w:rsid w:val="00B35685"/>
    <w:rsid w:val="00B46B60"/>
    <w:rsid w:val="00B532BF"/>
    <w:rsid w:val="00B61952"/>
    <w:rsid w:val="00B62D38"/>
    <w:rsid w:val="00B651D6"/>
    <w:rsid w:val="00B6770B"/>
    <w:rsid w:val="00B70EC9"/>
    <w:rsid w:val="00B729D9"/>
    <w:rsid w:val="00B768FD"/>
    <w:rsid w:val="00B772B4"/>
    <w:rsid w:val="00B77CE1"/>
    <w:rsid w:val="00B83944"/>
    <w:rsid w:val="00B83C26"/>
    <w:rsid w:val="00B85300"/>
    <w:rsid w:val="00B87303"/>
    <w:rsid w:val="00B9050B"/>
    <w:rsid w:val="00B9282E"/>
    <w:rsid w:val="00B97EA8"/>
    <w:rsid w:val="00BA22A9"/>
    <w:rsid w:val="00BA3300"/>
    <w:rsid w:val="00BA5C7D"/>
    <w:rsid w:val="00BB6DAB"/>
    <w:rsid w:val="00BB7A75"/>
    <w:rsid w:val="00BD584D"/>
    <w:rsid w:val="00BE0560"/>
    <w:rsid w:val="00BE2DD9"/>
    <w:rsid w:val="00BE34AF"/>
    <w:rsid w:val="00BE6271"/>
    <w:rsid w:val="00BF40FD"/>
    <w:rsid w:val="00BF58CA"/>
    <w:rsid w:val="00BF5EB4"/>
    <w:rsid w:val="00BF6A12"/>
    <w:rsid w:val="00BF77E6"/>
    <w:rsid w:val="00C0046E"/>
    <w:rsid w:val="00C00A36"/>
    <w:rsid w:val="00C00C69"/>
    <w:rsid w:val="00C03FA6"/>
    <w:rsid w:val="00C11E0B"/>
    <w:rsid w:val="00C14B70"/>
    <w:rsid w:val="00C162B2"/>
    <w:rsid w:val="00C17753"/>
    <w:rsid w:val="00C21E8C"/>
    <w:rsid w:val="00C22749"/>
    <w:rsid w:val="00C23440"/>
    <w:rsid w:val="00C26EF9"/>
    <w:rsid w:val="00C31ADD"/>
    <w:rsid w:val="00C3289F"/>
    <w:rsid w:val="00C331A3"/>
    <w:rsid w:val="00C33390"/>
    <w:rsid w:val="00C34348"/>
    <w:rsid w:val="00C3512B"/>
    <w:rsid w:val="00C3538F"/>
    <w:rsid w:val="00C3676C"/>
    <w:rsid w:val="00C40073"/>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5D4"/>
    <w:rsid w:val="00C85EA9"/>
    <w:rsid w:val="00C91BF6"/>
    <w:rsid w:val="00C924EA"/>
    <w:rsid w:val="00C937F4"/>
    <w:rsid w:val="00C9424C"/>
    <w:rsid w:val="00C96F3B"/>
    <w:rsid w:val="00CA04C2"/>
    <w:rsid w:val="00CA1333"/>
    <w:rsid w:val="00CA2835"/>
    <w:rsid w:val="00CA3569"/>
    <w:rsid w:val="00CB2911"/>
    <w:rsid w:val="00CB373E"/>
    <w:rsid w:val="00CB395C"/>
    <w:rsid w:val="00CC3643"/>
    <w:rsid w:val="00CC37E9"/>
    <w:rsid w:val="00CC49F2"/>
    <w:rsid w:val="00CD63CC"/>
    <w:rsid w:val="00CE6B19"/>
    <w:rsid w:val="00CE6B50"/>
    <w:rsid w:val="00CF02D2"/>
    <w:rsid w:val="00CF51E4"/>
    <w:rsid w:val="00CF596A"/>
    <w:rsid w:val="00CF625E"/>
    <w:rsid w:val="00D02D17"/>
    <w:rsid w:val="00D05CDD"/>
    <w:rsid w:val="00D112B3"/>
    <w:rsid w:val="00D21F68"/>
    <w:rsid w:val="00D2395A"/>
    <w:rsid w:val="00D27D8F"/>
    <w:rsid w:val="00D31C5F"/>
    <w:rsid w:val="00D34B49"/>
    <w:rsid w:val="00D41C5C"/>
    <w:rsid w:val="00D43A0F"/>
    <w:rsid w:val="00D5477E"/>
    <w:rsid w:val="00D55031"/>
    <w:rsid w:val="00D55929"/>
    <w:rsid w:val="00D56475"/>
    <w:rsid w:val="00D6326A"/>
    <w:rsid w:val="00D701B2"/>
    <w:rsid w:val="00D746F2"/>
    <w:rsid w:val="00D75136"/>
    <w:rsid w:val="00D775CA"/>
    <w:rsid w:val="00D77E70"/>
    <w:rsid w:val="00D805DF"/>
    <w:rsid w:val="00D85057"/>
    <w:rsid w:val="00D90076"/>
    <w:rsid w:val="00D945C0"/>
    <w:rsid w:val="00D9730F"/>
    <w:rsid w:val="00DA361B"/>
    <w:rsid w:val="00DA4EEE"/>
    <w:rsid w:val="00DA56A0"/>
    <w:rsid w:val="00DA602A"/>
    <w:rsid w:val="00DA7815"/>
    <w:rsid w:val="00DB07B0"/>
    <w:rsid w:val="00DB371E"/>
    <w:rsid w:val="00DB449B"/>
    <w:rsid w:val="00DB6D80"/>
    <w:rsid w:val="00DC1E6A"/>
    <w:rsid w:val="00DC40F7"/>
    <w:rsid w:val="00DC7775"/>
    <w:rsid w:val="00DC7FB9"/>
    <w:rsid w:val="00DD17A7"/>
    <w:rsid w:val="00DD1961"/>
    <w:rsid w:val="00DD2187"/>
    <w:rsid w:val="00DD2451"/>
    <w:rsid w:val="00DD574C"/>
    <w:rsid w:val="00DE3735"/>
    <w:rsid w:val="00DF16B6"/>
    <w:rsid w:val="00DF42FE"/>
    <w:rsid w:val="00DF5D52"/>
    <w:rsid w:val="00DF7623"/>
    <w:rsid w:val="00DF7AE5"/>
    <w:rsid w:val="00E06714"/>
    <w:rsid w:val="00E10A38"/>
    <w:rsid w:val="00E12B75"/>
    <w:rsid w:val="00E1322F"/>
    <w:rsid w:val="00E20184"/>
    <w:rsid w:val="00E21B91"/>
    <w:rsid w:val="00E24151"/>
    <w:rsid w:val="00E354A6"/>
    <w:rsid w:val="00E36154"/>
    <w:rsid w:val="00E41580"/>
    <w:rsid w:val="00E421A7"/>
    <w:rsid w:val="00E424E4"/>
    <w:rsid w:val="00E438C8"/>
    <w:rsid w:val="00E466A1"/>
    <w:rsid w:val="00E5173E"/>
    <w:rsid w:val="00E53C37"/>
    <w:rsid w:val="00E55EC1"/>
    <w:rsid w:val="00E601D5"/>
    <w:rsid w:val="00E6604D"/>
    <w:rsid w:val="00E74362"/>
    <w:rsid w:val="00E743FE"/>
    <w:rsid w:val="00E7471A"/>
    <w:rsid w:val="00E7510F"/>
    <w:rsid w:val="00E75CA8"/>
    <w:rsid w:val="00E77554"/>
    <w:rsid w:val="00E82682"/>
    <w:rsid w:val="00E848DA"/>
    <w:rsid w:val="00E8645F"/>
    <w:rsid w:val="00EA2454"/>
    <w:rsid w:val="00EB0B4B"/>
    <w:rsid w:val="00EB1763"/>
    <w:rsid w:val="00EB4764"/>
    <w:rsid w:val="00EB5408"/>
    <w:rsid w:val="00EB5701"/>
    <w:rsid w:val="00EB7898"/>
    <w:rsid w:val="00EC0DFE"/>
    <w:rsid w:val="00EC4B0A"/>
    <w:rsid w:val="00EC6B8C"/>
    <w:rsid w:val="00EC7CA4"/>
    <w:rsid w:val="00ED0740"/>
    <w:rsid w:val="00ED384E"/>
    <w:rsid w:val="00ED3F8A"/>
    <w:rsid w:val="00ED3FA2"/>
    <w:rsid w:val="00ED6B20"/>
    <w:rsid w:val="00EE10D1"/>
    <w:rsid w:val="00EE1DEB"/>
    <w:rsid w:val="00EE2A6B"/>
    <w:rsid w:val="00EE4575"/>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60553"/>
    <w:rsid w:val="00F638E1"/>
    <w:rsid w:val="00F63AA3"/>
    <w:rsid w:val="00F65577"/>
    <w:rsid w:val="00F71C9E"/>
    <w:rsid w:val="00F8400F"/>
    <w:rsid w:val="00F85B8E"/>
    <w:rsid w:val="00F87807"/>
    <w:rsid w:val="00F93739"/>
    <w:rsid w:val="00F9722A"/>
    <w:rsid w:val="00FA1E10"/>
    <w:rsid w:val="00FA27B3"/>
    <w:rsid w:val="00FA4CB6"/>
    <w:rsid w:val="00FA7397"/>
    <w:rsid w:val="00FB3EC8"/>
    <w:rsid w:val="00FB4F7B"/>
    <w:rsid w:val="00FC0F41"/>
    <w:rsid w:val="00FC2C85"/>
    <w:rsid w:val="00FC3FE6"/>
    <w:rsid w:val="00FC4D7D"/>
    <w:rsid w:val="00FC519B"/>
    <w:rsid w:val="00FC6B31"/>
    <w:rsid w:val="00FD1F8D"/>
    <w:rsid w:val="00FD5E90"/>
    <w:rsid w:val="00FD67DA"/>
    <w:rsid w:val="00FD7460"/>
    <w:rsid w:val="00FE1697"/>
    <w:rsid w:val="00FE467E"/>
    <w:rsid w:val="00FE7C91"/>
    <w:rsid w:val="00FF168B"/>
    <w:rsid w:val="00FF3EC7"/>
    <w:rsid w:val="00FF3F82"/>
    <w:rsid w:val="00FF3FC6"/>
    <w:rsid w:val="00FF7A23"/>
    <w:rsid w:val="47351D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4D230F"/>
  <w14:defaultImageDpi w14:val="0"/>
  <w15:docId w15:val="{0B9C67BA-9C8F-4FE8-B772-DBE8DD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065B"/>
    <w:pPr>
      <w:widowControl w:val="0"/>
      <w:jc w:val="both"/>
    </w:pPr>
    <w:rPr>
      <w:kern w:val="2"/>
      <w:sz w:val="21"/>
      <w:szCs w:val="24"/>
    </w:rPr>
  </w:style>
  <w:style w:type="paragraph" w:styleId="1">
    <w:name w:val="heading 1"/>
    <w:basedOn w:val="a"/>
    <w:next w:val="a"/>
    <w:link w:val="10"/>
    <w:uiPriority w:val="9"/>
    <w:qFormat/>
    <w:rsid w:val="0084065B"/>
    <w:pPr>
      <w:keepNext/>
      <w:keepLines/>
      <w:snapToGrid w:val="0"/>
      <w:spacing w:beforeLines="50" w:afterLines="50"/>
      <w:jc w:val="center"/>
      <w:outlineLvl w:val="0"/>
    </w:pPr>
    <w:rPr>
      <w:rFonts w:eastAsia="黑体"/>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sid w:val="0084065B"/>
    <w:rPr>
      <w:rFonts w:eastAsia="黑体" w:cs="Times New Roman"/>
      <w:kern w:val="44"/>
      <w:sz w:val="24"/>
      <w:szCs w:val="24"/>
    </w:rPr>
  </w:style>
  <w:style w:type="paragraph" w:styleId="a3">
    <w:name w:val="annotation text"/>
    <w:basedOn w:val="a"/>
    <w:link w:val="a4"/>
    <w:uiPriority w:val="99"/>
    <w:semiHidden/>
    <w:rsid w:val="0084065B"/>
    <w:pPr>
      <w:jc w:val="left"/>
    </w:pPr>
  </w:style>
  <w:style w:type="character" w:customStyle="1" w:styleId="a4">
    <w:name w:val="批注文字 字符"/>
    <w:basedOn w:val="a0"/>
    <w:link w:val="a3"/>
    <w:uiPriority w:val="99"/>
    <w:semiHidden/>
    <w:locked/>
    <w:rPr>
      <w:rFonts w:cs="Times New Roman"/>
      <w:kern w:val="2"/>
      <w:sz w:val="24"/>
      <w:szCs w:val="24"/>
    </w:rPr>
  </w:style>
  <w:style w:type="paragraph" w:styleId="a5">
    <w:name w:val="annotation subject"/>
    <w:basedOn w:val="a3"/>
    <w:next w:val="a3"/>
    <w:link w:val="a6"/>
    <w:uiPriority w:val="99"/>
    <w:semiHidden/>
    <w:rsid w:val="0084065B"/>
    <w:rPr>
      <w:b/>
      <w:bCs/>
    </w:rPr>
  </w:style>
  <w:style w:type="character" w:customStyle="1" w:styleId="a6">
    <w:name w:val="批注主题 字符"/>
    <w:basedOn w:val="a4"/>
    <w:link w:val="a5"/>
    <w:uiPriority w:val="99"/>
    <w:semiHidden/>
    <w:locked/>
    <w:rPr>
      <w:rFonts w:cs="Times New Roman"/>
      <w:b/>
      <w:bCs/>
      <w:kern w:val="2"/>
      <w:sz w:val="24"/>
      <w:szCs w:val="24"/>
    </w:rPr>
  </w:style>
  <w:style w:type="paragraph" w:styleId="a7">
    <w:name w:val="Body Text"/>
    <w:basedOn w:val="a"/>
    <w:link w:val="a8"/>
    <w:uiPriority w:val="99"/>
    <w:rsid w:val="0084065B"/>
    <w:pPr>
      <w:widowControl/>
      <w:spacing w:before="100" w:beforeAutospacing="1" w:after="100" w:afterAutospacing="1"/>
      <w:jc w:val="left"/>
    </w:pPr>
    <w:rPr>
      <w:rFonts w:ascii="宋体" w:hAnsi="宋体" w:cs="宋体"/>
      <w:kern w:val="0"/>
      <w:sz w:val="24"/>
    </w:rPr>
  </w:style>
  <w:style w:type="character" w:customStyle="1" w:styleId="a8">
    <w:name w:val="正文文本 字符"/>
    <w:basedOn w:val="a0"/>
    <w:link w:val="a7"/>
    <w:uiPriority w:val="99"/>
    <w:semiHidden/>
    <w:locked/>
    <w:rPr>
      <w:rFonts w:cs="Times New Roman"/>
      <w:kern w:val="2"/>
      <w:sz w:val="24"/>
      <w:szCs w:val="24"/>
    </w:rPr>
  </w:style>
  <w:style w:type="paragraph" w:styleId="a9">
    <w:name w:val="Balloon Text"/>
    <w:basedOn w:val="a"/>
    <w:link w:val="aa"/>
    <w:uiPriority w:val="99"/>
    <w:semiHidden/>
    <w:rsid w:val="0084065B"/>
    <w:rPr>
      <w:sz w:val="18"/>
      <w:szCs w:val="18"/>
    </w:rPr>
  </w:style>
  <w:style w:type="character" w:customStyle="1" w:styleId="aa">
    <w:name w:val="批注框文本 字符"/>
    <w:basedOn w:val="a0"/>
    <w:link w:val="a9"/>
    <w:uiPriority w:val="99"/>
    <w:semiHidden/>
    <w:locked/>
    <w:rPr>
      <w:rFonts w:cs="Times New Roman"/>
      <w:kern w:val="2"/>
      <w:sz w:val="18"/>
      <w:szCs w:val="18"/>
    </w:rPr>
  </w:style>
  <w:style w:type="paragraph" w:styleId="ab">
    <w:name w:val="footer"/>
    <w:basedOn w:val="a"/>
    <w:link w:val="ac"/>
    <w:uiPriority w:val="99"/>
    <w:qFormat/>
    <w:rsid w:val="0084065B"/>
    <w:pPr>
      <w:tabs>
        <w:tab w:val="center" w:pos="4153"/>
        <w:tab w:val="right" w:pos="8306"/>
      </w:tabs>
      <w:snapToGrid w:val="0"/>
      <w:jc w:val="left"/>
    </w:pPr>
    <w:rPr>
      <w:sz w:val="18"/>
      <w:szCs w:val="18"/>
    </w:rPr>
  </w:style>
  <w:style w:type="character" w:customStyle="1" w:styleId="ac">
    <w:name w:val="页脚 字符"/>
    <w:basedOn w:val="a0"/>
    <w:link w:val="ab"/>
    <w:uiPriority w:val="99"/>
    <w:semiHidden/>
    <w:locked/>
    <w:rPr>
      <w:rFonts w:cs="Times New Roman"/>
      <w:kern w:val="2"/>
      <w:sz w:val="18"/>
      <w:szCs w:val="18"/>
    </w:rPr>
  </w:style>
  <w:style w:type="paragraph" w:styleId="ad">
    <w:name w:val="header"/>
    <w:basedOn w:val="a"/>
    <w:link w:val="ae"/>
    <w:uiPriority w:val="99"/>
    <w:qFormat/>
    <w:rsid w:val="0084065B"/>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semiHidden/>
    <w:locked/>
    <w:rPr>
      <w:rFonts w:cs="Times New Roman"/>
      <w:kern w:val="2"/>
      <w:sz w:val="18"/>
      <w:szCs w:val="18"/>
    </w:rPr>
  </w:style>
  <w:style w:type="paragraph" w:styleId="2">
    <w:name w:val="Body Text 2"/>
    <w:basedOn w:val="a"/>
    <w:link w:val="20"/>
    <w:uiPriority w:val="99"/>
    <w:qFormat/>
    <w:rsid w:val="0084065B"/>
    <w:pPr>
      <w:widowControl/>
      <w:spacing w:before="100" w:beforeAutospacing="1" w:after="100" w:afterAutospacing="1"/>
      <w:jc w:val="left"/>
    </w:pPr>
    <w:rPr>
      <w:rFonts w:ascii="宋体" w:hAnsi="宋体" w:cs="宋体"/>
      <w:kern w:val="0"/>
      <w:sz w:val="24"/>
    </w:rPr>
  </w:style>
  <w:style w:type="character" w:customStyle="1" w:styleId="20">
    <w:name w:val="正文文本 2 字符"/>
    <w:basedOn w:val="a0"/>
    <w:link w:val="2"/>
    <w:uiPriority w:val="99"/>
    <w:semiHidden/>
    <w:locked/>
    <w:rPr>
      <w:rFonts w:cs="Times New Roman"/>
      <w:kern w:val="2"/>
      <w:sz w:val="24"/>
      <w:szCs w:val="24"/>
    </w:rPr>
  </w:style>
  <w:style w:type="paragraph" w:styleId="af">
    <w:name w:val="Normal (Web)"/>
    <w:basedOn w:val="a"/>
    <w:uiPriority w:val="99"/>
    <w:rsid w:val="0084065B"/>
    <w:pPr>
      <w:widowControl/>
      <w:spacing w:before="100" w:beforeAutospacing="1" w:after="100" w:afterAutospacing="1"/>
      <w:jc w:val="left"/>
    </w:pPr>
    <w:rPr>
      <w:rFonts w:ascii="宋体" w:hAnsi="宋体" w:cs="宋体"/>
      <w:kern w:val="0"/>
      <w:sz w:val="24"/>
    </w:rPr>
  </w:style>
  <w:style w:type="character" w:styleId="af0">
    <w:name w:val="page number"/>
    <w:basedOn w:val="a0"/>
    <w:uiPriority w:val="99"/>
    <w:qFormat/>
    <w:rsid w:val="0084065B"/>
    <w:rPr>
      <w:rFonts w:cs="Times New Roman"/>
    </w:rPr>
  </w:style>
  <w:style w:type="character" w:styleId="af1">
    <w:name w:val="annotation reference"/>
    <w:basedOn w:val="a0"/>
    <w:uiPriority w:val="99"/>
    <w:semiHidden/>
    <w:rsid w:val="0084065B"/>
    <w:rPr>
      <w:rFonts w:cs="Times New Roman"/>
      <w:sz w:val="21"/>
    </w:rPr>
  </w:style>
  <w:style w:type="table" w:styleId="af2">
    <w:name w:val="Table Grid"/>
    <w:basedOn w:val="a1"/>
    <w:uiPriority w:val="39"/>
    <w:rsid w:val="0084065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84065B"/>
    <w:pPr>
      <w:ind w:firstLineChars="200" w:firstLine="420"/>
    </w:pPr>
  </w:style>
  <w:style w:type="character" w:styleId="af4">
    <w:name w:val="Strong"/>
    <w:basedOn w:val="a0"/>
    <w:uiPriority w:val="22"/>
    <w:qFormat/>
    <w:rsid w:val="00BF40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25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numbering.xml" Type="http://schemas.openxmlformats.org/officeDocument/2006/relationships/numbering"/><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D39EDB-86BA-4108-82AE-71651EF7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5</Pages>
  <Words>2084</Words>
  <Characters>2294</Characters>
  <Application>Microsoft Office Word</Application>
  <DocSecurity>0</DocSecurity>
  <Lines>152</Lines>
  <Paragraphs>162</Paragraphs>
  <ScaleCrop>false</ScaleCrop>
  <Company>Cqupt-ICST</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2024-10-15T01:04:00Z</dcterms:created>
  <dc:creator>Windows 用户</dc:creator>
  <cp:lastModifiedBy>jiaxin jiang</cp:lastModifiedBy>
  <cp:lastPrinted>2018-12-04T07:58:00Z</cp:lastPrinted>
  <dcterms:modified xsi:type="dcterms:W3CDTF">2026-01-06T08:49:00Z</dcterms:modified>
  <cp:revision>32</cp:revision>
  <dc:title>重庆邮电大学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