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77B8" w14:textId="77777777" w:rsidR="00335F59" w:rsidRDefault="00335F59" w:rsidP="00335F59">
      <w:pPr>
        <w:keepNext/>
        <w:keepLines/>
        <w:snapToGrid w:val="0"/>
        <w:spacing w:beforeLines="50" w:before="156" w:afterLines="50" w:after="156"/>
        <w:jc w:val="center"/>
        <w:outlineLvl w:val="0"/>
        <w:rPr>
          <w:sz w:val="24"/>
        </w:rPr>
      </w:pPr>
    </w:p>
    <w:p w14:paraId="2115A0F1" w14:textId="124B99E4" w:rsidR="00335F59" w:rsidRDefault="00335F59" w:rsidP="00335F59">
      <w:pPr>
        <w:keepNext/>
        <w:keepLines/>
        <w:snapToGrid w:val="0"/>
        <w:spacing w:beforeLines="50" w:before="156" w:afterLines="50" w:after="156"/>
        <w:jc w:val="center"/>
        <w:outlineLvl w:val="0"/>
        <w:rPr>
          <w:rFonts w:eastAsia="黑体"/>
          <w:b/>
          <w:bCs/>
          <w:color w:val="FF0000"/>
          <w:sz w:val="36"/>
        </w:rPr>
      </w:pPr>
      <w:r>
        <w:rPr>
          <w:rFonts w:ascii="黑体" w:eastAsia="黑体" w:hAnsi="黑体" w:hint="eastAsia"/>
          <w:b/>
          <w:sz w:val="30"/>
          <w:szCs w:val="30"/>
        </w:rPr>
        <w:t>重庆邮电大学本科毕业设计（论文）</w:t>
      </w:r>
      <w:r w:rsidR="007805AF">
        <w:rPr>
          <w:rFonts w:ascii="黑体" w:eastAsia="黑体" w:hAnsi="黑体" w:hint="eastAsia"/>
          <w:b/>
          <w:sz w:val="30"/>
          <w:szCs w:val="30"/>
        </w:rPr>
        <w:t>指导记录表</w:t>
      </w:r>
    </w:p>
    <w:tbl>
      <w:tblPr>
        <w:tblW w:w="9003"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01"/>
        <w:gridCol w:w="1276"/>
        <w:gridCol w:w="3119"/>
        <w:gridCol w:w="1275"/>
        <w:gridCol w:w="2632"/>
      </w:tblGrid>
      <w:tr w:rsidR="00335F59" w14:paraId="3A7324AF" w14:textId="77777777" w:rsidTr="007F5D6F">
        <w:trPr>
          <w:trHeight w:hRule="exact" w:val="567"/>
          <w:jc w:val="center"/>
        </w:trPr>
        <w:tc>
          <w:tcPr>
            <w:tcW w:w="701" w:type="dxa"/>
            <w:vMerge w:val="restart"/>
            <w:tcBorders>
              <w:top w:val="single" w:sz="4" w:space="0" w:color="auto"/>
              <w:right w:val="single" w:sz="4" w:space="0" w:color="auto"/>
            </w:tcBorders>
            <w:vAlign w:val="center"/>
          </w:tcPr>
          <w:p w14:paraId="55CC01E2" w14:textId="77777777" w:rsidR="00335F59" w:rsidRDefault="00335F59" w:rsidP="007F5D6F">
            <w:pPr>
              <w:widowControl/>
              <w:jc w:val="center"/>
              <w:rPr>
                <w:rFonts w:ascii="宋体"/>
                <w:kern w:val="0"/>
                <w:sz w:val="24"/>
              </w:rPr>
            </w:pPr>
            <w:r>
              <w:rPr>
                <w:rFonts w:ascii="宋体" w:hAnsi="宋体" w:hint="eastAsia"/>
                <w:kern w:val="0"/>
                <w:sz w:val="24"/>
              </w:rPr>
              <w:t>基</w:t>
            </w:r>
          </w:p>
          <w:p w14:paraId="0E712E1F" w14:textId="77777777" w:rsidR="00335F59" w:rsidRDefault="00335F59" w:rsidP="007F5D6F">
            <w:pPr>
              <w:widowControl/>
              <w:jc w:val="center"/>
              <w:rPr>
                <w:rFonts w:ascii="宋体"/>
                <w:kern w:val="0"/>
                <w:sz w:val="24"/>
              </w:rPr>
            </w:pPr>
            <w:r>
              <w:rPr>
                <w:rFonts w:ascii="宋体" w:hAnsi="宋体" w:hint="eastAsia"/>
                <w:kern w:val="0"/>
                <w:sz w:val="24"/>
              </w:rPr>
              <w:t>本</w:t>
            </w:r>
          </w:p>
          <w:p w14:paraId="270307C5" w14:textId="77777777" w:rsidR="00335F59" w:rsidRDefault="00335F59" w:rsidP="007F5D6F">
            <w:pPr>
              <w:widowControl/>
              <w:jc w:val="center"/>
              <w:rPr>
                <w:rFonts w:ascii="宋体"/>
                <w:kern w:val="0"/>
                <w:sz w:val="24"/>
              </w:rPr>
            </w:pPr>
            <w:r>
              <w:rPr>
                <w:rFonts w:ascii="宋体" w:hAnsi="宋体" w:hint="eastAsia"/>
                <w:kern w:val="0"/>
                <w:sz w:val="24"/>
              </w:rPr>
              <w:t>信</w:t>
            </w:r>
          </w:p>
          <w:p w14:paraId="3A4DE65C" w14:textId="77777777" w:rsidR="00335F59" w:rsidRDefault="00335F59" w:rsidP="007F5D6F">
            <w:pPr>
              <w:widowControl/>
              <w:jc w:val="center"/>
              <w:rPr>
                <w:rFonts w:ascii="宋体"/>
                <w:kern w:val="0"/>
                <w:sz w:val="24"/>
              </w:rPr>
            </w:pPr>
            <w:r>
              <w:rPr>
                <w:rFonts w:ascii="宋体" w:hAnsi="宋体" w:hint="eastAsia"/>
                <w:kern w:val="0"/>
                <w:sz w:val="24"/>
              </w:rPr>
              <w:t>息</w:t>
            </w:r>
          </w:p>
        </w:tc>
        <w:tc>
          <w:tcPr>
            <w:tcW w:w="1276" w:type="dxa"/>
            <w:tcBorders>
              <w:top w:val="single" w:sz="4" w:space="0" w:color="auto"/>
              <w:left w:val="single" w:sz="4" w:space="0" w:color="auto"/>
              <w:bottom w:val="single" w:sz="4" w:space="0" w:color="auto"/>
              <w:right w:val="single" w:sz="4" w:space="0" w:color="auto"/>
            </w:tcBorders>
            <w:vAlign w:val="center"/>
          </w:tcPr>
          <w:p w14:paraId="598B306F" w14:textId="77777777" w:rsidR="00335F59" w:rsidRPr="00335F59" w:rsidRDefault="00335F59" w:rsidP="007F5D6F">
            <w:pPr>
              <w:spacing w:before="100" w:beforeAutospacing="1" w:after="100" w:afterAutospacing="1"/>
              <w:jc w:val="center"/>
              <w:rPr>
                <w:rFonts w:ascii="宋体" w:cs="宋体"/>
                <w:sz w:val="24"/>
              </w:rPr>
            </w:pPr>
            <w:r w:rsidRPr="00335F59">
              <w:rPr>
                <w:rFonts w:ascii="宋体" w:hAnsi="宋体" w:cs="宋体" w:hint="eastAsia"/>
                <w:sz w:val="24"/>
              </w:rPr>
              <w:t>题</w:t>
            </w:r>
            <w:r w:rsidRPr="00335F59">
              <w:rPr>
                <w:rFonts w:ascii="宋体" w:hAnsi="宋体" w:cs="宋体"/>
                <w:sz w:val="24"/>
              </w:rPr>
              <w:t xml:space="preserve">    </w:t>
            </w:r>
            <w:r w:rsidRPr="00335F59">
              <w:rPr>
                <w:rFonts w:ascii="宋体" w:hAnsi="宋体" w:cs="宋体" w:hint="eastAsia"/>
                <w:sz w:val="24"/>
              </w:rPr>
              <w:t>目</w:t>
            </w:r>
          </w:p>
        </w:tc>
        <w:tc>
          <w:tcPr>
            <w:tcW w:w="7026" w:type="dxa"/>
            <w:gridSpan w:val="3"/>
            <w:tcBorders>
              <w:top w:val="single" w:sz="4" w:space="0" w:color="auto"/>
              <w:left w:val="single" w:sz="4" w:space="0" w:color="auto"/>
              <w:bottom w:val="single" w:sz="4" w:space="0" w:color="auto"/>
            </w:tcBorders>
            <w:vAlign w:val="center"/>
          </w:tcPr>
          <w:p w14:paraId="4BCE0A6F" w14:textId="77777777" w:rsidR="00335F59" w:rsidRDefault="00335F59" w:rsidP="007F5D6F">
            <w:pPr>
              <w:widowControl/>
              <w:jc w:val="center"/>
              <w:rPr>
                <w:rFonts w:ascii="宋体"/>
                <w:kern w:val="0"/>
                <w:sz w:val="24"/>
              </w:rPr>
            </w:pPr>
            <w:bookmarkStart w:id="0" w:name="jszdjl_xsxh"/>
            <w:bookmarkStart w:id="1" w:name="jszdjl_zyname"/>
            <w:bookmarkStart w:id="2" w:name="jszdjl_xsxm"/>
            <w:bookmarkEnd w:id="0"/>
            <w:bookmarkEnd w:id="1"/>
            <w:bookmarkEnd w:id="2"/>
            <w:r>
              <w:rPr>
                <w:rFonts w:ascii="宋体"/>
                <w:kern w:val="0"/>
                <w:sz w:val="24"/>
              </w:rPr>
              <w:t>面向静态稀疏Transformer的注意力计算加速器的研究、设计与实现</w:t>
            </w:r>
          </w:p>
        </w:tc>
      </w:tr>
      <w:tr w:rsidR="00335F59" w14:paraId="617267C8" w14:textId="77777777" w:rsidTr="007F5D6F">
        <w:trPr>
          <w:trHeight w:hRule="exact" w:val="567"/>
          <w:jc w:val="center"/>
        </w:trPr>
        <w:tc>
          <w:tcPr>
            <w:tcW w:w="701" w:type="dxa"/>
            <w:vMerge/>
            <w:tcBorders>
              <w:right w:val="single" w:sz="4" w:space="0" w:color="auto"/>
            </w:tcBorders>
            <w:vAlign w:val="center"/>
          </w:tcPr>
          <w:p w14:paraId="6E5317AD" w14:textId="77777777" w:rsidR="00335F59" w:rsidRDefault="00335F59" w:rsidP="007F5D6F">
            <w:pPr>
              <w:widowControl/>
              <w:jc w:val="center"/>
              <w:rPr>
                <w:rFonts w:ascii="宋体"/>
                <w:kern w:val="0"/>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04C03A58" w14:textId="77777777" w:rsidR="00335F59" w:rsidRPr="00335F59" w:rsidRDefault="00335F59" w:rsidP="007F5D6F">
            <w:pPr>
              <w:jc w:val="center"/>
              <w:rPr>
                <w:rFonts w:ascii="宋体" w:cs="宋体"/>
                <w:sz w:val="24"/>
              </w:rPr>
            </w:pPr>
            <w:r w:rsidRPr="00335F59">
              <w:rPr>
                <w:rFonts w:ascii="宋体" w:hAnsi="宋体" w:cs="宋体" w:hint="eastAsia"/>
                <w:sz w:val="24"/>
              </w:rPr>
              <w:t>学生姓名</w:t>
            </w:r>
          </w:p>
        </w:tc>
        <w:tc>
          <w:tcPr>
            <w:tcW w:w="3119" w:type="dxa"/>
            <w:tcBorders>
              <w:top w:val="single" w:sz="4" w:space="0" w:color="auto"/>
              <w:left w:val="single" w:sz="4" w:space="0" w:color="auto"/>
              <w:bottom w:val="single" w:sz="4" w:space="0" w:color="auto"/>
              <w:right w:val="single" w:sz="4" w:space="0" w:color="auto"/>
            </w:tcBorders>
            <w:vAlign w:val="center"/>
          </w:tcPr>
          <w:p w14:paraId="5D8AE40F" w14:textId="77777777" w:rsidR="00335F59" w:rsidRPr="00335F59" w:rsidRDefault="00335F59" w:rsidP="007F5D6F">
            <w:pPr>
              <w:jc w:val="center"/>
              <w:rPr>
                <w:rFonts w:ascii="宋体" w:cs="宋体"/>
                <w:sz w:val="24"/>
              </w:rPr>
            </w:pPr>
            <w:r>
              <w:rPr>
                <w:rFonts w:ascii="宋体" w:cs="宋体"/>
                <w:sz w:val="24"/>
              </w:rPr>
              <w:t>蒋佳鑫</w:t>
            </w:r>
          </w:p>
        </w:tc>
        <w:tc>
          <w:tcPr>
            <w:tcW w:w="1275" w:type="dxa"/>
            <w:tcBorders>
              <w:top w:val="single" w:sz="4" w:space="0" w:color="auto"/>
              <w:left w:val="single" w:sz="4" w:space="0" w:color="auto"/>
              <w:bottom w:val="single" w:sz="4" w:space="0" w:color="auto"/>
              <w:right w:val="single" w:sz="4" w:space="0" w:color="auto"/>
            </w:tcBorders>
            <w:vAlign w:val="center"/>
          </w:tcPr>
          <w:p w14:paraId="345C0617" w14:textId="77777777" w:rsidR="00335F59" w:rsidRPr="00335F59" w:rsidRDefault="00335F59" w:rsidP="007F5D6F">
            <w:pPr>
              <w:jc w:val="center"/>
              <w:rPr>
                <w:rFonts w:ascii="宋体" w:cs="宋体"/>
                <w:sz w:val="24"/>
              </w:rPr>
            </w:pPr>
            <w:r w:rsidRPr="00335F59">
              <w:rPr>
                <w:rFonts w:ascii="宋体" w:hAnsi="宋体" w:cs="宋体" w:hint="eastAsia"/>
                <w:sz w:val="24"/>
              </w:rPr>
              <w:t>学</w:t>
            </w:r>
            <w:r w:rsidRPr="00335F59">
              <w:rPr>
                <w:rFonts w:ascii="宋体" w:hAnsi="宋体" w:cs="宋体"/>
                <w:sz w:val="24"/>
              </w:rPr>
              <w:t xml:space="preserve">    </w:t>
            </w:r>
            <w:r w:rsidRPr="00335F59">
              <w:rPr>
                <w:rFonts w:ascii="宋体" w:hAnsi="宋体" w:cs="宋体" w:hint="eastAsia"/>
                <w:sz w:val="24"/>
              </w:rPr>
              <w:t>号</w:t>
            </w:r>
          </w:p>
        </w:tc>
        <w:tc>
          <w:tcPr>
            <w:tcW w:w="2632" w:type="dxa"/>
            <w:tcBorders>
              <w:top w:val="single" w:sz="4" w:space="0" w:color="auto"/>
              <w:left w:val="single" w:sz="4" w:space="0" w:color="auto"/>
              <w:bottom w:val="single" w:sz="4" w:space="0" w:color="auto"/>
            </w:tcBorders>
            <w:vAlign w:val="center"/>
          </w:tcPr>
          <w:p w14:paraId="496276BF" w14:textId="77777777" w:rsidR="00335F59" w:rsidRDefault="00335F59" w:rsidP="007F5D6F">
            <w:pPr>
              <w:widowControl/>
              <w:jc w:val="center"/>
              <w:rPr>
                <w:rFonts w:ascii="宋体"/>
                <w:kern w:val="0"/>
                <w:sz w:val="24"/>
              </w:rPr>
            </w:pPr>
            <w:r>
              <w:rPr>
                <w:rFonts w:ascii="宋体"/>
                <w:kern w:val="0"/>
                <w:sz w:val="24"/>
              </w:rPr>
              <w:t>2022212045</w:t>
            </w:r>
          </w:p>
        </w:tc>
      </w:tr>
      <w:tr w:rsidR="00335F59" w14:paraId="67812F73" w14:textId="77777777" w:rsidTr="007F5D6F">
        <w:trPr>
          <w:trHeight w:hRule="exact" w:val="567"/>
          <w:jc w:val="center"/>
        </w:trPr>
        <w:tc>
          <w:tcPr>
            <w:tcW w:w="701" w:type="dxa"/>
            <w:vMerge/>
            <w:tcBorders>
              <w:bottom w:val="single" w:sz="4" w:space="0" w:color="auto"/>
              <w:right w:val="single" w:sz="4" w:space="0" w:color="auto"/>
            </w:tcBorders>
            <w:vAlign w:val="center"/>
          </w:tcPr>
          <w:p w14:paraId="7D046128" w14:textId="77777777" w:rsidR="00335F59" w:rsidRDefault="00335F59" w:rsidP="007F5D6F">
            <w:pPr>
              <w:widowControl/>
              <w:jc w:val="center"/>
              <w:rPr>
                <w:rFonts w:ascii="宋体"/>
                <w:kern w:val="0"/>
                <w:sz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C104540" w14:textId="6A7BE6F5" w:rsidR="00335F59" w:rsidRPr="00335F59" w:rsidRDefault="00335F59" w:rsidP="007F5D6F">
            <w:pPr>
              <w:jc w:val="center"/>
              <w:rPr>
                <w:rFonts w:ascii="宋体" w:cs="宋体"/>
                <w:sz w:val="24"/>
              </w:rPr>
            </w:pPr>
            <w:r w:rsidRPr="00335F59">
              <w:rPr>
                <w:rFonts w:ascii="宋体" w:hAnsi="宋体" w:cs="宋体" w:hint="eastAsia"/>
                <w:sz w:val="24"/>
              </w:rPr>
              <w:t>指导教师</w:t>
            </w:r>
          </w:p>
        </w:tc>
        <w:tc>
          <w:tcPr>
            <w:tcW w:w="3119" w:type="dxa"/>
            <w:tcBorders>
              <w:top w:val="single" w:sz="4" w:space="0" w:color="auto"/>
              <w:left w:val="single" w:sz="4" w:space="0" w:color="auto"/>
              <w:bottom w:val="single" w:sz="4" w:space="0" w:color="auto"/>
              <w:right w:val="single" w:sz="4" w:space="0" w:color="auto"/>
            </w:tcBorders>
            <w:vAlign w:val="center"/>
          </w:tcPr>
          <w:p w14:paraId="073D7CB3" w14:textId="77777777" w:rsidR="00335F59" w:rsidRPr="00335F59" w:rsidRDefault="00335F59" w:rsidP="007F5D6F">
            <w:pPr>
              <w:jc w:val="center"/>
              <w:rPr>
                <w:rFonts w:ascii="宋体" w:cs="宋体"/>
                <w:sz w:val="24"/>
              </w:rPr>
            </w:pPr>
            <w:r>
              <w:rPr>
                <w:rFonts w:ascii="宋体" w:cs="宋体"/>
                <w:sz w:val="24"/>
              </w:rPr>
              <w:t>陈鹏</w:t>
            </w:r>
          </w:p>
        </w:tc>
        <w:tc>
          <w:tcPr>
            <w:tcW w:w="1275" w:type="dxa"/>
            <w:tcBorders>
              <w:top w:val="single" w:sz="4" w:space="0" w:color="auto"/>
              <w:left w:val="single" w:sz="4" w:space="0" w:color="auto"/>
              <w:bottom w:val="single" w:sz="4" w:space="0" w:color="auto"/>
              <w:right w:val="single" w:sz="4" w:space="0" w:color="auto"/>
            </w:tcBorders>
            <w:vAlign w:val="center"/>
          </w:tcPr>
          <w:p w14:paraId="5CE58756" w14:textId="77777777" w:rsidR="00335F59" w:rsidRPr="00335F59" w:rsidRDefault="00335F59" w:rsidP="007F5D6F">
            <w:pPr>
              <w:jc w:val="center"/>
              <w:rPr>
                <w:rFonts w:ascii="宋体" w:cs="宋体"/>
                <w:sz w:val="24"/>
              </w:rPr>
            </w:pPr>
            <w:r w:rsidRPr="00335F59">
              <w:rPr>
                <w:rFonts w:ascii="宋体" w:hAnsi="宋体" w:cs="宋体" w:hint="eastAsia"/>
                <w:sz w:val="24"/>
              </w:rPr>
              <w:t>所在单位</w:t>
            </w:r>
          </w:p>
        </w:tc>
        <w:tc>
          <w:tcPr>
            <w:tcW w:w="2632" w:type="dxa"/>
            <w:tcBorders>
              <w:top w:val="single" w:sz="4" w:space="0" w:color="auto"/>
              <w:left w:val="single" w:sz="4" w:space="0" w:color="auto"/>
              <w:bottom w:val="single" w:sz="4" w:space="0" w:color="auto"/>
            </w:tcBorders>
            <w:vAlign w:val="center"/>
          </w:tcPr>
          <w:p w14:paraId="6C85E3CD" w14:textId="77777777" w:rsidR="00335F59" w:rsidRDefault="00335F59" w:rsidP="007F5D6F">
            <w:pPr>
              <w:widowControl/>
              <w:jc w:val="center"/>
              <w:rPr>
                <w:rFonts w:ascii="宋体"/>
                <w:kern w:val="0"/>
                <w:sz w:val="24"/>
              </w:rPr>
            </w:pPr>
            <w:r>
              <w:rPr>
                <w:rFonts w:ascii="宋体"/>
                <w:kern w:val="0"/>
                <w:sz w:val="24"/>
              </w:rPr>
              <w:t>计算机科学与技术学院（示范性软件学院）</w:t>
            </w:r>
          </w:p>
        </w:tc>
      </w:tr>
      <w:tr w:rsidR="00335F59" w14:paraId="26A4615F" w14:textId="77777777" w:rsidTr="00636565">
        <w:trPr>
          <w:trHeight w:hRule="exact" w:val="5550"/>
          <w:jc w:val="center"/>
        </w:trPr>
        <w:tc>
          <w:tcPr>
            <w:tcW w:w="701" w:type="dxa"/>
            <w:tcBorders>
              <w:top w:val="single" w:sz="4" w:space="0" w:color="auto"/>
              <w:bottom w:val="single" w:sz="4" w:space="0" w:color="auto"/>
              <w:right w:val="single" w:sz="4" w:space="0" w:color="auto"/>
            </w:tcBorders>
            <w:vAlign w:val="center"/>
          </w:tcPr>
          <w:p w14:paraId="620631E8" w14:textId="1D676170"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10F54A90" w14:textId="1CCB58D3" w:rsidR="00335F59" w:rsidRDefault="00335F59" w:rsidP="007F5D6F">
            <w:pPr>
              <w:widowControl/>
              <w:rPr>
                <w:rFonts w:ascii="宋体" w:hAnsi="宋体"/>
                <w:kern w:val="0"/>
                <w:sz w:val="24"/>
              </w:rPr>
            </w:pPr>
            <w:r w:rsidRPr="00335F59">
              <w:rPr>
                <w:rFonts w:ascii="宋体" w:hAnsi="宋体" w:hint="eastAsia"/>
                <w:color w:val="BFBFBF"/>
                <w:kern w:val="0"/>
                <w:sz w:val="24"/>
              </w:rPr>
              <w:t>填本次工作进展及指导教师意见（下同）</w:t>
            </w:r>
            <w:r>
              <w:br/>
            </w:r>
            <w:r w:rsidR="003D2A4D">
              <w:rPr>
                <w:rFonts w:ascii="宋体" w:hAnsi="宋体"/>
                <w:kern w:val="0"/>
                <w:sz w:val="24"/>
              </w:rPr>
              <w:t>文献调研与背景分析：指导学生深入调研Transformer模型在自然语言处理及计算机视觉领域的应用现状，重点</w:t>
            </w:r>
            <w:proofErr w:type="gramStart"/>
            <w:r w:rsidR="003D2A4D">
              <w:rPr>
                <w:rFonts w:ascii="宋体" w:hAnsi="宋体"/>
                <w:kern w:val="0"/>
                <w:sz w:val="24"/>
              </w:rPr>
              <w:t>分析自</w:t>
            </w:r>
            <w:proofErr w:type="gramEnd"/>
            <w:r w:rsidR="003D2A4D">
              <w:rPr>
                <w:rFonts w:ascii="宋体" w:hAnsi="宋体"/>
                <w:kern w:val="0"/>
                <w:sz w:val="24"/>
              </w:rPr>
              <w:t>注意力机制计算复杂度随序列长度呈二次方增长（O(n^2)这一核心瓶颈，以及在长序列任务中注意力模块计算开销占比过高的问题。</w:t>
            </w:r>
            <w:r w:rsidR="003D2A4D">
              <w:rPr>
                <w:rFonts w:ascii="宋体" w:hAnsi="宋体"/>
                <w:kern w:val="0"/>
                <w:sz w:val="24"/>
              </w:rPr>
              <w:br/>
              <w:t>技术路线探讨：讨论稀疏注意力机制的原理，包括滑动窗口、扩张窗口、全局及随机注意力等模式。引导学生分析现有加速器（如</w:t>
            </w:r>
            <w:proofErr w:type="spellStart"/>
            <w:r w:rsidR="003D2A4D">
              <w:rPr>
                <w:rFonts w:ascii="宋体" w:hAnsi="宋体"/>
                <w:kern w:val="0"/>
                <w:sz w:val="24"/>
              </w:rPr>
              <w:t>SpAtten</w:t>
            </w:r>
            <w:proofErr w:type="spellEnd"/>
            <w:r w:rsidR="003D2A4D">
              <w:rPr>
                <w:rFonts w:ascii="宋体" w:hAnsi="宋体"/>
                <w:kern w:val="0"/>
                <w:sz w:val="24"/>
              </w:rPr>
              <w:t>、SALO2等）在处理混合稀疏模式时的局限性，特别是硬件灵活性不足、资源利用率低等问题，从而确立以“可重构加速器”为核心的研究方向。</w:t>
            </w:r>
            <w:r w:rsidR="003D0085">
              <w:rPr>
                <w:rFonts w:ascii="宋体" w:hAnsi="宋体"/>
                <w:kern w:val="0"/>
                <w:sz w:val="24"/>
              </w:rPr>
              <w:t>学生已完成相关文献的收集与阅读，理解了标准自注意力机制的计算流程及其在长序列处理中的性能瓶颈。完成了对稀疏注意力模式分类的梳理，明确了现有硬件加速器在支持</w:t>
            </w:r>
            <w:proofErr w:type="spellStart"/>
            <w:r w:rsidR="003D0085">
              <w:rPr>
                <w:rFonts w:ascii="宋体" w:hAnsi="宋体"/>
                <w:kern w:val="0"/>
                <w:sz w:val="24"/>
              </w:rPr>
              <w:t>BigBird</w:t>
            </w:r>
            <w:proofErr w:type="spellEnd"/>
            <w:r w:rsidR="003D0085">
              <w:rPr>
                <w:rFonts w:ascii="宋体" w:hAnsi="宋体"/>
                <w:kern w:val="0"/>
                <w:sz w:val="24"/>
              </w:rPr>
              <w:t>等混合稀疏模型时存在的软硬件映射难点。已确定论文题目为《</w:t>
            </w:r>
            <w:proofErr w:type="spellStart"/>
            <w:r w:rsidR="003D0085">
              <w:rPr>
                <w:rFonts w:ascii="宋体" w:hAnsi="宋体"/>
                <w:kern w:val="0"/>
                <w:sz w:val="24"/>
              </w:rPr>
              <w:t>ReSA</w:t>
            </w:r>
            <w:proofErr w:type="spellEnd"/>
            <w:r w:rsidR="003D0085">
              <w:rPr>
                <w:rFonts w:ascii="宋体" w:hAnsi="宋体"/>
                <w:kern w:val="0"/>
                <w:sz w:val="24"/>
              </w:rPr>
              <w:t>：面向Transformer混合稀疏注意力的可重构加速器》，并完成了开题报告的撰写。</w:t>
            </w:r>
          </w:p>
          <w:p w14:paraId="2DAF418B" w14:textId="77777777" w:rsidR="007D0B2B" w:rsidRDefault="007D0B2B" w:rsidP="007F5D6F">
            <w:pPr>
              <w:widowControl/>
              <w:rPr>
                <w:rFonts w:ascii="宋体" w:hAnsi="宋体"/>
                <w:kern w:val="0"/>
                <w:sz w:val="24"/>
              </w:rPr>
            </w:pPr>
          </w:p>
          <w:p w14:paraId="1E1490D6" w14:textId="3A7B8F31" w:rsidR="007D0B2B" w:rsidRDefault="007D0B2B" w:rsidP="007F5D6F">
            <w:pPr>
              <w:widowControl/>
              <w:rPr>
                <w:rFonts w:ascii="宋体" w:hAnsi="宋体"/>
                <w:kern w:val="0"/>
                <w:sz w:val="24"/>
              </w:rPr>
            </w:pPr>
          </w:p>
          <w:p w14:paraId="22B57709" w14:textId="2DEF4E0E"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2026年01月06日</w:t>
            </w:r>
          </w:p>
        </w:tc>
      </w:tr>
      <w:tr w:rsidR="00335F59" w14:paraId="523BB6C8" w14:textId="77777777" w:rsidTr="00636565">
        <w:trPr>
          <w:trHeight w:hRule="exact" w:val="4949"/>
          <w:jc w:val="center"/>
        </w:trPr>
        <w:tc>
          <w:tcPr>
            <w:tcW w:w="701" w:type="dxa"/>
            <w:tcBorders>
              <w:top w:val="single" w:sz="4" w:space="0" w:color="auto"/>
              <w:bottom w:val="single" w:sz="4" w:space="0" w:color="auto"/>
              <w:right w:val="single" w:sz="4" w:space="0" w:color="auto"/>
            </w:tcBorders>
            <w:vAlign w:val="center"/>
          </w:tcPr>
          <w:p w14:paraId="44FC05EB"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137BE237" w14:textId="77777777" w:rsidR="00335F59" w:rsidRDefault="00335F59" w:rsidP="007F5D6F">
            <w:pPr>
              <w:widowControl/>
              <w:rPr>
                <w:rFonts w:ascii="宋体" w:hAnsi="宋体"/>
                <w:kern w:val="0"/>
                <w:sz w:val="24"/>
              </w:rPr>
            </w:pPr>
            <w:r w:rsidRPr="00335F59">
              <w:rPr>
                <w:rFonts w:ascii="宋体" w:hAnsi="宋体" w:hint="eastAsia"/>
                <w:color w:val="BFBFBF"/>
                <w:kern w:val="0"/>
                <w:sz w:val="24"/>
              </w:rPr>
              <w:t>填本次工作进展及指导教师意见（下同）</w:t>
            </w:r>
            <w:r>
              <w:br/>
            </w:r>
            <w:r w:rsidR="003D2A4D">
              <w:rPr>
                <w:rFonts w:ascii="宋体" w:hAnsi="宋体"/>
                <w:kern w:val="0"/>
                <w:sz w:val="24"/>
              </w:rPr>
              <w:t>架构设计指导：指导学生进行</w:t>
            </w:r>
            <w:proofErr w:type="spellStart"/>
            <w:r w:rsidR="003D2A4D">
              <w:rPr>
                <w:rFonts w:ascii="宋体" w:hAnsi="宋体"/>
                <w:kern w:val="0"/>
                <w:sz w:val="24"/>
              </w:rPr>
              <w:t>ReSA</w:t>
            </w:r>
            <w:proofErr w:type="spellEnd"/>
            <w:r w:rsidR="003D2A4D">
              <w:rPr>
                <w:rFonts w:ascii="宋体" w:hAnsi="宋体"/>
                <w:kern w:val="0"/>
                <w:sz w:val="24"/>
              </w:rPr>
              <w:t>加速器的整体架构设计。重点讨论如何设计可重构条和增强型权重求和模块，以支持全局和随机模式的映射。要求学生详细阐述垂直累加链和参数化边界逻辑的工作原理。</w:t>
            </w:r>
            <w:r w:rsidR="003D2A4D">
              <w:rPr>
                <w:rFonts w:ascii="宋体" w:hAnsi="宋体"/>
                <w:kern w:val="0"/>
                <w:sz w:val="24"/>
              </w:rPr>
              <w:br/>
              <w:t>流水线优化：针对</w:t>
            </w:r>
            <w:proofErr w:type="spellStart"/>
            <w:r w:rsidR="003D2A4D">
              <w:rPr>
                <w:rFonts w:ascii="宋体" w:hAnsi="宋体"/>
                <w:kern w:val="0"/>
                <w:sz w:val="24"/>
              </w:rPr>
              <w:t>Softmax</w:t>
            </w:r>
            <w:proofErr w:type="spellEnd"/>
            <w:r w:rsidR="003D2A4D">
              <w:rPr>
                <w:rFonts w:ascii="宋体" w:hAnsi="宋体"/>
                <w:kern w:val="0"/>
                <w:sz w:val="24"/>
              </w:rPr>
              <w:t>计算的非线性问题，指导学生采用基于查找表（LUT）的分段线性近似方法，并设计四级流水线结构以平衡各阶段的延迟，确保数据处理的高吞吐量。</w:t>
            </w:r>
            <w:r w:rsidR="003D2A4D">
              <w:rPr>
                <w:rFonts w:ascii="宋体" w:hAnsi="宋体"/>
                <w:kern w:val="0"/>
                <w:sz w:val="24"/>
              </w:rPr>
              <w:br/>
              <w:t>数据调度策略：建议学生设计数据分割与重排序技术，将混合稀疏模式转换为硬件可执行的格式，以最大化数据复用潜力。</w:t>
            </w:r>
            <w:r w:rsidR="003D0085">
              <w:rPr>
                <w:rFonts w:ascii="宋体" w:hAnsi="宋体"/>
                <w:kern w:val="0"/>
                <w:sz w:val="24"/>
              </w:rPr>
              <w:t>学生已完成</w:t>
            </w:r>
            <w:proofErr w:type="spellStart"/>
            <w:r w:rsidR="003D0085">
              <w:rPr>
                <w:rFonts w:ascii="宋体" w:hAnsi="宋体"/>
                <w:kern w:val="0"/>
                <w:sz w:val="24"/>
              </w:rPr>
              <w:t>ReSA</w:t>
            </w:r>
            <w:proofErr w:type="spellEnd"/>
            <w:r w:rsidR="003D0085">
              <w:rPr>
                <w:rFonts w:ascii="宋体" w:hAnsi="宋体"/>
                <w:kern w:val="0"/>
                <w:sz w:val="24"/>
              </w:rPr>
              <w:t>加速器的微架构设计，绘制了详细的硬件原理框图。实现了关键模块的RTL代码编写，包括PE阵列、</w:t>
            </w:r>
            <w:proofErr w:type="spellStart"/>
            <w:r w:rsidR="003D0085">
              <w:rPr>
                <w:rFonts w:ascii="宋体" w:hAnsi="宋体"/>
                <w:kern w:val="0"/>
                <w:sz w:val="24"/>
              </w:rPr>
              <w:t>RCBar</w:t>
            </w:r>
            <w:proofErr w:type="spellEnd"/>
            <w:r w:rsidR="003D0085">
              <w:rPr>
                <w:rFonts w:ascii="宋体" w:hAnsi="宋体"/>
                <w:kern w:val="0"/>
                <w:sz w:val="24"/>
              </w:rPr>
              <w:t>及WSM模块。解决了滑动窗口与全局注意力模式下的数据流冲突问题，初步验证了架构在逻辑功能上的正确性。</w:t>
            </w:r>
          </w:p>
          <w:p w14:paraId="12A2034B" w14:textId="77777777" w:rsidR="007D0B2B" w:rsidRDefault="007D0B2B" w:rsidP="007F5D6F">
            <w:pPr>
              <w:widowControl/>
              <w:rPr>
                <w:rFonts w:ascii="宋体" w:hAnsi="宋体"/>
                <w:kern w:val="0"/>
                <w:sz w:val="24"/>
              </w:rPr>
            </w:pPr>
          </w:p>
          <w:p w14:paraId="6C650745" w14:textId="77777777" w:rsidR="007D0B2B" w:rsidRDefault="007D0B2B" w:rsidP="007F5D6F">
            <w:pPr>
              <w:widowControl/>
              <w:rPr>
                <w:rFonts w:ascii="宋体" w:hAnsi="宋体"/>
                <w:kern w:val="0"/>
                <w:sz w:val="24"/>
              </w:rPr>
            </w:pPr>
          </w:p>
          <w:p w14:paraId="7AD4D6A7"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2026年03月10日</w:t>
            </w:r>
          </w:p>
        </w:tc>
      </w:tr>
      <w:tr w:rsidR="00335F59" w14:paraId="24A297E5" w14:textId="77777777" w:rsidTr="00636565">
        <w:trPr>
          <w:trHeight w:hRule="exact" w:val="3838"/>
          <w:jc w:val="center"/>
        </w:trPr>
        <w:tc>
          <w:tcPr>
            <w:tcW w:w="701" w:type="dxa"/>
            <w:tcBorders>
              <w:top w:val="single" w:sz="4" w:space="0" w:color="auto"/>
              <w:bottom w:val="single" w:sz="4" w:space="0" w:color="auto"/>
              <w:right w:val="single" w:sz="4" w:space="0" w:color="auto"/>
            </w:tcBorders>
            <w:vAlign w:val="center"/>
          </w:tcPr>
          <w:p w14:paraId="57E00912" w14:textId="77777777" w:rsidR="00335F59" w:rsidRDefault="00335F59" w:rsidP="007F5D6F">
            <w:pPr>
              <w:widowControl/>
              <w:jc w:val="center"/>
              <w:rPr>
                <w:rFonts w:ascii="宋体"/>
                <w:kern w:val="0"/>
                <w:sz w:val="24"/>
              </w:rPr>
            </w:pPr>
            <w:r>
              <w:rPr>
                <w:rFonts w:ascii="宋体" w:hAnsi="宋体" w:hint="eastAsia"/>
                <w:kern w:val="0"/>
                <w:sz w:val="24"/>
              </w:rPr>
              <w:lastRenderedPageBreak/>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48C8DF64" w14:textId="77777777" w:rsidR="00335F59" w:rsidRDefault="00335F59" w:rsidP="007F5D6F">
            <w:pPr>
              <w:widowControl/>
              <w:rPr>
                <w:rFonts w:ascii="宋体" w:hAnsi="宋体"/>
                <w:kern w:val="0"/>
                <w:sz w:val="24"/>
              </w:rPr>
            </w:pPr>
            <w:r w:rsidRPr="00335F59">
              <w:rPr>
                <w:rFonts w:ascii="宋体" w:hAnsi="宋体" w:hint="eastAsia"/>
                <w:color w:val="BFBFBF"/>
                <w:kern w:val="0"/>
                <w:sz w:val="24"/>
              </w:rPr>
              <w:t>填本次工作进展及指导教师意见（下同）</w:t>
            </w:r>
            <w:r>
              <w:br/>
            </w:r>
            <w:r w:rsidR="003D2A4D">
              <w:rPr>
                <w:rFonts w:ascii="宋体" w:hAnsi="宋体"/>
                <w:kern w:val="0"/>
                <w:sz w:val="24"/>
              </w:rPr>
              <w:t>实验验证与对比分析：指导学生搭建仿真验证环境，选用</w:t>
            </w:r>
            <w:proofErr w:type="spellStart"/>
            <w:r w:rsidR="003D2A4D">
              <w:rPr>
                <w:rFonts w:ascii="宋体" w:hAnsi="宋体"/>
                <w:kern w:val="0"/>
                <w:sz w:val="24"/>
              </w:rPr>
              <w:t>Longformer</w:t>
            </w:r>
            <w:proofErr w:type="spellEnd"/>
            <w:r w:rsidR="003D2A4D">
              <w:rPr>
                <w:rFonts w:ascii="宋体" w:hAnsi="宋体"/>
                <w:kern w:val="0"/>
                <w:sz w:val="24"/>
              </w:rPr>
              <w:t>和</w:t>
            </w:r>
            <w:proofErr w:type="spellStart"/>
            <w:r w:rsidR="003D2A4D">
              <w:rPr>
                <w:rFonts w:ascii="宋体" w:hAnsi="宋体"/>
                <w:kern w:val="0"/>
                <w:sz w:val="24"/>
              </w:rPr>
              <w:t>BigBird</w:t>
            </w:r>
            <w:proofErr w:type="spellEnd"/>
            <w:r w:rsidR="003D2A4D">
              <w:rPr>
                <w:rFonts w:ascii="宋体" w:hAnsi="宋体"/>
                <w:kern w:val="0"/>
                <w:sz w:val="24"/>
              </w:rPr>
              <w:t>作为基准模型，与现有的SOTA加速器SALO2进行对比。重点关注处理单元（PE）数量的减少比例、资源利用率以及性能加速比。</w:t>
            </w:r>
            <w:r w:rsidR="003D2A4D">
              <w:rPr>
                <w:rFonts w:ascii="宋体" w:hAnsi="宋体"/>
                <w:kern w:val="0"/>
                <w:sz w:val="24"/>
              </w:rPr>
              <w:br/>
              <w:t>论文撰写规范：要求学生在论文中清晰展示实验结果，包括面积开销、功耗分析等。强调需在结论部分突出“架构灵活性优于原始PE扩展”的核心观点，并按照学术论文规范完善摘要、引言及参考文献部分。</w:t>
            </w:r>
            <w:r w:rsidR="003D0085">
              <w:rPr>
                <w:rFonts w:ascii="宋体" w:hAnsi="宋体"/>
                <w:kern w:val="0"/>
                <w:sz w:val="24"/>
              </w:rPr>
              <w:t>学生已完成硬件综合与仿真实验，数据表明</w:t>
            </w:r>
            <w:proofErr w:type="spellStart"/>
            <w:r w:rsidR="003D0085">
              <w:rPr>
                <w:rFonts w:ascii="宋体" w:hAnsi="宋体"/>
                <w:kern w:val="0"/>
                <w:sz w:val="24"/>
              </w:rPr>
              <w:t>ReSA</w:t>
            </w:r>
            <w:proofErr w:type="spellEnd"/>
            <w:r w:rsidR="003D0085">
              <w:rPr>
                <w:rFonts w:ascii="宋体" w:hAnsi="宋体"/>
                <w:kern w:val="0"/>
                <w:sz w:val="24"/>
              </w:rPr>
              <w:t>相比SALO2减少了约三分之一的PE数量，并在长序列任务中实现了1.2x–1.5x</w:t>
            </w:r>
            <w:proofErr w:type="gramStart"/>
            <w:r w:rsidR="003D0085">
              <w:rPr>
                <w:rFonts w:ascii="宋体" w:hAnsi="宋体"/>
                <w:kern w:val="0"/>
                <w:sz w:val="24"/>
              </w:rPr>
              <w:t>倍</w:t>
            </w:r>
            <w:proofErr w:type="gramEnd"/>
            <w:r w:rsidR="003D0085">
              <w:rPr>
                <w:rFonts w:ascii="宋体" w:hAnsi="宋体"/>
                <w:kern w:val="0"/>
                <w:sz w:val="24"/>
              </w:rPr>
              <w:t>的性能加速。毕业设计论文初稿正在撰写中。</w:t>
            </w:r>
          </w:p>
          <w:p w14:paraId="5D2ECFBA" w14:textId="77777777" w:rsidR="007D0B2B" w:rsidRDefault="007D0B2B" w:rsidP="007F5D6F">
            <w:pPr>
              <w:widowControl/>
              <w:rPr>
                <w:rFonts w:ascii="宋体" w:hAnsi="宋体"/>
                <w:kern w:val="0"/>
                <w:sz w:val="24"/>
              </w:rPr>
            </w:pPr>
          </w:p>
          <w:p w14:paraId="67E3E896" w14:textId="77777777" w:rsidR="007D0B2B" w:rsidRDefault="007D0B2B" w:rsidP="007F5D6F">
            <w:pPr>
              <w:widowControl/>
              <w:rPr>
                <w:rFonts w:ascii="宋体" w:hAnsi="宋体"/>
                <w:kern w:val="0"/>
                <w:sz w:val="24"/>
              </w:rPr>
            </w:pPr>
          </w:p>
          <w:p w14:paraId="2D5EB06A"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2026年04月02日</w:t>
            </w:r>
          </w:p>
        </w:tc>
      </w:tr>
      <w:tr w:rsidR="00335F59" w14:paraId="0F20ACD0" w14:textId="77777777" w:rsidTr="00636565">
        <w:trPr>
          <w:trHeight w:hRule="exact" w:val="4246"/>
          <w:jc w:val="center"/>
        </w:trPr>
        <w:tc>
          <w:tcPr>
            <w:tcW w:w="701" w:type="dxa"/>
            <w:tcBorders>
              <w:top w:val="single" w:sz="4" w:space="0" w:color="auto"/>
              <w:bottom w:val="single" w:sz="4" w:space="0" w:color="auto"/>
              <w:right w:val="single" w:sz="4" w:space="0" w:color="auto"/>
            </w:tcBorders>
            <w:vAlign w:val="center"/>
          </w:tcPr>
          <w:p w14:paraId="0CA9E750"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6D1BA799" w14:textId="77777777" w:rsidR="00335F59" w:rsidRDefault="00335F59" w:rsidP="007F5D6F">
            <w:pPr>
              <w:widowControl/>
              <w:rPr>
                <w:rFonts w:ascii="宋体" w:hAnsi="宋体"/>
                <w:kern w:val="0"/>
                <w:sz w:val="24"/>
              </w:rPr>
            </w:pPr>
            <w:r w:rsidRPr="00335F59">
              <w:rPr>
                <w:rFonts w:ascii="宋体" w:hAnsi="宋体" w:hint="eastAsia"/>
                <w:color w:val="BFBFBF"/>
                <w:kern w:val="0"/>
                <w:sz w:val="24"/>
              </w:rPr>
              <w:t>填本次工作进展及指导教师意见（下同）</w:t>
            </w:r>
            <w:r>
              <w:br/>
            </w:r>
            <w:r w:rsidR="003D2A4D">
              <w:rPr>
                <w:rFonts w:ascii="宋体" w:hAnsi="宋体"/>
                <w:kern w:val="0"/>
                <w:sz w:val="24"/>
              </w:rPr>
              <w:t>论文格式规范：针对初稿进行格式审查，要求学生严格参照学校毕业设计论文排版规范，逐一修改字体、段落、图表编号及公式对齐等问题，确保格式严谨统一。核心内容打磨：进一步精炼摘要与结论部分，确保将“</w:t>
            </w:r>
            <w:proofErr w:type="spellStart"/>
            <w:r w:rsidR="003D2A4D">
              <w:rPr>
                <w:rFonts w:ascii="宋体" w:hAnsi="宋体"/>
                <w:kern w:val="0"/>
                <w:sz w:val="24"/>
              </w:rPr>
              <w:t>ReSA</w:t>
            </w:r>
            <w:proofErr w:type="spellEnd"/>
            <w:r w:rsidR="003D2A4D">
              <w:rPr>
                <w:rFonts w:ascii="宋体" w:hAnsi="宋体"/>
                <w:kern w:val="0"/>
                <w:sz w:val="24"/>
              </w:rPr>
              <w:t>减少三分之一PE数量、实现1.2x-1.5x加速”的实验数据，以及“架构灵活性优于原始PE扩展”的核心观点作为亮点突出呈现。检查参考文献的引用格式是否规范、有无遗漏。</w:t>
            </w:r>
            <w:proofErr w:type="gramStart"/>
            <w:r w:rsidR="003D2A4D">
              <w:rPr>
                <w:rFonts w:ascii="宋体" w:hAnsi="宋体"/>
                <w:kern w:val="0"/>
                <w:sz w:val="24"/>
              </w:rPr>
              <w:t>查重与</w:t>
            </w:r>
            <w:proofErr w:type="gramEnd"/>
            <w:r w:rsidR="003D2A4D">
              <w:rPr>
                <w:rFonts w:ascii="宋体" w:hAnsi="宋体"/>
                <w:kern w:val="0"/>
                <w:sz w:val="24"/>
              </w:rPr>
              <w:t>定稿：督促学生完成论文查重，并根据</w:t>
            </w:r>
            <w:proofErr w:type="gramStart"/>
            <w:r w:rsidR="003D2A4D">
              <w:rPr>
                <w:rFonts w:ascii="宋体" w:hAnsi="宋体"/>
                <w:kern w:val="0"/>
                <w:sz w:val="24"/>
              </w:rPr>
              <w:t>查重报告</w:t>
            </w:r>
            <w:proofErr w:type="gramEnd"/>
            <w:r w:rsidR="003D2A4D">
              <w:rPr>
                <w:rFonts w:ascii="宋体" w:hAnsi="宋体"/>
                <w:kern w:val="0"/>
                <w:sz w:val="24"/>
              </w:rPr>
              <w:t>对重复率较高的段落进行降重修改，准备提交最终定稿。</w:t>
            </w:r>
            <w:r w:rsidR="003D0085">
              <w:rPr>
                <w:rFonts w:ascii="宋体" w:hAnsi="宋体"/>
                <w:kern w:val="0"/>
                <w:sz w:val="24"/>
              </w:rPr>
              <w:t>学生已根据指导完成论文初稿的格式调整与内容精修，图表与公式排版已符合规范，核心创新点在摘要与结论中得到强化。</w:t>
            </w:r>
            <w:proofErr w:type="gramStart"/>
            <w:r w:rsidR="003D0085">
              <w:rPr>
                <w:rFonts w:ascii="宋体" w:hAnsi="宋体"/>
                <w:kern w:val="0"/>
                <w:sz w:val="24"/>
              </w:rPr>
              <w:t>论文查重工作</w:t>
            </w:r>
            <w:proofErr w:type="gramEnd"/>
            <w:r w:rsidR="003D0085">
              <w:rPr>
                <w:rFonts w:ascii="宋体" w:hAnsi="宋体"/>
                <w:kern w:val="0"/>
                <w:sz w:val="24"/>
              </w:rPr>
              <w:t>正在进行中，最终定稿即将提交。</w:t>
            </w:r>
          </w:p>
          <w:p w14:paraId="58F999FB" w14:textId="77777777" w:rsidR="007D0B2B" w:rsidRDefault="007D0B2B" w:rsidP="007F5D6F">
            <w:pPr>
              <w:widowControl/>
              <w:rPr>
                <w:rFonts w:ascii="宋体" w:hAnsi="宋体"/>
                <w:kern w:val="0"/>
                <w:sz w:val="24"/>
              </w:rPr>
            </w:pPr>
          </w:p>
          <w:p w14:paraId="7A9526B2" w14:textId="77777777" w:rsidR="007D0B2B" w:rsidRDefault="007D0B2B" w:rsidP="007F5D6F">
            <w:pPr>
              <w:widowControl/>
              <w:rPr>
                <w:rFonts w:ascii="宋体" w:hAnsi="宋体"/>
                <w:kern w:val="0"/>
                <w:sz w:val="24"/>
              </w:rPr>
            </w:pPr>
          </w:p>
          <w:p w14:paraId="46FA65D0"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2026年04月30日</w:t>
            </w:r>
          </w:p>
        </w:tc>
      </w:tr>
      <w:tr w:rsidR="00335F59" w14:paraId="0AA7C4D1" w14:textId="77777777" w:rsidTr="00636565">
        <w:trPr>
          <w:trHeight w:hRule="exact" w:val="3980"/>
          <w:jc w:val="center"/>
        </w:trPr>
        <w:tc>
          <w:tcPr>
            <w:tcW w:w="701" w:type="dxa"/>
            <w:tcBorders>
              <w:top w:val="single" w:sz="4" w:space="0" w:color="auto"/>
              <w:bottom w:val="single" w:sz="4" w:space="0" w:color="auto"/>
              <w:right w:val="single" w:sz="4" w:space="0" w:color="auto"/>
            </w:tcBorders>
            <w:vAlign w:val="center"/>
          </w:tcPr>
          <w:p w14:paraId="73926FA4" w14:textId="77777777" w:rsidR="00335F59" w:rsidRDefault="00335F59" w:rsidP="007F5D6F">
            <w:pPr>
              <w:widowControl/>
              <w:jc w:val="center"/>
              <w:rPr>
                <w:rFonts w:ascii="宋体"/>
                <w:kern w:val="0"/>
                <w:sz w:val="24"/>
              </w:rPr>
            </w:pPr>
            <w:r>
              <w:rPr>
                <w:rFonts w:ascii="宋体" w:hAnsi="宋体" w:hint="eastAsia"/>
                <w:kern w:val="0"/>
                <w:sz w:val="24"/>
              </w:rPr>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53D1DCBD" w14:textId="77777777" w:rsidR="00335F59" w:rsidRDefault="00335F59" w:rsidP="007F5D6F">
            <w:pPr>
              <w:widowControl/>
              <w:rPr>
                <w:rFonts w:ascii="宋体" w:hAnsi="宋体"/>
                <w:kern w:val="0"/>
                <w:sz w:val="24"/>
              </w:rPr>
            </w:pPr>
            <w:r w:rsidRPr="00335F59">
              <w:rPr>
                <w:rFonts w:ascii="宋体" w:hAnsi="宋体" w:hint="eastAsia"/>
                <w:color w:val="BFBFBF"/>
                <w:kern w:val="0"/>
                <w:sz w:val="24"/>
              </w:rPr>
              <w:t>填本次工作进展及指导教师意见（下同）</w:t>
            </w:r>
            <w:r>
              <w:br/>
            </w:r>
            <w:r w:rsidR="003D2A4D">
              <w:rPr>
                <w:rFonts w:ascii="宋体" w:hAnsi="宋体"/>
                <w:kern w:val="0"/>
                <w:sz w:val="24"/>
              </w:rPr>
              <w:t>答辩PPT结构设计：指导学生梳理</w:t>
            </w:r>
            <w:proofErr w:type="gramStart"/>
            <w:r w:rsidR="003D2A4D">
              <w:rPr>
                <w:rFonts w:ascii="宋体" w:hAnsi="宋体"/>
                <w:kern w:val="0"/>
                <w:sz w:val="24"/>
              </w:rPr>
              <w:t>答辩汇报</w:t>
            </w:r>
            <w:proofErr w:type="gramEnd"/>
            <w:r w:rsidR="003D2A4D">
              <w:rPr>
                <w:rFonts w:ascii="宋体" w:hAnsi="宋体"/>
                <w:kern w:val="0"/>
                <w:sz w:val="24"/>
              </w:rPr>
              <w:t>逻辑，要求PPT结构层次分明，依次涵盖研究背景、国内外研究现状、关键技术、，实验，结论与展望。避免大段文字堆砌，多用图表展示面积开销、功耗及加速比等核心数据。</w:t>
            </w:r>
            <w:r w:rsidR="003D2A4D">
              <w:rPr>
                <w:rFonts w:ascii="宋体" w:hAnsi="宋体"/>
                <w:kern w:val="0"/>
                <w:sz w:val="24"/>
              </w:rPr>
              <w:br/>
              <w:t>汇报重点与时间把控：</w:t>
            </w:r>
            <w:proofErr w:type="gramStart"/>
            <w:r w:rsidR="003D2A4D">
              <w:rPr>
                <w:rFonts w:ascii="宋体" w:hAnsi="宋体"/>
                <w:kern w:val="0"/>
                <w:sz w:val="24"/>
              </w:rPr>
              <w:t>强调汇报</w:t>
            </w:r>
            <w:proofErr w:type="gramEnd"/>
            <w:r w:rsidR="003D2A4D">
              <w:rPr>
                <w:rFonts w:ascii="宋体" w:hAnsi="宋体"/>
                <w:kern w:val="0"/>
                <w:sz w:val="24"/>
              </w:rPr>
              <w:t>应重点突出“架构灵活性优于原始PE扩展”的核心贡献，</w:t>
            </w:r>
            <w:proofErr w:type="gramStart"/>
            <w:r w:rsidR="003D2A4D">
              <w:rPr>
                <w:rFonts w:ascii="宋体" w:hAnsi="宋体"/>
                <w:kern w:val="0"/>
                <w:sz w:val="24"/>
              </w:rPr>
              <w:t>控制汇报</w:t>
            </w:r>
            <w:proofErr w:type="gramEnd"/>
            <w:r w:rsidR="003D2A4D">
              <w:rPr>
                <w:rFonts w:ascii="宋体" w:hAnsi="宋体"/>
                <w:kern w:val="0"/>
                <w:sz w:val="24"/>
              </w:rPr>
              <w:t>时间在规定时长内（如10-15分钟），建议学生进行</w:t>
            </w:r>
            <w:proofErr w:type="gramStart"/>
            <w:r w:rsidR="003D2A4D">
              <w:rPr>
                <w:rFonts w:ascii="宋体" w:hAnsi="宋体"/>
                <w:kern w:val="0"/>
                <w:sz w:val="24"/>
              </w:rPr>
              <w:t>多次带稿演练</w:t>
            </w:r>
            <w:proofErr w:type="gramEnd"/>
            <w:r w:rsidR="003D2A4D">
              <w:rPr>
                <w:rFonts w:ascii="宋体" w:hAnsi="宋体"/>
                <w:kern w:val="0"/>
                <w:sz w:val="24"/>
              </w:rPr>
              <w:t>，确保语速适中、逻辑流畅。</w:t>
            </w:r>
            <w:r w:rsidR="003D0085">
              <w:rPr>
                <w:rFonts w:ascii="宋体" w:hAnsi="宋体"/>
                <w:kern w:val="0"/>
                <w:sz w:val="24"/>
              </w:rPr>
              <w:t>学生已完成答辩PPT的初版制作，整体逻辑框架已搭建完毕，核心数据图表已插入。目前正在根据指导意见精简页面文字，并开始进行模拟试讲与答辩问题的准备。</w:t>
            </w:r>
          </w:p>
          <w:p w14:paraId="350E29BC" w14:textId="77777777" w:rsidR="007D0B2B" w:rsidRDefault="007D0B2B" w:rsidP="007F5D6F">
            <w:pPr>
              <w:widowControl/>
              <w:rPr>
                <w:rFonts w:ascii="宋体" w:hAnsi="宋体"/>
                <w:kern w:val="0"/>
                <w:sz w:val="24"/>
              </w:rPr>
            </w:pPr>
          </w:p>
          <w:p w14:paraId="7B63DA6C" w14:textId="77777777" w:rsidR="007D0B2B" w:rsidRDefault="007D0B2B" w:rsidP="007F5D6F">
            <w:pPr>
              <w:widowControl/>
              <w:rPr>
                <w:rFonts w:ascii="宋体" w:hAnsi="宋体"/>
                <w:kern w:val="0"/>
                <w:sz w:val="24"/>
              </w:rPr>
            </w:pPr>
          </w:p>
          <w:p w14:paraId="40BF6C3A"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2026年05月10日</w:t>
            </w:r>
          </w:p>
        </w:tc>
      </w:tr>
      <w:tr w:rsidR="00335F59" w14:paraId="149AC0AD" w14:textId="77777777" w:rsidTr="00636565">
        <w:trPr>
          <w:trHeight w:hRule="exact" w:val="3412"/>
          <w:jc w:val="center"/>
        </w:trPr>
        <w:tc>
          <w:tcPr>
            <w:tcW w:w="701" w:type="dxa"/>
            <w:tcBorders>
              <w:top w:val="single" w:sz="4" w:space="0" w:color="auto"/>
              <w:bottom w:val="single" w:sz="4" w:space="0" w:color="auto"/>
              <w:right w:val="single" w:sz="4" w:space="0" w:color="auto"/>
            </w:tcBorders>
            <w:vAlign w:val="center"/>
          </w:tcPr>
          <w:p w14:paraId="61362DF0" w14:textId="77777777" w:rsidR="00335F59" w:rsidRDefault="00335F59" w:rsidP="007F5D6F">
            <w:pPr>
              <w:widowControl/>
              <w:jc w:val="center"/>
              <w:rPr>
                <w:rFonts w:ascii="宋体"/>
                <w:kern w:val="0"/>
                <w:sz w:val="24"/>
              </w:rPr>
            </w:pPr>
            <w:r>
              <w:rPr>
                <w:rFonts w:ascii="宋体" w:hAnsi="宋体" w:hint="eastAsia"/>
                <w:kern w:val="0"/>
                <w:sz w:val="24"/>
              </w:rPr>
              <w:lastRenderedPageBreak/>
              <w:t>工作进展</w:t>
            </w:r>
            <w:r w:rsidR="007805AF">
              <w:rPr>
                <w:rFonts w:ascii="宋体" w:hAnsi="宋体" w:hint="eastAsia"/>
                <w:kern w:val="0"/>
                <w:sz w:val="24"/>
              </w:rPr>
              <w:t>及指导意见</w:t>
            </w:r>
          </w:p>
        </w:tc>
        <w:tc>
          <w:tcPr>
            <w:tcW w:w="8302" w:type="dxa"/>
            <w:gridSpan w:val="4"/>
            <w:tcBorders>
              <w:top w:val="single" w:sz="4" w:space="0" w:color="auto"/>
              <w:left w:val="single" w:sz="4" w:space="0" w:color="auto"/>
              <w:bottom w:val="single" w:sz="4" w:space="0" w:color="auto"/>
            </w:tcBorders>
          </w:tcPr>
          <w:p w14:paraId="768D29E0" w14:textId="77777777" w:rsidR="00335F59" w:rsidRDefault="00335F59" w:rsidP="007F5D6F">
            <w:pPr>
              <w:widowControl/>
              <w:rPr>
                <w:rFonts w:ascii="宋体" w:hAnsi="宋体"/>
                <w:kern w:val="0"/>
                <w:sz w:val="24"/>
              </w:rPr>
            </w:pPr>
            <w:bookmarkStart w:id="3" w:name="jszdjl_zdgcyj1"/>
            <w:bookmarkEnd w:id="3"/>
            <w:r w:rsidRPr="00335F59">
              <w:rPr>
                <w:rFonts w:ascii="宋体" w:hAnsi="宋体" w:hint="eastAsia"/>
                <w:color w:val="BFBFBF"/>
                <w:kern w:val="0"/>
                <w:sz w:val="24"/>
              </w:rPr>
              <w:t>填本次工作进展及指导教师意见（下同）</w:t>
            </w:r>
            <w:r>
              <w:br/>
            </w:r>
            <w:r w:rsidR="003D2A4D">
              <w:rPr>
                <w:rFonts w:ascii="宋体" w:hAnsi="宋体"/>
                <w:kern w:val="0"/>
                <w:sz w:val="24"/>
              </w:rPr>
              <w:t>视频录制要求：指导学生进行答辩视频录制。要求录制环境安静、光线明亮，出</w:t>
            </w:r>
            <w:proofErr w:type="gramStart"/>
            <w:r w:rsidR="003D2A4D">
              <w:rPr>
                <w:rFonts w:ascii="宋体" w:hAnsi="宋体"/>
                <w:kern w:val="0"/>
                <w:sz w:val="24"/>
              </w:rPr>
              <w:t>镜形象</w:t>
            </w:r>
            <w:proofErr w:type="gramEnd"/>
            <w:r w:rsidR="003D2A4D">
              <w:rPr>
                <w:rFonts w:ascii="宋体" w:hAnsi="宋体"/>
                <w:kern w:val="0"/>
                <w:sz w:val="24"/>
              </w:rPr>
              <w:t>端正；确保翻页与语音讲解同步，无杂音、卡顿现象。</w:t>
            </w:r>
            <w:r w:rsidR="003D2A4D">
              <w:rPr>
                <w:rFonts w:ascii="宋体" w:hAnsi="宋体"/>
                <w:kern w:val="0"/>
                <w:sz w:val="24"/>
              </w:rPr>
              <w:br/>
              <w:t>汇报状态调整：提醒学生在录制时保持自信、从容的仪态，语言表达要</w:t>
            </w:r>
            <w:proofErr w:type="gramStart"/>
            <w:r w:rsidR="003D2A4D">
              <w:rPr>
                <w:rFonts w:ascii="宋体" w:hAnsi="宋体"/>
                <w:kern w:val="0"/>
                <w:sz w:val="24"/>
              </w:rPr>
              <w:t>清晰有</w:t>
            </w:r>
            <w:proofErr w:type="gramEnd"/>
            <w:r w:rsidR="003D2A4D">
              <w:rPr>
                <w:rFonts w:ascii="宋体" w:hAnsi="宋体"/>
                <w:kern w:val="0"/>
                <w:sz w:val="24"/>
              </w:rPr>
              <w:t>感染力，对</w:t>
            </w:r>
            <w:proofErr w:type="spellStart"/>
            <w:r w:rsidR="003D2A4D">
              <w:rPr>
                <w:rFonts w:ascii="宋体" w:hAnsi="宋体"/>
                <w:kern w:val="0"/>
                <w:sz w:val="24"/>
              </w:rPr>
              <w:t>ReSA</w:t>
            </w:r>
            <w:proofErr w:type="spellEnd"/>
            <w:r w:rsidR="003D2A4D">
              <w:rPr>
                <w:rFonts w:ascii="宋体" w:hAnsi="宋体"/>
                <w:kern w:val="0"/>
                <w:sz w:val="24"/>
              </w:rPr>
              <w:t>架构的核心优势讲解要掷地有声，展现出对研究工作的熟练掌握。</w:t>
            </w:r>
            <w:r w:rsidR="003D0085">
              <w:rPr>
                <w:rFonts w:ascii="宋体" w:hAnsi="宋体"/>
                <w:kern w:val="0"/>
                <w:sz w:val="24"/>
              </w:rPr>
              <w:t>学生已完成答辩PPT的定稿与模拟演练，熟悉了汇报节奏。已按规范完成答辩视频的录制与剪辑工作，视频画质清晰、声音连贯。</w:t>
            </w:r>
          </w:p>
          <w:p w14:paraId="208C607A" w14:textId="77777777" w:rsidR="007D0B2B" w:rsidRDefault="007D0B2B" w:rsidP="007F5D6F">
            <w:pPr>
              <w:widowControl/>
              <w:rPr>
                <w:rFonts w:ascii="宋体" w:hAnsi="宋体"/>
                <w:kern w:val="0"/>
                <w:sz w:val="24"/>
              </w:rPr>
            </w:pPr>
          </w:p>
          <w:p w14:paraId="445DE397" w14:textId="77777777" w:rsidR="007D0B2B" w:rsidRDefault="007D0B2B" w:rsidP="007F5D6F">
            <w:pPr>
              <w:widowControl/>
              <w:rPr>
                <w:rFonts w:ascii="宋体" w:hAnsi="宋体"/>
                <w:kern w:val="0"/>
                <w:sz w:val="24"/>
              </w:rPr>
            </w:pPr>
          </w:p>
          <w:p w14:paraId="60F0E554" w14:textId="77777777" w:rsidR="007D0B2B" w:rsidRDefault="007D0B2B" w:rsidP="007F5D6F">
            <w:pPr>
              <w:widowControl/>
              <w:rPr>
                <w:rFonts w:ascii="宋体"/>
                <w:kern w:val="0"/>
                <w:sz w:val="24"/>
              </w:rPr>
            </w:pPr>
            <w:r>
              <w:rPr>
                <w:rFonts w:ascii="宋体" w:hAnsi="宋体"/>
                <w:kern w:val="0"/>
                <w:sz w:val="24"/>
              </w:rPr>
              <w:t xml:space="preserve">                                                </w:t>
            </w:r>
            <w:r>
              <w:rPr>
                <w:rFonts w:ascii="宋体" w:hAnsi="宋体"/>
                <w:sz w:val="24"/>
              </w:rPr>
              <w:t>2026年05月14日</w:t>
            </w:r>
          </w:p>
        </w:tc>
      </w:tr>
      <w:tr w:rsidR="00335F59" w14:paraId="0A5B5B73" w14:textId="77777777" w:rsidTr="007F5D6F">
        <w:trPr>
          <w:trHeight w:hRule="exact" w:val="1172"/>
          <w:jc w:val="center"/>
        </w:trPr>
        <w:tc>
          <w:tcPr>
            <w:tcW w:w="9003" w:type="dxa"/>
            <w:gridSpan w:val="5"/>
            <w:tcBorders>
              <w:top w:val="single" w:sz="4" w:space="0" w:color="auto"/>
              <w:bottom w:val="single" w:sz="4" w:space="0" w:color="auto"/>
            </w:tcBorders>
          </w:tcPr>
          <w:p w14:paraId="0B384FD5" w14:textId="078FDB22" w:rsidR="00335F59" w:rsidRDefault="00335F59" w:rsidP="007F5D6F">
            <w:pPr>
              <w:widowControl/>
              <w:jc w:val="left"/>
              <w:rPr>
                <w:rFonts w:ascii="宋体"/>
                <w:kern w:val="0"/>
                <w:sz w:val="24"/>
              </w:rPr>
            </w:pPr>
            <w:r>
              <w:rPr>
                <w:rFonts w:ascii="宋体" w:hAnsi="宋体" w:hint="eastAsia"/>
                <w:kern w:val="0"/>
                <w:sz w:val="24"/>
              </w:rPr>
              <w:t>说明：此表是由毕业设计系统直接导出。来源于由学生和指导老师共同填写的《重庆邮电大学本科毕业设计（论文）</w:t>
            </w:r>
            <w:r w:rsidR="007805AF">
              <w:rPr>
                <w:rFonts w:ascii="宋体" w:hAnsi="宋体" w:hint="eastAsia"/>
                <w:kern w:val="0"/>
                <w:sz w:val="24"/>
              </w:rPr>
              <w:t>指导记录表</w:t>
            </w:r>
            <w:r>
              <w:rPr>
                <w:rFonts w:ascii="宋体" w:hAnsi="宋体" w:hint="eastAsia"/>
                <w:kern w:val="0"/>
                <w:sz w:val="24"/>
              </w:rPr>
              <w:t>》</w:t>
            </w:r>
            <w:r w:rsidR="007805AF">
              <w:rPr>
                <w:rFonts w:ascii="宋体" w:hint="eastAsia"/>
                <w:kern w:val="0"/>
                <w:sz w:val="24"/>
              </w:rPr>
              <w:t>。</w:t>
            </w:r>
          </w:p>
        </w:tc>
      </w:tr>
    </w:tbl>
    <w:p w14:paraId="6DCFFFAD" w14:textId="77777777" w:rsidR="0034735A" w:rsidRPr="00335F59" w:rsidRDefault="0034735A" w:rsidP="00335F59"/>
    <w:sectPr w:rsidR="0034735A" w:rsidRPr="00335F59" w:rsidSect="00064EF0">
      <w:headerReference w:type="default" r:id="rId7"/>
      <w:footerReference w:type="even" r:id="rId8"/>
      <w:footerReference w:type="default" r:id="rId9"/>
      <w:pgSz w:w="11907" w:h="16840" w:code="9"/>
      <w:pgMar w:top="1440" w:right="1797" w:bottom="1440" w:left="1797" w:header="397" w:footer="992" w:gutter="0"/>
      <w:pgNumType w:start="3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DD247" w14:textId="77777777" w:rsidR="00FF4947" w:rsidRDefault="00FF4947">
      <w:r>
        <w:separator/>
      </w:r>
    </w:p>
  </w:endnote>
  <w:endnote w:type="continuationSeparator" w:id="0">
    <w:p w14:paraId="44AC7319" w14:textId="77777777" w:rsidR="00FF4947" w:rsidRDefault="00FF4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2DFA" w14:textId="77777777" w:rsidR="002C32D8" w:rsidRDefault="002C32D8">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F91C456" w14:textId="77777777" w:rsidR="002C32D8" w:rsidRDefault="002C32D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8A5" w14:textId="77777777" w:rsidR="002C32D8" w:rsidRDefault="002C32D8">
    <w:pPr>
      <w:pStyle w:val="a3"/>
      <w:framePr w:wrap="around" w:vAnchor="text" w:hAnchor="margin" w:xAlign="center" w:y="1"/>
      <w:rPr>
        <w:rStyle w:val="a5"/>
      </w:rPr>
    </w:pPr>
  </w:p>
  <w:p w14:paraId="38FC1C16" w14:textId="77777777" w:rsidR="002C32D8" w:rsidRDefault="002C32D8">
    <w:pPr>
      <w:pStyle w:val="a3"/>
      <w:framePr w:wrap="around" w:vAnchor="text" w:hAnchor="margin" w:xAlign="center" w:y="1"/>
      <w:rPr>
        <w:rStyle w:val="a5"/>
      </w:rPr>
    </w:pPr>
  </w:p>
  <w:p w14:paraId="3ACE5009" w14:textId="77777777" w:rsidR="002C32D8" w:rsidRDefault="002C32D8">
    <w:pPr>
      <w:pStyle w:val="a3"/>
      <w:framePr w:wrap="around" w:vAnchor="text" w:hAnchor="margin" w:xAlign="center" w:y="1"/>
      <w:rPr>
        <w:rStyle w:val="a5"/>
      </w:rPr>
    </w:pPr>
  </w:p>
  <w:p w14:paraId="17E12D28" w14:textId="77777777" w:rsidR="002C32D8" w:rsidRDefault="002C32D8">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E7EB" w14:textId="77777777" w:rsidR="00FF4947" w:rsidRDefault="00FF4947">
      <w:r>
        <w:separator/>
      </w:r>
    </w:p>
  </w:footnote>
  <w:footnote w:type="continuationSeparator" w:id="0">
    <w:p w14:paraId="7622A4FE" w14:textId="77777777" w:rsidR="00FF4947" w:rsidRDefault="00FF4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6160" w14:textId="77777777" w:rsidR="00A37FE1" w:rsidRPr="00BE52AB" w:rsidRDefault="00064EF0" w:rsidP="00624665">
    <w:pPr>
      <w:tabs>
        <w:tab w:val="left" w:pos="2478"/>
      </w:tabs>
      <w:spacing w:line="276" w:lineRule="auto"/>
      <w:rPr>
        <w:rFonts w:ascii="宋体"/>
        <w:sz w:val="28"/>
        <w:szCs w:val="28"/>
      </w:rPr>
    </w:pPr>
    <w:r w:rsidRPr="00BE52AB">
      <w:rPr>
        <w:rFonts w:ascii="宋体"/>
        <w:sz w:val="28"/>
        <w:szCs w:val="2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0A"/>
    <w:rsid w:val="000179D6"/>
    <w:rsid w:val="000338A6"/>
    <w:rsid w:val="000406AD"/>
    <w:rsid w:val="00064EF0"/>
    <w:rsid w:val="000709E9"/>
    <w:rsid w:val="000930E6"/>
    <w:rsid w:val="000A323E"/>
    <w:rsid w:val="000E2F0E"/>
    <w:rsid w:val="000E4A77"/>
    <w:rsid w:val="000E5070"/>
    <w:rsid w:val="000F08F4"/>
    <w:rsid w:val="00120660"/>
    <w:rsid w:val="0013504F"/>
    <w:rsid w:val="00140FFF"/>
    <w:rsid w:val="001517AD"/>
    <w:rsid w:val="001559E5"/>
    <w:rsid w:val="00172CEE"/>
    <w:rsid w:val="00182FF6"/>
    <w:rsid w:val="001861A2"/>
    <w:rsid w:val="001A2ECC"/>
    <w:rsid w:val="001A77B6"/>
    <w:rsid w:val="00210A17"/>
    <w:rsid w:val="00226704"/>
    <w:rsid w:val="0024498C"/>
    <w:rsid w:val="00245A97"/>
    <w:rsid w:val="00246F22"/>
    <w:rsid w:val="00255E78"/>
    <w:rsid w:val="002A600A"/>
    <w:rsid w:val="002B4F72"/>
    <w:rsid w:val="002C32D8"/>
    <w:rsid w:val="002C6F90"/>
    <w:rsid w:val="002E4C92"/>
    <w:rsid w:val="002F1DDD"/>
    <w:rsid w:val="00301979"/>
    <w:rsid w:val="00317A69"/>
    <w:rsid w:val="00332C0F"/>
    <w:rsid w:val="00335F59"/>
    <w:rsid w:val="00343DFB"/>
    <w:rsid w:val="0034636D"/>
    <w:rsid w:val="0034735A"/>
    <w:rsid w:val="003814DE"/>
    <w:rsid w:val="003C0A88"/>
    <w:rsid w:val="003C5274"/>
    <w:rsid w:val="003D0085"/>
    <w:rsid w:val="003D2A4D"/>
    <w:rsid w:val="003D34BA"/>
    <w:rsid w:val="003E6863"/>
    <w:rsid w:val="0040690A"/>
    <w:rsid w:val="004259AB"/>
    <w:rsid w:val="004317C1"/>
    <w:rsid w:val="00453593"/>
    <w:rsid w:val="00460C82"/>
    <w:rsid w:val="00465095"/>
    <w:rsid w:val="00483077"/>
    <w:rsid w:val="004A2A81"/>
    <w:rsid w:val="004C06E8"/>
    <w:rsid w:val="004D6B6F"/>
    <w:rsid w:val="004E585B"/>
    <w:rsid w:val="004F408F"/>
    <w:rsid w:val="0052373F"/>
    <w:rsid w:val="005372B2"/>
    <w:rsid w:val="005530E7"/>
    <w:rsid w:val="00562A65"/>
    <w:rsid w:val="005638D5"/>
    <w:rsid w:val="00565BA5"/>
    <w:rsid w:val="00576870"/>
    <w:rsid w:val="0058240B"/>
    <w:rsid w:val="005D76ED"/>
    <w:rsid w:val="005D7E35"/>
    <w:rsid w:val="005E5268"/>
    <w:rsid w:val="005F63D8"/>
    <w:rsid w:val="0061699E"/>
    <w:rsid w:val="006236C2"/>
    <w:rsid w:val="00624665"/>
    <w:rsid w:val="00636565"/>
    <w:rsid w:val="00676CA0"/>
    <w:rsid w:val="00677D26"/>
    <w:rsid w:val="00686B7F"/>
    <w:rsid w:val="006A32B1"/>
    <w:rsid w:val="006B14F5"/>
    <w:rsid w:val="006B60E8"/>
    <w:rsid w:val="006C0714"/>
    <w:rsid w:val="006F1EF0"/>
    <w:rsid w:val="006F29D4"/>
    <w:rsid w:val="006F69FE"/>
    <w:rsid w:val="00720E22"/>
    <w:rsid w:val="00722A55"/>
    <w:rsid w:val="007445F7"/>
    <w:rsid w:val="00746BDB"/>
    <w:rsid w:val="007576E3"/>
    <w:rsid w:val="00757744"/>
    <w:rsid w:val="007716AA"/>
    <w:rsid w:val="00771D63"/>
    <w:rsid w:val="00773E05"/>
    <w:rsid w:val="007805AF"/>
    <w:rsid w:val="007937AB"/>
    <w:rsid w:val="007A139E"/>
    <w:rsid w:val="007D0B2B"/>
    <w:rsid w:val="007F5D6F"/>
    <w:rsid w:val="00801C5E"/>
    <w:rsid w:val="00804C7B"/>
    <w:rsid w:val="008054F4"/>
    <w:rsid w:val="00823251"/>
    <w:rsid w:val="0083184E"/>
    <w:rsid w:val="0086232E"/>
    <w:rsid w:val="00884DC3"/>
    <w:rsid w:val="00887FC4"/>
    <w:rsid w:val="008B6865"/>
    <w:rsid w:val="008C4ACC"/>
    <w:rsid w:val="008E172B"/>
    <w:rsid w:val="008E6067"/>
    <w:rsid w:val="008F63C8"/>
    <w:rsid w:val="00905E12"/>
    <w:rsid w:val="00913F8F"/>
    <w:rsid w:val="00915CD2"/>
    <w:rsid w:val="00946DBB"/>
    <w:rsid w:val="00967991"/>
    <w:rsid w:val="00980172"/>
    <w:rsid w:val="00993849"/>
    <w:rsid w:val="009970E5"/>
    <w:rsid w:val="009A2F71"/>
    <w:rsid w:val="009A753B"/>
    <w:rsid w:val="009D1A33"/>
    <w:rsid w:val="00A041AA"/>
    <w:rsid w:val="00A224A6"/>
    <w:rsid w:val="00A37FE1"/>
    <w:rsid w:val="00A50D99"/>
    <w:rsid w:val="00A87518"/>
    <w:rsid w:val="00A91434"/>
    <w:rsid w:val="00AA1EF5"/>
    <w:rsid w:val="00AA7B20"/>
    <w:rsid w:val="00AB1BAF"/>
    <w:rsid w:val="00AB5CC7"/>
    <w:rsid w:val="00AD7332"/>
    <w:rsid w:val="00AE38BA"/>
    <w:rsid w:val="00AF51CF"/>
    <w:rsid w:val="00B00353"/>
    <w:rsid w:val="00B0046E"/>
    <w:rsid w:val="00B042D6"/>
    <w:rsid w:val="00B15978"/>
    <w:rsid w:val="00B3250A"/>
    <w:rsid w:val="00B33E04"/>
    <w:rsid w:val="00B5646A"/>
    <w:rsid w:val="00B602CE"/>
    <w:rsid w:val="00B97033"/>
    <w:rsid w:val="00BB147D"/>
    <w:rsid w:val="00BB17AD"/>
    <w:rsid w:val="00BC486C"/>
    <w:rsid w:val="00BD1160"/>
    <w:rsid w:val="00BE52AB"/>
    <w:rsid w:val="00BF08E3"/>
    <w:rsid w:val="00C049DD"/>
    <w:rsid w:val="00C1510D"/>
    <w:rsid w:val="00C40C84"/>
    <w:rsid w:val="00C4307C"/>
    <w:rsid w:val="00C60421"/>
    <w:rsid w:val="00C9237F"/>
    <w:rsid w:val="00CC0571"/>
    <w:rsid w:val="00D105FF"/>
    <w:rsid w:val="00D13A1A"/>
    <w:rsid w:val="00D27499"/>
    <w:rsid w:val="00D4505E"/>
    <w:rsid w:val="00D707B9"/>
    <w:rsid w:val="00D7210E"/>
    <w:rsid w:val="00D773ED"/>
    <w:rsid w:val="00D908AA"/>
    <w:rsid w:val="00D916ED"/>
    <w:rsid w:val="00D945C0"/>
    <w:rsid w:val="00D95787"/>
    <w:rsid w:val="00DA413C"/>
    <w:rsid w:val="00DA6201"/>
    <w:rsid w:val="00DD7AF6"/>
    <w:rsid w:val="00DE63E4"/>
    <w:rsid w:val="00E06FDB"/>
    <w:rsid w:val="00E11029"/>
    <w:rsid w:val="00E12A0D"/>
    <w:rsid w:val="00E75CA8"/>
    <w:rsid w:val="00EA52E8"/>
    <w:rsid w:val="00EB03C6"/>
    <w:rsid w:val="00EC00DA"/>
    <w:rsid w:val="00EC2944"/>
    <w:rsid w:val="00EE5259"/>
    <w:rsid w:val="00F0742B"/>
    <w:rsid w:val="00F22F7D"/>
    <w:rsid w:val="00F25EAD"/>
    <w:rsid w:val="00F45EE9"/>
    <w:rsid w:val="00F5452D"/>
    <w:rsid w:val="00F73D2E"/>
    <w:rsid w:val="00F86E67"/>
    <w:rsid w:val="00F94532"/>
    <w:rsid w:val="00FD259F"/>
    <w:rsid w:val="00FE2196"/>
    <w:rsid w:val="00FE7C39"/>
    <w:rsid w:val="00FF25A7"/>
    <w:rsid w:val="00FF45E9"/>
    <w:rsid w:val="00FF4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5DD71"/>
  <w14:defaultImageDpi w14:val="0"/>
  <w15:docId w15:val="{0B9C67BA-9C8F-4FE8-B772-DBE8DD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basedOn w:val="a0"/>
    <w:link w:val="a3"/>
    <w:uiPriority w:val="99"/>
    <w:semiHidden/>
    <w:locked/>
    <w:rPr>
      <w:rFonts w:cs="Times New Roman"/>
      <w:kern w:val="2"/>
      <w:sz w:val="18"/>
      <w:szCs w:val="18"/>
    </w:rPr>
  </w:style>
  <w:style w:type="character" w:styleId="a5">
    <w:name w:val="page number"/>
    <w:basedOn w:val="a0"/>
    <w:uiPriority w:val="99"/>
    <w:rPr>
      <w:rFonts w:cs="Times New Roman"/>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Pr>
      <w:rFonts w:cs="Times New Roman"/>
      <w:kern w:val="2"/>
      <w:sz w:val="18"/>
      <w:szCs w:val="18"/>
    </w:rPr>
  </w:style>
  <w:style w:type="paragraph" w:styleId="a8">
    <w:name w:val="Body Text"/>
    <w:basedOn w:val="a"/>
    <w:link w:val="a9"/>
    <w:uiPriority w:val="99"/>
    <w:pPr>
      <w:pBdr>
        <w:top w:val="single" w:sz="12" w:space="1" w:color="auto"/>
        <w:bottom w:val="single" w:sz="12" w:space="1" w:color="auto"/>
      </w:pBdr>
      <w:spacing w:line="360" w:lineRule="auto"/>
      <w:jc w:val="left"/>
    </w:pPr>
    <w:rPr>
      <w:rFonts w:ascii="宋体" w:hAnsi="宋体"/>
      <w:sz w:val="24"/>
    </w:rPr>
  </w:style>
  <w:style w:type="character" w:customStyle="1" w:styleId="a9">
    <w:name w:val="正文文本 字符"/>
    <w:basedOn w:val="a0"/>
    <w:link w:val="a8"/>
    <w:uiPriority w:val="99"/>
    <w:semiHidden/>
    <w:locked/>
    <w:rPr>
      <w:rFonts w:cs="Times New Roman"/>
      <w:kern w:val="2"/>
      <w:sz w:val="24"/>
      <w:szCs w:val="24"/>
    </w:rPr>
  </w:style>
  <w:style w:type="paragraph" w:styleId="aa">
    <w:name w:val="Balloon Text"/>
    <w:basedOn w:val="a"/>
    <w:link w:val="ab"/>
    <w:uiPriority w:val="99"/>
    <w:rsid w:val="00FD259F"/>
    <w:rPr>
      <w:sz w:val="18"/>
      <w:szCs w:val="18"/>
    </w:rPr>
  </w:style>
  <w:style w:type="character" w:customStyle="1" w:styleId="ab">
    <w:name w:val="批注框文本 字符"/>
    <w:basedOn w:val="a0"/>
    <w:link w:val="aa"/>
    <w:uiPriority w:val="99"/>
    <w:locked/>
    <w:rsid w:val="00FD259F"/>
    <w:rPr>
      <w:rFonts w:cs="Times New Roman"/>
      <w:kern w:val="2"/>
      <w:sz w:val="18"/>
      <w:szCs w:val="18"/>
    </w:rPr>
  </w:style>
  <w:style w:type="paragraph" w:styleId="ac">
    <w:name w:val="Subtitle"/>
    <w:basedOn w:val="a"/>
    <w:next w:val="a"/>
    <w:link w:val="ad"/>
    <w:uiPriority w:val="11"/>
    <w:qFormat/>
    <w:rsid w:val="00465095"/>
    <w:pPr>
      <w:spacing w:before="240" w:after="60" w:line="312" w:lineRule="auto"/>
      <w:jc w:val="center"/>
      <w:outlineLvl w:val="1"/>
    </w:pPr>
    <w:rPr>
      <w:rFonts w:asciiTheme="majorHAnsi" w:hAnsiTheme="majorHAnsi"/>
      <w:b/>
      <w:bCs/>
      <w:kern w:val="28"/>
      <w:sz w:val="32"/>
      <w:szCs w:val="32"/>
    </w:rPr>
  </w:style>
  <w:style w:type="character" w:customStyle="1" w:styleId="ad">
    <w:name w:val="副标题 字符"/>
    <w:basedOn w:val="a0"/>
    <w:link w:val="ac"/>
    <w:uiPriority w:val="11"/>
    <w:locked/>
    <w:rsid w:val="00465095"/>
    <w:rPr>
      <w:rFonts w:asciiTheme="majorHAnsi" w:hAnsiTheme="majorHAnsi"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64024">
      <w:marLeft w:val="0"/>
      <w:marRight w:val="0"/>
      <w:marTop w:val="0"/>
      <w:marBottom w:val="0"/>
      <w:divBdr>
        <w:top w:val="none" w:sz="0" w:space="0" w:color="auto"/>
        <w:left w:val="none" w:sz="0" w:space="0" w:color="auto"/>
        <w:bottom w:val="none" w:sz="0" w:space="0" w:color="auto"/>
        <w:right w:val="none" w:sz="0" w:space="0" w:color="auto"/>
      </w:divBdr>
    </w:div>
    <w:div w:id="1920364025">
      <w:marLeft w:val="0"/>
      <w:marRight w:val="0"/>
      <w:marTop w:val="0"/>
      <w:marBottom w:val="0"/>
      <w:divBdr>
        <w:top w:val="none" w:sz="0" w:space="0" w:color="auto"/>
        <w:left w:val="none" w:sz="0" w:space="0" w:color="auto"/>
        <w:bottom w:val="none" w:sz="0" w:space="0" w:color="auto"/>
        <w:right w:val="none" w:sz="0" w:space="0" w:color="auto"/>
      </w:divBdr>
    </w:div>
    <w:div w:id="192036402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91FB-7345-4176-A3F9-022041905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1218</Words>
  <Characters>1329</Characters>
  <Application>Microsoft Office Word</Application>
  <DocSecurity>0</DocSecurity>
  <Lines>83</Lines>
  <Paragraphs>39</Paragraphs>
  <ScaleCrop>false</ScaleCrop>
  <Company>china</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founder</dc:creator>
  <cp:lastModifiedBy>jiaxin jiang</cp:lastModifiedBy>
  <cp:revision>9</cp:revision>
  <cp:lastPrinted>2008-11-13T03:18:00Z</cp:lastPrinted>
  <dcterms:created xsi:type="dcterms:W3CDTF">2024-10-15T03:14:00Z</dcterms:created>
  <dcterms:modified xsi:type="dcterms:W3CDTF">2026-06-14T10:55:00Z</dcterms:modified>
</cp:coreProperties>
</file>