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5705CE" w14:textId="0D289984" w:rsidR="001654D9" w:rsidRPr="00F80EEE" w:rsidRDefault="001654D9" w:rsidP="004D685C">
      <w:pPr>
        <w:spacing w:line="240" w:lineRule="auto"/>
        <w:jc w:val="center"/>
        <w:rPr>
          <w:rFonts w:ascii="Calibri" w:hAnsi="Calibri" w:cs="Calibri"/>
          <w:b/>
          <w:bCs/>
          <w:sz w:val="30"/>
          <w:szCs w:val="28"/>
          <w:u w:val="single"/>
        </w:rPr>
      </w:pPr>
      <w:r w:rsidRPr="00F80EEE">
        <w:rPr>
          <w:rFonts w:ascii="Calibri" w:hAnsi="Calibri" w:cs="Calibri"/>
          <w:noProof/>
        </w:rPr>
        <w:drawing>
          <wp:anchor distT="0" distB="0" distL="114300" distR="114300" simplePos="0" relativeHeight="251658240" behindDoc="1" locked="0" layoutInCell="1" allowOverlap="1" wp14:anchorId="2B07812D" wp14:editId="287464D7">
            <wp:simplePos x="0" y="0"/>
            <wp:positionH relativeFrom="column">
              <wp:posOffset>-919480</wp:posOffset>
            </wp:positionH>
            <wp:positionV relativeFrom="paragraph">
              <wp:posOffset>-680720</wp:posOffset>
            </wp:positionV>
            <wp:extent cx="7561580" cy="1484630"/>
            <wp:effectExtent l="0" t="0" r="1270" b="1270"/>
            <wp:wrapNone/>
            <wp:docPr id="287864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86453" name="Picture 28786453"/>
                    <pic:cNvPicPr/>
                  </pic:nvPicPr>
                  <pic:blipFill rotWithShape="1">
                    <a:blip r:embed="rId8">
                      <a:extLst>
                        <a:ext uri="{28A0092B-C50C-407E-A947-70E740481C1C}">
                          <a14:useLocalDpi xmlns:a14="http://schemas.microsoft.com/office/drawing/2010/main" val="0"/>
                        </a:ext>
                      </a:extLst>
                    </a:blip>
                    <a:srcRect t="-21140" b="-1"/>
                    <a:stretch>
                      <a:fillRect/>
                    </a:stretch>
                  </pic:blipFill>
                  <pic:spPr bwMode="auto">
                    <a:xfrm>
                      <a:off x="0" y="0"/>
                      <a:ext cx="7561580" cy="148463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C4D46B1" w14:textId="77777777" w:rsidR="001654D9" w:rsidRPr="00F80EEE" w:rsidRDefault="001654D9" w:rsidP="004D685C">
      <w:pPr>
        <w:spacing w:line="240" w:lineRule="auto"/>
        <w:jc w:val="center"/>
        <w:rPr>
          <w:rFonts w:ascii="Calibri" w:hAnsi="Calibri" w:cs="Calibri"/>
          <w:b/>
          <w:bCs/>
          <w:sz w:val="30"/>
          <w:szCs w:val="28"/>
          <w:u w:val="single"/>
        </w:rPr>
      </w:pPr>
    </w:p>
    <w:p w14:paraId="11DFE801" w14:textId="77777777" w:rsidR="001654D9" w:rsidRPr="00F80EEE" w:rsidRDefault="001654D9" w:rsidP="004D685C">
      <w:pPr>
        <w:spacing w:line="240" w:lineRule="auto"/>
        <w:jc w:val="center"/>
        <w:rPr>
          <w:rFonts w:ascii="Calibri" w:hAnsi="Calibri" w:cs="Calibri"/>
          <w:b/>
          <w:bCs/>
          <w:sz w:val="30"/>
          <w:szCs w:val="28"/>
          <w:u w:val="single"/>
        </w:rPr>
      </w:pPr>
    </w:p>
    <w:p w14:paraId="56886AAF" w14:textId="2815CB08" w:rsidR="004D685C" w:rsidRPr="00EB77F7" w:rsidRDefault="004D685C" w:rsidP="004D685C">
      <w:pPr>
        <w:spacing w:line="240" w:lineRule="auto"/>
        <w:jc w:val="center"/>
        <w:rPr>
          <w:rFonts w:ascii="Calibri" w:hAnsi="Calibri" w:cs="Calibri"/>
          <w:b/>
          <w:bCs/>
          <w:sz w:val="34"/>
          <w:szCs w:val="32"/>
          <w:u w:val="single"/>
        </w:rPr>
      </w:pPr>
      <w:r w:rsidRPr="00EB77F7">
        <w:rPr>
          <w:rFonts w:ascii="Calibri" w:hAnsi="Calibri" w:cs="Calibri"/>
          <w:b/>
          <w:bCs/>
          <w:sz w:val="34"/>
          <w:szCs w:val="32"/>
          <w:u w:val="single"/>
        </w:rPr>
        <w:t>Brief for 5</w:t>
      </w:r>
      <w:r w:rsidRPr="00EB77F7">
        <w:rPr>
          <w:rFonts w:ascii="Calibri" w:hAnsi="Calibri" w:cs="Calibri"/>
          <w:b/>
          <w:bCs/>
          <w:sz w:val="34"/>
          <w:szCs w:val="32"/>
          <w:u w:val="single"/>
          <w:vertAlign w:val="superscript"/>
        </w:rPr>
        <w:t>th</w:t>
      </w:r>
      <w:r w:rsidRPr="00EB77F7">
        <w:rPr>
          <w:rFonts w:ascii="Calibri" w:hAnsi="Calibri" w:cs="Calibri"/>
          <w:b/>
          <w:bCs/>
          <w:sz w:val="34"/>
          <w:szCs w:val="32"/>
          <w:u w:val="single"/>
        </w:rPr>
        <w:t xml:space="preserve"> Meeting of the National Assembly Standing Committee on Cabinet</w:t>
      </w:r>
    </w:p>
    <w:p w14:paraId="618285B4" w14:textId="1817A046" w:rsidR="004D685C" w:rsidRPr="00833E84" w:rsidRDefault="004D685C" w:rsidP="00904645">
      <w:pPr>
        <w:spacing w:line="240" w:lineRule="auto"/>
        <w:ind w:left="720" w:hanging="720"/>
        <w:jc w:val="both"/>
        <w:rPr>
          <w:rFonts w:ascii="Calibri" w:hAnsi="Calibri" w:cs="Calibri"/>
          <w:b/>
          <w:bCs/>
          <w:sz w:val="30"/>
          <w:szCs w:val="30"/>
        </w:rPr>
      </w:pPr>
      <w:r w:rsidRPr="00833E84">
        <w:rPr>
          <w:rFonts w:ascii="Calibri" w:hAnsi="Calibri" w:cs="Calibri"/>
          <w:b/>
          <w:bCs/>
          <w:sz w:val="30"/>
          <w:szCs w:val="30"/>
        </w:rPr>
        <w:t>a.</w:t>
      </w:r>
      <w:r w:rsidRPr="00833E84">
        <w:rPr>
          <w:rFonts w:ascii="Calibri" w:hAnsi="Calibri" w:cs="Calibri"/>
          <w:b/>
          <w:bCs/>
          <w:sz w:val="30"/>
          <w:szCs w:val="30"/>
        </w:rPr>
        <w:tab/>
        <w:t xml:space="preserve">Performance of OGRA as Regulator of </w:t>
      </w:r>
      <w:r w:rsidR="00857674" w:rsidRPr="00833E84">
        <w:rPr>
          <w:rFonts w:ascii="Calibri" w:hAnsi="Calibri" w:cs="Calibri"/>
          <w:b/>
          <w:bCs/>
          <w:sz w:val="30"/>
          <w:szCs w:val="30"/>
        </w:rPr>
        <w:t xml:space="preserve">Downstream Petroleum </w:t>
      </w:r>
      <w:r w:rsidRPr="00833E84">
        <w:rPr>
          <w:rFonts w:ascii="Calibri" w:hAnsi="Calibri" w:cs="Calibri"/>
          <w:b/>
          <w:bCs/>
          <w:sz w:val="30"/>
          <w:szCs w:val="30"/>
        </w:rPr>
        <w:t xml:space="preserve">and </w:t>
      </w:r>
      <w:r w:rsidR="00857674" w:rsidRPr="00833E84">
        <w:rPr>
          <w:rFonts w:ascii="Calibri" w:hAnsi="Calibri" w:cs="Calibri"/>
          <w:b/>
          <w:bCs/>
          <w:sz w:val="30"/>
          <w:szCs w:val="30"/>
        </w:rPr>
        <w:t>Gas Sectors</w:t>
      </w:r>
    </w:p>
    <w:p w14:paraId="0CBE73BE" w14:textId="4D4674DA" w:rsidR="003A4E0C" w:rsidRDefault="003A4E0C" w:rsidP="003A4E0C">
      <w:pPr>
        <w:rPr>
          <w:rFonts w:ascii="Calibri" w:eastAsia="Calibri" w:hAnsi="Calibri" w:cs="Calibri"/>
          <w:b/>
          <w:bCs/>
          <w:kern w:val="2"/>
          <w:sz w:val="30"/>
          <w:szCs w:val="30"/>
          <w:u w:val="single"/>
          <w14:ligatures w14:val="standardContextual"/>
        </w:rPr>
      </w:pPr>
      <w:r w:rsidRPr="00833E84">
        <w:rPr>
          <w:rFonts w:ascii="Calibri" w:eastAsia="Calibri" w:hAnsi="Calibri" w:cs="Calibri"/>
          <w:b/>
          <w:bCs/>
          <w:kern w:val="2"/>
          <w:sz w:val="30"/>
          <w:szCs w:val="30"/>
          <w:u w:val="single"/>
          <w14:ligatures w14:val="standardContextual"/>
        </w:rPr>
        <w:t>OIL SECTOR</w:t>
      </w:r>
    </w:p>
    <w:p w14:paraId="72830B0A" w14:textId="77777777" w:rsidR="00B82D29" w:rsidRPr="00B82D29" w:rsidRDefault="00B82D29" w:rsidP="00B82D29">
      <w:pPr>
        <w:spacing w:line="240" w:lineRule="auto"/>
        <w:jc w:val="both"/>
        <w:rPr>
          <w:rFonts w:cstheme="minorHAnsi"/>
        </w:rPr>
      </w:pPr>
      <w:r w:rsidRPr="00B82D29">
        <w:rPr>
          <w:rFonts w:cstheme="minorHAnsi"/>
        </w:rPr>
        <w:t>In pursuance of the power conferred under the Ordinance, 2002/</w:t>
      </w:r>
      <w:proofErr w:type="spellStart"/>
      <w:r w:rsidRPr="00B82D29">
        <w:rPr>
          <w:rFonts w:cstheme="minorHAnsi"/>
        </w:rPr>
        <w:t>0il</w:t>
      </w:r>
      <w:proofErr w:type="spellEnd"/>
      <w:r w:rsidRPr="00B82D29">
        <w:rPr>
          <w:rFonts w:cstheme="minorHAnsi"/>
        </w:rPr>
        <w:t xml:space="preserve"> Rules, 2016, OGRA, during FY 2024-25, granted three (03) Marketing Licenses and one (01) Provisional Marketing Permission to Oil Marketing Companies (OMCs) to initiate marketing of petroleum products after fulfilling their obligation of construction oil storage infrastructure</w:t>
      </w:r>
    </w:p>
    <w:p w14:paraId="284B6D14" w14:textId="370DFE8D" w:rsidR="00B82D29" w:rsidRPr="00B82D29" w:rsidRDefault="00B82D29" w:rsidP="00B82D29">
      <w:pPr>
        <w:spacing w:line="240" w:lineRule="auto"/>
        <w:jc w:val="both"/>
        <w:rPr>
          <w:rFonts w:cstheme="minorHAnsi"/>
        </w:rPr>
      </w:pPr>
      <w:r w:rsidRPr="00B82D29">
        <w:rPr>
          <w:rFonts w:cstheme="minorHAnsi"/>
        </w:rPr>
        <w:t xml:space="preserve">Similarly, various permissions were granted to OMCs/ Companies for operations of their newly constructed Oil Storages/ Terminals at different locations i.e. </w:t>
      </w:r>
      <w:proofErr w:type="spellStart"/>
      <w:r w:rsidRPr="00B82D29">
        <w:rPr>
          <w:rFonts w:cstheme="minorHAnsi"/>
        </w:rPr>
        <w:t>Daulatpur</w:t>
      </w:r>
      <w:proofErr w:type="spellEnd"/>
      <w:r w:rsidRPr="00B82D29">
        <w:rPr>
          <w:rFonts w:cstheme="minorHAnsi"/>
        </w:rPr>
        <w:t xml:space="preserve">, Shikarpur, and Kohat. The addition of new oil storages (i.e. 36,132 </w:t>
      </w:r>
      <w:proofErr w:type="spellStart"/>
      <w:r w:rsidRPr="00B82D29">
        <w:rPr>
          <w:rFonts w:cstheme="minorHAnsi"/>
        </w:rPr>
        <w:t>M.Ton</w:t>
      </w:r>
      <w:proofErr w:type="spellEnd"/>
      <w:r w:rsidRPr="00B82D29">
        <w:rPr>
          <w:rFonts w:cstheme="minorHAnsi"/>
        </w:rPr>
        <w:t xml:space="preserve"> for Petrol and 17,662 </w:t>
      </w:r>
      <w:proofErr w:type="spellStart"/>
      <w:r w:rsidRPr="00B82D29">
        <w:rPr>
          <w:rFonts w:cstheme="minorHAnsi"/>
        </w:rPr>
        <w:t>M.Ton</w:t>
      </w:r>
      <w:proofErr w:type="spellEnd"/>
      <w:r w:rsidRPr="00B82D29">
        <w:rPr>
          <w:rFonts w:cstheme="minorHAnsi"/>
        </w:rPr>
        <w:t xml:space="preserve"> for Diesel) which is an investment of </w:t>
      </w:r>
      <w:proofErr w:type="spellStart"/>
      <w:r w:rsidRPr="00B82D29">
        <w:rPr>
          <w:rFonts w:cstheme="minorHAnsi"/>
        </w:rPr>
        <w:t>Rs.4,034</w:t>
      </w:r>
      <w:proofErr w:type="spellEnd"/>
      <w:r w:rsidRPr="00B82D29">
        <w:rPr>
          <w:rFonts w:cstheme="minorHAnsi"/>
        </w:rPr>
        <w:t xml:space="preserve"> million (approximately), strengthen</w:t>
      </w:r>
      <w:r w:rsidR="0039063D">
        <w:rPr>
          <w:rFonts w:cstheme="minorHAnsi"/>
        </w:rPr>
        <w:t>s</w:t>
      </w:r>
      <w:r w:rsidRPr="00B82D29">
        <w:rPr>
          <w:rFonts w:cstheme="minorHAnsi"/>
        </w:rPr>
        <w:t xml:space="preserve"> the Oil Supply infrastructure of the country.</w:t>
      </w:r>
    </w:p>
    <w:p w14:paraId="70A46836" w14:textId="531D69CB" w:rsidR="00B82D29" w:rsidRPr="00B82D29" w:rsidRDefault="00B82D29" w:rsidP="00B82D29">
      <w:pPr>
        <w:spacing w:line="240" w:lineRule="auto"/>
        <w:jc w:val="both"/>
        <w:rPr>
          <w:rFonts w:cstheme="minorHAnsi"/>
        </w:rPr>
      </w:pPr>
      <w:proofErr w:type="spellStart"/>
      <w:r w:rsidRPr="00B82D29">
        <w:rPr>
          <w:rFonts w:cstheme="minorHAnsi"/>
        </w:rPr>
        <w:t>GoP</w:t>
      </w:r>
      <w:proofErr w:type="spellEnd"/>
      <w:r w:rsidRPr="00B82D29">
        <w:rPr>
          <w:rFonts w:cstheme="minorHAnsi"/>
        </w:rPr>
        <w:t xml:space="preserve"> has announced Brownfield Refining Policy for upgradation of existing refineries which will enable the existing refineries to comply with the Euro-V fuel specifications as well as expected increase in production of petrol and diesel </w:t>
      </w:r>
      <w:r w:rsidR="00CB5202">
        <w:rPr>
          <w:rFonts w:cstheme="minorHAnsi"/>
        </w:rPr>
        <w:t>by 2030</w:t>
      </w:r>
      <w:r w:rsidRPr="00B82D29">
        <w:rPr>
          <w:rFonts w:cstheme="minorHAnsi"/>
        </w:rPr>
        <w:t xml:space="preserve">. Implementation of Brownfield Refining Policy will attract an investment of $5-6 billion. Pakistan Refinery Limited (PRL) has signed an upgrade agreement </w:t>
      </w:r>
      <w:proofErr w:type="spellStart"/>
      <w:r w:rsidRPr="00B82D29">
        <w:rPr>
          <w:rFonts w:cstheme="minorHAnsi"/>
        </w:rPr>
        <w:t>w.r.t</w:t>
      </w:r>
      <w:proofErr w:type="spellEnd"/>
      <w:r w:rsidRPr="00B82D29">
        <w:rPr>
          <w:rFonts w:cstheme="minorHAnsi"/>
        </w:rPr>
        <w:t xml:space="preserve"> implementation of said Brownfield Refining Policy. The other refineries are in the process of execution/amendments of upgrade agreements. In addition, Federal Govt has also notified Greenfield Refinery Policy in 2023 for establishment of new deep conversion Refineries which is likely to attract foreign investment in this arena.</w:t>
      </w:r>
    </w:p>
    <w:p w14:paraId="6EA86827" w14:textId="202B64D7" w:rsidR="001654D9" w:rsidRPr="002D4FFE" w:rsidRDefault="002D4FFE" w:rsidP="00B42129">
      <w:pPr>
        <w:spacing w:after="0" w:line="240" w:lineRule="auto"/>
        <w:rPr>
          <w:rFonts w:ascii="Calibri" w:eastAsia="Calibri" w:hAnsi="Calibri" w:cs="Calibri"/>
          <w:b/>
          <w:bCs/>
          <w:kern w:val="2"/>
          <w:sz w:val="30"/>
          <w:szCs w:val="30"/>
          <w:u w:val="single"/>
          <w:lang w:bidi="ur-PK"/>
          <w14:ligatures w14:val="standardContextual"/>
        </w:rPr>
      </w:pPr>
      <w:r w:rsidRPr="002D4FFE">
        <w:rPr>
          <w:rFonts w:ascii="Calibri" w:eastAsia="Calibri" w:hAnsi="Calibri" w:cs="Calibri"/>
          <w:b/>
          <w:bCs/>
          <w:kern w:val="2"/>
          <w:sz w:val="30"/>
          <w:szCs w:val="30"/>
          <w:u w:val="single"/>
          <w:lang w:bidi="ur-PK"/>
          <w14:ligatures w14:val="standardContextual"/>
        </w:rPr>
        <w:t>Gas Sector</w:t>
      </w:r>
    </w:p>
    <w:p w14:paraId="7414FA7C" w14:textId="77777777" w:rsidR="002D4FFE" w:rsidRPr="00C83BCB" w:rsidRDefault="002D4FFE" w:rsidP="00B42129">
      <w:pPr>
        <w:spacing w:after="0" w:line="240" w:lineRule="auto"/>
        <w:rPr>
          <w:rFonts w:ascii="Calibri" w:eastAsia="Calibri" w:hAnsi="Calibri" w:cs="Calibri"/>
          <w:kern w:val="2"/>
          <w:lang w:bidi="ur-PK"/>
          <w14:ligatures w14:val="standardContextual"/>
        </w:rPr>
      </w:pPr>
    </w:p>
    <w:p w14:paraId="117B2CF4" w14:textId="4AA76E4F" w:rsidR="00B4586C" w:rsidRPr="006418D4" w:rsidRDefault="00F04F4B" w:rsidP="00B4586C">
      <w:pPr>
        <w:spacing w:after="200" w:line="240" w:lineRule="auto"/>
        <w:jc w:val="both"/>
        <w:rPr>
          <w:rFonts w:ascii="Calibri" w:eastAsia="Calibri" w:hAnsi="Calibri" w:cs="Calibri"/>
          <w:b/>
          <w:bCs/>
        </w:rPr>
      </w:pPr>
      <w:r w:rsidRPr="006418D4">
        <w:rPr>
          <w:rFonts w:ascii="Calibri" w:eastAsia="Calibri" w:hAnsi="Calibri" w:cs="Calibri"/>
          <w:b/>
          <w:bCs/>
        </w:rPr>
        <w:t>Determination of Revenue Requirements of Gas Utility Companies</w:t>
      </w:r>
      <w:r w:rsidR="00B4586C" w:rsidRPr="006418D4">
        <w:rPr>
          <w:rFonts w:ascii="Calibri" w:eastAsia="Calibri" w:hAnsi="Calibri" w:cs="Calibri"/>
          <w:b/>
          <w:bCs/>
        </w:rPr>
        <w:t>, i.e., SNGPL &amp; SSGCL</w:t>
      </w:r>
    </w:p>
    <w:p w14:paraId="3D783866" w14:textId="308B8422" w:rsidR="00B4586C" w:rsidRPr="00F04F4B" w:rsidRDefault="00B4586C" w:rsidP="00B4586C">
      <w:pPr>
        <w:spacing w:after="200" w:line="240" w:lineRule="auto"/>
        <w:jc w:val="both"/>
        <w:rPr>
          <w:rFonts w:ascii="Calibri" w:eastAsia="Calibri" w:hAnsi="Calibri" w:cs="Calibri"/>
        </w:rPr>
      </w:pPr>
      <w:r w:rsidRPr="00F04F4B">
        <w:rPr>
          <w:rFonts w:ascii="Calibri" w:eastAsia="Calibri" w:hAnsi="Calibri" w:cs="Calibri"/>
        </w:rPr>
        <w:t xml:space="preserve">Petitions pertaining to Final Revenue Requirement and Estimated Revenue Requirement of SSGCL and SNGPL are evaluated prudently after conducting due-diligence in the matter. The aspect of financial and technical viability and prudence in evaluating Company’s Assets, Projects, etc. is ensured, thus enhancing performance and productivity and eventually resulting in consumer benefit. While taking decision, public hearing is also conducted to take input from general public as well as stakeholders. The details of Petitions of the Gas Utility Companies evaluated and decided during </w:t>
      </w:r>
      <w:r w:rsidR="006D2534">
        <w:rPr>
          <w:rFonts w:ascii="Calibri" w:eastAsia="Calibri" w:hAnsi="Calibri" w:cs="Calibri"/>
        </w:rPr>
        <w:t>FY 2024-25</w:t>
      </w:r>
      <w:r w:rsidRPr="00F04F4B">
        <w:rPr>
          <w:rFonts w:ascii="Calibri" w:eastAsia="Calibri" w:hAnsi="Calibri" w:cs="Calibri"/>
        </w:rPr>
        <w:t>, are as under:</w:t>
      </w:r>
    </w:p>
    <w:p w14:paraId="48187DE4" w14:textId="77777777" w:rsidR="00B4586C" w:rsidRPr="00F04F4B" w:rsidRDefault="00B4586C" w:rsidP="00F04F4B">
      <w:pPr>
        <w:spacing w:after="0" w:line="240" w:lineRule="auto"/>
        <w:jc w:val="both"/>
        <w:rPr>
          <w:rFonts w:ascii="Calibri" w:eastAsia="Calibri" w:hAnsi="Calibri" w:cs="Calibri"/>
        </w:rPr>
      </w:pPr>
      <w:r w:rsidRPr="00F04F4B">
        <w:rPr>
          <w:rFonts w:ascii="Calibri" w:eastAsia="Calibri" w:hAnsi="Calibri" w:cs="Calibri"/>
        </w:rPr>
        <w:t>•</w:t>
      </w:r>
      <w:r w:rsidRPr="00F04F4B">
        <w:rPr>
          <w:rFonts w:ascii="Calibri" w:eastAsia="Calibri" w:hAnsi="Calibri" w:cs="Calibri"/>
        </w:rPr>
        <w:tab/>
        <w:t>Final Revenue Requirement of SNGPL for FY 2023-24</w:t>
      </w:r>
    </w:p>
    <w:p w14:paraId="6EA26FB0" w14:textId="77777777" w:rsidR="00B4586C" w:rsidRPr="00F04F4B" w:rsidRDefault="00B4586C" w:rsidP="00F04F4B">
      <w:pPr>
        <w:spacing w:after="0" w:line="240" w:lineRule="auto"/>
        <w:jc w:val="both"/>
        <w:rPr>
          <w:rFonts w:ascii="Calibri" w:eastAsia="Calibri" w:hAnsi="Calibri" w:cs="Calibri"/>
        </w:rPr>
      </w:pPr>
      <w:r w:rsidRPr="00F04F4B">
        <w:rPr>
          <w:rFonts w:ascii="Calibri" w:eastAsia="Calibri" w:hAnsi="Calibri" w:cs="Calibri"/>
        </w:rPr>
        <w:t>•</w:t>
      </w:r>
      <w:r w:rsidRPr="00F04F4B">
        <w:rPr>
          <w:rFonts w:ascii="Calibri" w:eastAsia="Calibri" w:hAnsi="Calibri" w:cs="Calibri"/>
        </w:rPr>
        <w:tab/>
        <w:t>Final Revenue Requirement of SSGCL for FY 2023-24</w:t>
      </w:r>
    </w:p>
    <w:p w14:paraId="68A3A74D" w14:textId="77777777" w:rsidR="00B4586C" w:rsidRPr="00F04F4B" w:rsidRDefault="00B4586C" w:rsidP="00F04F4B">
      <w:pPr>
        <w:spacing w:after="0" w:line="240" w:lineRule="auto"/>
        <w:jc w:val="both"/>
        <w:rPr>
          <w:rFonts w:ascii="Calibri" w:eastAsia="Calibri" w:hAnsi="Calibri" w:cs="Calibri"/>
        </w:rPr>
      </w:pPr>
      <w:r w:rsidRPr="00F04F4B">
        <w:rPr>
          <w:rFonts w:ascii="Calibri" w:eastAsia="Calibri" w:hAnsi="Calibri" w:cs="Calibri"/>
        </w:rPr>
        <w:t>•</w:t>
      </w:r>
      <w:r w:rsidRPr="00F04F4B">
        <w:rPr>
          <w:rFonts w:ascii="Calibri" w:eastAsia="Calibri" w:hAnsi="Calibri" w:cs="Calibri"/>
        </w:rPr>
        <w:tab/>
        <w:t>Determination of Estimated Revenue Requirement of SNGPL for FY 2025-26</w:t>
      </w:r>
    </w:p>
    <w:p w14:paraId="69561242" w14:textId="77777777" w:rsidR="00B4586C" w:rsidRPr="00F04F4B" w:rsidRDefault="00B4586C" w:rsidP="00F04F4B">
      <w:pPr>
        <w:spacing w:after="0" w:line="240" w:lineRule="auto"/>
        <w:jc w:val="both"/>
        <w:rPr>
          <w:rFonts w:ascii="Calibri" w:eastAsia="Calibri" w:hAnsi="Calibri" w:cs="Calibri"/>
        </w:rPr>
      </w:pPr>
      <w:r w:rsidRPr="00F04F4B">
        <w:rPr>
          <w:rFonts w:ascii="Calibri" w:eastAsia="Calibri" w:hAnsi="Calibri" w:cs="Calibri"/>
        </w:rPr>
        <w:t>•</w:t>
      </w:r>
      <w:r w:rsidRPr="00F04F4B">
        <w:rPr>
          <w:rFonts w:ascii="Calibri" w:eastAsia="Calibri" w:hAnsi="Calibri" w:cs="Calibri"/>
        </w:rPr>
        <w:tab/>
        <w:t>Determination of Estimated Revenue Requirement of SSGCL for FY 2025-26</w:t>
      </w:r>
    </w:p>
    <w:p w14:paraId="26074D4A" w14:textId="77777777" w:rsidR="00B4586C" w:rsidRPr="00F04F4B" w:rsidRDefault="00B4586C" w:rsidP="00F04F4B">
      <w:pPr>
        <w:spacing w:after="0" w:line="240" w:lineRule="auto"/>
        <w:jc w:val="both"/>
        <w:rPr>
          <w:rFonts w:ascii="Calibri" w:eastAsia="Calibri" w:hAnsi="Calibri" w:cs="Calibri"/>
        </w:rPr>
      </w:pPr>
      <w:r w:rsidRPr="00F04F4B">
        <w:rPr>
          <w:rFonts w:ascii="Calibri" w:eastAsia="Calibri" w:hAnsi="Calibri" w:cs="Calibri"/>
        </w:rPr>
        <w:t>•</w:t>
      </w:r>
      <w:r w:rsidRPr="00F04F4B">
        <w:rPr>
          <w:rFonts w:ascii="Calibri" w:eastAsia="Calibri" w:hAnsi="Calibri" w:cs="Calibri"/>
        </w:rPr>
        <w:tab/>
        <w:t>Review of Estimated Revenue Requirement of SNGPL for FY 2024-25</w:t>
      </w:r>
    </w:p>
    <w:p w14:paraId="012CC529" w14:textId="77777777" w:rsidR="00B4586C" w:rsidRPr="00F04F4B" w:rsidRDefault="00B4586C" w:rsidP="00F04F4B">
      <w:pPr>
        <w:spacing w:after="0" w:line="240" w:lineRule="auto"/>
        <w:jc w:val="both"/>
        <w:rPr>
          <w:rFonts w:ascii="Calibri" w:eastAsia="Calibri" w:hAnsi="Calibri" w:cs="Calibri"/>
        </w:rPr>
      </w:pPr>
      <w:r w:rsidRPr="00F04F4B">
        <w:rPr>
          <w:rFonts w:ascii="Calibri" w:eastAsia="Calibri" w:hAnsi="Calibri" w:cs="Calibri"/>
        </w:rPr>
        <w:t>•</w:t>
      </w:r>
      <w:r w:rsidRPr="00F04F4B">
        <w:rPr>
          <w:rFonts w:ascii="Calibri" w:eastAsia="Calibri" w:hAnsi="Calibri" w:cs="Calibri"/>
        </w:rPr>
        <w:tab/>
        <w:t>Review of Estimated Revenue Requirement of SSGCL for FY 2024-25</w:t>
      </w:r>
    </w:p>
    <w:p w14:paraId="2D946EFE" w14:textId="77777777" w:rsidR="00B4586C" w:rsidRPr="00F04F4B" w:rsidRDefault="00B4586C" w:rsidP="00F04F4B">
      <w:pPr>
        <w:spacing w:after="0" w:line="240" w:lineRule="auto"/>
        <w:jc w:val="both"/>
        <w:rPr>
          <w:rFonts w:ascii="Calibri" w:eastAsia="Calibri" w:hAnsi="Calibri" w:cs="Calibri"/>
        </w:rPr>
      </w:pPr>
      <w:r w:rsidRPr="00F04F4B">
        <w:rPr>
          <w:rFonts w:ascii="Calibri" w:eastAsia="Calibri" w:hAnsi="Calibri" w:cs="Calibri"/>
        </w:rPr>
        <w:t>•</w:t>
      </w:r>
      <w:r w:rsidRPr="00F04F4B">
        <w:rPr>
          <w:rFonts w:ascii="Calibri" w:eastAsia="Calibri" w:hAnsi="Calibri" w:cs="Calibri"/>
        </w:rPr>
        <w:tab/>
        <w:t>Transportation Tariff of SNGPL for FY 2021-22</w:t>
      </w:r>
    </w:p>
    <w:p w14:paraId="3272C97D" w14:textId="77777777" w:rsidR="00B4586C" w:rsidRPr="00F04F4B" w:rsidRDefault="00B4586C" w:rsidP="00F04F4B">
      <w:pPr>
        <w:spacing w:after="0" w:line="240" w:lineRule="auto"/>
        <w:jc w:val="both"/>
        <w:rPr>
          <w:rFonts w:ascii="Calibri" w:eastAsia="Calibri" w:hAnsi="Calibri" w:cs="Calibri"/>
        </w:rPr>
      </w:pPr>
      <w:r w:rsidRPr="00F04F4B">
        <w:rPr>
          <w:rFonts w:ascii="Calibri" w:eastAsia="Calibri" w:hAnsi="Calibri" w:cs="Calibri"/>
        </w:rPr>
        <w:t>•</w:t>
      </w:r>
      <w:r w:rsidRPr="00F04F4B">
        <w:rPr>
          <w:rFonts w:ascii="Calibri" w:eastAsia="Calibri" w:hAnsi="Calibri" w:cs="Calibri"/>
        </w:rPr>
        <w:tab/>
        <w:t>Transportation Tariff of SNGPL for FY 2022-23</w:t>
      </w:r>
    </w:p>
    <w:p w14:paraId="78A87CC3" w14:textId="77777777" w:rsidR="00B4586C" w:rsidRPr="00F04F4B" w:rsidRDefault="00B4586C" w:rsidP="00F04F4B">
      <w:pPr>
        <w:spacing w:after="0" w:line="240" w:lineRule="auto"/>
        <w:jc w:val="both"/>
        <w:rPr>
          <w:rFonts w:ascii="Calibri" w:eastAsia="Calibri" w:hAnsi="Calibri" w:cs="Calibri"/>
        </w:rPr>
      </w:pPr>
      <w:r w:rsidRPr="00F04F4B">
        <w:rPr>
          <w:rFonts w:ascii="Calibri" w:eastAsia="Calibri" w:hAnsi="Calibri" w:cs="Calibri"/>
        </w:rPr>
        <w:t>•</w:t>
      </w:r>
      <w:r w:rsidRPr="00F04F4B">
        <w:rPr>
          <w:rFonts w:ascii="Calibri" w:eastAsia="Calibri" w:hAnsi="Calibri" w:cs="Calibri"/>
        </w:rPr>
        <w:tab/>
        <w:t>Transportation Tariff of SNGPL for FY 2023-24</w:t>
      </w:r>
    </w:p>
    <w:p w14:paraId="72C73DCF" w14:textId="77777777" w:rsidR="00B4586C" w:rsidRPr="00F04F4B" w:rsidRDefault="00B4586C" w:rsidP="00F04F4B">
      <w:pPr>
        <w:spacing w:after="0" w:line="240" w:lineRule="auto"/>
        <w:jc w:val="both"/>
        <w:rPr>
          <w:rFonts w:ascii="Calibri" w:eastAsia="Calibri" w:hAnsi="Calibri" w:cs="Calibri"/>
        </w:rPr>
      </w:pPr>
      <w:r w:rsidRPr="00F04F4B">
        <w:rPr>
          <w:rFonts w:ascii="Calibri" w:eastAsia="Calibri" w:hAnsi="Calibri" w:cs="Calibri"/>
        </w:rPr>
        <w:t>•</w:t>
      </w:r>
      <w:r w:rsidRPr="00F04F4B">
        <w:rPr>
          <w:rFonts w:ascii="Calibri" w:eastAsia="Calibri" w:hAnsi="Calibri" w:cs="Calibri"/>
        </w:rPr>
        <w:tab/>
        <w:t>Transportation Tariff of SNGPL for FY 2024-25</w:t>
      </w:r>
    </w:p>
    <w:p w14:paraId="609B2542" w14:textId="77777777" w:rsidR="00B4586C" w:rsidRPr="00F04F4B" w:rsidRDefault="00B4586C" w:rsidP="00F04F4B">
      <w:pPr>
        <w:spacing w:after="0" w:line="240" w:lineRule="auto"/>
        <w:jc w:val="both"/>
        <w:rPr>
          <w:rFonts w:ascii="Calibri" w:eastAsia="Calibri" w:hAnsi="Calibri" w:cs="Calibri"/>
        </w:rPr>
      </w:pPr>
      <w:r w:rsidRPr="00F04F4B">
        <w:rPr>
          <w:rFonts w:ascii="Calibri" w:eastAsia="Calibri" w:hAnsi="Calibri" w:cs="Calibri"/>
        </w:rPr>
        <w:lastRenderedPageBreak/>
        <w:t>•</w:t>
      </w:r>
      <w:r w:rsidRPr="00F04F4B">
        <w:rPr>
          <w:rFonts w:ascii="Calibri" w:eastAsia="Calibri" w:hAnsi="Calibri" w:cs="Calibri"/>
        </w:rPr>
        <w:tab/>
        <w:t xml:space="preserve">Motion for Review of </w:t>
      </w:r>
      <w:proofErr w:type="spellStart"/>
      <w:r w:rsidRPr="00F04F4B">
        <w:rPr>
          <w:rFonts w:ascii="Calibri" w:eastAsia="Calibri" w:hAnsi="Calibri" w:cs="Calibri"/>
        </w:rPr>
        <w:t>DFRR</w:t>
      </w:r>
      <w:proofErr w:type="spellEnd"/>
      <w:r w:rsidRPr="00F04F4B">
        <w:rPr>
          <w:rFonts w:ascii="Calibri" w:eastAsia="Calibri" w:hAnsi="Calibri" w:cs="Calibri"/>
        </w:rPr>
        <w:t xml:space="preserve"> of SNGPL for FY 2022-23</w:t>
      </w:r>
    </w:p>
    <w:p w14:paraId="3AF146F1" w14:textId="77777777" w:rsidR="00B4586C" w:rsidRPr="00F04F4B" w:rsidRDefault="00B4586C" w:rsidP="00F04F4B">
      <w:pPr>
        <w:spacing w:after="0" w:line="240" w:lineRule="auto"/>
        <w:jc w:val="both"/>
        <w:rPr>
          <w:rFonts w:ascii="Calibri" w:eastAsia="Calibri" w:hAnsi="Calibri" w:cs="Calibri"/>
        </w:rPr>
      </w:pPr>
      <w:r w:rsidRPr="00F04F4B">
        <w:rPr>
          <w:rFonts w:ascii="Calibri" w:eastAsia="Calibri" w:hAnsi="Calibri" w:cs="Calibri"/>
        </w:rPr>
        <w:t>•</w:t>
      </w:r>
      <w:r w:rsidRPr="00F04F4B">
        <w:rPr>
          <w:rFonts w:ascii="Calibri" w:eastAsia="Calibri" w:hAnsi="Calibri" w:cs="Calibri"/>
        </w:rPr>
        <w:tab/>
        <w:t xml:space="preserve">Motion for Review of </w:t>
      </w:r>
      <w:proofErr w:type="spellStart"/>
      <w:r w:rsidRPr="00F04F4B">
        <w:rPr>
          <w:rFonts w:ascii="Calibri" w:eastAsia="Calibri" w:hAnsi="Calibri" w:cs="Calibri"/>
        </w:rPr>
        <w:t>DFRR</w:t>
      </w:r>
      <w:proofErr w:type="spellEnd"/>
      <w:r w:rsidRPr="00F04F4B">
        <w:rPr>
          <w:rFonts w:ascii="Calibri" w:eastAsia="Calibri" w:hAnsi="Calibri" w:cs="Calibri"/>
        </w:rPr>
        <w:t xml:space="preserve"> of SSGCL for FY 2022-23</w:t>
      </w:r>
    </w:p>
    <w:p w14:paraId="65FEB939" w14:textId="77777777" w:rsidR="004331CB" w:rsidRDefault="004331CB" w:rsidP="004331CB">
      <w:pPr>
        <w:spacing w:after="0" w:line="240" w:lineRule="auto"/>
        <w:jc w:val="both"/>
        <w:rPr>
          <w:rFonts w:ascii="Calibri" w:eastAsia="Calibri" w:hAnsi="Calibri" w:cs="Calibri"/>
          <w:b/>
          <w:bCs/>
        </w:rPr>
      </w:pPr>
    </w:p>
    <w:p w14:paraId="6442CCC3" w14:textId="6CAA8D61" w:rsidR="00B4586C" w:rsidRPr="006418D4" w:rsidRDefault="00F04F4B" w:rsidP="00B4586C">
      <w:pPr>
        <w:spacing w:after="200" w:line="240" w:lineRule="auto"/>
        <w:jc w:val="both"/>
        <w:rPr>
          <w:rFonts w:ascii="Calibri" w:eastAsia="Calibri" w:hAnsi="Calibri" w:cs="Calibri"/>
          <w:b/>
          <w:bCs/>
        </w:rPr>
      </w:pPr>
      <w:r w:rsidRPr="006418D4">
        <w:rPr>
          <w:rFonts w:ascii="Calibri" w:eastAsia="Calibri" w:hAnsi="Calibri" w:cs="Calibri"/>
          <w:b/>
          <w:bCs/>
        </w:rPr>
        <w:t>Grant of Licences</w:t>
      </w:r>
    </w:p>
    <w:p w14:paraId="71B64EF8" w14:textId="3BF71B28" w:rsidR="00B4586C" w:rsidRPr="00F04F4B" w:rsidRDefault="00B4586C" w:rsidP="00B4586C">
      <w:pPr>
        <w:spacing w:after="200" w:line="240" w:lineRule="auto"/>
        <w:jc w:val="both"/>
        <w:rPr>
          <w:rFonts w:ascii="Calibri" w:eastAsia="Calibri" w:hAnsi="Calibri" w:cs="Calibri"/>
        </w:rPr>
      </w:pPr>
      <w:r w:rsidRPr="00F04F4B">
        <w:rPr>
          <w:rFonts w:ascii="Calibri" w:eastAsia="Calibri" w:hAnsi="Calibri" w:cs="Calibri"/>
        </w:rPr>
        <w:t xml:space="preserve">The Authority, in exercise of its powers conferred by Sections 22(1) and 23 (1) of the Oil and Gas Regulatory Authority Ordinance, 2002 and Rule 3(3) of the Natural Gas Regulatory Authority (Licensing) Rules, 2002, granted following licenses during </w:t>
      </w:r>
      <w:r w:rsidR="00265D57">
        <w:rPr>
          <w:rFonts w:ascii="Calibri" w:eastAsia="Calibri" w:hAnsi="Calibri" w:cs="Calibri"/>
        </w:rPr>
        <w:t>FY 2024-25</w:t>
      </w:r>
      <w:r w:rsidRPr="00F04F4B">
        <w:rPr>
          <w:rFonts w:ascii="Calibri" w:eastAsia="Calibri" w:hAnsi="Calibri" w:cs="Calibri"/>
        </w:rPr>
        <w:t>: -</w:t>
      </w:r>
    </w:p>
    <w:p w14:paraId="7A008324" w14:textId="77777777" w:rsidR="00B4586C" w:rsidRPr="00F04F4B" w:rsidRDefault="00B4586C" w:rsidP="00731C12">
      <w:pPr>
        <w:spacing w:after="120" w:line="240" w:lineRule="auto"/>
        <w:ind w:left="720" w:hanging="720"/>
        <w:jc w:val="both"/>
        <w:rPr>
          <w:rFonts w:ascii="Calibri" w:eastAsia="Calibri" w:hAnsi="Calibri" w:cs="Calibri"/>
        </w:rPr>
      </w:pPr>
      <w:proofErr w:type="spellStart"/>
      <w:r w:rsidRPr="00F04F4B">
        <w:rPr>
          <w:rFonts w:ascii="Calibri" w:eastAsia="Calibri" w:hAnsi="Calibri" w:cs="Calibri"/>
        </w:rPr>
        <w:t>i</w:t>
      </w:r>
      <w:proofErr w:type="spellEnd"/>
      <w:r w:rsidRPr="00F04F4B">
        <w:rPr>
          <w:rFonts w:ascii="Calibri" w:eastAsia="Calibri" w:hAnsi="Calibri" w:cs="Calibri"/>
        </w:rPr>
        <w:t>.</w:t>
      </w:r>
      <w:r w:rsidRPr="00F04F4B">
        <w:rPr>
          <w:rFonts w:ascii="Calibri" w:eastAsia="Calibri" w:hAnsi="Calibri" w:cs="Calibri"/>
        </w:rPr>
        <w:tab/>
        <w:t>M/s GAP Distribution and Marketing (Private) Limited for the sale of natural gas/ flare gas (Halini Field, District Mianwali)</w:t>
      </w:r>
    </w:p>
    <w:p w14:paraId="00B3F072" w14:textId="77777777" w:rsidR="00B4586C" w:rsidRPr="00F04F4B" w:rsidRDefault="00B4586C" w:rsidP="00731C12">
      <w:pPr>
        <w:spacing w:after="120" w:line="240" w:lineRule="auto"/>
        <w:jc w:val="both"/>
        <w:rPr>
          <w:rFonts w:ascii="Calibri" w:eastAsia="Calibri" w:hAnsi="Calibri" w:cs="Calibri"/>
        </w:rPr>
      </w:pPr>
      <w:r w:rsidRPr="00F04F4B">
        <w:rPr>
          <w:rFonts w:ascii="Calibri" w:eastAsia="Calibri" w:hAnsi="Calibri" w:cs="Calibri"/>
        </w:rPr>
        <w:t>ii.</w:t>
      </w:r>
      <w:r w:rsidRPr="00F04F4B">
        <w:rPr>
          <w:rFonts w:ascii="Calibri" w:eastAsia="Calibri" w:hAnsi="Calibri" w:cs="Calibri"/>
        </w:rPr>
        <w:tab/>
        <w:t xml:space="preserve">M/s EGas Private Limited for the sale of natural gas/ flare gas (Kabir X-1 Field District </w:t>
      </w:r>
      <w:proofErr w:type="spellStart"/>
      <w:r w:rsidRPr="00F04F4B">
        <w:rPr>
          <w:rFonts w:ascii="Calibri" w:eastAsia="Calibri" w:hAnsi="Calibri" w:cs="Calibri"/>
        </w:rPr>
        <w:t>sanghar</w:t>
      </w:r>
      <w:proofErr w:type="spellEnd"/>
      <w:r w:rsidRPr="00F04F4B">
        <w:rPr>
          <w:rFonts w:ascii="Calibri" w:eastAsia="Calibri" w:hAnsi="Calibri" w:cs="Calibri"/>
        </w:rPr>
        <w:t>)</w:t>
      </w:r>
    </w:p>
    <w:p w14:paraId="121BFC57" w14:textId="77777777" w:rsidR="00B4586C" w:rsidRPr="00F04F4B" w:rsidRDefault="00B4586C" w:rsidP="00731C12">
      <w:pPr>
        <w:spacing w:after="120" w:line="240" w:lineRule="auto"/>
        <w:ind w:left="720" w:hanging="720"/>
        <w:jc w:val="both"/>
        <w:rPr>
          <w:rFonts w:ascii="Calibri" w:eastAsia="Calibri" w:hAnsi="Calibri" w:cs="Calibri"/>
        </w:rPr>
      </w:pPr>
      <w:r w:rsidRPr="00F04F4B">
        <w:rPr>
          <w:rFonts w:ascii="Calibri" w:eastAsia="Calibri" w:hAnsi="Calibri" w:cs="Calibri"/>
        </w:rPr>
        <w:t>iii.</w:t>
      </w:r>
      <w:r w:rsidRPr="00F04F4B">
        <w:rPr>
          <w:rFonts w:ascii="Calibri" w:eastAsia="Calibri" w:hAnsi="Calibri" w:cs="Calibri"/>
        </w:rPr>
        <w:tab/>
        <w:t>M/s Shaheen Energy (Pvt.) Limited sale of natural gas/ flare gas (</w:t>
      </w:r>
      <w:proofErr w:type="spellStart"/>
      <w:r w:rsidRPr="00F04F4B">
        <w:rPr>
          <w:rFonts w:ascii="Calibri" w:eastAsia="Calibri" w:hAnsi="Calibri" w:cs="Calibri"/>
        </w:rPr>
        <w:t>Sinjhoro</w:t>
      </w:r>
      <w:proofErr w:type="spellEnd"/>
      <w:r w:rsidRPr="00F04F4B">
        <w:rPr>
          <w:rFonts w:ascii="Calibri" w:eastAsia="Calibri" w:hAnsi="Calibri" w:cs="Calibri"/>
        </w:rPr>
        <w:t xml:space="preserve"> Gas field, District Sanghar, Sindh)</w:t>
      </w:r>
    </w:p>
    <w:p w14:paraId="56AC4E8D" w14:textId="77777777" w:rsidR="00B4586C" w:rsidRPr="00F04F4B" w:rsidRDefault="00B4586C" w:rsidP="00731C12">
      <w:pPr>
        <w:spacing w:after="120" w:line="240" w:lineRule="auto"/>
        <w:ind w:left="720" w:hanging="720"/>
        <w:jc w:val="both"/>
        <w:rPr>
          <w:rFonts w:ascii="Calibri" w:eastAsia="Calibri" w:hAnsi="Calibri" w:cs="Calibri"/>
        </w:rPr>
      </w:pPr>
      <w:r w:rsidRPr="00F04F4B">
        <w:rPr>
          <w:rFonts w:ascii="Calibri" w:eastAsia="Calibri" w:hAnsi="Calibri" w:cs="Calibri"/>
        </w:rPr>
        <w:t>iv.</w:t>
      </w:r>
      <w:r w:rsidRPr="00F04F4B">
        <w:rPr>
          <w:rFonts w:ascii="Calibri" w:eastAsia="Calibri" w:hAnsi="Calibri" w:cs="Calibri"/>
        </w:rPr>
        <w:tab/>
        <w:t xml:space="preserve">M/s. Shahzad Processing Solutions (Pvt) Limited (SPS) for sale of Natural Gas (Zahrah North-1 Gas field in Badin IV South Block Field, District Badin, Sindh) </w:t>
      </w:r>
    </w:p>
    <w:p w14:paraId="7886DD90" w14:textId="2EC79723" w:rsidR="00B4586C" w:rsidRPr="00216CD4" w:rsidRDefault="00B4586C" w:rsidP="00B4586C">
      <w:pPr>
        <w:spacing w:after="200" w:line="240" w:lineRule="auto"/>
        <w:jc w:val="both"/>
        <w:rPr>
          <w:rFonts w:ascii="Calibri" w:eastAsia="Calibri" w:hAnsi="Calibri" w:cs="Calibri"/>
        </w:rPr>
      </w:pPr>
      <w:r w:rsidRPr="00F04F4B">
        <w:rPr>
          <w:rFonts w:ascii="Calibri" w:eastAsia="Calibri" w:hAnsi="Calibri" w:cs="Calibri"/>
        </w:rPr>
        <w:t>Moreover, the Authority, in exercise of its powers conferred by 22(1) and 23 (1) of the Oil and Gas Regulatory Authority Ordinance, 2002 and Rule 23 of the Natural Gas Regulatory Authority (Licensing) Rules, 2002, grant extension and</w:t>
      </w:r>
      <w:r w:rsidR="00216CD4">
        <w:rPr>
          <w:rFonts w:ascii="Calibri" w:eastAsia="Calibri" w:hAnsi="Calibri" w:cs="Calibri"/>
        </w:rPr>
        <w:t xml:space="preserve"> the</w:t>
      </w:r>
      <w:r w:rsidRPr="00F04F4B">
        <w:rPr>
          <w:rFonts w:ascii="Calibri" w:eastAsia="Calibri" w:hAnsi="Calibri" w:cs="Calibri"/>
        </w:rPr>
        <w:t xml:space="preserve"> license </w:t>
      </w:r>
      <w:r w:rsidR="00216CD4">
        <w:rPr>
          <w:rFonts w:ascii="Calibri" w:eastAsia="Calibri" w:hAnsi="Calibri" w:cs="Calibri"/>
        </w:rPr>
        <w:t xml:space="preserve">of </w:t>
      </w:r>
      <w:r w:rsidR="00216CD4" w:rsidRPr="00AA1EC9">
        <w:rPr>
          <w:rFonts w:ascii="Calibri" w:eastAsia="Calibri" w:hAnsi="Calibri" w:cs="Calibri"/>
        </w:rPr>
        <w:t xml:space="preserve">M/s Universal Gas Distribution Company (Pvt.) Limited </w:t>
      </w:r>
      <w:r w:rsidRPr="00F04F4B">
        <w:rPr>
          <w:rFonts w:ascii="Calibri" w:eastAsia="Calibri" w:hAnsi="Calibri" w:cs="Calibri"/>
        </w:rPr>
        <w:t xml:space="preserve">during </w:t>
      </w:r>
      <w:r w:rsidR="005B7F40">
        <w:rPr>
          <w:rFonts w:ascii="Calibri" w:eastAsia="Calibri" w:hAnsi="Calibri" w:cs="Calibri"/>
        </w:rPr>
        <w:t>FY 2024-25</w:t>
      </w:r>
      <w:r w:rsidR="00216CD4">
        <w:rPr>
          <w:rFonts w:ascii="Calibri" w:eastAsia="Calibri" w:hAnsi="Calibri" w:cs="Calibri"/>
        </w:rPr>
        <w:t>.</w:t>
      </w:r>
    </w:p>
    <w:p w14:paraId="730B2643" w14:textId="5C3458FA" w:rsidR="00B4586C" w:rsidRPr="00B65FB6" w:rsidRDefault="00B65FB6" w:rsidP="00B4586C">
      <w:pPr>
        <w:spacing w:after="200" w:line="240" w:lineRule="auto"/>
        <w:jc w:val="both"/>
        <w:rPr>
          <w:rFonts w:ascii="Calibri" w:eastAsia="Calibri" w:hAnsi="Calibri" w:cs="Calibri"/>
          <w:b/>
          <w:bCs/>
        </w:rPr>
      </w:pPr>
      <w:r w:rsidRPr="00B65FB6">
        <w:rPr>
          <w:rFonts w:ascii="Calibri" w:eastAsia="Calibri" w:hAnsi="Calibri" w:cs="Calibri"/>
          <w:b/>
          <w:bCs/>
        </w:rPr>
        <w:t>Approval of Agreements</w:t>
      </w:r>
    </w:p>
    <w:p w14:paraId="0DC7DF5D" w14:textId="093966F4" w:rsidR="00B4586C" w:rsidRPr="00F04F4B" w:rsidRDefault="00B4586C" w:rsidP="00B4586C">
      <w:pPr>
        <w:spacing w:after="200" w:line="240" w:lineRule="auto"/>
        <w:jc w:val="both"/>
        <w:rPr>
          <w:rFonts w:ascii="Calibri" w:eastAsia="Calibri" w:hAnsi="Calibri" w:cs="Calibri"/>
        </w:rPr>
      </w:pPr>
      <w:r w:rsidRPr="00F04F4B">
        <w:rPr>
          <w:rFonts w:ascii="Calibri" w:eastAsia="Calibri" w:hAnsi="Calibri" w:cs="Calibri"/>
        </w:rPr>
        <w:t xml:space="preserve">The Authority, under relevant provisions of the </w:t>
      </w:r>
      <w:proofErr w:type="spellStart"/>
      <w:r w:rsidRPr="00F04F4B">
        <w:rPr>
          <w:rFonts w:ascii="Calibri" w:eastAsia="Calibri" w:hAnsi="Calibri" w:cs="Calibri"/>
        </w:rPr>
        <w:t>NGRA</w:t>
      </w:r>
      <w:proofErr w:type="spellEnd"/>
      <w:r w:rsidRPr="00F04F4B">
        <w:rPr>
          <w:rFonts w:ascii="Calibri" w:eastAsia="Calibri" w:hAnsi="Calibri" w:cs="Calibri"/>
        </w:rPr>
        <w:t xml:space="preserve"> Licensing Rules, 2002 and OGRA Gas TPA Rules 2018, approved the </w:t>
      </w:r>
      <w:r w:rsidR="00ED48CC">
        <w:rPr>
          <w:rFonts w:ascii="Calibri" w:eastAsia="Calibri" w:hAnsi="Calibri" w:cs="Calibri"/>
        </w:rPr>
        <w:t>multiple</w:t>
      </w:r>
      <w:r w:rsidRPr="00F04F4B">
        <w:rPr>
          <w:rFonts w:ascii="Calibri" w:eastAsia="Calibri" w:hAnsi="Calibri" w:cs="Calibri"/>
        </w:rPr>
        <w:t xml:space="preserve"> Gas Sale/ Purchase Agreements (</w:t>
      </w:r>
      <w:proofErr w:type="spellStart"/>
      <w:r w:rsidRPr="00F04F4B">
        <w:rPr>
          <w:rFonts w:ascii="Calibri" w:eastAsia="Calibri" w:hAnsi="Calibri" w:cs="Calibri"/>
        </w:rPr>
        <w:t>GSPAs</w:t>
      </w:r>
      <w:proofErr w:type="spellEnd"/>
      <w:r w:rsidRPr="00F04F4B">
        <w:rPr>
          <w:rFonts w:ascii="Calibri" w:eastAsia="Calibri" w:hAnsi="Calibri" w:cs="Calibri"/>
        </w:rPr>
        <w:t>) between the Gas Producers, Gas Companies and supply contracts between Gas Companies and Consumers and Access Arrangement or interconnection arrangement between transporters &amp; shippers.</w:t>
      </w:r>
    </w:p>
    <w:p w14:paraId="73AEB1C7" w14:textId="75418536" w:rsidR="00B4586C" w:rsidRPr="00D223C0" w:rsidRDefault="00B4586C" w:rsidP="00B4586C">
      <w:pPr>
        <w:spacing w:after="200" w:line="240" w:lineRule="auto"/>
        <w:jc w:val="both"/>
        <w:rPr>
          <w:rFonts w:ascii="Calibri" w:eastAsia="Calibri" w:hAnsi="Calibri" w:cs="Calibri"/>
          <w:b/>
          <w:bCs/>
        </w:rPr>
      </w:pPr>
      <w:r w:rsidRPr="00D223C0">
        <w:rPr>
          <w:rFonts w:ascii="Calibri" w:eastAsia="Calibri" w:hAnsi="Calibri" w:cs="Calibri"/>
          <w:b/>
          <w:bCs/>
        </w:rPr>
        <w:t>Gas Market Liberalization</w:t>
      </w:r>
    </w:p>
    <w:p w14:paraId="0E77FC4C" w14:textId="306F9834" w:rsidR="002D4FFE" w:rsidRDefault="00B4586C" w:rsidP="00B4586C">
      <w:pPr>
        <w:spacing w:after="200" w:line="240" w:lineRule="auto"/>
        <w:jc w:val="both"/>
        <w:rPr>
          <w:rFonts w:ascii="Calibri" w:eastAsia="Calibri" w:hAnsi="Calibri" w:cs="Calibri"/>
        </w:rPr>
      </w:pPr>
      <w:r w:rsidRPr="00F04F4B">
        <w:rPr>
          <w:rFonts w:ascii="Calibri" w:eastAsia="Calibri" w:hAnsi="Calibri" w:cs="Calibri"/>
        </w:rPr>
        <w:t xml:space="preserve">The Third Party Access Rules were notified in the year 2018 under Section 41(3) of the OGRA Ordinance, 2002, paving the way for new entrants to participate in an open and liberalized gas market and promoting competition. OGRA also issued Pakistan Gas Network Code which forms a uniform contractual framework for TPA Arrangements between the Transporters and Shippers and addresses various issues i.e. operational, commercial, measurement and safety etc., involved in third party access regime. OGRA periodically reviews and approves amendments to the Pakistan Gas Network Code to enhance operational efficiency upon request of the stakeholders i.e. shippers and transporters. During </w:t>
      </w:r>
      <w:r w:rsidR="0019724F">
        <w:rPr>
          <w:rFonts w:ascii="Calibri" w:eastAsia="Calibri" w:hAnsi="Calibri" w:cs="Calibri"/>
        </w:rPr>
        <w:t>FY 2024-25</w:t>
      </w:r>
      <w:r w:rsidRPr="00F04F4B">
        <w:rPr>
          <w:rFonts w:ascii="Calibri" w:eastAsia="Calibri" w:hAnsi="Calibri" w:cs="Calibri"/>
        </w:rPr>
        <w:t>, the Authority considered three requests for modifications to the Pakistan Gas Network Code (the Network Code) in light of the OGRA Gas TPA Rules. Following the due process, one modification has been approved, while the remaining two are currently under consideration in accordance with the prescribed procedure</w:t>
      </w:r>
      <w:r w:rsidR="007804D4">
        <w:rPr>
          <w:rFonts w:ascii="Calibri" w:eastAsia="Calibri" w:hAnsi="Calibri" w:cs="Calibri"/>
        </w:rPr>
        <w:t>.</w:t>
      </w:r>
    </w:p>
    <w:p w14:paraId="3E6241FE" w14:textId="5B29B96C" w:rsidR="000D49E1" w:rsidRPr="00DF070D" w:rsidRDefault="000D49E1" w:rsidP="00DF070D">
      <w:pPr>
        <w:rPr>
          <w:rFonts w:ascii="Calibri" w:eastAsia="Calibri" w:hAnsi="Calibri" w:cs="Calibri"/>
          <w:b/>
          <w:bCs/>
          <w:kern w:val="2"/>
          <w:sz w:val="30"/>
          <w:szCs w:val="30"/>
          <w:u w:val="single"/>
          <w14:ligatures w14:val="standardContextual"/>
        </w:rPr>
      </w:pPr>
      <w:r w:rsidRPr="00DF070D">
        <w:rPr>
          <w:rFonts w:ascii="Calibri" w:eastAsia="Calibri" w:hAnsi="Calibri" w:cs="Calibri"/>
          <w:b/>
          <w:bCs/>
          <w:kern w:val="2"/>
          <w:sz w:val="30"/>
          <w:szCs w:val="30"/>
          <w:u w:val="single"/>
          <w14:ligatures w14:val="standardContextual"/>
        </w:rPr>
        <w:t xml:space="preserve">LNG Sector </w:t>
      </w:r>
    </w:p>
    <w:p w14:paraId="1FB01C3E" w14:textId="77777777" w:rsidR="0076635F" w:rsidRPr="0076635F" w:rsidRDefault="0076635F" w:rsidP="0076635F">
      <w:pPr>
        <w:spacing w:after="120" w:line="240" w:lineRule="auto"/>
        <w:jc w:val="both"/>
        <w:rPr>
          <w:rFonts w:eastAsia="Arial Unicode MS" w:cstheme="minorHAnsi"/>
          <w:lang w:val="en-GB"/>
        </w:rPr>
      </w:pPr>
      <w:r w:rsidRPr="0076635F">
        <w:rPr>
          <w:rFonts w:eastAsia="Arial Unicode MS" w:cstheme="minorHAnsi"/>
          <w:lang w:val="en-GB"/>
        </w:rPr>
        <w:t>In pursuance of OGRA Ordinance 2002 and LNG Policy 2011, OGRA notified LNG Rules 2007 to bring the anticipated LNG activities under the regulatory regime. The licensing process related to the regulated activities of LNG sector is governed under OGRA (LNG) Rules, 2007.</w:t>
      </w:r>
    </w:p>
    <w:p w14:paraId="4238494F" w14:textId="77777777" w:rsidR="0076635F" w:rsidRPr="0076635F" w:rsidRDefault="0076635F" w:rsidP="0076635F">
      <w:pPr>
        <w:spacing w:after="120" w:line="240" w:lineRule="auto"/>
        <w:jc w:val="both"/>
        <w:rPr>
          <w:rFonts w:eastAsia="Arial Unicode MS" w:cstheme="minorHAnsi"/>
          <w:lang w:val="en-GB"/>
        </w:rPr>
      </w:pPr>
      <w:r w:rsidRPr="0076635F">
        <w:rPr>
          <w:rFonts w:eastAsia="Arial Unicode MS" w:cstheme="minorHAnsi"/>
          <w:lang w:val="en-GB"/>
        </w:rPr>
        <w:t>Progress/ status of the projects and steps undertaken by OGRA in the LNG Sector is given below.</w:t>
      </w:r>
    </w:p>
    <w:p w14:paraId="046141A5" w14:textId="1DBDBB0A" w:rsidR="0076635F" w:rsidRPr="0076635F" w:rsidRDefault="0076635F" w:rsidP="0076635F">
      <w:pPr>
        <w:spacing w:after="120" w:line="240" w:lineRule="auto"/>
        <w:jc w:val="both"/>
        <w:rPr>
          <w:rFonts w:eastAsia="Arial Unicode MS" w:cstheme="minorHAnsi"/>
          <w:b/>
          <w:bCs/>
          <w:lang w:val="en-GB"/>
        </w:rPr>
      </w:pPr>
      <w:r w:rsidRPr="0076635F">
        <w:rPr>
          <w:rFonts w:eastAsia="Arial Unicode MS" w:cstheme="minorHAnsi"/>
          <w:b/>
          <w:bCs/>
          <w:lang w:val="en-GB"/>
        </w:rPr>
        <w:t>Operational LNG Terminals</w:t>
      </w:r>
    </w:p>
    <w:p w14:paraId="221FFBF5" w14:textId="77777777" w:rsidR="0076635F" w:rsidRPr="0076635F" w:rsidRDefault="0076635F" w:rsidP="0076635F">
      <w:pPr>
        <w:spacing w:after="120" w:line="240" w:lineRule="auto"/>
        <w:jc w:val="both"/>
        <w:rPr>
          <w:rFonts w:eastAsia="Arial Unicode MS" w:cstheme="minorHAnsi"/>
          <w:lang w:val="en-GB"/>
        </w:rPr>
      </w:pPr>
      <w:r w:rsidRPr="0076635F">
        <w:rPr>
          <w:rFonts w:eastAsia="Arial Unicode MS" w:cstheme="minorHAnsi"/>
          <w:lang w:val="en-GB"/>
        </w:rPr>
        <w:t xml:space="preserve">As of the period mentioned above, two (02) LNG Terminals are Operational with OGRA Licenses granted in 2016 and 2018 to M/s Engro </w:t>
      </w:r>
      <w:proofErr w:type="spellStart"/>
      <w:r w:rsidRPr="0076635F">
        <w:rPr>
          <w:rFonts w:eastAsia="Arial Unicode MS" w:cstheme="minorHAnsi"/>
          <w:lang w:val="en-GB"/>
        </w:rPr>
        <w:t>Elengy</w:t>
      </w:r>
      <w:proofErr w:type="spellEnd"/>
      <w:r w:rsidRPr="0076635F">
        <w:rPr>
          <w:rFonts w:eastAsia="Arial Unicode MS" w:cstheme="minorHAnsi"/>
          <w:lang w:val="en-GB"/>
        </w:rPr>
        <w:t xml:space="preserve"> Terminal Limited (</w:t>
      </w:r>
      <w:proofErr w:type="spellStart"/>
      <w:r w:rsidRPr="0076635F">
        <w:rPr>
          <w:rFonts w:eastAsia="Arial Unicode MS" w:cstheme="minorHAnsi"/>
          <w:lang w:val="en-GB"/>
        </w:rPr>
        <w:t>EETL</w:t>
      </w:r>
      <w:proofErr w:type="spellEnd"/>
      <w:r w:rsidRPr="0076635F">
        <w:rPr>
          <w:rFonts w:eastAsia="Arial Unicode MS" w:cstheme="minorHAnsi"/>
          <w:lang w:val="en-GB"/>
        </w:rPr>
        <w:t xml:space="preserve">) and M/s Pakistan </w:t>
      </w:r>
      <w:proofErr w:type="spellStart"/>
      <w:r w:rsidRPr="0076635F">
        <w:rPr>
          <w:rFonts w:eastAsia="Arial Unicode MS" w:cstheme="minorHAnsi"/>
          <w:lang w:val="en-GB"/>
        </w:rPr>
        <w:t>GasPort</w:t>
      </w:r>
      <w:proofErr w:type="spellEnd"/>
      <w:r w:rsidRPr="0076635F">
        <w:rPr>
          <w:rFonts w:eastAsia="Arial Unicode MS" w:cstheme="minorHAnsi"/>
          <w:lang w:val="en-GB"/>
        </w:rPr>
        <w:t xml:space="preserve"> Consortium Limited (</w:t>
      </w:r>
      <w:proofErr w:type="spellStart"/>
      <w:r w:rsidRPr="0076635F">
        <w:rPr>
          <w:rFonts w:eastAsia="Arial Unicode MS" w:cstheme="minorHAnsi"/>
          <w:lang w:val="en-GB"/>
        </w:rPr>
        <w:t>PGPCL</w:t>
      </w:r>
      <w:proofErr w:type="spellEnd"/>
      <w:r w:rsidRPr="0076635F">
        <w:rPr>
          <w:rFonts w:eastAsia="Arial Unicode MS" w:cstheme="minorHAnsi"/>
          <w:lang w:val="en-GB"/>
        </w:rPr>
        <w:t>) respectively.</w:t>
      </w:r>
    </w:p>
    <w:p w14:paraId="623673E4" w14:textId="77777777" w:rsidR="00F0564E" w:rsidRDefault="00F0564E" w:rsidP="0076635F">
      <w:pPr>
        <w:spacing w:after="120" w:line="240" w:lineRule="auto"/>
        <w:rPr>
          <w:rFonts w:eastAsia="Arial Unicode MS" w:cstheme="minorHAnsi"/>
          <w:b/>
          <w:bCs/>
        </w:rPr>
      </w:pPr>
    </w:p>
    <w:p w14:paraId="4011B581" w14:textId="303AFE31" w:rsidR="0076635F" w:rsidRPr="0076635F" w:rsidRDefault="0076635F" w:rsidP="0076635F">
      <w:pPr>
        <w:spacing w:after="120" w:line="240" w:lineRule="auto"/>
        <w:rPr>
          <w:rFonts w:eastAsia="Arial Unicode MS" w:cstheme="minorHAnsi"/>
          <w:b/>
          <w:bCs/>
        </w:rPr>
      </w:pPr>
      <w:r w:rsidRPr="0076635F">
        <w:rPr>
          <w:rFonts w:eastAsia="Arial Unicode MS" w:cstheme="minorHAnsi"/>
          <w:b/>
          <w:bCs/>
        </w:rPr>
        <w:lastRenderedPageBreak/>
        <w:t>Upcoming LNG Terminals</w:t>
      </w:r>
    </w:p>
    <w:p w14:paraId="026CE4FE" w14:textId="77777777" w:rsidR="0076635F" w:rsidRPr="0076635F" w:rsidRDefault="0076635F" w:rsidP="0076635F">
      <w:pPr>
        <w:spacing w:after="120" w:line="240" w:lineRule="auto"/>
        <w:jc w:val="both"/>
        <w:rPr>
          <w:rFonts w:eastAsia="Arial Unicode MS" w:cstheme="minorHAnsi"/>
          <w:lang w:val="en-GB"/>
        </w:rPr>
      </w:pPr>
      <w:r w:rsidRPr="0076635F">
        <w:rPr>
          <w:rFonts w:eastAsia="Arial Unicode MS" w:cstheme="minorHAnsi"/>
          <w:lang w:val="en-GB"/>
        </w:rPr>
        <w:t xml:space="preserve">For development of new LNG terminals, OGRA has granted construction licenses to three private sector companies i.e. </w:t>
      </w:r>
      <w:bookmarkStart w:id="0" w:name="_Hlk177648652"/>
      <w:proofErr w:type="spellStart"/>
      <w:r w:rsidRPr="0076635F">
        <w:rPr>
          <w:rFonts w:eastAsia="Arial Unicode MS" w:cstheme="minorHAnsi"/>
          <w:lang w:val="en-GB"/>
        </w:rPr>
        <w:t>Energas</w:t>
      </w:r>
      <w:proofErr w:type="spellEnd"/>
      <w:r w:rsidRPr="0076635F">
        <w:rPr>
          <w:rFonts w:eastAsia="Arial Unicode MS" w:cstheme="minorHAnsi"/>
          <w:lang w:val="en-GB"/>
        </w:rPr>
        <w:t xml:space="preserve"> Terminal Private Limited (</w:t>
      </w:r>
      <w:proofErr w:type="spellStart"/>
      <w:r w:rsidRPr="0076635F">
        <w:rPr>
          <w:rFonts w:eastAsia="Arial Unicode MS" w:cstheme="minorHAnsi"/>
          <w:lang w:val="en-GB"/>
        </w:rPr>
        <w:t>ETPL</w:t>
      </w:r>
      <w:proofErr w:type="spellEnd"/>
      <w:r w:rsidRPr="0076635F">
        <w:rPr>
          <w:rFonts w:eastAsia="Arial Unicode MS" w:cstheme="minorHAnsi"/>
          <w:lang w:val="en-GB"/>
        </w:rPr>
        <w:t>), Tabeer Energy (Private) Limited (</w:t>
      </w:r>
      <w:proofErr w:type="spellStart"/>
      <w:r w:rsidRPr="0076635F">
        <w:rPr>
          <w:rFonts w:eastAsia="Arial Unicode MS" w:cstheme="minorHAnsi"/>
          <w:lang w:val="en-GB"/>
        </w:rPr>
        <w:t>TEPL</w:t>
      </w:r>
      <w:proofErr w:type="spellEnd"/>
      <w:r w:rsidRPr="0076635F">
        <w:rPr>
          <w:rFonts w:eastAsia="Arial Unicode MS" w:cstheme="minorHAnsi"/>
          <w:lang w:val="en-GB"/>
        </w:rPr>
        <w:t>) and Global Energy Infrastructure Pakistan Limited (</w:t>
      </w:r>
      <w:r w:rsidRPr="0076635F">
        <w:rPr>
          <w:rFonts w:eastAsia="Arial Unicode MS" w:cstheme="minorHAnsi"/>
          <w:bCs/>
          <w:lang w:val="en-GB"/>
        </w:rPr>
        <w:t>GEIP)</w:t>
      </w:r>
      <w:bookmarkEnd w:id="0"/>
      <w:r w:rsidRPr="0076635F">
        <w:rPr>
          <w:rFonts w:eastAsia="Arial Unicode MS" w:cstheme="minorHAnsi"/>
          <w:lang w:val="en-GB"/>
        </w:rPr>
        <w:t xml:space="preserve">. They have however not taken the final investment decisions (FID) so far. Once these terminals are built and are operational, they are expected to add approximately 2 </w:t>
      </w:r>
      <w:proofErr w:type="spellStart"/>
      <w:r w:rsidRPr="0076635F">
        <w:rPr>
          <w:rFonts w:eastAsia="Arial Unicode MS" w:cstheme="minorHAnsi"/>
          <w:lang w:val="en-GB"/>
        </w:rPr>
        <w:t>BCFD</w:t>
      </w:r>
      <w:proofErr w:type="spellEnd"/>
      <w:r w:rsidRPr="0076635F">
        <w:rPr>
          <w:rFonts w:eastAsia="Arial Unicode MS" w:cstheme="minorHAnsi"/>
          <w:lang w:val="en-GB"/>
        </w:rPr>
        <w:t xml:space="preserve"> of re-gasification capacity, </w:t>
      </w:r>
      <w:bookmarkStart w:id="1" w:name="_Hlk177648736"/>
      <w:r w:rsidRPr="0076635F">
        <w:rPr>
          <w:rFonts w:eastAsia="Arial Unicode MS" w:cstheme="minorHAnsi"/>
          <w:lang w:val="en-GB"/>
        </w:rPr>
        <w:t>which shall help mitigate the natural gas demand-supply gap</w:t>
      </w:r>
      <w:bookmarkEnd w:id="1"/>
      <w:r w:rsidRPr="0076635F">
        <w:rPr>
          <w:rFonts w:eastAsia="Arial Unicode MS" w:cstheme="minorHAnsi"/>
          <w:lang w:val="en-GB"/>
        </w:rPr>
        <w:t>.</w:t>
      </w:r>
    </w:p>
    <w:p w14:paraId="2699908F" w14:textId="77777777" w:rsidR="0076635F" w:rsidRPr="0076635F" w:rsidRDefault="0076635F" w:rsidP="0076635F">
      <w:pPr>
        <w:spacing w:after="120" w:line="240" w:lineRule="auto"/>
        <w:rPr>
          <w:rFonts w:eastAsia="Arial Unicode MS" w:cstheme="minorHAnsi"/>
          <w:b/>
          <w:bCs/>
        </w:rPr>
      </w:pPr>
      <w:r w:rsidRPr="0076635F">
        <w:rPr>
          <w:rFonts w:eastAsia="Arial Unicode MS" w:cstheme="minorHAnsi"/>
          <w:b/>
          <w:bCs/>
        </w:rPr>
        <w:t>Virtual Pipeline Projects</w:t>
      </w:r>
    </w:p>
    <w:p w14:paraId="6C4B7ED6" w14:textId="77777777" w:rsidR="0076635F" w:rsidRPr="0076635F" w:rsidRDefault="0076635F" w:rsidP="00BD09ED">
      <w:pPr>
        <w:spacing w:after="120" w:line="240" w:lineRule="auto"/>
        <w:jc w:val="both"/>
        <w:rPr>
          <w:rFonts w:eastAsia="Arial Unicode MS" w:cstheme="minorHAnsi"/>
          <w:i/>
          <w:iCs/>
          <w:lang w:val="en-GB"/>
        </w:rPr>
      </w:pPr>
      <w:r w:rsidRPr="0076635F">
        <w:rPr>
          <w:rFonts w:eastAsia="Arial Unicode MS" w:cstheme="minorHAnsi"/>
          <w:lang w:val="en-GB"/>
        </w:rPr>
        <w:t>OGRA has granted four Provisional Licenses for virtual pipeline projects to facilitate for completing formalities required for application of construction/ installation licence.</w:t>
      </w:r>
      <w:r w:rsidRPr="0076635F">
        <w:rPr>
          <w:rFonts w:eastAsia="Arial Unicode MS" w:cstheme="minorHAnsi"/>
          <w:i/>
          <w:iCs/>
          <w:lang w:val="en-GB"/>
        </w:rPr>
        <w:t xml:space="preserve"> </w:t>
      </w:r>
      <w:r w:rsidRPr="0076635F">
        <w:rPr>
          <w:rFonts w:eastAsia="Arial Unicode MS" w:cstheme="minorHAnsi"/>
          <w:lang w:val="en-GB"/>
        </w:rPr>
        <w:t>Moreover,</w:t>
      </w:r>
      <w:r w:rsidRPr="0076635F">
        <w:rPr>
          <w:rFonts w:eastAsia="Arial Unicode MS" w:cstheme="minorHAnsi"/>
          <w:i/>
          <w:iCs/>
          <w:lang w:val="en-GB"/>
        </w:rPr>
        <w:t xml:space="preserve"> </w:t>
      </w:r>
      <w:r w:rsidRPr="0076635F">
        <w:rPr>
          <w:rFonts w:eastAsia="Arial Unicode MS" w:cstheme="minorHAnsi"/>
          <w:lang w:val="en-GB"/>
        </w:rPr>
        <w:t>M/s LNG Easy (Private) Limited has been granted construction licence for a duration of 02 years to develop the project.</w:t>
      </w:r>
    </w:p>
    <w:p w14:paraId="274DD420" w14:textId="77777777" w:rsidR="0076635F" w:rsidRPr="0076635F" w:rsidRDefault="0076635F" w:rsidP="0076635F">
      <w:pPr>
        <w:spacing w:after="120" w:line="240" w:lineRule="auto"/>
        <w:rPr>
          <w:rFonts w:eastAsia="Arial Unicode MS" w:cstheme="minorHAnsi"/>
          <w:b/>
          <w:bCs/>
        </w:rPr>
      </w:pPr>
      <w:r w:rsidRPr="0076635F">
        <w:rPr>
          <w:rFonts w:eastAsia="Arial Unicode MS" w:cstheme="minorHAnsi"/>
          <w:b/>
          <w:bCs/>
        </w:rPr>
        <w:t>Third-Party Access to LNG Terminals</w:t>
      </w:r>
    </w:p>
    <w:p w14:paraId="6FCF972E" w14:textId="77777777" w:rsidR="0076635F" w:rsidRPr="0076635F" w:rsidRDefault="0076635F" w:rsidP="001B22E0">
      <w:pPr>
        <w:spacing w:after="120" w:line="240" w:lineRule="auto"/>
        <w:jc w:val="both"/>
        <w:rPr>
          <w:rFonts w:eastAsia="Arial Unicode MS" w:cstheme="minorHAnsi"/>
          <w:iCs/>
          <w:lang w:val="en-GB"/>
        </w:rPr>
      </w:pPr>
      <w:r w:rsidRPr="0076635F">
        <w:rPr>
          <w:rFonts w:eastAsia="Arial Unicode MS" w:cstheme="minorHAnsi"/>
          <w:lang w:val="en-GB" w:bidi="en-US"/>
        </w:rPr>
        <w:t xml:space="preserve">OGRA has drafted LNG Terminal and Storage Access Rules and Code which shall help promote the development of competitive gas market by establishing uniform principles. These laws have also catered the </w:t>
      </w:r>
      <w:proofErr w:type="spellStart"/>
      <w:r w:rsidRPr="0076635F">
        <w:rPr>
          <w:rFonts w:eastAsia="Arial Unicode MS" w:cstheme="minorHAnsi"/>
          <w:lang w:val="en-GB" w:bidi="en-US"/>
        </w:rPr>
        <w:t>GoP's</w:t>
      </w:r>
      <w:proofErr w:type="spellEnd"/>
      <w:r w:rsidRPr="0076635F">
        <w:rPr>
          <w:rFonts w:eastAsia="Arial Unicode MS" w:cstheme="minorHAnsi"/>
          <w:lang w:val="en-GB" w:bidi="en-US"/>
        </w:rPr>
        <w:t xml:space="preserve"> amended LNG Policy, 2011. However, the implementation of policy is linked with amendment in OGRA Ordinance, 2002. Cabinet Division has already started the process of amendment in OGRA Ordinance, 2002. On the basis of amendment in OGRA Ordinance, 2002, LNG Terminal Third Party Access Rules will be processed further/ notified by the Cabinet Division. This amendment in OGRA Ordinance, 2002 and subsequently notification of rules will open the gate for private investment and liberalizes of the LNG market.</w:t>
      </w:r>
    </w:p>
    <w:p w14:paraId="7DC3AA71" w14:textId="77777777" w:rsidR="00364326" w:rsidRDefault="00364326" w:rsidP="00364326">
      <w:pPr>
        <w:rPr>
          <w:rFonts w:ascii="Calibri" w:eastAsia="Calibri" w:hAnsi="Calibri" w:cs="Calibri"/>
          <w:b/>
          <w:bCs/>
          <w:kern w:val="2"/>
          <w:sz w:val="30"/>
          <w:szCs w:val="30"/>
          <w:u w:val="single"/>
          <w14:ligatures w14:val="standardContextual"/>
        </w:rPr>
      </w:pPr>
      <w:r>
        <w:rPr>
          <w:rFonts w:ascii="Calibri" w:eastAsia="Calibri" w:hAnsi="Calibri" w:cs="Calibri"/>
          <w:b/>
          <w:bCs/>
          <w:kern w:val="2"/>
          <w:sz w:val="30"/>
          <w:szCs w:val="30"/>
          <w:u w:val="single"/>
          <w14:ligatures w14:val="standardContextual"/>
        </w:rPr>
        <w:t>CN</w:t>
      </w:r>
      <w:r w:rsidRPr="00F7270B">
        <w:rPr>
          <w:rFonts w:ascii="Calibri" w:eastAsia="Calibri" w:hAnsi="Calibri" w:cs="Calibri"/>
          <w:b/>
          <w:bCs/>
          <w:kern w:val="2"/>
          <w:sz w:val="30"/>
          <w:szCs w:val="30"/>
          <w:u w:val="single"/>
          <w14:ligatures w14:val="standardContextual"/>
        </w:rPr>
        <w:t>G Sector</w:t>
      </w:r>
    </w:p>
    <w:p w14:paraId="63C59BA5" w14:textId="210F4F73" w:rsidR="00615C80" w:rsidRPr="001B22E0" w:rsidRDefault="00615C80" w:rsidP="001B22E0">
      <w:pPr>
        <w:spacing w:line="240" w:lineRule="auto"/>
        <w:jc w:val="both"/>
        <w:rPr>
          <w:rFonts w:cstheme="minorHAnsi"/>
          <w:u w:val="single"/>
        </w:rPr>
      </w:pPr>
      <w:r w:rsidRPr="001B22E0">
        <w:rPr>
          <w:rFonts w:cstheme="minorHAnsi"/>
        </w:rPr>
        <w:t xml:space="preserve">OGRA is empowered to regulate CNG sector under OGRA Ordinance 2002 and CNG (Production &amp; Marketing) Rules, 1992. There has been a ban on issuance of new CNG License(s) since 2008 and therefore OGRA did not issue any new CNG License. However, Economic Coordination Committee (ECC) vide its decision dated 07-10-2020 (ratified by cabinet on 10-10-2020), has recently allowed/permitted issuance of CNG License(s) on </w:t>
      </w:r>
      <w:r w:rsidRPr="00500C51">
        <w:rPr>
          <w:rFonts w:cstheme="minorHAnsi"/>
        </w:rPr>
        <w:t>RLNG basis only.</w:t>
      </w:r>
    </w:p>
    <w:p w14:paraId="40A03989" w14:textId="0B598860" w:rsidR="00267EE0" w:rsidRPr="001B22E0" w:rsidRDefault="00F7270B">
      <w:pPr>
        <w:rPr>
          <w:rFonts w:eastAsia="Calibri" w:cstheme="minorHAnsi"/>
          <w:b/>
          <w:bCs/>
          <w:kern w:val="2"/>
          <w:sz w:val="30"/>
          <w:szCs w:val="30"/>
          <w:u w:val="single"/>
          <w14:ligatures w14:val="standardContextual"/>
        </w:rPr>
      </w:pPr>
      <w:r w:rsidRPr="001B22E0">
        <w:rPr>
          <w:rFonts w:eastAsia="Calibri" w:cstheme="minorHAnsi"/>
          <w:b/>
          <w:bCs/>
          <w:kern w:val="2"/>
          <w:sz w:val="30"/>
          <w:szCs w:val="30"/>
          <w:u w:val="single"/>
          <w14:ligatures w14:val="standardContextual"/>
        </w:rPr>
        <w:t>LPG Sector</w:t>
      </w:r>
    </w:p>
    <w:p w14:paraId="6B749511" w14:textId="570472C7" w:rsidR="00601E53" w:rsidRPr="001B22E0" w:rsidRDefault="00536CAD" w:rsidP="001B22E0">
      <w:pPr>
        <w:spacing w:line="240" w:lineRule="auto"/>
        <w:jc w:val="both"/>
        <w:rPr>
          <w:rFonts w:eastAsia="Times New Roman" w:cstheme="minorHAnsi"/>
          <w:bCs/>
        </w:rPr>
      </w:pPr>
      <w:r w:rsidRPr="001B22E0">
        <w:rPr>
          <w:rFonts w:eastAsia="Times New Roman" w:cstheme="minorHAnsi"/>
          <w:bCs/>
        </w:rPr>
        <w:t>The procedural requirement in acquiring LPG licenses for investment in the country has been minimized leading towards the approach of ease of doing business. In this regard, LPG department has granted different licenses for supply of LPG to the end consumer to fill the gap of domestic supply of Natural gas, enhanced investment in LPG storage infrastructure, new employment creation as well as provided business opportunities to the local/international investors</w:t>
      </w:r>
      <w:r w:rsidR="002A29FD">
        <w:rPr>
          <w:rFonts w:eastAsia="Times New Roman" w:cstheme="minorHAnsi"/>
          <w:bCs/>
        </w:rPr>
        <w:t>.</w:t>
      </w:r>
    </w:p>
    <w:p w14:paraId="25934634" w14:textId="2A3A7046" w:rsidR="00547BA3" w:rsidRPr="00F80EEE" w:rsidRDefault="002B639B" w:rsidP="00392211">
      <w:pPr>
        <w:spacing w:after="120" w:line="240" w:lineRule="auto"/>
        <w:rPr>
          <w:rFonts w:ascii="Calibri" w:eastAsia="Calibri" w:hAnsi="Calibri" w:cs="Calibri"/>
          <w:b/>
          <w:bCs/>
          <w:kern w:val="2"/>
          <w:sz w:val="30"/>
          <w:szCs w:val="30"/>
          <w14:ligatures w14:val="standardContextual"/>
        </w:rPr>
      </w:pPr>
      <w:r w:rsidRPr="00F80EEE">
        <w:rPr>
          <w:rFonts w:ascii="Calibri" w:eastAsia="Calibri" w:hAnsi="Calibri" w:cs="Calibri"/>
          <w:b/>
          <w:bCs/>
          <w:kern w:val="2"/>
          <w:sz w:val="30"/>
          <w:szCs w:val="30"/>
          <w14:ligatures w14:val="standardContextual"/>
        </w:rPr>
        <w:t>b.</w:t>
      </w:r>
      <w:r w:rsidRPr="00F80EEE">
        <w:rPr>
          <w:rFonts w:ascii="Calibri" w:eastAsia="Calibri" w:hAnsi="Calibri" w:cs="Calibri"/>
          <w:b/>
          <w:bCs/>
          <w:kern w:val="2"/>
          <w:sz w:val="30"/>
          <w:szCs w:val="30"/>
          <w14:ligatures w14:val="standardContextual"/>
        </w:rPr>
        <w:tab/>
        <w:t>Pricing Mechanism of Petroleum products.</w:t>
      </w:r>
    </w:p>
    <w:p w14:paraId="4735B2EF" w14:textId="46C3FF89" w:rsidR="002B639B" w:rsidRPr="004A29CF" w:rsidRDefault="002B639B" w:rsidP="001B22E0">
      <w:pPr>
        <w:spacing w:after="0" w:line="240" w:lineRule="auto"/>
        <w:contextualSpacing/>
        <w:jc w:val="both"/>
        <w:rPr>
          <w:rFonts w:ascii="Calibri" w:eastAsia="Times New Roman" w:hAnsi="Calibri" w:cs="Calibri"/>
          <w:bCs/>
        </w:rPr>
      </w:pPr>
      <w:r w:rsidRPr="004A29CF">
        <w:rPr>
          <w:rFonts w:ascii="Calibri" w:eastAsia="Times New Roman" w:hAnsi="Calibri" w:cs="Calibri"/>
          <w:bCs/>
        </w:rPr>
        <w:t>The prices of petroleum products (Petrol, Diesel) are determined in accordance with the pricing formula communicated by the Ministry of Energy (Petroleum Division) vide letter dated August 24, 2020, pursuant to a decision of the Economic Coordination Committee (ECC) of the Cabinet Division dated July 28, 2020. As per the approved formula, the ex-refinery price formula for Motor Spirit (MS/Petrol) and High-Speed Diesel (HSD/Diesel) was revised effective September 1, 2020, based on the following parameters. The price formula for other products (LDO, Kerosene, JP fuels, etc.) has remained unchanged. Furthermore, the Federal</w:t>
      </w:r>
      <w:r w:rsidR="001654D9" w:rsidRPr="004A29CF">
        <w:rPr>
          <w:rFonts w:ascii="Calibri" w:eastAsia="Times New Roman" w:hAnsi="Calibri" w:cs="Calibri"/>
          <w:bCs/>
        </w:rPr>
        <w:t xml:space="preserve"> </w:t>
      </w:r>
      <w:r w:rsidRPr="004A29CF">
        <w:rPr>
          <w:rFonts w:ascii="Calibri" w:eastAsia="Times New Roman" w:hAnsi="Calibri" w:cs="Calibri"/>
          <w:bCs/>
        </w:rPr>
        <w:t>Government has also changed the pricing period from monthly to fortnightly basis with effect from September 2020.</w:t>
      </w:r>
    </w:p>
    <w:p w14:paraId="261F9B32" w14:textId="77777777" w:rsidR="00A61190" w:rsidRPr="004A29CF" w:rsidRDefault="00A61190" w:rsidP="00A61190">
      <w:pPr>
        <w:tabs>
          <w:tab w:val="left" w:pos="720"/>
        </w:tabs>
        <w:spacing w:after="0" w:line="240" w:lineRule="auto"/>
        <w:ind w:left="720"/>
        <w:contextualSpacing/>
        <w:jc w:val="both"/>
        <w:rPr>
          <w:rFonts w:ascii="Calibri" w:eastAsia="Times New Roman" w:hAnsi="Calibri" w:cs="Calibri"/>
          <w:b/>
          <w:u w:val="single"/>
        </w:rPr>
      </w:pPr>
    </w:p>
    <w:p w14:paraId="132F5213" w14:textId="6ED6163A" w:rsidR="002B639B" w:rsidRPr="004A29CF" w:rsidRDefault="002B639B" w:rsidP="002B639B">
      <w:pPr>
        <w:numPr>
          <w:ilvl w:val="0"/>
          <w:numId w:val="45"/>
        </w:numPr>
        <w:tabs>
          <w:tab w:val="left" w:pos="720"/>
        </w:tabs>
        <w:spacing w:after="0" w:line="240" w:lineRule="auto"/>
        <w:ind w:firstLine="0"/>
        <w:contextualSpacing/>
        <w:jc w:val="both"/>
        <w:rPr>
          <w:rFonts w:ascii="Calibri" w:eastAsia="Times New Roman" w:hAnsi="Calibri" w:cs="Calibri"/>
          <w:b/>
          <w:u w:val="single"/>
        </w:rPr>
      </w:pPr>
      <w:r w:rsidRPr="004A29CF">
        <w:rPr>
          <w:rFonts w:ascii="Calibri" w:eastAsia="Times New Roman" w:hAnsi="Calibri" w:cs="Calibri"/>
          <w:b/>
          <w:u w:val="single"/>
        </w:rPr>
        <w:t>Ex-refinery prices</w:t>
      </w:r>
      <w:r w:rsidRPr="004A29CF">
        <w:rPr>
          <w:rFonts w:ascii="Calibri" w:eastAsia="Times New Roman" w:hAnsi="Calibri" w:cs="Calibri"/>
          <w:u w:val="single"/>
        </w:rPr>
        <w:t xml:space="preserve"> </w:t>
      </w:r>
      <w:r w:rsidRPr="004A29CF">
        <w:rPr>
          <w:rFonts w:ascii="Calibri" w:eastAsia="Times New Roman" w:hAnsi="Calibri" w:cs="Calibri"/>
          <w:b/>
          <w:u w:val="single"/>
        </w:rPr>
        <w:t>formula for MS &amp; HSD</w:t>
      </w:r>
    </w:p>
    <w:p w14:paraId="196C6D9C" w14:textId="77777777" w:rsidR="002B639B" w:rsidRPr="004A29CF" w:rsidRDefault="002B639B" w:rsidP="002B639B">
      <w:pPr>
        <w:tabs>
          <w:tab w:val="left" w:pos="720"/>
        </w:tabs>
        <w:spacing w:after="0" w:line="240" w:lineRule="auto"/>
        <w:ind w:left="720"/>
        <w:contextualSpacing/>
        <w:jc w:val="both"/>
        <w:rPr>
          <w:rFonts w:ascii="Calibri" w:eastAsia="Times New Roman" w:hAnsi="Calibri" w:cs="Calibri"/>
        </w:rPr>
      </w:pPr>
    </w:p>
    <w:p w14:paraId="6FB5B0D1" w14:textId="77777777" w:rsidR="002B639B" w:rsidRPr="004A29CF" w:rsidRDefault="002B639B" w:rsidP="00F60535">
      <w:pPr>
        <w:tabs>
          <w:tab w:val="left" w:pos="720"/>
        </w:tabs>
        <w:spacing w:after="0" w:line="240" w:lineRule="auto"/>
        <w:ind w:left="720"/>
        <w:contextualSpacing/>
        <w:jc w:val="both"/>
        <w:rPr>
          <w:rFonts w:ascii="Calibri" w:eastAsia="Times New Roman" w:hAnsi="Calibri" w:cs="Calibri"/>
        </w:rPr>
      </w:pPr>
      <w:r w:rsidRPr="004A29CF">
        <w:rPr>
          <w:rFonts w:ascii="Calibri" w:eastAsia="Times New Roman" w:hAnsi="Calibri" w:cs="Calibri"/>
        </w:rPr>
        <w:t>Ex-refinery prices formula of MS (Petrol) &amp; HSD (Diesel) has been revised w.e.f. 1</w:t>
      </w:r>
      <w:r w:rsidRPr="004A29CF">
        <w:rPr>
          <w:rFonts w:ascii="Calibri" w:eastAsia="Times New Roman" w:hAnsi="Calibri" w:cs="Calibri"/>
          <w:vertAlign w:val="superscript"/>
        </w:rPr>
        <w:t>st</w:t>
      </w:r>
      <w:r w:rsidRPr="004A29CF">
        <w:rPr>
          <w:rFonts w:ascii="Calibri" w:eastAsia="Times New Roman" w:hAnsi="Calibri" w:cs="Calibri"/>
        </w:rPr>
        <w:t xml:space="preserve"> September 2020 and OMCs and refineries have been advised to determine the prices on fortnightly basis as per the following parameters:</w:t>
      </w:r>
    </w:p>
    <w:p w14:paraId="284D3624" w14:textId="77777777" w:rsidR="002B639B" w:rsidRPr="004A29CF" w:rsidRDefault="002B639B" w:rsidP="0093228D">
      <w:pPr>
        <w:tabs>
          <w:tab w:val="left" w:pos="720"/>
        </w:tabs>
        <w:spacing w:after="0" w:line="240" w:lineRule="auto"/>
        <w:ind w:left="720"/>
        <w:contextualSpacing/>
        <w:jc w:val="both"/>
        <w:rPr>
          <w:rFonts w:ascii="Calibri" w:eastAsia="Times New Roman" w:hAnsi="Calibri" w:cs="Calibri"/>
        </w:rPr>
      </w:pPr>
    </w:p>
    <w:p w14:paraId="3522D26E" w14:textId="77777777" w:rsidR="002B639B" w:rsidRPr="004A29CF" w:rsidRDefault="002B639B" w:rsidP="002B639B">
      <w:pPr>
        <w:numPr>
          <w:ilvl w:val="0"/>
          <w:numId w:val="44"/>
        </w:numPr>
        <w:tabs>
          <w:tab w:val="left" w:pos="1170"/>
        </w:tabs>
        <w:spacing w:after="0" w:line="240" w:lineRule="auto"/>
        <w:ind w:left="1170" w:right="446" w:hanging="270"/>
        <w:contextualSpacing/>
        <w:jc w:val="both"/>
        <w:rPr>
          <w:rFonts w:ascii="Calibri" w:eastAsia="Times New Roman" w:hAnsi="Calibri" w:cs="Calibri"/>
        </w:rPr>
      </w:pPr>
      <w:r w:rsidRPr="004A29CF">
        <w:rPr>
          <w:rFonts w:ascii="Calibri" w:eastAsia="Times New Roman" w:hAnsi="Calibri" w:cs="Calibri"/>
        </w:rPr>
        <w:lastRenderedPageBreak/>
        <w:t>Price to be based on Arab Gulf Platts daily FOB average for the number of days in the pricing period.</w:t>
      </w:r>
    </w:p>
    <w:p w14:paraId="13EF8727" w14:textId="77777777" w:rsidR="002B639B" w:rsidRPr="004A29CF" w:rsidRDefault="002B639B" w:rsidP="002B639B">
      <w:pPr>
        <w:numPr>
          <w:ilvl w:val="0"/>
          <w:numId w:val="44"/>
        </w:numPr>
        <w:tabs>
          <w:tab w:val="left" w:pos="1170"/>
        </w:tabs>
        <w:spacing w:after="0" w:line="240" w:lineRule="auto"/>
        <w:ind w:left="1170" w:right="446" w:hanging="270"/>
        <w:contextualSpacing/>
        <w:jc w:val="both"/>
        <w:rPr>
          <w:rFonts w:ascii="Calibri" w:eastAsia="Times New Roman" w:hAnsi="Calibri" w:cs="Calibri"/>
        </w:rPr>
      </w:pPr>
      <w:r w:rsidRPr="004A29CF">
        <w:rPr>
          <w:rFonts w:ascii="Calibri" w:eastAsia="Times New Roman" w:hAnsi="Calibri" w:cs="Calibri"/>
        </w:rPr>
        <w:t xml:space="preserve">Premium above Platts, freight &amp; incidentals to be taken as average of </w:t>
      </w:r>
      <w:proofErr w:type="spellStart"/>
      <w:r w:rsidRPr="004A29CF">
        <w:rPr>
          <w:rFonts w:ascii="Calibri" w:eastAsia="Times New Roman" w:hAnsi="Calibri" w:cs="Calibri"/>
        </w:rPr>
        <w:t>PSO’s</w:t>
      </w:r>
      <w:proofErr w:type="spellEnd"/>
      <w:r w:rsidRPr="004A29CF">
        <w:rPr>
          <w:rFonts w:ascii="Calibri" w:eastAsia="Times New Roman" w:hAnsi="Calibri" w:cs="Calibri"/>
        </w:rPr>
        <w:t xml:space="preserve"> procurement for the pricing period.</w:t>
      </w:r>
    </w:p>
    <w:p w14:paraId="672097B1" w14:textId="77777777" w:rsidR="002B639B" w:rsidRPr="004A29CF" w:rsidRDefault="002B639B" w:rsidP="002B639B">
      <w:pPr>
        <w:numPr>
          <w:ilvl w:val="0"/>
          <w:numId w:val="44"/>
        </w:numPr>
        <w:tabs>
          <w:tab w:val="left" w:pos="1170"/>
        </w:tabs>
        <w:spacing w:after="0" w:line="240" w:lineRule="auto"/>
        <w:ind w:left="1170" w:right="446" w:hanging="270"/>
        <w:contextualSpacing/>
        <w:jc w:val="both"/>
        <w:rPr>
          <w:rFonts w:ascii="Calibri" w:eastAsia="Times New Roman" w:hAnsi="Calibri" w:cs="Calibri"/>
        </w:rPr>
      </w:pPr>
      <w:r w:rsidRPr="004A29CF">
        <w:rPr>
          <w:rFonts w:ascii="Calibri" w:eastAsia="Times New Roman" w:hAnsi="Calibri" w:cs="Calibri"/>
        </w:rPr>
        <w:t>Taxation and Levies to be taken at applicable rates.</w:t>
      </w:r>
    </w:p>
    <w:p w14:paraId="686847CD" w14:textId="77777777" w:rsidR="002B639B" w:rsidRPr="004A29CF" w:rsidRDefault="002B639B" w:rsidP="002B639B">
      <w:pPr>
        <w:numPr>
          <w:ilvl w:val="0"/>
          <w:numId w:val="44"/>
        </w:numPr>
        <w:tabs>
          <w:tab w:val="left" w:pos="1170"/>
        </w:tabs>
        <w:spacing w:after="0" w:line="240" w:lineRule="auto"/>
        <w:ind w:left="1170" w:right="446" w:hanging="270"/>
        <w:contextualSpacing/>
        <w:jc w:val="both"/>
        <w:rPr>
          <w:rFonts w:ascii="Calibri" w:eastAsia="Times New Roman" w:hAnsi="Calibri" w:cs="Calibri"/>
        </w:rPr>
      </w:pPr>
      <w:r w:rsidRPr="004A29CF">
        <w:rPr>
          <w:rFonts w:ascii="Calibri" w:eastAsia="Times New Roman" w:hAnsi="Calibri" w:cs="Calibri"/>
        </w:rPr>
        <w:t>Exchange rate to be used as provisionally available for PSO but to be converted to actual upon retirement of LC. Other cost components mentioned above may also be adjusted on actual basis in next fortnight/month as approved by ECC vide its decision dated 09.04.2020.</w:t>
      </w:r>
    </w:p>
    <w:p w14:paraId="03976FE6" w14:textId="77777777" w:rsidR="002B639B" w:rsidRPr="004A29CF" w:rsidRDefault="002B639B" w:rsidP="002B639B">
      <w:pPr>
        <w:numPr>
          <w:ilvl w:val="0"/>
          <w:numId w:val="44"/>
        </w:numPr>
        <w:tabs>
          <w:tab w:val="left" w:pos="1170"/>
        </w:tabs>
        <w:spacing w:after="0" w:line="240" w:lineRule="auto"/>
        <w:ind w:left="1170" w:right="446" w:hanging="270"/>
        <w:contextualSpacing/>
        <w:jc w:val="both"/>
        <w:rPr>
          <w:rFonts w:ascii="Calibri" w:eastAsia="Times New Roman" w:hAnsi="Calibri" w:cs="Calibri"/>
        </w:rPr>
      </w:pPr>
      <w:r w:rsidRPr="004A29CF">
        <w:rPr>
          <w:rFonts w:ascii="Calibri" w:eastAsia="Times New Roman" w:hAnsi="Calibri" w:cs="Calibri"/>
        </w:rPr>
        <w:t xml:space="preserve">In case of non-availability of </w:t>
      </w:r>
      <w:proofErr w:type="spellStart"/>
      <w:r w:rsidRPr="004A29CF">
        <w:rPr>
          <w:rFonts w:ascii="Calibri" w:eastAsia="Times New Roman" w:hAnsi="Calibri" w:cs="Calibri"/>
        </w:rPr>
        <w:t>PSO’s</w:t>
      </w:r>
      <w:proofErr w:type="spellEnd"/>
      <w:r w:rsidRPr="004A29CF">
        <w:rPr>
          <w:rFonts w:ascii="Calibri" w:eastAsia="Times New Roman" w:hAnsi="Calibri" w:cs="Calibri"/>
        </w:rPr>
        <w:t xml:space="preserve"> premium/freight or incidentals, then </w:t>
      </w:r>
      <w:proofErr w:type="spellStart"/>
      <w:r w:rsidRPr="004A29CF">
        <w:rPr>
          <w:rFonts w:ascii="Calibri" w:eastAsia="Times New Roman" w:hAnsi="Calibri" w:cs="Calibri"/>
        </w:rPr>
        <w:t>PSO’s</w:t>
      </w:r>
      <w:proofErr w:type="spellEnd"/>
      <w:r w:rsidRPr="004A29CF">
        <w:rPr>
          <w:rFonts w:ascii="Calibri" w:eastAsia="Times New Roman" w:hAnsi="Calibri" w:cs="Calibri"/>
        </w:rPr>
        <w:t xml:space="preserve"> previous fortnight available cost components will be applied. </w:t>
      </w:r>
    </w:p>
    <w:p w14:paraId="63AC77A9" w14:textId="77777777" w:rsidR="002B639B" w:rsidRPr="004A29CF" w:rsidRDefault="002B639B" w:rsidP="002B639B">
      <w:pPr>
        <w:spacing w:after="0" w:line="240" w:lineRule="auto"/>
        <w:ind w:left="720"/>
        <w:contextualSpacing/>
        <w:jc w:val="both"/>
        <w:rPr>
          <w:rFonts w:ascii="Calibri" w:eastAsia="Times New Roman" w:hAnsi="Calibri" w:cs="Calibri"/>
        </w:rPr>
      </w:pPr>
    </w:p>
    <w:p w14:paraId="6A777592" w14:textId="77777777" w:rsidR="002B639B" w:rsidRPr="004A29CF" w:rsidRDefault="002B639B" w:rsidP="004B3F4D">
      <w:pPr>
        <w:numPr>
          <w:ilvl w:val="0"/>
          <w:numId w:val="45"/>
        </w:numPr>
        <w:spacing w:after="0" w:line="240" w:lineRule="auto"/>
        <w:ind w:firstLine="0"/>
        <w:contextualSpacing/>
        <w:jc w:val="both"/>
        <w:rPr>
          <w:rFonts w:ascii="Calibri" w:eastAsia="Times New Roman" w:hAnsi="Calibri" w:cs="Calibri"/>
          <w:b/>
          <w:u w:val="single"/>
        </w:rPr>
      </w:pPr>
      <w:r w:rsidRPr="004A29CF">
        <w:rPr>
          <w:rFonts w:ascii="Calibri" w:eastAsia="Times New Roman" w:hAnsi="Calibri" w:cs="Calibri"/>
          <w:b/>
          <w:u w:val="single"/>
        </w:rPr>
        <w:t>Ex-depot prices formula</w:t>
      </w:r>
    </w:p>
    <w:p w14:paraId="03E64074" w14:textId="77777777" w:rsidR="002B639B" w:rsidRPr="004A29CF" w:rsidRDefault="002B639B" w:rsidP="002B639B">
      <w:pPr>
        <w:spacing w:after="0" w:line="276" w:lineRule="auto"/>
        <w:contextualSpacing/>
        <w:jc w:val="both"/>
        <w:rPr>
          <w:rFonts w:ascii="Calibri" w:eastAsia="Times New Roman" w:hAnsi="Calibri" w:cs="Calibri"/>
        </w:rPr>
      </w:pPr>
    </w:p>
    <w:p w14:paraId="33435086" w14:textId="77777777" w:rsidR="002B639B" w:rsidRPr="004A29CF" w:rsidRDefault="002B639B" w:rsidP="00F60535">
      <w:pPr>
        <w:spacing w:after="0" w:line="240" w:lineRule="auto"/>
        <w:ind w:left="810"/>
        <w:contextualSpacing/>
        <w:jc w:val="both"/>
        <w:rPr>
          <w:rFonts w:ascii="Calibri" w:eastAsia="Times New Roman" w:hAnsi="Calibri" w:cs="Calibri"/>
        </w:rPr>
      </w:pPr>
      <w:r w:rsidRPr="004A29CF">
        <w:rPr>
          <w:rFonts w:ascii="Calibri" w:eastAsia="Times New Roman" w:hAnsi="Calibri" w:cs="Calibri"/>
        </w:rPr>
        <w:t>As per FG approved price mechanism, the Ex-depot prices of Petroleum Products are determined as per the following cost components:</w:t>
      </w:r>
    </w:p>
    <w:p w14:paraId="3874E8DD" w14:textId="77777777" w:rsidR="002B639B" w:rsidRPr="004A29CF" w:rsidRDefault="002B639B" w:rsidP="002B639B">
      <w:pPr>
        <w:spacing w:after="0" w:line="240" w:lineRule="auto"/>
        <w:contextualSpacing/>
        <w:jc w:val="both"/>
        <w:rPr>
          <w:rFonts w:ascii="Calibri" w:eastAsia="Times New Roman" w:hAnsi="Calibri" w:cs="Calibri"/>
        </w:rPr>
      </w:pPr>
      <w:bookmarkStart w:id="2" w:name="OLE_LINK2"/>
    </w:p>
    <w:tbl>
      <w:tblPr>
        <w:tblW w:w="863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50"/>
        <w:gridCol w:w="2159"/>
        <w:gridCol w:w="5926"/>
      </w:tblGrid>
      <w:tr w:rsidR="002B639B" w:rsidRPr="004A29CF" w14:paraId="59CC7AA4" w14:textId="77777777" w:rsidTr="00480B61">
        <w:trPr>
          <w:trHeight w:val="422"/>
          <w:jc w:val="center"/>
        </w:trPr>
        <w:tc>
          <w:tcPr>
            <w:tcW w:w="550" w:type="dxa"/>
            <w:vAlign w:val="center"/>
          </w:tcPr>
          <w:p w14:paraId="78164B5C" w14:textId="77777777" w:rsidR="002B639B" w:rsidRPr="004A29CF" w:rsidRDefault="002B639B" w:rsidP="00885750">
            <w:pPr>
              <w:spacing w:after="0" w:line="240" w:lineRule="auto"/>
              <w:ind w:left="-78"/>
              <w:rPr>
                <w:rFonts w:ascii="Calibri" w:eastAsia="Times New Roman" w:hAnsi="Calibri" w:cs="Calibri"/>
                <w:b/>
              </w:rPr>
            </w:pPr>
            <w:r w:rsidRPr="004A29CF">
              <w:rPr>
                <w:rFonts w:ascii="Calibri" w:eastAsia="Times New Roman" w:hAnsi="Calibri" w:cs="Calibri"/>
                <w:b/>
              </w:rPr>
              <w:t>Sr. #</w:t>
            </w:r>
          </w:p>
        </w:tc>
        <w:tc>
          <w:tcPr>
            <w:tcW w:w="2159" w:type="dxa"/>
            <w:vAlign w:val="center"/>
          </w:tcPr>
          <w:p w14:paraId="0A5609E7" w14:textId="77777777" w:rsidR="002B639B" w:rsidRPr="004A29CF" w:rsidRDefault="002B639B" w:rsidP="00885750">
            <w:pPr>
              <w:spacing w:after="0" w:line="240" w:lineRule="auto"/>
              <w:rPr>
                <w:rFonts w:ascii="Calibri" w:eastAsia="Times New Roman" w:hAnsi="Calibri" w:cs="Calibri"/>
                <w:b/>
              </w:rPr>
            </w:pPr>
            <w:r w:rsidRPr="004A29CF">
              <w:rPr>
                <w:rFonts w:ascii="Calibri" w:eastAsia="Times New Roman" w:hAnsi="Calibri" w:cs="Calibri"/>
                <w:b/>
              </w:rPr>
              <w:t>Pricing Component</w:t>
            </w:r>
          </w:p>
        </w:tc>
        <w:tc>
          <w:tcPr>
            <w:tcW w:w="5926" w:type="dxa"/>
            <w:vAlign w:val="center"/>
          </w:tcPr>
          <w:p w14:paraId="21C6919A" w14:textId="77777777" w:rsidR="002B639B" w:rsidRPr="004A29CF" w:rsidRDefault="002B639B" w:rsidP="00885750">
            <w:pPr>
              <w:spacing w:after="0" w:line="240" w:lineRule="auto"/>
              <w:rPr>
                <w:rFonts w:ascii="Calibri" w:eastAsia="Times New Roman" w:hAnsi="Calibri" w:cs="Calibri"/>
                <w:b/>
              </w:rPr>
            </w:pPr>
            <w:r w:rsidRPr="004A29CF">
              <w:rPr>
                <w:rFonts w:ascii="Calibri" w:eastAsia="Times New Roman" w:hAnsi="Calibri" w:cs="Calibri"/>
                <w:b/>
              </w:rPr>
              <w:t xml:space="preserve">Brief Explanation </w:t>
            </w:r>
            <w:proofErr w:type="spellStart"/>
            <w:r w:rsidRPr="004A29CF">
              <w:rPr>
                <w:rFonts w:ascii="Calibri" w:eastAsia="Times New Roman" w:hAnsi="Calibri" w:cs="Calibri"/>
                <w:b/>
              </w:rPr>
              <w:t>w.r.t.</w:t>
            </w:r>
            <w:proofErr w:type="spellEnd"/>
            <w:r w:rsidRPr="004A29CF">
              <w:rPr>
                <w:rFonts w:ascii="Calibri" w:eastAsia="Times New Roman" w:hAnsi="Calibri" w:cs="Calibri"/>
                <w:b/>
              </w:rPr>
              <w:t xml:space="preserve"> change/revision in price</w:t>
            </w:r>
          </w:p>
        </w:tc>
      </w:tr>
      <w:tr w:rsidR="002B639B" w:rsidRPr="004A29CF" w14:paraId="3CBCA280" w14:textId="77777777" w:rsidTr="00480B61">
        <w:trPr>
          <w:trHeight w:val="512"/>
          <w:jc w:val="center"/>
        </w:trPr>
        <w:tc>
          <w:tcPr>
            <w:tcW w:w="550" w:type="dxa"/>
          </w:tcPr>
          <w:p w14:paraId="1489BA2D" w14:textId="77777777" w:rsidR="002B639B" w:rsidRPr="004A29CF" w:rsidRDefault="002B639B" w:rsidP="00885750">
            <w:pPr>
              <w:spacing w:after="0" w:line="240" w:lineRule="auto"/>
              <w:rPr>
                <w:rFonts w:ascii="Calibri" w:eastAsia="Times New Roman" w:hAnsi="Calibri" w:cs="Calibri"/>
              </w:rPr>
            </w:pPr>
            <w:r w:rsidRPr="004A29CF">
              <w:rPr>
                <w:rFonts w:ascii="Calibri" w:eastAsia="Times New Roman" w:hAnsi="Calibri" w:cs="Calibri"/>
              </w:rPr>
              <w:t>01.</w:t>
            </w:r>
          </w:p>
        </w:tc>
        <w:tc>
          <w:tcPr>
            <w:tcW w:w="2159" w:type="dxa"/>
          </w:tcPr>
          <w:p w14:paraId="02B8069A" w14:textId="77777777" w:rsidR="002B639B" w:rsidRPr="004A29CF" w:rsidRDefault="002B639B" w:rsidP="00885750">
            <w:pPr>
              <w:spacing w:after="0" w:line="240" w:lineRule="auto"/>
              <w:rPr>
                <w:rFonts w:ascii="Calibri" w:eastAsia="Times New Roman" w:hAnsi="Calibri" w:cs="Calibri"/>
              </w:rPr>
            </w:pPr>
            <w:r w:rsidRPr="004A29CF">
              <w:rPr>
                <w:rFonts w:ascii="Calibri" w:eastAsia="Times New Roman" w:hAnsi="Calibri" w:cs="Calibri"/>
              </w:rPr>
              <w:t xml:space="preserve">Cost of Supply /Ex-refinery </w:t>
            </w:r>
          </w:p>
        </w:tc>
        <w:tc>
          <w:tcPr>
            <w:tcW w:w="5926" w:type="dxa"/>
          </w:tcPr>
          <w:p w14:paraId="68E1E289" w14:textId="77777777" w:rsidR="002B639B" w:rsidRPr="004A29CF" w:rsidRDefault="002B639B" w:rsidP="00885750">
            <w:pPr>
              <w:spacing w:after="0" w:line="240" w:lineRule="auto"/>
              <w:rPr>
                <w:rFonts w:ascii="Calibri" w:eastAsia="Times New Roman" w:hAnsi="Calibri" w:cs="Calibri"/>
              </w:rPr>
            </w:pPr>
            <w:r w:rsidRPr="004A29CF">
              <w:rPr>
                <w:rFonts w:ascii="Calibri" w:eastAsia="Times New Roman" w:hAnsi="Calibri" w:cs="Calibri"/>
              </w:rPr>
              <w:t>As per Federal Government approved formula mentioned at above per para-A</w:t>
            </w:r>
          </w:p>
        </w:tc>
      </w:tr>
      <w:tr w:rsidR="002B639B" w:rsidRPr="004A29CF" w14:paraId="5209CBD1" w14:textId="77777777" w:rsidTr="00480B61">
        <w:trPr>
          <w:trHeight w:val="416"/>
          <w:jc w:val="center"/>
        </w:trPr>
        <w:tc>
          <w:tcPr>
            <w:tcW w:w="550" w:type="dxa"/>
          </w:tcPr>
          <w:p w14:paraId="2BB2D53A" w14:textId="77777777" w:rsidR="002B639B" w:rsidRPr="004A29CF" w:rsidRDefault="002B639B" w:rsidP="00885750">
            <w:pPr>
              <w:spacing w:after="0" w:line="240" w:lineRule="auto"/>
              <w:rPr>
                <w:rFonts w:ascii="Calibri" w:eastAsia="Times New Roman" w:hAnsi="Calibri" w:cs="Calibri"/>
              </w:rPr>
            </w:pPr>
            <w:r w:rsidRPr="004A29CF">
              <w:rPr>
                <w:rFonts w:ascii="Calibri" w:eastAsia="Times New Roman" w:hAnsi="Calibri" w:cs="Calibri"/>
              </w:rPr>
              <w:t>02.</w:t>
            </w:r>
          </w:p>
        </w:tc>
        <w:tc>
          <w:tcPr>
            <w:tcW w:w="2159" w:type="dxa"/>
          </w:tcPr>
          <w:p w14:paraId="06AAEBEA" w14:textId="77777777" w:rsidR="002B639B" w:rsidRPr="004A29CF" w:rsidRDefault="002B639B" w:rsidP="00885750">
            <w:pPr>
              <w:spacing w:after="0" w:line="240" w:lineRule="auto"/>
              <w:rPr>
                <w:rFonts w:ascii="Calibri" w:eastAsia="Times New Roman" w:hAnsi="Calibri" w:cs="Calibri"/>
              </w:rPr>
            </w:pPr>
            <w:r w:rsidRPr="004A29CF">
              <w:rPr>
                <w:rFonts w:ascii="Calibri" w:eastAsia="Times New Roman" w:hAnsi="Calibri" w:cs="Calibri"/>
              </w:rPr>
              <w:t>Inland Freight Equalization Margin (</w:t>
            </w:r>
            <w:proofErr w:type="spellStart"/>
            <w:r w:rsidRPr="004A29CF">
              <w:rPr>
                <w:rFonts w:ascii="Calibri" w:eastAsia="Times New Roman" w:hAnsi="Calibri" w:cs="Calibri"/>
              </w:rPr>
              <w:t>IFEM</w:t>
            </w:r>
            <w:proofErr w:type="spellEnd"/>
            <w:r w:rsidRPr="004A29CF">
              <w:rPr>
                <w:rFonts w:ascii="Calibri" w:eastAsia="Times New Roman" w:hAnsi="Calibri" w:cs="Calibri"/>
              </w:rPr>
              <w:t>)</w:t>
            </w:r>
          </w:p>
        </w:tc>
        <w:tc>
          <w:tcPr>
            <w:tcW w:w="5926" w:type="dxa"/>
          </w:tcPr>
          <w:p w14:paraId="66291B50" w14:textId="77777777" w:rsidR="002B639B" w:rsidRPr="004A29CF" w:rsidRDefault="002B639B" w:rsidP="00885750">
            <w:pPr>
              <w:spacing w:after="0" w:line="240" w:lineRule="auto"/>
              <w:jc w:val="both"/>
              <w:rPr>
                <w:rFonts w:ascii="Calibri" w:eastAsia="Times New Roman" w:hAnsi="Calibri" w:cs="Calibri"/>
              </w:rPr>
            </w:pPr>
            <w:proofErr w:type="spellStart"/>
            <w:r w:rsidRPr="004A29CF">
              <w:rPr>
                <w:rFonts w:ascii="Calibri" w:eastAsia="Times New Roman" w:hAnsi="Calibri" w:cs="Calibri"/>
              </w:rPr>
              <w:t>IFEM</w:t>
            </w:r>
            <w:proofErr w:type="spellEnd"/>
            <w:r w:rsidRPr="004A29CF">
              <w:rPr>
                <w:rFonts w:ascii="Calibri" w:eastAsia="Times New Roman" w:hAnsi="Calibri" w:cs="Calibri"/>
              </w:rPr>
              <w:t xml:space="preserve"> is the weighted average primary freight rates determined by OGRA is the transportation cost which incur on POL Products movement from Supply Source (Refineries/Ports) to FG’s approved </w:t>
            </w:r>
            <w:proofErr w:type="spellStart"/>
            <w:r w:rsidRPr="004A29CF">
              <w:rPr>
                <w:rFonts w:ascii="Calibri" w:eastAsia="Times New Roman" w:hAnsi="Calibri" w:cs="Calibri"/>
              </w:rPr>
              <w:t>IFEM</w:t>
            </w:r>
            <w:proofErr w:type="spellEnd"/>
            <w:r w:rsidRPr="004A29CF">
              <w:rPr>
                <w:rFonts w:ascii="Calibri" w:eastAsia="Times New Roman" w:hAnsi="Calibri" w:cs="Calibri"/>
              </w:rPr>
              <w:t xml:space="preserve"> depots spread all over the country in order to keep the prices at par in the country.</w:t>
            </w:r>
          </w:p>
        </w:tc>
      </w:tr>
      <w:tr w:rsidR="002B639B" w:rsidRPr="004A29CF" w14:paraId="6E3E61FF" w14:textId="77777777" w:rsidTr="00480B61">
        <w:trPr>
          <w:trHeight w:val="521"/>
          <w:jc w:val="center"/>
        </w:trPr>
        <w:tc>
          <w:tcPr>
            <w:tcW w:w="550" w:type="dxa"/>
          </w:tcPr>
          <w:p w14:paraId="5CDCDF26" w14:textId="77777777" w:rsidR="002B639B" w:rsidRPr="004A29CF" w:rsidRDefault="002B639B" w:rsidP="00885750">
            <w:pPr>
              <w:spacing w:after="0" w:line="240" w:lineRule="auto"/>
              <w:rPr>
                <w:rFonts w:ascii="Calibri" w:eastAsia="Times New Roman" w:hAnsi="Calibri" w:cs="Calibri"/>
              </w:rPr>
            </w:pPr>
            <w:r w:rsidRPr="004A29CF">
              <w:rPr>
                <w:rFonts w:ascii="Calibri" w:eastAsia="Times New Roman" w:hAnsi="Calibri" w:cs="Calibri"/>
              </w:rPr>
              <w:t>03.</w:t>
            </w:r>
          </w:p>
        </w:tc>
        <w:tc>
          <w:tcPr>
            <w:tcW w:w="2159" w:type="dxa"/>
          </w:tcPr>
          <w:p w14:paraId="2069A6EC" w14:textId="77777777" w:rsidR="002B639B" w:rsidRPr="004A29CF" w:rsidRDefault="002B639B" w:rsidP="00885750">
            <w:pPr>
              <w:spacing w:after="0" w:line="240" w:lineRule="auto"/>
              <w:rPr>
                <w:rFonts w:ascii="Calibri" w:eastAsia="Times New Roman" w:hAnsi="Calibri" w:cs="Calibri"/>
              </w:rPr>
            </w:pPr>
            <w:r w:rsidRPr="004A29CF">
              <w:rPr>
                <w:rFonts w:ascii="Calibri" w:eastAsia="Times New Roman" w:hAnsi="Calibri" w:cs="Calibri"/>
              </w:rPr>
              <w:t>OMCs Margin</w:t>
            </w:r>
          </w:p>
        </w:tc>
        <w:tc>
          <w:tcPr>
            <w:tcW w:w="5926" w:type="dxa"/>
          </w:tcPr>
          <w:p w14:paraId="103577B7" w14:textId="77777777" w:rsidR="002B639B" w:rsidRPr="004A29CF" w:rsidRDefault="002B639B" w:rsidP="00885750">
            <w:pPr>
              <w:spacing w:after="0" w:line="240" w:lineRule="auto"/>
              <w:rPr>
                <w:rFonts w:ascii="Calibri" w:eastAsia="Times New Roman" w:hAnsi="Calibri" w:cs="Calibri"/>
              </w:rPr>
            </w:pPr>
            <w:r w:rsidRPr="004A29CF">
              <w:rPr>
                <w:rFonts w:ascii="Calibri" w:eastAsia="Times New Roman" w:hAnsi="Calibri" w:cs="Calibri"/>
              </w:rPr>
              <w:t xml:space="preserve">OMCs Margin is determined by OGRA and notified/approved by Federal Government. </w:t>
            </w:r>
          </w:p>
        </w:tc>
      </w:tr>
      <w:tr w:rsidR="002B639B" w:rsidRPr="004A29CF" w14:paraId="78043866" w14:textId="77777777" w:rsidTr="00480B61">
        <w:trPr>
          <w:trHeight w:val="602"/>
          <w:jc w:val="center"/>
        </w:trPr>
        <w:tc>
          <w:tcPr>
            <w:tcW w:w="550" w:type="dxa"/>
          </w:tcPr>
          <w:p w14:paraId="6A426E84" w14:textId="77777777" w:rsidR="002B639B" w:rsidRPr="004A29CF" w:rsidRDefault="002B639B" w:rsidP="00885750">
            <w:pPr>
              <w:spacing w:after="0" w:line="240" w:lineRule="auto"/>
              <w:rPr>
                <w:rFonts w:ascii="Calibri" w:eastAsia="Times New Roman" w:hAnsi="Calibri" w:cs="Calibri"/>
              </w:rPr>
            </w:pPr>
            <w:r w:rsidRPr="004A29CF">
              <w:rPr>
                <w:rFonts w:ascii="Calibri" w:eastAsia="Times New Roman" w:hAnsi="Calibri" w:cs="Calibri"/>
              </w:rPr>
              <w:t>04.</w:t>
            </w:r>
          </w:p>
        </w:tc>
        <w:tc>
          <w:tcPr>
            <w:tcW w:w="2159" w:type="dxa"/>
          </w:tcPr>
          <w:p w14:paraId="1196B9F6" w14:textId="77777777" w:rsidR="002B639B" w:rsidRPr="004A29CF" w:rsidRDefault="002B639B" w:rsidP="00885750">
            <w:pPr>
              <w:spacing w:after="0" w:line="240" w:lineRule="auto"/>
              <w:rPr>
                <w:rFonts w:ascii="Calibri" w:eastAsia="Times New Roman" w:hAnsi="Calibri" w:cs="Calibri"/>
              </w:rPr>
            </w:pPr>
            <w:r w:rsidRPr="004A29CF">
              <w:rPr>
                <w:rFonts w:ascii="Calibri" w:eastAsia="Times New Roman" w:hAnsi="Calibri" w:cs="Calibri"/>
              </w:rPr>
              <w:t>Dealer Margin</w:t>
            </w:r>
          </w:p>
        </w:tc>
        <w:tc>
          <w:tcPr>
            <w:tcW w:w="5926" w:type="dxa"/>
          </w:tcPr>
          <w:p w14:paraId="5E68DD72" w14:textId="77777777" w:rsidR="002B639B" w:rsidRPr="004A29CF" w:rsidRDefault="002B639B" w:rsidP="00885750">
            <w:pPr>
              <w:spacing w:after="0" w:line="240" w:lineRule="auto"/>
              <w:rPr>
                <w:rFonts w:ascii="Calibri" w:eastAsia="Times New Roman" w:hAnsi="Calibri" w:cs="Calibri"/>
              </w:rPr>
            </w:pPr>
            <w:r w:rsidRPr="004A29CF">
              <w:rPr>
                <w:rFonts w:ascii="Calibri" w:eastAsia="Times New Roman" w:hAnsi="Calibri" w:cs="Calibri"/>
              </w:rPr>
              <w:t>Dealers’ Margin is determined by OGRA and notified/approved by Federal Government.</w:t>
            </w:r>
          </w:p>
        </w:tc>
      </w:tr>
      <w:tr w:rsidR="002B639B" w:rsidRPr="004A29CF" w14:paraId="1C4A1181" w14:textId="77777777" w:rsidTr="00480B61">
        <w:trPr>
          <w:trHeight w:val="530"/>
          <w:jc w:val="center"/>
        </w:trPr>
        <w:tc>
          <w:tcPr>
            <w:tcW w:w="550" w:type="dxa"/>
          </w:tcPr>
          <w:p w14:paraId="54F4A707" w14:textId="77777777" w:rsidR="002B639B" w:rsidRPr="004A29CF" w:rsidRDefault="002B639B" w:rsidP="00885750">
            <w:pPr>
              <w:spacing w:after="0" w:line="240" w:lineRule="auto"/>
              <w:rPr>
                <w:rFonts w:ascii="Calibri" w:eastAsia="Times New Roman" w:hAnsi="Calibri" w:cs="Calibri"/>
              </w:rPr>
            </w:pPr>
            <w:r w:rsidRPr="004A29CF">
              <w:rPr>
                <w:rFonts w:ascii="Calibri" w:eastAsia="Times New Roman" w:hAnsi="Calibri" w:cs="Calibri"/>
              </w:rPr>
              <w:t>05.</w:t>
            </w:r>
          </w:p>
        </w:tc>
        <w:tc>
          <w:tcPr>
            <w:tcW w:w="2159" w:type="dxa"/>
          </w:tcPr>
          <w:p w14:paraId="48B888B1" w14:textId="77777777" w:rsidR="002B639B" w:rsidRPr="004A29CF" w:rsidRDefault="002B639B" w:rsidP="00885750">
            <w:pPr>
              <w:spacing w:after="0" w:line="240" w:lineRule="auto"/>
              <w:rPr>
                <w:rFonts w:ascii="Calibri" w:eastAsia="Times New Roman" w:hAnsi="Calibri" w:cs="Calibri"/>
              </w:rPr>
            </w:pPr>
            <w:r w:rsidRPr="004A29CF">
              <w:rPr>
                <w:rFonts w:ascii="Calibri" w:eastAsia="Times New Roman" w:hAnsi="Calibri" w:cs="Calibri"/>
              </w:rPr>
              <w:t>Petroleum Levy (PL)</w:t>
            </w:r>
          </w:p>
        </w:tc>
        <w:tc>
          <w:tcPr>
            <w:tcW w:w="5926" w:type="dxa"/>
          </w:tcPr>
          <w:p w14:paraId="6A60BD46" w14:textId="77777777" w:rsidR="002B639B" w:rsidRPr="004A29CF" w:rsidRDefault="002B639B" w:rsidP="00885750">
            <w:pPr>
              <w:spacing w:after="0" w:line="240" w:lineRule="auto"/>
              <w:rPr>
                <w:rFonts w:ascii="Calibri" w:eastAsia="Times New Roman" w:hAnsi="Calibri" w:cs="Calibri"/>
              </w:rPr>
            </w:pPr>
            <w:r w:rsidRPr="004A29CF">
              <w:rPr>
                <w:rFonts w:ascii="Calibri" w:eastAsia="Times New Roman" w:hAnsi="Calibri" w:cs="Calibri"/>
              </w:rPr>
              <w:t xml:space="preserve">Notified by </w:t>
            </w:r>
            <w:proofErr w:type="spellStart"/>
            <w:r w:rsidRPr="004A29CF">
              <w:rPr>
                <w:rFonts w:ascii="Calibri" w:eastAsia="Times New Roman" w:hAnsi="Calibri" w:cs="Calibri"/>
              </w:rPr>
              <w:t>MoE</w:t>
            </w:r>
            <w:proofErr w:type="spellEnd"/>
            <w:r w:rsidRPr="004A29CF">
              <w:rPr>
                <w:rFonts w:ascii="Calibri" w:eastAsia="Times New Roman" w:hAnsi="Calibri" w:cs="Calibri"/>
              </w:rPr>
              <w:t>(PD) under Petroleum Products (Petroleum Levy &amp; Climate Support Levy), Ordinance, 1961.</w:t>
            </w:r>
          </w:p>
        </w:tc>
      </w:tr>
      <w:tr w:rsidR="002B639B" w:rsidRPr="004A29CF" w14:paraId="167BC8E7" w14:textId="77777777" w:rsidTr="00480B61">
        <w:trPr>
          <w:trHeight w:val="521"/>
          <w:jc w:val="center"/>
        </w:trPr>
        <w:tc>
          <w:tcPr>
            <w:tcW w:w="550" w:type="dxa"/>
          </w:tcPr>
          <w:p w14:paraId="608E4AFE" w14:textId="77777777" w:rsidR="002B639B" w:rsidRPr="004A29CF" w:rsidRDefault="002B639B" w:rsidP="00885750">
            <w:pPr>
              <w:spacing w:after="0" w:line="240" w:lineRule="auto"/>
              <w:rPr>
                <w:rFonts w:ascii="Calibri" w:eastAsia="Times New Roman" w:hAnsi="Calibri" w:cs="Calibri"/>
              </w:rPr>
            </w:pPr>
            <w:r w:rsidRPr="004A29CF">
              <w:rPr>
                <w:rFonts w:ascii="Calibri" w:eastAsia="Times New Roman" w:hAnsi="Calibri" w:cs="Calibri"/>
              </w:rPr>
              <w:t>06.</w:t>
            </w:r>
          </w:p>
        </w:tc>
        <w:tc>
          <w:tcPr>
            <w:tcW w:w="2159" w:type="dxa"/>
          </w:tcPr>
          <w:p w14:paraId="4DDFD6E7" w14:textId="77777777" w:rsidR="002B639B" w:rsidRPr="004A29CF" w:rsidRDefault="002B639B" w:rsidP="00885750">
            <w:pPr>
              <w:spacing w:after="0" w:line="240" w:lineRule="auto"/>
              <w:rPr>
                <w:rFonts w:ascii="Calibri" w:eastAsia="Times New Roman" w:hAnsi="Calibri" w:cs="Calibri"/>
              </w:rPr>
            </w:pPr>
            <w:r w:rsidRPr="004A29CF">
              <w:rPr>
                <w:rFonts w:ascii="Calibri" w:eastAsia="Times New Roman" w:hAnsi="Calibri" w:cs="Calibri"/>
              </w:rPr>
              <w:t>Climate Support Levy</w:t>
            </w:r>
          </w:p>
        </w:tc>
        <w:tc>
          <w:tcPr>
            <w:tcW w:w="5926" w:type="dxa"/>
          </w:tcPr>
          <w:p w14:paraId="1F443396" w14:textId="77777777" w:rsidR="002B639B" w:rsidRPr="004A29CF" w:rsidRDefault="002B639B" w:rsidP="00885750">
            <w:pPr>
              <w:spacing w:after="0" w:line="240" w:lineRule="auto"/>
              <w:rPr>
                <w:rFonts w:ascii="Calibri" w:eastAsia="Times New Roman" w:hAnsi="Calibri" w:cs="Calibri"/>
              </w:rPr>
            </w:pPr>
            <w:r w:rsidRPr="004A29CF">
              <w:rPr>
                <w:rFonts w:ascii="Calibri" w:eastAsia="Times New Roman" w:hAnsi="Calibri" w:cs="Calibri"/>
              </w:rPr>
              <w:t xml:space="preserve">Notified by </w:t>
            </w:r>
            <w:proofErr w:type="spellStart"/>
            <w:r w:rsidRPr="004A29CF">
              <w:rPr>
                <w:rFonts w:ascii="Calibri" w:eastAsia="Times New Roman" w:hAnsi="Calibri" w:cs="Calibri"/>
              </w:rPr>
              <w:t>MoE</w:t>
            </w:r>
            <w:proofErr w:type="spellEnd"/>
            <w:r w:rsidRPr="004A29CF">
              <w:rPr>
                <w:rFonts w:ascii="Calibri" w:eastAsia="Times New Roman" w:hAnsi="Calibri" w:cs="Calibri"/>
              </w:rPr>
              <w:t>(PD) under Petroleum Products (Petroleum Levy &amp; Climate Support Levy), Ordinance, 1961.</w:t>
            </w:r>
          </w:p>
        </w:tc>
      </w:tr>
      <w:tr w:rsidR="002B639B" w:rsidRPr="004A29CF" w14:paraId="7F429D51" w14:textId="77777777" w:rsidTr="00480B61">
        <w:trPr>
          <w:trHeight w:val="314"/>
          <w:jc w:val="center"/>
        </w:trPr>
        <w:tc>
          <w:tcPr>
            <w:tcW w:w="550" w:type="dxa"/>
          </w:tcPr>
          <w:p w14:paraId="25D6FD5E" w14:textId="77777777" w:rsidR="002B639B" w:rsidRPr="004A29CF" w:rsidRDefault="002B639B" w:rsidP="00885750">
            <w:pPr>
              <w:spacing w:after="0" w:line="240" w:lineRule="auto"/>
              <w:rPr>
                <w:rFonts w:ascii="Calibri" w:eastAsia="Times New Roman" w:hAnsi="Calibri" w:cs="Calibri"/>
              </w:rPr>
            </w:pPr>
            <w:r w:rsidRPr="004A29CF">
              <w:rPr>
                <w:rFonts w:ascii="Calibri" w:eastAsia="Times New Roman" w:hAnsi="Calibri" w:cs="Calibri"/>
              </w:rPr>
              <w:t>07.</w:t>
            </w:r>
          </w:p>
        </w:tc>
        <w:tc>
          <w:tcPr>
            <w:tcW w:w="2159" w:type="dxa"/>
          </w:tcPr>
          <w:p w14:paraId="43C2C282" w14:textId="77777777" w:rsidR="002B639B" w:rsidRPr="004A29CF" w:rsidRDefault="002B639B" w:rsidP="00885750">
            <w:pPr>
              <w:spacing w:after="0" w:line="240" w:lineRule="auto"/>
              <w:rPr>
                <w:rFonts w:ascii="Calibri" w:eastAsia="Times New Roman" w:hAnsi="Calibri" w:cs="Calibri"/>
              </w:rPr>
            </w:pPr>
            <w:r w:rsidRPr="004A29CF">
              <w:rPr>
                <w:rFonts w:ascii="Calibri" w:eastAsia="Times New Roman" w:hAnsi="Calibri" w:cs="Calibri"/>
              </w:rPr>
              <w:t>Sales Tax (ST)</w:t>
            </w:r>
          </w:p>
        </w:tc>
        <w:tc>
          <w:tcPr>
            <w:tcW w:w="5926" w:type="dxa"/>
          </w:tcPr>
          <w:p w14:paraId="21ACDA62" w14:textId="77777777" w:rsidR="002B639B" w:rsidRPr="004A29CF" w:rsidRDefault="002B639B" w:rsidP="00885750">
            <w:pPr>
              <w:spacing w:after="0" w:line="240" w:lineRule="auto"/>
              <w:rPr>
                <w:rFonts w:ascii="Calibri" w:eastAsia="Times New Roman" w:hAnsi="Calibri" w:cs="Calibri"/>
              </w:rPr>
            </w:pPr>
            <w:r w:rsidRPr="004A29CF">
              <w:rPr>
                <w:rFonts w:ascii="Calibri" w:eastAsia="Times New Roman" w:hAnsi="Calibri" w:cs="Calibri"/>
              </w:rPr>
              <w:t xml:space="preserve">Notified by Federal Board of Revenue under Sales Tax Act 1990. </w:t>
            </w:r>
          </w:p>
        </w:tc>
      </w:tr>
      <w:tr w:rsidR="002B639B" w:rsidRPr="004A29CF" w14:paraId="35479A9E" w14:textId="77777777" w:rsidTr="00480B61">
        <w:trPr>
          <w:trHeight w:val="64"/>
          <w:jc w:val="center"/>
        </w:trPr>
        <w:tc>
          <w:tcPr>
            <w:tcW w:w="550" w:type="dxa"/>
          </w:tcPr>
          <w:p w14:paraId="399A23B6" w14:textId="77777777" w:rsidR="002B639B" w:rsidRPr="004A29CF" w:rsidRDefault="002B639B" w:rsidP="00885750">
            <w:pPr>
              <w:spacing w:after="0" w:line="240" w:lineRule="auto"/>
              <w:rPr>
                <w:rFonts w:ascii="Calibri" w:eastAsia="Times New Roman" w:hAnsi="Calibri" w:cs="Calibri"/>
              </w:rPr>
            </w:pPr>
            <w:r w:rsidRPr="004A29CF">
              <w:rPr>
                <w:rFonts w:ascii="Calibri" w:eastAsia="Times New Roman" w:hAnsi="Calibri" w:cs="Calibri"/>
              </w:rPr>
              <w:t>08.</w:t>
            </w:r>
          </w:p>
        </w:tc>
        <w:tc>
          <w:tcPr>
            <w:tcW w:w="2159" w:type="dxa"/>
          </w:tcPr>
          <w:p w14:paraId="6958DD8C" w14:textId="77777777" w:rsidR="002B639B" w:rsidRPr="004A29CF" w:rsidRDefault="002B639B" w:rsidP="00885750">
            <w:pPr>
              <w:spacing w:after="0" w:line="240" w:lineRule="auto"/>
              <w:rPr>
                <w:rFonts w:ascii="Calibri" w:eastAsia="Times New Roman" w:hAnsi="Calibri" w:cs="Calibri"/>
                <w:b/>
              </w:rPr>
            </w:pPr>
            <w:r w:rsidRPr="004A29CF">
              <w:rPr>
                <w:rFonts w:ascii="Calibri" w:eastAsia="Times New Roman" w:hAnsi="Calibri" w:cs="Calibri"/>
                <w:b/>
              </w:rPr>
              <w:t>Ex-depot Price</w:t>
            </w:r>
          </w:p>
        </w:tc>
        <w:tc>
          <w:tcPr>
            <w:tcW w:w="5926" w:type="dxa"/>
          </w:tcPr>
          <w:p w14:paraId="11383B4C" w14:textId="77777777" w:rsidR="002B639B" w:rsidRPr="004A29CF" w:rsidRDefault="002B639B" w:rsidP="00885750">
            <w:pPr>
              <w:spacing w:after="0" w:line="240" w:lineRule="auto"/>
              <w:rPr>
                <w:rFonts w:ascii="Calibri" w:eastAsia="Times New Roman" w:hAnsi="Calibri" w:cs="Calibri"/>
              </w:rPr>
            </w:pPr>
            <w:r w:rsidRPr="004A29CF">
              <w:rPr>
                <w:rFonts w:ascii="Calibri" w:eastAsia="Times New Roman" w:hAnsi="Calibri" w:cs="Calibri"/>
              </w:rPr>
              <w:t xml:space="preserve">Ex-depot price of Petroleum Products is sum of (1-7) above. </w:t>
            </w:r>
          </w:p>
        </w:tc>
      </w:tr>
      <w:bookmarkEnd w:id="2"/>
    </w:tbl>
    <w:p w14:paraId="735860B9" w14:textId="77777777" w:rsidR="00903707" w:rsidRDefault="00903707" w:rsidP="00F60535">
      <w:pPr>
        <w:spacing w:after="0" w:line="240" w:lineRule="auto"/>
        <w:jc w:val="both"/>
        <w:rPr>
          <w:rFonts w:ascii="Calibri" w:eastAsia="Times New Roman" w:hAnsi="Calibri" w:cs="Calibri"/>
        </w:rPr>
      </w:pPr>
    </w:p>
    <w:p w14:paraId="68BC3236" w14:textId="35CF78C1" w:rsidR="002B639B" w:rsidRPr="004A29CF" w:rsidRDefault="002B639B" w:rsidP="00F60535">
      <w:pPr>
        <w:spacing w:after="0" w:line="240" w:lineRule="auto"/>
        <w:jc w:val="both"/>
        <w:rPr>
          <w:rFonts w:ascii="Calibri" w:eastAsia="Times New Roman" w:hAnsi="Calibri" w:cs="Calibri"/>
        </w:rPr>
      </w:pPr>
      <w:r w:rsidRPr="004A29CF">
        <w:rPr>
          <w:rFonts w:ascii="Calibri" w:eastAsia="Times New Roman" w:hAnsi="Calibri" w:cs="Calibri"/>
        </w:rPr>
        <w:t>Based on above components as per Federal Government (FG) policy guidelines issued from time to time, OGRA under its monitoring functions, submits the Petroleum Products price calculation on fortnightly basis to FG for its final decision regarding the fixation of Petroleum Products prices through revision in Petroleum Levy, climate support levy and GST as per its domain. Subsequently, OMCs &amp; Refineries notify the Retail/Pump prices (MS, HSD &amp; LDO etc.).</w:t>
      </w:r>
    </w:p>
    <w:p w14:paraId="6DF4F0C3" w14:textId="77777777" w:rsidR="0093228D" w:rsidRPr="00F80EEE" w:rsidRDefault="0093228D" w:rsidP="00316EAA">
      <w:pPr>
        <w:spacing w:after="0" w:line="240" w:lineRule="auto"/>
        <w:jc w:val="both"/>
        <w:rPr>
          <w:rFonts w:ascii="Calibri" w:eastAsia="Times New Roman" w:hAnsi="Calibri" w:cs="Calibri"/>
          <w:sz w:val="24"/>
          <w:szCs w:val="24"/>
        </w:rPr>
      </w:pPr>
    </w:p>
    <w:p w14:paraId="75D65E70" w14:textId="790D05E9" w:rsidR="0093228D" w:rsidRPr="00F80EEE" w:rsidRDefault="0093228D" w:rsidP="0093228D">
      <w:pPr>
        <w:spacing w:after="0" w:line="240" w:lineRule="auto"/>
        <w:ind w:left="720" w:hanging="720"/>
        <w:jc w:val="both"/>
        <w:rPr>
          <w:rFonts w:ascii="Calibri" w:eastAsia="Calibri" w:hAnsi="Calibri" w:cs="Calibri"/>
          <w:b/>
          <w:bCs/>
          <w:kern w:val="2"/>
          <w:sz w:val="30"/>
          <w:szCs w:val="30"/>
          <w14:ligatures w14:val="standardContextual"/>
        </w:rPr>
      </w:pPr>
      <w:r w:rsidRPr="00F80EEE">
        <w:rPr>
          <w:rFonts w:ascii="Calibri" w:eastAsia="Calibri" w:hAnsi="Calibri" w:cs="Calibri"/>
          <w:b/>
          <w:bCs/>
          <w:kern w:val="2"/>
          <w:sz w:val="30"/>
          <w:szCs w:val="30"/>
          <w14:ligatures w14:val="standardContextual"/>
        </w:rPr>
        <w:t>c.</w:t>
      </w:r>
      <w:r w:rsidRPr="00F80EEE">
        <w:rPr>
          <w:rFonts w:ascii="Calibri" w:eastAsia="Calibri" w:hAnsi="Calibri" w:cs="Calibri"/>
          <w:b/>
          <w:bCs/>
          <w:kern w:val="2"/>
          <w:sz w:val="30"/>
          <w:szCs w:val="30"/>
          <w14:ligatures w14:val="standardContextual"/>
        </w:rPr>
        <w:tab/>
        <w:t>Stockholding policy for Oil Marketing Companies (OMC) and OGRA's enforcement mechanism</w:t>
      </w:r>
    </w:p>
    <w:p w14:paraId="4FD7FBC7" w14:textId="77777777" w:rsidR="0093228D" w:rsidRPr="00E36114" w:rsidRDefault="0093228D" w:rsidP="0093228D">
      <w:pPr>
        <w:spacing w:after="0" w:line="240" w:lineRule="auto"/>
        <w:ind w:left="720" w:hanging="720"/>
        <w:jc w:val="both"/>
        <w:rPr>
          <w:rFonts w:ascii="Calibri" w:eastAsia="Calibri" w:hAnsi="Calibri" w:cs="Calibri"/>
          <w:kern w:val="2"/>
          <w14:ligatures w14:val="standardContextual"/>
        </w:rPr>
      </w:pPr>
    </w:p>
    <w:p w14:paraId="5107CCBB" w14:textId="62280FC6" w:rsidR="004C0789" w:rsidRPr="004A29CF" w:rsidRDefault="000C17FC" w:rsidP="004C0789">
      <w:pPr>
        <w:rPr>
          <w:rFonts w:ascii="Calibri" w:eastAsia="Times New Roman" w:hAnsi="Calibri" w:cs="Calibri"/>
          <w:b/>
          <w:bCs/>
        </w:rPr>
      </w:pPr>
      <w:r w:rsidRPr="004A29CF">
        <w:rPr>
          <w:rFonts w:ascii="Calibri" w:eastAsia="Times New Roman" w:hAnsi="Calibri" w:cs="Calibri"/>
          <w:b/>
          <w:bCs/>
        </w:rPr>
        <w:t>Stocking (POL) Policy for OMCs</w:t>
      </w:r>
    </w:p>
    <w:p w14:paraId="3345FE79" w14:textId="77777777" w:rsidR="004C0789" w:rsidRPr="004A29CF" w:rsidRDefault="004C0789" w:rsidP="00F60535">
      <w:pPr>
        <w:spacing w:line="240" w:lineRule="auto"/>
        <w:jc w:val="both"/>
        <w:rPr>
          <w:rFonts w:ascii="Calibri" w:eastAsia="Times New Roman" w:hAnsi="Calibri" w:cs="Calibri"/>
        </w:rPr>
      </w:pPr>
      <w:r w:rsidRPr="004A29CF">
        <w:rPr>
          <w:rFonts w:ascii="Calibri" w:eastAsia="Times New Roman" w:hAnsi="Calibri" w:cs="Calibri"/>
        </w:rPr>
        <w:t>As per existing policy of the Federal Government (Policy attached), all licensed OMCs are obligated to maintain a minimum of 20 days of commercial stock based on average daily sales. This means that for petrol, which has an average daily consumption of around 22,000 metric tons, the required minimum stock level stands at approximately 440,000 metric tons. Similarly, for high-speed diesel (HSD), with an average daily sale of 19,000 metric tons, OMCs are required to maintain around 380,000 metric tons in stock.</w:t>
      </w:r>
    </w:p>
    <w:p w14:paraId="1F4027F3" w14:textId="77777777" w:rsidR="004C0789" w:rsidRPr="004A29CF" w:rsidRDefault="004C0789" w:rsidP="00F60535">
      <w:pPr>
        <w:spacing w:line="240" w:lineRule="auto"/>
        <w:jc w:val="both"/>
        <w:rPr>
          <w:rFonts w:ascii="Calibri" w:eastAsia="Times New Roman" w:hAnsi="Calibri" w:cs="Calibri"/>
        </w:rPr>
      </w:pPr>
      <w:r w:rsidRPr="004A29CF">
        <w:rPr>
          <w:rFonts w:ascii="Calibri" w:eastAsia="Times New Roman" w:hAnsi="Calibri" w:cs="Calibri"/>
        </w:rPr>
        <w:lastRenderedPageBreak/>
        <w:t xml:space="preserve">The actual stock levels across the country exceed these minimum thresholds. Petrol stocks currently stand at 590,000 metric tons—equivalent to 26 days of consumption—while diesel stocks are approximately 542,000 metric tons, covering 28 days of national demand. These commercial stocks not only ensure uninterrupted market supply but also act as a vital strategic buffer for national </w:t>
      </w:r>
      <w:proofErr w:type="spellStart"/>
      <w:r w:rsidRPr="004A29CF">
        <w:rPr>
          <w:rFonts w:ascii="Calibri" w:eastAsia="Times New Roman" w:hAnsi="Calibri" w:cs="Calibri"/>
        </w:rPr>
        <w:t>defence</w:t>
      </w:r>
      <w:proofErr w:type="spellEnd"/>
      <w:r w:rsidRPr="004A29CF">
        <w:rPr>
          <w:rFonts w:ascii="Calibri" w:eastAsia="Times New Roman" w:hAnsi="Calibri" w:cs="Calibri"/>
        </w:rPr>
        <w:t xml:space="preserve"> and emergency situations. </w:t>
      </w:r>
    </w:p>
    <w:p w14:paraId="7B494D65" w14:textId="649B95E6" w:rsidR="004C0789" w:rsidRPr="004A29CF" w:rsidRDefault="004C0789" w:rsidP="004C0789">
      <w:pPr>
        <w:rPr>
          <w:rFonts w:ascii="Calibri" w:eastAsia="Times New Roman" w:hAnsi="Calibri" w:cs="Calibri"/>
          <w:b/>
          <w:bCs/>
        </w:rPr>
      </w:pPr>
      <w:r w:rsidRPr="004A29CF">
        <w:rPr>
          <w:rFonts w:ascii="Calibri" w:eastAsia="Times New Roman" w:hAnsi="Calibri" w:cs="Calibri"/>
          <w:b/>
          <w:bCs/>
        </w:rPr>
        <w:t xml:space="preserve">OGRA </w:t>
      </w:r>
      <w:r w:rsidR="00937A8D" w:rsidRPr="004A29CF">
        <w:rPr>
          <w:rFonts w:ascii="Calibri" w:eastAsia="Times New Roman" w:hAnsi="Calibri" w:cs="Calibri"/>
          <w:b/>
          <w:bCs/>
        </w:rPr>
        <w:t>Enforcement Mechanism</w:t>
      </w:r>
    </w:p>
    <w:p w14:paraId="64A1F1DD" w14:textId="58566D7E" w:rsidR="00EC485E" w:rsidRPr="004A29CF" w:rsidRDefault="004C0789" w:rsidP="00627F42">
      <w:pPr>
        <w:spacing w:after="120" w:line="240" w:lineRule="auto"/>
        <w:jc w:val="both"/>
        <w:rPr>
          <w:rFonts w:ascii="Calibri" w:eastAsia="Times New Roman" w:hAnsi="Calibri" w:cs="Calibri"/>
        </w:rPr>
      </w:pPr>
      <w:r w:rsidRPr="004A29CF">
        <w:rPr>
          <w:rFonts w:ascii="Calibri" w:eastAsia="Times New Roman" w:hAnsi="Calibri" w:cs="Calibri"/>
        </w:rPr>
        <w:t>In Regulatory Meeting No. 05 (May 29, 2025), OGRA approved immediate penalties for</w:t>
      </w:r>
      <w:r w:rsidR="00CC15E2" w:rsidRPr="004A29CF">
        <w:rPr>
          <w:rFonts w:ascii="Calibri" w:eastAsia="Times New Roman" w:hAnsi="Calibri" w:cs="Calibri"/>
        </w:rPr>
        <w:t>:</w:t>
      </w:r>
      <w:r w:rsidRPr="004A29CF">
        <w:rPr>
          <w:rFonts w:ascii="Calibri" w:eastAsia="Times New Roman" w:hAnsi="Calibri" w:cs="Calibri"/>
        </w:rPr>
        <w:t xml:space="preserve"> </w:t>
      </w:r>
      <w:r w:rsidR="00CC15E2" w:rsidRPr="004A29CF">
        <w:rPr>
          <w:rFonts w:ascii="Calibri" w:eastAsia="Times New Roman" w:hAnsi="Calibri" w:cs="Calibri"/>
        </w:rPr>
        <w:br/>
      </w:r>
      <w:r w:rsidRPr="004A29CF">
        <w:rPr>
          <w:rFonts w:ascii="Calibri" w:eastAsia="Times New Roman" w:hAnsi="Calibri" w:cs="Calibri"/>
        </w:rPr>
        <w:t>(</w:t>
      </w:r>
      <w:proofErr w:type="spellStart"/>
      <w:r w:rsidRPr="004A29CF">
        <w:rPr>
          <w:rFonts w:ascii="Calibri" w:eastAsia="Times New Roman" w:hAnsi="Calibri" w:cs="Calibri"/>
        </w:rPr>
        <w:t>i</w:t>
      </w:r>
      <w:proofErr w:type="spellEnd"/>
      <w:r w:rsidRPr="004A29CF">
        <w:rPr>
          <w:rFonts w:ascii="Calibri" w:eastAsia="Times New Roman" w:hAnsi="Calibri" w:cs="Calibri"/>
        </w:rPr>
        <w:t xml:space="preserve">) OMCs that failed to maintain the 20-day stock cover or uplift local product as allocated in </w:t>
      </w:r>
      <w:proofErr w:type="spellStart"/>
      <w:r w:rsidRPr="004A29CF">
        <w:rPr>
          <w:rFonts w:ascii="Calibri" w:eastAsia="Times New Roman" w:hAnsi="Calibri" w:cs="Calibri"/>
        </w:rPr>
        <w:t>PRMs</w:t>
      </w:r>
      <w:proofErr w:type="spellEnd"/>
      <w:r w:rsidRPr="004A29CF">
        <w:rPr>
          <w:rFonts w:ascii="Calibri" w:eastAsia="Times New Roman" w:hAnsi="Calibri" w:cs="Calibri"/>
        </w:rPr>
        <w:t xml:space="preserve">, and (ii) refineries that undersupplied OMCs or produced below </w:t>
      </w:r>
      <w:proofErr w:type="spellStart"/>
      <w:r w:rsidRPr="004A29CF">
        <w:rPr>
          <w:rFonts w:ascii="Calibri" w:eastAsia="Times New Roman" w:hAnsi="Calibri" w:cs="Calibri"/>
        </w:rPr>
        <w:t>PRM</w:t>
      </w:r>
      <w:proofErr w:type="spellEnd"/>
      <w:r w:rsidRPr="004A29CF">
        <w:rPr>
          <w:rFonts w:ascii="Calibri" w:eastAsia="Times New Roman" w:hAnsi="Calibri" w:cs="Calibri"/>
        </w:rPr>
        <w:t xml:space="preserve"> commitments (starting with March 2025, using a per-product penalty formula). Prospectively, any OMC repeating these failures for three consecutive months will be put before the Authority for possible suspension of the marketing licence. </w:t>
      </w:r>
    </w:p>
    <w:p w14:paraId="675D67D5" w14:textId="77777777" w:rsidR="00392211" w:rsidRDefault="00392211" w:rsidP="00627F42">
      <w:pPr>
        <w:spacing w:after="120" w:line="240" w:lineRule="auto"/>
        <w:ind w:left="720" w:hanging="720"/>
        <w:jc w:val="both"/>
        <w:rPr>
          <w:rFonts w:ascii="Calibri" w:eastAsia="Times New Roman" w:hAnsi="Calibri" w:cs="Calibri"/>
          <w:b/>
          <w:bCs/>
          <w:sz w:val="30"/>
          <w:szCs w:val="30"/>
        </w:rPr>
      </w:pPr>
    </w:p>
    <w:p w14:paraId="38CA4FB5" w14:textId="22F335A3" w:rsidR="00EC485E" w:rsidRPr="00F80EEE" w:rsidRDefault="00EC485E" w:rsidP="00627F42">
      <w:pPr>
        <w:spacing w:after="120" w:line="240" w:lineRule="auto"/>
        <w:ind w:left="720" w:hanging="720"/>
        <w:jc w:val="both"/>
        <w:rPr>
          <w:rFonts w:ascii="Calibri" w:eastAsia="Times New Roman" w:hAnsi="Calibri" w:cs="Calibri"/>
          <w:b/>
          <w:bCs/>
          <w:sz w:val="30"/>
          <w:szCs w:val="30"/>
        </w:rPr>
      </w:pPr>
      <w:r w:rsidRPr="00F80EEE">
        <w:rPr>
          <w:rFonts w:ascii="Calibri" w:eastAsia="Times New Roman" w:hAnsi="Calibri" w:cs="Calibri"/>
          <w:b/>
          <w:bCs/>
          <w:sz w:val="30"/>
          <w:szCs w:val="30"/>
        </w:rPr>
        <w:t>d.</w:t>
      </w:r>
      <w:r w:rsidRPr="00F80EEE">
        <w:rPr>
          <w:rFonts w:ascii="Calibri" w:eastAsia="Times New Roman" w:hAnsi="Calibri" w:cs="Calibri"/>
          <w:b/>
          <w:bCs/>
          <w:sz w:val="30"/>
          <w:szCs w:val="30"/>
        </w:rPr>
        <w:tab/>
        <w:t>Actions taken by OGRA against non-compl</w:t>
      </w:r>
      <w:r w:rsidR="003B4AE0">
        <w:rPr>
          <w:rFonts w:ascii="Calibri" w:eastAsia="Times New Roman" w:hAnsi="Calibri" w:cs="Calibri"/>
          <w:b/>
          <w:bCs/>
          <w:sz w:val="30"/>
          <w:szCs w:val="30"/>
        </w:rPr>
        <w:t>ia</w:t>
      </w:r>
      <w:r w:rsidRPr="00F80EEE">
        <w:rPr>
          <w:rFonts w:ascii="Calibri" w:eastAsia="Times New Roman" w:hAnsi="Calibri" w:cs="Calibri"/>
          <w:b/>
          <w:bCs/>
          <w:sz w:val="30"/>
          <w:szCs w:val="30"/>
        </w:rPr>
        <w:t>nt OMCs in terms of stockholding</w:t>
      </w:r>
    </w:p>
    <w:p w14:paraId="2329A848" w14:textId="5C23B878" w:rsidR="00D77C4B" w:rsidRPr="00D77C4B" w:rsidRDefault="00D77C4B" w:rsidP="000270B1">
      <w:pPr>
        <w:spacing w:before="240" w:after="240" w:line="240" w:lineRule="auto"/>
        <w:jc w:val="both"/>
        <w:rPr>
          <w:rFonts w:ascii="Calibri" w:eastAsia="Cambria" w:hAnsi="Calibri" w:cs="Calibri"/>
          <w:sz w:val="24"/>
          <w:szCs w:val="24"/>
          <w:lang w:val="en"/>
        </w:rPr>
      </w:pPr>
      <w:r w:rsidRPr="00D77C4B">
        <w:rPr>
          <w:rFonts w:ascii="Calibri" w:eastAsia="Cambria" w:hAnsi="Calibri" w:cs="Calibri"/>
          <w:sz w:val="24"/>
          <w:szCs w:val="24"/>
          <w:lang w:val="en"/>
        </w:rPr>
        <w:t>OGRA has regularly advised OMCs</w:t>
      </w:r>
      <w:r w:rsidR="00D92CBE">
        <w:rPr>
          <w:rFonts w:ascii="Calibri" w:eastAsia="Cambria" w:hAnsi="Calibri" w:cs="Calibri"/>
          <w:sz w:val="24"/>
          <w:szCs w:val="24"/>
          <w:lang w:val="en"/>
        </w:rPr>
        <w:t xml:space="preserve"> </w:t>
      </w:r>
      <w:r w:rsidRPr="00D77C4B">
        <w:rPr>
          <w:rFonts w:ascii="Calibri" w:eastAsia="Cambria" w:hAnsi="Calibri" w:cs="Calibri"/>
          <w:sz w:val="24"/>
          <w:szCs w:val="24"/>
          <w:lang w:val="en"/>
        </w:rPr>
        <w:t>via P</w:t>
      </w:r>
      <w:r w:rsidR="00D92CBE">
        <w:rPr>
          <w:rFonts w:ascii="Calibri" w:eastAsia="Cambria" w:hAnsi="Calibri" w:cs="Calibri"/>
          <w:sz w:val="24"/>
          <w:szCs w:val="24"/>
          <w:lang w:val="en"/>
        </w:rPr>
        <w:t xml:space="preserve">rodcut </w:t>
      </w:r>
      <w:r w:rsidRPr="00D77C4B">
        <w:rPr>
          <w:rFonts w:ascii="Calibri" w:eastAsia="Cambria" w:hAnsi="Calibri" w:cs="Calibri"/>
          <w:sz w:val="24"/>
          <w:szCs w:val="24"/>
          <w:lang w:val="en"/>
        </w:rPr>
        <w:t>R</w:t>
      </w:r>
      <w:r w:rsidR="00D92CBE">
        <w:rPr>
          <w:rFonts w:ascii="Calibri" w:eastAsia="Cambria" w:hAnsi="Calibri" w:cs="Calibri"/>
          <w:sz w:val="24"/>
          <w:szCs w:val="24"/>
          <w:lang w:val="en"/>
        </w:rPr>
        <w:t xml:space="preserve">eview </w:t>
      </w:r>
      <w:r w:rsidRPr="00D77C4B">
        <w:rPr>
          <w:rFonts w:ascii="Calibri" w:eastAsia="Cambria" w:hAnsi="Calibri" w:cs="Calibri"/>
          <w:sz w:val="24"/>
          <w:szCs w:val="24"/>
          <w:lang w:val="en"/>
        </w:rPr>
        <w:t>M</w:t>
      </w:r>
      <w:r w:rsidR="00D92CBE">
        <w:rPr>
          <w:rFonts w:ascii="Calibri" w:eastAsia="Cambria" w:hAnsi="Calibri" w:cs="Calibri"/>
          <w:sz w:val="24"/>
          <w:szCs w:val="24"/>
          <w:lang w:val="en"/>
        </w:rPr>
        <w:t>eeting</w:t>
      </w:r>
      <w:r w:rsidRPr="00D77C4B">
        <w:rPr>
          <w:rFonts w:ascii="Calibri" w:eastAsia="Cambria" w:hAnsi="Calibri" w:cs="Calibri"/>
          <w:sz w:val="24"/>
          <w:szCs w:val="24"/>
          <w:lang w:val="en"/>
        </w:rPr>
        <w:t>s</w:t>
      </w:r>
      <w:r w:rsidR="00D92CBE">
        <w:rPr>
          <w:rFonts w:ascii="Calibri" w:eastAsia="Cambria" w:hAnsi="Calibri" w:cs="Calibri"/>
          <w:sz w:val="24"/>
          <w:szCs w:val="24"/>
          <w:lang w:val="en"/>
        </w:rPr>
        <w:t xml:space="preserve"> (</w:t>
      </w:r>
      <w:proofErr w:type="spellStart"/>
      <w:r w:rsidR="00D92CBE">
        <w:rPr>
          <w:rFonts w:ascii="Calibri" w:eastAsia="Cambria" w:hAnsi="Calibri" w:cs="Calibri"/>
          <w:sz w:val="24"/>
          <w:szCs w:val="24"/>
          <w:lang w:val="en"/>
        </w:rPr>
        <w:t>PRMs</w:t>
      </w:r>
      <w:proofErr w:type="spellEnd"/>
      <w:r w:rsidR="00D92CBE">
        <w:rPr>
          <w:rFonts w:ascii="Calibri" w:eastAsia="Cambria" w:hAnsi="Calibri" w:cs="Calibri"/>
          <w:sz w:val="24"/>
          <w:szCs w:val="24"/>
          <w:lang w:val="en"/>
        </w:rPr>
        <w:t>)</w:t>
      </w:r>
      <w:r w:rsidRPr="00D77C4B">
        <w:rPr>
          <w:rFonts w:ascii="Calibri" w:eastAsia="Cambria" w:hAnsi="Calibri" w:cs="Calibri"/>
          <w:sz w:val="24"/>
          <w:szCs w:val="24"/>
          <w:lang w:val="en"/>
        </w:rPr>
        <w:t xml:space="preserve"> and dedicated meetings</w:t>
      </w:r>
      <w:r w:rsidR="00D92CBE">
        <w:rPr>
          <w:rFonts w:ascii="Calibri" w:eastAsia="Cambria" w:hAnsi="Calibri" w:cs="Calibri"/>
          <w:sz w:val="24"/>
          <w:szCs w:val="24"/>
          <w:lang w:val="en"/>
        </w:rPr>
        <w:t xml:space="preserve"> </w:t>
      </w:r>
      <w:r w:rsidRPr="00D77C4B">
        <w:rPr>
          <w:rFonts w:ascii="Calibri" w:eastAsia="Cambria" w:hAnsi="Calibri" w:cs="Calibri"/>
          <w:sz w:val="24"/>
          <w:szCs w:val="24"/>
          <w:lang w:val="en"/>
        </w:rPr>
        <w:t>to comply with regulatory requirements. Acting on its own initiative, OGRA initiated show-cause proceedings against non-compliant OMCs. In March 2025, twenty OMCs were served show-cause notices for regulatory non</w:t>
      </w:r>
      <w:r w:rsidR="00D92CBE">
        <w:rPr>
          <w:rFonts w:ascii="Calibri" w:eastAsia="Cambria" w:hAnsi="Calibri" w:cs="Calibri"/>
          <w:sz w:val="24"/>
          <w:szCs w:val="24"/>
          <w:lang w:val="en"/>
        </w:rPr>
        <w:t>-</w:t>
      </w:r>
      <w:r w:rsidRPr="00D77C4B">
        <w:rPr>
          <w:rFonts w:ascii="Calibri" w:eastAsia="Cambria" w:hAnsi="Calibri" w:cs="Calibri"/>
          <w:sz w:val="24"/>
          <w:szCs w:val="24"/>
          <w:lang w:val="en"/>
        </w:rPr>
        <w:t xml:space="preserve">compliance, and penalties totaling </w:t>
      </w:r>
      <w:r w:rsidR="000270B1">
        <w:rPr>
          <w:rFonts w:ascii="Calibri" w:eastAsia="Cambria" w:hAnsi="Calibri" w:cs="Calibri"/>
          <w:sz w:val="24"/>
          <w:szCs w:val="24"/>
          <w:lang w:bidi="ur-PK"/>
        </w:rPr>
        <w:t>Rs.</w:t>
      </w:r>
      <w:r w:rsidRPr="00D77C4B">
        <w:rPr>
          <w:rFonts w:ascii="Calibri" w:eastAsia="Cambria" w:hAnsi="Calibri" w:cs="Calibri"/>
          <w:sz w:val="24"/>
          <w:szCs w:val="24"/>
          <w:lang w:val="en"/>
        </w:rPr>
        <w:t>427</w:t>
      </w:r>
      <w:r w:rsidR="00F86F98">
        <w:rPr>
          <w:rFonts w:ascii="Calibri" w:eastAsia="Cambria" w:hAnsi="Calibri" w:cs="Calibri"/>
          <w:sz w:val="24"/>
          <w:szCs w:val="24"/>
          <w:lang w:val="en"/>
        </w:rPr>
        <w:t xml:space="preserve"> </w:t>
      </w:r>
      <w:r w:rsidRPr="00D77C4B">
        <w:rPr>
          <w:rFonts w:ascii="Calibri" w:eastAsia="Cambria" w:hAnsi="Calibri" w:cs="Calibri"/>
          <w:sz w:val="24"/>
          <w:szCs w:val="24"/>
          <w:lang w:val="en"/>
        </w:rPr>
        <w:t>million were imposed</w:t>
      </w:r>
      <w:r w:rsidR="000270B1">
        <w:rPr>
          <w:rFonts w:ascii="Calibri" w:eastAsia="Cambria" w:hAnsi="Calibri" w:cs="Calibri"/>
          <w:sz w:val="24"/>
          <w:szCs w:val="24"/>
          <w:lang w:val="en"/>
        </w:rPr>
        <w:t>.</w:t>
      </w:r>
    </w:p>
    <w:p w14:paraId="287FC054" w14:textId="77777777" w:rsidR="00D77C4B" w:rsidRPr="00F80EEE" w:rsidRDefault="00D77C4B" w:rsidP="000270B1">
      <w:pPr>
        <w:spacing w:before="240" w:after="240" w:line="240" w:lineRule="auto"/>
        <w:jc w:val="both"/>
        <w:rPr>
          <w:rFonts w:ascii="Calibri" w:eastAsia="Cambria" w:hAnsi="Calibri" w:cs="Calibri"/>
          <w:sz w:val="24"/>
          <w:szCs w:val="24"/>
          <w:lang w:val="en"/>
        </w:rPr>
      </w:pPr>
      <w:r w:rsidRPr="00D77C4B">
        <w:rPr>
          <w:rFonts w:ascii="Calibri" w:eastAsia="Cambria" w:hAnsi="Calibri" w:cs="Calibri"/>
          <w:sz w:val="24"/>
          <w:szCs w:val="24"/>
          <w:lang w:val="en"/>
        </w:rPr>
        <w:t>In addition to the penalties imposed in March 2025, OGRA has issued show-cause notices to OMCs for non-conformance with its directives in April and May 2025. Proceedings are underway in accordance with law, and penalties will be imposed as required.</w:t>
      </w:r>
    </w:p>
    <w:p w14:paraId="1BF80960" w14:textId="4D0CC07F" w:rsidR="00804154" w:rsidRDefault="00804154" w:rsidP="006C36EC">
      <w:pPr>
        <w:spacing w:after="0" w:line="240" w:lineRule="auto"/>
        <w:ind w:left="720" w:hanging="720"/>
        <w:jc w:val="both"/>
        <w:rPr>
          <w:rFonts w:ascii="Calibri" w:eastAsia="Arial" w:hAnsi="Calibri" w:cs="Calibri"/>
          <w:b/>
          <w:bCs/>
          <w:sz w:val="30"/>
          <w:szCs w:val="30"/>
        </w:rPr>
      </w:pPr>
      <w:r w:rsidRPr="00F80EEE">
        <w:rPr>
          <w:rFonts w:ascii="Calibri" w:eastAsia="Arial" w:hAnsi="Calibri" w:cs="Calibri"/>
          <w:b/>
          <w:bCs/>
          <w:sz w:val="30"/>
          <w:szCs w:val="30"/>
        </w:rPr>
        <w:t>e.</w:t>
      </w:r>
      <w:r w:rsidRPr="00F80EEE">
        <w:rPr>
          <w:rFonts w:ascii="Calibri" w:eastAsia="Arial" w:hAnsi="Calibri" w:cs="Calibri"/>
          <w:b/>
          <w:bCs/>
          <w:sz w:val="30"/>
          <w:szCs w:val="30"/>
        </w:rPr>
        <w:tab/>
        <w:t>Oil Storage Policy and action taken against non-complaint OMCs along with details</w:t>
      </w:r>
      <w:r w:rsidR="003C3612" w:rsidRPr="00F80EEE">
        <w:rPr>
          <w:rFonts w:ascii="Calibri" w:eastAsia="Arial" w:hAnsi="Calibri" w:cs="Calibri"/>
          <w:b/>
          <w:bCs/>
          <w:sz w:val="30"/>
          <w:szCs w:val="30"/>
        </w:rPr>
        <w:t>:</w:t>
      </w:r>
    </w:p>
    <w:p w14:paraId="6D49DF03" w14:textId="77777777" w:rsidR="00F20339" w:rsidRPr="00243B16" w:rsidRDefault="00F20339" w:rsidP="006C36EC">
      <w:pPr>
        <w:spacing w:after="0" w:line="240" w:lineRule="auto"/>
        <w:ind w:left="720" w:hanging="720"/>
        <w:jc w:val="both"/>
        <w:rPr>
          <w:rFonts w:ascii="Calibri" w:eastAsia="Arial" w:hAnsi="Calibri" w:cs="Calibri"/>
        </w:rPr>
      </w:pPr>
    </w:p>
    <w:p w14:paraId="6D371D6A" w14:textId="77777777" w:rsidR="0008519F" w:rsidRPr="0008519F" w:rsidRDefault="0008519F" w:rsidP="00F20339">
      <w:pPr>
        <w:spacing w:after="200" w:line="240" w:lineRule="auto"/>
        <w:jc w:val="both"/>
        <w:rPr>
          <w:rFonts w:ascii="Calibri" w:eastAsia="Times New Roman" w:hAnsi="Calibri" w:cs="Calibri"/>
        </w:rPr>
      </w:pPr>
      <w:r w:rsidRPr="0008519F">
        <w:rPr>
          <w:rFonts w:ascii="Calibri" w:eastAsia="Times New Roman" w:hAnsi="Calibri" w:cs="Calibri"/>
        </w:rPr>
        <w:t>The Federal Government announced Policy in 2010 to ensure storage of twenty (20) days of the sales for Oil Marketing Companies. The new company must ensure minimum storage of 20 days of their proposed sales as infrastructure prior to beginning sales in the country. A specific plan to this effect over a period of 3 years shall be provided.</w:t>
      </w:r>
    </w:p>
    <w:p w14:paraId="2775B6D9" w14:textId="4FA21711" w:rsidR="003C3612" w:rsidRPr="0008519F" w:rsidRDefault="0008519F" w:rsidP="00EF5C36">
      <w:pPr>
        <w:spacing w:after="120" w:line="240" w:lineRule="auto"/>
        <w:jc w:val="both"/>
        <w:rPr>
          <w:rFonts w:ascii="Calibri" w:eastAsia="Times New Roman" w:hAnsi="Calibri" w:cs="Calibri"/>
        </w:rPr>
      </w:pPr>
      <w:r w:rsidRPr="0008519F">
        <w:rPr>
          <w:rFonts w:ascii="Calibri" w:eastAsia="Times New Roman" w:hAnsi="Calibri" w:cs="Calibri"/>
        </w:rPr>
        <w:t xml:space="preserve">Under Rule 69 of the Pakistan Oil (Refining, Blending, Transportation, Storage and Marketing) Rules, 2016, action is initiated against a licensee in case of any violation / contravention of any provision of the Ordinance/ Rules, terms &amp; conditions of the license, or decision of the Authority. Accordingly, action </w:t>
      </w:r>
      <w:r w:rsidR="001D4353">
        <w:rPr>
          <w:rFonts w:ascii="Calibri" w:eastAsia="Times New Roman" w:hAnsi="Calibri" w:cs="Calibri"/>
        </w:rPr>
        <w:t xml:space="preserve">was </w:t>
      </w:r>
      <w:r w:rsidRPr="0008519F">
        <w:rPr>
          <w:rFonts w:ascii="Calibri" w:eastAsia="Times New Roman" w:hAnsi="Calibri" w:cs="Calibri"/>
        </w:rPr>
        <w:t>taken against non-compliant OMCs during last two years on account of delay in completion of oil storage and companies</w:t>
      </w:r>
      <w:r w:rsidR="001D4353">
        <w:rPr>
          <w:rFonts w:ascii="Calibri" w:eastAsia="Times New Roman" w:hAnsi="Calibri" w:cs="Calibri"/>
        </w:rPr>
        <w:t>.</w:t>
      </w:r>
    </w:p>
    <w:p w14:paraId="4257917D" w14:textId="77777777" w:rsidR="00695158" w:rsidRDefault="00695158" w:rsidP="006C36EC">
      <w:pPr>
        <w:spacing w:after="0" w:line="240" w:lineRule="auto"/>
        <w:ind w:left="720" w:hanging="720"/>
        <w:jc w:val="both"/>
        <w:rPr>
          <w:rFonts w:ascii="Calibri" w:eastAsia="Arial" w:hAnsi="Calibri" w:cs="Calibri"/>
          <w:b/>
          <w:bCs/>
          <w:sz w:val="30"/>
          <w:szCs w:val="30"/>
        </w:rPr>
      </w:pPr>
    </w:p>
    <w:p w14:paraId="4462EE8B" w14:textId="4CF71640" w:rsidR="006C36EC" w:rsidRPr="00F80EEE" w:rsidRDefault="006C36EC" w:rsidP="006C36EC">
      <w:pPr>
        <w:spacing w:after="0" w:line="240" w:lineRule="auto"/>
        <w:ind w:left="720" w:hanging="720"/>
        <w:jc w:val="both"/>
        <w:rPr>
          <w:rFonts w:ascii="Calibri" w:eastAsia="Arial" w:hAnsi="Calibri" w:cs="Calibri"/>
          <w:b/>
          <w:bCs/>
          <w:sz w:val="30"/>
          <w:szCs w:val="30"/>
        </w:rPr>
      </w:pPr>
      <w:r w:rsidRPr="00F80EEE">
        <w:rPr>
          <w:rFonts w:ascii="Calibri" w:eastAsia="Arial" w:hAnsi="Calibri" w:cs="Calibri"/>
          <w:b/>
          <w:bCs/>
          <w:sz w:val="30"/>
          <w:szCs w:val="30"/>
        </w:rPr>
        <w:t>f.</w:t>
      </w:r>
      <w:r w:rsidRPr="00F80EEE">
        <w:rPr>
          <w:rFonts w:ascii="Calibri" w:eastAsia="Arial" w:hAnsi="Calibri" w:cs="Calibri"/>
          <w:b/>
          <w:bCs/>
          <w:sz w:val="30"/>
          <w:szCs w:val="30"/>
        </w:rPr>
        <w:tab/>
        <w:t>Regulation of LPG/CNG sector and Third-Party Inspection mechanism to monitor LPG/CN</w:t>
      </w:r>
      <w:r w:rsidR="002D73B7">
        <w:rPr>
          <w:rFonts w:ascii="Calibri" w:eastAsia="Arial" w:hAnsi="Calibri" w:cs="Calibri"/>
          <w:b/>
          <w:bCs/>
          <w:sz w:val="30"/>
          <w:szCs w:val="30"/>
        </w:rPr>
        <w:t>G</w:t>
      </w:r>
      <w:r w:rsidRPr="00F80EEE">
        <w:rPr>
          <w:rFonts w:ascii="Calibri" w:eastAsia="Arial" w:hAnsi="Calibri" w:cs="Calibri"/>
          <w:b/>
          <w:bCs/>
          <w:sz w:val="30"/>
          <w:szCs w:val="30"/>
        </w:rPr>
        <w:t xml:space="preserve"> infrastructure, facilities and compliance with standards, regulations </w:t>
      </w:r>
      <w:proofErr w:type="spellStart"/>
      <w:r w:rsidRPr="00F80EEE">
        <w:rPr>
          <w:rFonts w:ascii="Calibri" w:eastAsia="Arial" w:hAnsi="Calibri" w:cs="Calibri"/>
          <w:b/>
          <w:bCs/>
          <w:sz w:val="30"/>
          <w:szCs w:val="30"/>
        </w:rPr>
        <w:t>etc</w:t>
      </w:r>
      <w:proofErr w:type="spellEnd"/>
      <w:r w:rsidRPr="00F80EEE">
        <w:rPr>
          <w:rFonts w:ascii="Calibri" w:eastAsia="Arial" w:hAnsi="Calibri" w:cs="Calibri"/>
          <w:b/>
          <w:bCs/>
          <w:sz w:val="30"/>
          <w:szCs w:val="30"/>
        </w:rPr>
        <w:t>:</w:t>
      </w:r>
    </w:p>
    <w:p w14:paraId="540C2432" w14:textId="77777777" w:rsidR="006C36EC" w:rsidRPr="00AD60EA" w:rsidRDefault="006C36EC" w:rsidP="006C36EC">
      <w:pPr>
        <w:spacing w:after="0" w:line="240" w:lineRule="auto"/>
        <w:ind w:left="720" w:hanging="720"/>
        <w:jc w:val="both"/>
        <w:rPr>
          <w:rFonts w:ascii="Calibri" w:eastAsia="Arial" w:hAnsi="Calibri" w:cs="Calibri"/>
        </w:rPr>
      </w:pPr>
    </w:p>
    <w:p w14:paraId="5E86F6A1" w14:textId="0D17F585" w:rsidR="004729A5" w:rsidRPr="00F80EEE" w:rsidRDefault="004729A5" w:rsidP="006C36EC">
      <w:pPr>
        <w:spacing w:after="0" w:line="240" w:lineRule="auto"/>
        <w:ind w:left="720" w:hanging="720"/>
        <w:jc w:val="both"/>
        <w:rPr>
          <w:rFonts w:ascii="Calibri" w:eastAsia="Arial" w:hAnsi="Calibri" w:cs="Calibri"/>
          <w:b/>
          <w:bCs/>
          <w:sz w:val="30"/>
          <w:szCs w:val="30"/>
          <w:u w:val="single"/>
        </w:rPr>
      </w:pPr>
      <w:r w:rsidRPr="00F80EEE">
        <w:rPr>
          <w:rFonts w:ascii="Calibri" w:eastAsia="Arial" w:hAnsi="Calibri" w:cs="Calibri"/>
          <w:b/>
          <w:bCs/>
          <w:sz w:val="30"/>
          <w:szCs w:val="30"/>
          <w:u w:val="single"/>
        </w:rPr>
        <w:t>LPG Sector</w:t>
      </w:r>
    </w:p>
    <w:p w14:paraId="13A2C491" w14:textId="77777777" w:rsidR="004729A5" w:rsidRPr="004A38EB" w:rsidRDefault="004729A5" w:rsidP="006C36EC">
      <w:pPr>
        <w:spacing w:after="0" w:line="240" w:lineRule="auto"/>
        <w:ind w:left="720" w:hanging="720"/>
        <w:jc w:val="both"/>
        <w:rPr>
          <w:rFonts w:ascii="Calibri" w:eastAsia="Arial" w:hAnsi="Calibri" w:cs="Calibri"/>
        </w:rPr>
      </w:pPr>
    </w:p>
    <w:p w14:paraId="1E1BFA63" w14:textId="77777777" w:rsidR="004729A5" w:rsidRPr="004729A5" w:rsidRDefault="004729A5" w:rsidP="002978AC">
      <w:pPr>
        <w:spacing w:after="0" w:line="240" w:lineRule="auto"/>
        <w:jc w:val="both"/>
        <w:rPr>
          <w:rFonts w:ascii="Calibri" w:eastAsia="Times New Roman" w:hAnsi="Calibri" w:cs="Calibri"/>
        </w:rPr>
      </w:pPr>
      <w:r w:rsidRPr="004729A5">
        <w:rPr>
          <w:rFonts w:ascii="Calibri" w:eastAsia="Times New Roman" w:hAnsi="Calibri" w:cs="Calibri"/>
        </w:rPr>
        <w:t xml:space="preserve">The Oil and Gas Regulatory Authority (OGRA), through its LPG Department, is mandated to regulate the entire Liquefied Petroleum Gas (LPG) supply chain in Pakistan under the OGRA Ordinance, 2002 and LPG (Production &amp; Distribution) Rules, 2001. The objective is to ensure a safe, reliable, and </w:t>
      </w:r>
      <w:r w:rsidRPr="004729A5">
        <w:rPr>
          <w:rFonts w:ascii="Calibri" w:eastAsia="Times New Roman" w:hAnsi="Calibri" w:cs="Calibri"/>
        </w:rPr>
        <w:lastRenderedPageBreak/>
        <w:t>sustainable LPG supply to end consumers, while safeguarding public safety and protecting the interests of stakeholders.</w:t>
      </w:r>
    </w:p>
    <w:p w14:paraId="5DFD78B3" w14:textId="4161BFA4" w:rsidR="004729A5" w:rsidRPr="004729A5" w:rsidRDefault="004729A5" w:rsidP="00271672">
      <w:pPr>
        <w:spacing w:after="0" w:line="312" w:lineRule="auto"/>
        <w:contextualSpacing/>
        <w:jc w:val="both"/>
        <w:rPr>
          <w:rFonts w:ascii="Calibri" w:eastAsia="Times New Roman" w:hAnsi="Calibri" w:cs="Calibri"/>
          <w:u w:val="single"/>
        </w:rPr>
      </w:pPr>
      <w:r w:rsidRPr="004729A5">
        <w:rPr>
          <w:rFonts w:ascii="Calibri" w:eastAsia="Times New Roman" w:hAnsi="Calibri" w:cs="Calibri"/>
          <w:b/>
          <w:bCs/>
          <w:u w:val="single"/>
        </w:rPr>
        <w:t>Regulation:</w:t>
      </w:r>
    </w:p>
    <w:p w14:paraId="600C6622" w14:textId="77777777" w:rsidR="004729A5" w:rsidRPr="004729A5" w:rsidRDefault="004729A5" w:rsidP="002978AC">
      <w:pPr>
        <w:numPr>
          <w:ilvl w:val="0"/>
          <w:numId w:val="46"/>
        </w:numPr>
        <w:spacing w:after="0" w:line="240" w:lineRule="auto"/>
        <w:jc w:val="both"/>
        <w:rPr>
          <w:rFonts w:ascii="Calibri" w:eastAsia="Times New Roman" w:hAnsi="Calibri" w:cs="Calibri"/>
        </w:rPr>
      </w:pPr>
      <w:r w:rsidRPr="004729A5">
        <w:rPr>
          <w:rFonts w:ascii="Calibri" w:eastAsia="Times New Roman" w:hAnsi="Calibri" w:cs="Calibri"/>
        </w:rPr>
        <w:t xml:space="preserve">OGRA grants licences across the LPG value chain, including production, storage and filling plants, </w:t>
      </w:r>
      <w:proofErr w:type="spellStart"/>
      <w:r w:rsidRPr="004729A5">
        <w:rPr>
          <w:rFonts w:ascii="Calibri" w:eastAsia="Times New Roman" w:hAnsi="Calibri" w:cs="Calibri"/>
        </w:rPr>
        <w:t>refuelling</w:t>
      </w:r>
      <w:proofErr w:type="spellEnd"/>
      <w:r w:rsidRPr="004729A5">
        <w:rPr>
          <w:rFonts w:ascii="Calibri" w:eastAsia="Times New Roman" w:hAnsi="Calibri" w:cs="Calibri"/>
        </w:rPr>
        <w:t xml:space="preserve"> stations, import terminals and transportation.</w:t>
      </w:r>
    </w:p>
    <w:p w14:paraId="56B710E6" w14:textId="77777777" w:rsidR="004729A5" w:rsidRPr="004729A5" w:rsidRDefault="004729A5" w:rsidP="004729A5">
      <w:pPr>
        <w:numPr>
          <w:ilvl w:val="0"/>
          <w:numId w:val="46"/>
        </w:numPr>
        <w:spacing w:after="0" w:line="312" w:lineRule="auto"/>
        <w:jc w:val="both"/>
        <w:rPr>
          <w:rFonts w:ascii="Calibri" w:eastAsia="Times New Roman" w:hAnsi="Calibri" w:cs="Calibri"/>
        </w:rPr>
      </w:pPr>
      <w:r w:rsidRPr="004729A5">
        <w:rPr>
          <w:rFonts w:ascii="Calibri" w:eastAsia="Times New Roman" w:hAnsi="Calibri" w:cs="Calibri"/>
        </w:rPr>
        <w:t>Regulatory oversight encompasses technical safety standards, licensing conditions, and market discipline to ensure safe operations and fair competition.</w:t>
      </w:r>
    </w:p>
    <w:p w14:paraId="2F8D1DF7" w14:textId="77777777" w:rsidR="004729A5" w:rsidRPr="004729A5" w:rsidRDefault="004729A5" w:rsidP="00271672">
      <w:pPr>
        <w:spacing w:after="0" w:line="312" w:lineRule="auto"/>
        <w:contextualSpacing/>
        <w:jc w:val="both"/>
        <w:rPr>
          <w:rFonts w:ascii="Calibri" w:eastAsia="Times New Roman" w:hAnsi="Calibri" w:cs="Calibri"/>
          <w:u w:val="single"/>
        </w:rPr>
      </w:pPr>
      <w:r w:rsidRPr="004729A5">
        <w:rPr>
          <w:rFonts w:ascii="Calibri" w:eastAsia="Times New Roman" w:hAnsi="Calibri" w:cs="Calibri"/>
          <w:b/>
          <w:bCs/>
          <w:u w:val="single"/>
        </w:rPr>
        <w:t>Third Party Inspection Mechanism:</w:t>
      </w:r>
    </w:p>
    <w:p w14:paraId="53C361C6" w14:textId="77777777" w:rsidR="004729A5" w:rsidRPr="004729A5" w:rsidRDefault="004729A5" w:rsidP="002978AC">
      <w:pPr>
        <w:numPr>
          <w:ilvl w:val="0"/>
          <w:numId w:val="47"/>
        </w:numPr>
        <w:spacing w:after="0" w:line="240" w:lineRule="auto"/>
        <w:jc w:val="both"/>
        <w:rPr>
          <w:rFonts w:ascii="Calibri" w:eastAsia="Times New Roman" w:hAnsi="Calibri" w:cs="Calibri"/>
        </w:rPr>
      </w:pPr>
      <w:r w:rsidRPr="004729A5">
        <w:rPr>
          <w:rFonts w:ascii="Calibri" w:eastAsia="Times New Roman" w:hAnsi="Calibri" w:cs="Calibri"/>
        </w:rPr>
        <w:t>In line with international best practices, OGRA has approved third party inspectors (</w:t>
      </w:r>
      <w:proofErr w:type="spellStart"/>
      <w:r w:rsidRPr="004729A5">
        <w:rPr>
          <w:rFonts w:ascii="Calibri" w:eastAsia="Times New Roman" w:hAnsi="Calibri" w:cs="Calibri"/>
        </w:rPr>
        <w:t>TPIs</w:t>
      </w:r>
      <w:proofErr w:type="spellEnd"/>
      <w:r w:rsidRPr="004729A5">
        <w:rPr>
          <w:rFonts w:ascii="Calibri" w:eastAsia="Times New Roman" w:hAnsi="Calibri" w:cs="Calibri"/>
        </w:rPr>
        <w:t>) to conduct technical and safety inspections of LPG infrastructure.</w:t>
      </w:r>
    </w:p>
    <w:p w14:paraId="098AC8FE" w14:textId="77777777" w:rsidR="004729A5" w:rsidRPr="004729A5" w:rsidRDefault="004729A5" w:rsidP="004729A5">
      <w:pPr>
        <w:numPr>
          <w:ilvl w:val="0"/>
          <w:numId w:val="47"/>
        </w:numPr>
        <w:spacing w:after="0" w:line="312" w:lineRule="auto"/>
        <w:jc w:val="both"/>
        <w:rPr>
          <w:rFonts w:ascii="Calibri" w:eastAsia="Times New Roman" w:hAnsi="Calibri" w:cs="Calibri"/>
        </w:rPr>
      </w:pPr>
      <w:r w:rsidRPr="004729A5">
        <w:rPr>
          <w:rFonts w:ascii="Calibri" w:eastAsia="Times New Roman" w:hAnsi="Calibri" w:cs="Calibri"/>
        </w:rPr>
        <w:t xml:space="preserve">The </w:t>
      </w:r>
      <w:proofErr w:type="spellStart"/>
      <w:r w:rsidRPr="004729A5">
        <w:rPr>
          <w:rFonts w:ascii="Calibri" w:eastAsia="Times New Roman" w:hAnsi="Calibri" w:cs="Calibri"/>
        </w:rPr>
        <w:t>TPIs</w:t>
      </w:r>
      <w:proofErr w:type="spellEnd"/>
      <w:r w:rsidRPr="004729A5">
        <w:rPr>
          <w:rFonts w:ascii="Calibri" w:eastAsia="Times New Roman" w:hAnsi="Calibri" w:cs="Calibri"/>
        </w:rPr>
        <w:t xml:space="preserve"> are accredited organizations with expertise in mechanical, electrical, and fire safety domains and are tasked with:</w:t>
      </w:r>
    </w:p>
    <w:p w14:paraId="2C4D6681" w14:textId="77777777" w:rsidR="004729A5" w:rsidRPr="004729A5" w:rsidRDefault="004729A5" w:rsidP="002978AC">
      <w:pPr>
        <w:numPr>
          <w:ilvl w:val="1"/>
          <w:numId w:val="49"/>
        </w:numPr>
        <w:spacing w:after="0" w:line="240" w:lineRule="auto"/>
        <w:ind w:left="1134" w:hanging="425"/>
        <w:jc w:val="both"/>
        <w:rPr>
          <w:rFonts w:ascii="Calibri" w:eastAsia="Times New Roman" w:hAnsi="Calibri" w:cs="Calibri"/>
        </w:rPr>
      </w:pPr>
      <w:r w:rsidRPr="004729A5">
        <w:rPr>
          <w:rFonts w:ascii="Calibri" w:eastAsia="Times New Roman" w:hAnsi="Calibri" w:cs="Calibri"/>
        </w:rPr>
        <w:t>Inspection of proposed plant sites.</w:t>
      </w:r>
    </w:p>
    <w:p w14:paraId="30623F7A" w14:textId="77777777" w:rsidR="004729A5" w:rsidRPr="004729A5" w:rsidRDefault="004729A5" w:rsidP="002978AC">
      <w:pPr>
        <w:numPr>
          <w:ilvl w:val="1"/>
          <w:numId w:val="49"/>
        </w:numPr>
        <w:spacing w:after="0" w:line="240" w:lineRule="auto"/>
        <w:ind w:left="1134" w:hanging="425"/>
        <w:jc w:val="both"/>
        <w:rPr>
          <w:rFonts w:ascii="Calibri" w:eastAsia="Times New Roman" w:hAnsi="Calibri" w:cs="Calibri"/>
        </w:rPr>
      </w:pPr>
      <w:r w:rsidRPr="004729A5">
        <w:rPr>
          <w:rFonts w:ascii="Calibri" w:eastAsia="Times New Roman" w:hAnsi="Calibri" w:cs="Calibri"/>
        </w:rPr>
        <w:t>Certifying compliance of new LPG facilities prior to commissioning.</w:t>
      </w:r>
    </w:p>
    <w:p w14:paraId="4429F247" w14:textId="77777777" w:rsidR="004729A5" w:rsidRPr="004729A5" w:rsidRDefault="004729A5" w:rsidP="002978AC">
      <w:pPr>
        <w:numPr>
          <w:ilvl w:val="1"/>
          <w:numId w:val="49"/>
        </w:numPr>
        <w:spacing w:after="0" w:line="240" w:lineRule="auto"/>
        <w:ind w:left="1134" w:hanging="425"/>
        <w:jc w:val="both"/>
        <w:rPr>
          <w:rFonts w:ascii="Calibri" w:eastAsia="Times New Roman" w:hAnsi="Calibri" w:cs="Calibri"/>
        </w:rPr>
      </w:pPr>
      <w:r w:rsidRPr="004729A5">
        <w:rPr>
          <w:rFonts w:ascii="Calibri" w:eastAsia="Times New Roman" w:hAnsi="Calibri" w:cs="Calibri"/>
        </w:rPr>
        <w:t xml:space="preserve">Conducting periodic inspections of storage and filling plants, </w:t>
      </w:r>
      <w:proofErr w:type="spellStart"/>
      <w:r w:rsidRPr="004729A5">
        <w:rPr>
          <w:rFonts w:ascii="Calibri" w:eastAsia="Times New Roman" w:hAnsi="Calibri" w:cs="Calibri"/>
        </w:rPr>
        <w:t>refuelling</w:t>
      </w:r>
      <w:proofErr w:type="spellEnd"/>
      <w:r w:rsidRPr="004729A5">
        <w:rPr>
          <w:rFonts w:ascii="Calibri" w:eastAsia="Times New Roman" w:hAnsi="Calibri" w:cs="Calibri"/>
        </w:rPr>
        <w:t xml:space="preserve"> stations to ensure continued adherence with OGRA standards, NFPA guidelines, and other applicable codes.</w:t>
      </w:r>
    </w:p>
    <w:p w14:paraId="18406829" w14:textId="77777777" w:rsidR="004729A5" w:rsidRPr="004729A5" w:rsidRDefault="004729A5" w:rsidP="002978AC">
      <w:pPr>
        <w:numPr>
          <w:ilvl w:val="1"/>
          <w:numId w:val="49"/>
        </w:numPr>
        <w:spacing w:after="0" w:line="240" w:lineRule="auto"/>
        <w:ind w:left="1134" w:hanging="425"/>
        <w:jc w:val="both"/>
        <w:rPr>
          <w:rFonts w:ascii="Calibri" w:eastAsia="Times New Roman" w:hAnsi="Calibri" w:cs="Calibri"/>
        </w:rPr>
      </w:pPr>
      <w:r w:rsidRPr="004729A5">
        <w:rPr>
          <w:rFonts w:ascii="Calibri" w:eastAsia="Times New Roman" w:hAnsi="Calibri" w:cs="Calibri"/>
        </w:rPr>
        <w:t>Reporting non-compliances for corrective action by licensees and regulatory enforcement by OGRA.</w:t>
      </w:r>
    </w:p>
    <w:p w14:paraId="08921E4C" w14:textId="77777777" w:rsidR="00293280" w:rsidRDefault="004729A5" w:rsidP="00271672">
      <w:pPr>
        <w:numPr>
          <w:ilvl w:val="0"/>
          <w:numId w:val="47"/>
        </w:numPr>
        <w:spacing w:after="0" w:line="240" w:lineRule="auto"/>
        <w:jc w:val="both"/>
        <w:rPr>
          <w:rFonts w:ascii="Calibri" w:eastAsia="Times New Roman" w:hAnsi="Calibri" w:cs="Calibri"/>
        </w:rPr>
      </w:pPr>
      <w:r w:rsidRPr="004729A5">
        <w:rPr>
          <w:rFonts w:ascii="Calibri" w:eastAsia="Times New Roman" w:hAnsi="Calibri" w:cs="Calibri"/>
        </w:rPr>
        <w:t>This mechanism not only supplements OGRA’s in-house inspection capacity but also ensures transparency, independence, and enhanced safety in line with global practices.</w:t>
      </w:r>
      <w:r w:rsidRPr="004729A5">
        <w:rPr>
          <w:rFonts w:ascii="Calibri" w:eastAsia="Times New Roman" w:hAnsi="Calibri" w:cs="Calibri"/>
        </w:rPr>
        <w:br/>
      </w:r>
    </w:p>
    <w:p w14:paraId="3A02032F" w14:textId="5BE558F2" w:rsidR="004729A5" w:rsidRPr="00181307" w:rsidRDefault="004729A5" w:rsidP="00293280">
      <w:pPr>
        <w:spacing w:after="0" w:line="240" w:lineRule="auto"/>
        <w:ind w:left="360"/>
        <w:jc w:val="both"/>
        <w:rPr>
          <w:rFonts w:ascii="Calibri" w:eastAsia="Times New Roman" w:hAnsi="Calibri" w:cs="Calibri"/>
        </w:rPr>
      </w:pPr>
      <w:r w:rsidRPr="00181307">
        <w:rPr>
          <w:rFonts w:ascii="Calibri" w:eastAsia="Times New Roman" w:hAnsi="Calibri" w:cs="Calibri"/>
          <w:b/>
          <w:bCs/>
          <w:u w:val="single"/>
        </w:rPr>
        <w:t>Compliance with Standards</w:t>
      </w:r>
    </w:p>
    <w:p w14:paraId="7A40FB9C" w14:textId="77777777" w:rsidR="004729A5" w:rsidRPr="004729A5" w:rsidRDefault="004729A5" w:rsidP="004729A5">
      <w:pPr>
        <w:numPr>
          <w:ilvl w:val="0"/>
          <w:numId w:val="48"/>
        </w:numPr>
        <w:spacing w:after="0" w:line="312" w:lineRule="auto"/>
        <w:jc w:val="both"/>
        <w:rPr>
          <w:rFonts w:ascii="Calibri" w:eastAsia="Times New Roman" w:hAnsi="Calibri" w:cs="Calibri"/>
        </w:rPr>
      </w:pPr>
      <w:r w:rsidRPr="004729A5">
        <w:rPr>
          <w:rFonts w:ascii="Calibri" w:eastAsia="Times New Roman" w:hAnsi="Calibri" w:cs="Calibri"/>
        </w:rPr>
        <w:t>OGRA enforces compliance with internationally recognized standards (NFPA, ASTM, API) adapted to local conditions.</w:t>
      </w:r>
    </w:p>
    <w:p w14:paraId="2A019233" w14:textId="77777777" w:rsidR="004729A5" w:rsidRPr="004729A5" w:rsidRDefault="004729A5" w:rsidP="004729A5">
      <w:pPr>
        <w:numPr>
          <w:ilvl w:val="0"/>
          <w:numId w:val="48"/>
        </w:numPr>
        <w:spacing w:after="0" w:line="312" w:lineRule="auto"/>
        <w:jc w:val="both"/>
        <w:rPr>
          <w:rFonts w:ascii="Calibri" w:eastAsia="Times New Roman" w:hAnsi="Calibri" w:cs="Calibri"/>
        </w:rPr>
      </w:pPr>
      <w:r w:rsidRPr="004729A5">
        <w:rPr>
          <w:rFonts w:ascii="Calibri" w:eastAsia="Times New Roman" w:hAnsi="Calibri" w:cs="Calibri"/>
        </w:rPr>
        <w:t xml:space="preserve">Standard Operating Procedures (SOPs) for </w:t>
      </w:r>
      <w:proofErr w:type="spellStart"/>
      <w:r w:rsidRPr="004729A5">
        <w:rPr>
          <w:rFonts w:ascii="Calibri" w:eastAsia="Times New Roman" w:hAnsi="Calibri" w:cs="Calibri"/>
        </w:rPr>
        <w:t>TPIs</w:t>
      </w:r>
      <w:proofErr w:type="spellEnd"/>
      <w:r w:rsidRPr="004729A5">
        <w:rPr>
          <w:rFonts w:ascii="Calibri" w:eastAsia="Times New Roman" w:hAnsi="Calibri" w:cs="Calibri"/>
        </w:rPr>
        <w:t xml:space="preserve"> and licensees have been notified to ensure uniformity in inspection and certification processes.</w:t>
      </w:r>
    </w:p>
    <w:p w14:paraId="19527231" w14:textId="77777777" w:rsidR="004729A5" w:rsidRPr="004729A5" w:rsidRDefault="004729A5" w:rsidP="004729A5">
      <w:pPr>
        <w:numPr>
          <w:ilvl w:val="0"/>
          <w:numId w:val="48"/>
        </w:numPr>
        <w:spacing w:after="0" w:line="312" w:lineRule="auto"/>
        <w:jc w:val="both"/>
        <w:rPr>
          <w:rFonts w:ascii="Calibri" w:eastAsia="Times New Roman" w:hAnsi="Calibri" w:cs="Calibri"/>
        </w:rPr>
      </w:pPr>
      <w:r w:rsidRPr="004729A5">
        <w:rPr>
          <w:rFonts w:ascii="Calibri" w:eastAsia="Times New Roman" w:hAnsi="Calibri" w:cs="Calibri"/>
        </w:rPr>
        <w:t>Non-compliant entities face penalties, suspension, or cancellation of licences as per OGRA’s mandate.</w:t>
      </w:r>
    </w:p>
    <w:p w14:paraId="3906950B" w14:textId="77777777" w:rsidR="004729A5" w:rsidRPr="004729A5" w:rsidRDefault="004729A5" w:rsidP="00271672">
      <w:pPr>
        <w:spacing w:after="0" w:line="240" w:lineRule="auto"/>
        <w:jc w:val="both"/>
        <w:rPr>
          <w:rFonts w:ascii="Calibri" w:eastAsia="Times New Roman" w:hAnsi="Calibri" w:cs="Calibri"/>
        </w:rPr>
      </w:pPr>
      <w:r w:rsidRPr="004729A5">
        <w:rPr>
          <w:rFonts w:ascii="Calibri" w:eastAsia="Times New Roman" w:hAnsi="Calibri" w:cs="Calibri"/>
        </w:rPr>
        <w:t>Through a robust regulatory framework and a structured third party inspection mechanism, OGRA ensures that LPG operations in Pakistan are conducted in a safe and compliant manner. The Authority remains committed to further strengthening regulation, enhancing transparency, and adopting best international practices for the growth and safety of Pakistan’s LPG sector.</w:t>
      </w:r>
    </w:p>
    <w:p w14:paraId="6FFA469B" w14:textId="77777777" w:rsidR="004729A5" w:rsidRPr="00F80EEE" w:rsidRDefault="004729A5" w:rsidP="006C36EC">
      <w:pPr>
        <w:spacing w:after="0" w:line="240" w:lineRule="auto"/>
        <w:ind w:left="720" w:hanging="720"/>
        <w:jc w:val="both"/>
        <w:rPr>
          <w:rFonts w:ascii="Calibri" w:eastAsia="Arial" w:hAnsi="Calibri" w:cs="Calibri"/>
          <w:sz w:val="30"/>
          <w:szCs w:val="30"/>
        </w:rPr>
      </w:pPr>
    </w:p>
    <w:p w14:paraId="49F8AD5E" w14:textId="2A722A55" w:rsidR="006C36EC" w:rsidRPr="00B902ED" w:rsidRDefault="006C36EC" w:rsidP="006A1444">
      <w:pPr>
        <w:spacing w:after="0" w:line="240" w:lineRule="auto"/>
        <w:ind w:left="720" w:hanging="720"/>
        <w:jc w:val="both"/>
        <w:rPr>
          <w:rFonts w:ascii="Calibri" w:eastAsia="Arial" w:hAnsi="Calibri" w:cs="Calibri"/>
          <w:b/>
          <w:bCs/>
          <w:sz w:val="28"/>
          <w:szCs w:val="28"/>
          <w:u w:val="single"/>
        </w:rPr>
      </w:pPr>
      <w:r w:rsidRPr="00B902ED">
        <w:rPr>
          <w:rFonts w:ascii="Calibri" w:eastAsia="Arial" w:hAnsi="Calibri" w:cs="Calibri"/>
          <w:b/>
          <w:bCs/>
          <w:sz w:val="28"/>
          <w:szCs w:val="28"/>
          <w:u w:val="single"/>
        </w:rPr>
        <w:t>CNG Se</w:t>
      </w:r>
      <w:r w:rsidR="00336620" w:rsidRPr="00B902ED">
        <w:rPr>
          <w:rFonts w:ascii="Calibri" w:eastAsia="Arial" w:hAnsi="Calibri" w:cs="Calibri"/>
          <w:b/>
          <w:bCs/>
          <w:sz w:val="28"/>
          <w:szCs w:val="28"/>
          <w:u w:val="single"/>
        </w:rPr>
        <w:t>c</w:t>
      </w:r>
      <w:r w:rsidRPr="00B902ED">
        <w:rPr>
          <w:rFonts w:ascii="Calibri" w:eastAsia="Arial" w:hAnsi="Calibri" w:cs="Calibri"/>
          <w:b/>
          <w:bCs/>
          <w:sz w:val="28"/>
          <w:szCs w:val="28"/>
          <w:u w:val="single"/>
        </w:rPr>
        <w:t>tor</w:t>
      </w:r>
    </w:p>
    <w:p w14:paraId="7601D706" w14:textId="77777777" w:rsidR="006C36EC" w:rsidRDefault="006C36EC" w:rsidP="006A1444">
      <w:pPr>
        <w:spacing w:after="0" w:line="240" w:lineRule="auto"/>
        <w:ind w:left="720" w:hanging="720"/>
        <w:jc w:val="both"/>
        <w:rPr>
          <w:rFonts w:ascii="Calibri" w:eastAsia="Arial" w:hAnsi="Calibri" w:cs="Calibri"/>
          <w:b/>
          <w:bCs/>
          <w:u w:val="single"/>
          <w:lang w:val="en"/>
        </w:rPr>
      </w:pPr>
    </w:p>
    <w:p w14:paraId="3378FAFD" w14:textId="77777777" w:rsidR="003B5C7F" w:rsidRPr="003B5C7F" w:rsidRDefault="003B5C7F" w:rsidP="003B5C7F">
      <w:pPr>
        <w:spacing w:line="240" w:lineRule="auto"/>
        <w:jc w:val="both"/>
        <w:rPr>
          <w:rFonts w:ascii="Calibri" w:eastAsia="Calibri" w:hAnsi="Calibri" w:cs="Calibri"/>
        </w:rPr>
      </w:pPr>
      <w:r w:rsidRPr="003B5C7F">
        <w:rPr>
          <w:rFonts w:ascii="Calibri" w:eastAsia="Calibri" w:hAnsi="Calibri" w:cs="Calibri"/>
        </w:rPr>
        <w:t>The regulation of the CNG sector, including third-party inspection mechanisms for CNG stations-focusing on infrastructure, facilities, and adherence to applicable standards-is governed under the CNG (Production &amp; Marketing) Rules, 1992, along with the appended Standard Code of Practice.</w:t>
      </w:r>
    </w:p>
    <w:p w14:paraId="7E879933" w14:textId="0EA00819" w:rsidR="002727A0" w:rsidRDefault="002727A0" w:rsidP="002D73B7">
      <w:pPr>
        <w:spacing w:after="0" w:line="240" w:lineRule="auto"/>
        <w:ind w:left="720" w:hanging="720"/>
        <w:jc w:val="both"/>
        <w:rPr>
          <w:rFonts w:ascii="Calibri" w:hAnsi="Calibri" w:cs="Calibri"/>
          <w:b/>
          <w:bCs/>
          <w:sz w:val="30"/>
          <w:szCs w:val="30"/>
        </w:rPr>
      </w:pPr>
      <w:r w:rsidRPr="009769F4">
        <w:rPr>
          <w:rFonts w:ascii="Calibri" w:hAnsi="Calibri" w:cs="Calibri"/>
          <w:b/>
          <w:bCs/>
          <w:sz w:val="30"/>
          <w:szCs w:val="30"/>
        </w:rPr>
        <w:t>g.</w:t>
      </w:r>
      <w:r w:rsidRPr="009769F4">
        <w:rPr>
          <w:rFonts w:ascii="Calibri" w:hAnsi="Calibri" w:cs="Calibri"/>
          <w:b/>
          <w:bCs/>
          <w:sz w:val="30"/>
          <w:szCs w:val="30"/>
        </w:rPr>
        <w:tab/>
        <w:t>Measures taken to ensure quality and safety to address substandard LPG gas cylinders in market posing threat to human life and property</w:t>
      </w:r>
    </w:p>
    <w:p w14:paraId="2E23B0E1" w14:textId="77777777" w:rsidR="004B5581" w:rsidRDefault="004B5581" w:rsidP="00C3431F">
      <w:pPr>
        <w:spacing w:after="0" w:line="240" w:lineRule="auto"/>
        <w:ind w:left="720" w:hanging="720"/>
        <w:jc w:val="both"/>
        <w:rPr>
          <w:rFonts w:ascii="Calibri" w:eastAsia="Calibri" w:hAnsi="Calibri" w:cs="Calibri"/>
          <w:lang w:val="en-GB"/>
        </w:rPr>
      </w:pPr>
    </w:p>
    <w:p w14:paraId="510C723B" w14:textId="77777777" w:rsidR="002E095F" w:rsidRPr="002E095F" w:rsidRDefault="002E095F" w:rsidP="002E095F">
      <w:pPr>
        <w:spacing w:after="120" w:line="240" w:lineRule="auto"/>
        <w:ind w:right="29"/>
        <w:jc w:val="both"/>
        <w:rPr>
          <w:rFonts w:ascii="Calibri" w:eastAsia="Calibri" w:hAnsi="Calibri" w:cs="Calibri"/>
        </w:rPr>
      </w:pPr>
      <w:r w:rsidRPr="002E095F">
        <w:rPr>
          <w:rFonts w:ascii="Calibri" w:eastAsia="Calibri" w:hAnsi="Calibri" w:cs="Calibri"/>
        </w:rPr>
        <w:t>OGRA, being the regulator of the LPG sector, has taken comprehensive measures to ensure quality, safety, and protection of public life and property against substandard LPG cylinders and illegal practices.</w:t>
      </w:r>
    </w:p>
    <w:p w14:paraId="658719B2" w14:textId="77777777" w:rsidR="002E095F" w:rsidRPr="002E095F" w:rsidRDefault="002E095F" w:rsidP="002E095F">
      <w:pPr>
        <w:spacing w:after="120" w:line="240" w:lineRule="auto"/>
        <w:ind w:right="29"/>
        <w:jc w:val="both"/>
        <w:rPr>
          <w:rFonts w:ascii="Calibri" w:eastAsia="Calibri" w:hAnsi="Calibri" w:cs="Calibri"/>
        </w:rPr>
      </w:pPr>
      <w:r w:rsidRPr="002E095F">
        <w:rPr>
          <w:rFonts w:ascii="Calibri" w:eastAsia="Calibri" w:hAnsi="Calibri" w:cs="Calibri"/>
        </w:rPr>
        <w:t xml:space="preserve">Regular scheduled and surprise inspections are conducted across licensed LPG facilities to enforce compliance with LPG (production and Distribution) Rules, 2001 and NFPA-58 standards, assess operational readiness of installations, and ensure adherence to notified consumer prices. Manufacture, sale, and circulation of substandard cylinders are strictly prohibited, and public </w:t>
      </w:r>
      <w:r w:rsidRPr="002E095F">
        <w:rPr>
          <w:rFonts w:ascii="Calibri" w:eastAsia="Calibri" w:hAnsi="Calibri" w:cs="Calibri"/>
        </w:rPr>
        <w:lastRenderedPageBreak/>
        <w:t>advisories have been issued to guide consumers in identifying certified cylinders and licensed distributors.</w:t>
      </w:r>
    </w:p>
    <w:p w14:paraId="0AF1C0D2" w14:textId="77777777" w:rsidR="002E095F" w:rsidRPr="002E095F" w:rsidRDefault="002E095F" w:rsidP="002E095F">
      <w:pPr>
        <w:spacing w:after="120" w:line="240" w:lineRule="auto"/>
        <w:ind w:right="29"/>
        <w:jc w:val="both"/>
        <w:rPr>
          <w:rFonts w:ascii="Calibri" w:eastAsia="Calibri" w:hAnsi="Calibri" w:cs="Calibri"/>
        </w:rPr>
      </w:pPr>
      <w:r w:rsidRPr="002E095F">
        <w:rPr>
          <w:rFonts w:ascii="Calibri" w:eastAsia="Calibri" w:hAnsi="Calibri" w:cs="Calibri"/>
        </w:rPr>
        <w:t xml:space="preserve">In collaboration with local administrations, OGRA has undertaken crackdowns on illegal LPG cylinder manufacturing units, sealing various facilities in Sindh and Gujranwala, with </w:t>
      </w:r>
      <w:proofErr w:type="spellStart"/>
      <w:r w:rsidRPr="002E095F">
        <w:rPr>
          <w:rFonts w:ascii="Calibri" w:eastAsia="Calibri" w:hAnsi="Calibri" w:cs="Calibri"/>
        </w:rPr>
        <w:t>FIRs</w:t>
      </w:r>
      <w:proofErr w:type="spellEnd"/>
      <w:r w:rsidRPr="002E095F">
        <w:rPr>
          <w:rFonts w:ascii="Calibri" w:eastAsia="Calibri" w:hAnsi="Calibri" w:cs="Calibri"/>
        </w:rPr>
        <w:t xml:space="preserve"> registered against the operators. Enforcement teams have also identified locations involved in gas theft, illegal decanting, and CO₂ adulteration with LPG. Senior officers have also been posted at regional offices to enhance field-level oversight and ensure prompt regulatory action.</w:t>
      </w:r>
    </w:p>
    <w:p w14:paraId="777EF521" w14:textId="77777777" w:rsidR="002E095F" w:rsidRPr="002E095F" w:rsidRDefault="002E095F" w:rsidP="002E095F">
      <w:pPr>
        <w:spacing w:after="120" w:line="240" w:lineRule="auto"/>
        <w:ind w:right="29"/>
        <w:jc w:val="both"/>
        <w:rPr>
          <w:rFonts w:ascii="Calibri" w:eastAsia="Calibri" w:hAnsi="Calibri" w:cs="Calibri"/>
        </w:rPr>
      </w:pPr>
      <w:r w:rsidRPr="002E095F">
        <w:rPr>
          <w:rFonts w:ascii="Calibri" w:eastAsia="Calibri" w:hAnsi="Calibri" w:cs="Calibri"/>
        </w:rPr>
        <w:t>At the policy level, OGRA has proposed amendments to Section 285 of the Pakistan Penal Code to criminalize illegal LPG activities and enhance penalties. Public awareness campaigns are also being undertaken to promote safe LPG usage and highlight the importance of engaging only with licensed operators.</w:t>
      </w:r>
    </w:p>
    <w:p w14:paraId="435A5055" w14:textId="5C8EDFB5" w:rsidR="009769F4" w:rsidRPr="00306DBB" w:rsidRDefault="002E095F" w:rsidP="002E095F">
      <w:pPr>
        <w:spacing w:after="120" w:line="240" w:lineRule="auto"/>
        <w:ind w:right="29"/>
        <w:jc w:val="both"/>
        <w:rPr>
          <w:rFonts w:ascii="Calibri" w:eastAsia="Times New Roman" w:hAnsi="Calibri" w:cs="Calibri"/>
          <w:lang w:val="en-GB"/>
        </w:rPr>
      </w:pPr>
      <w:r w:rsidRPr="002E095F">
        <w:rPr>
          <w:rFonts w:ascii="Calibri" w:eastAsia="Calibri" w:hAnsi="Calibri" w:cs="Calibri"/>
        </w:rPr>
        <w:t>OGRA remains fully committed to public safety, strict enforcement of regulations, and the integrity of the LPG sector.</w:t>
      </w:r>
    </w:p>
    <w:p w14:paraId="77DDF048" w14:textId="4C6ED27C" w:rsidR="00CD5113" w:rsidRPr="00E4666C" w:rsidRDefault="00CD5113" w:rsidP="00E4666C">
      <w:pPr>
        <w:spacing w:after="0" w:line="240" w:lineRule="auto"/>
        <w:rPr>
          <w:rFonts w:ascii="Calibri" w:hAnsi="Calibri" w:cs="Calibri"/>
          <w:b/>
          <w:bCs/>
          <w:sz w:val="30"/>
          <w:szCs w:val="30"/>
        </w:rPr>
      </w:pPr>
    </w:p>
    <w:p w14:paraId="1B6723F6" w14:textId="6EC9AF34" w:rsidR="002727A0" w:rsidRPr="006163D7" w:rsidRDefault="001B017A" w:rsidP="006163D7">
      <w:pPr>
        <w:spacing w:line="240" w:lineRule="auto"/>
        <w:ind w:left="720" w:hanging="720"/>
        <w:rPr>
          <w:rFonts w:cstheme="minorHAnsi"/>
          <w:b/>
          <w:bCs/>
          <w:sz w:val="30"/>
          <w:szCs w:val="30"/>
        </w:rPr>
      </w:pPr>
      <w:r w:rsidRPr="006163D7">
        <w:rPr>
          <w:rFonts w:cstheme="minorHAnsi"/>
          <w:b/>
          <w:bCs/>
          <w:sz w:val="30"/>
          <w:szCs w:val="30"/>
        </w:rPr>
        <w:t>h.</w:t>
      </w:r>
      <w:r w:rsidRPr="006163D7">
        <w:rPr>
          <w:rFonts w:cstheme="minorHAnsi"/>
          <w:b/>
          <w:bCs/>
          <w:sz w:val="30"/>
          <w:szCs w:val="30"/>
        </w:rPr>
        <w:tab/>
        <w:t>Procedure and criteria of selection of Third-Party Inspectors along with details of Inspectors hired by OGRA</w:t>
      </w:r>
      <w:r w:rsidR="001700C3">
        <w:rPr>
          <w:rFonts w:cstheme="minorHAnsi"/>
          <w:b/>
          <w:bCs/>
          <w:sz w:val="30"/>
          <w:szCs w:val="30"/>
        </w:rPr>
        <w:t>.</w:t>
      </w:r>
    </w:p>
    <w:p w14:paraId="5AC88092" w14:textId="59C36881" w:rsidR="00F140EE" w:rsidRDefault="00F140EE" w:rsidP="00F140EE">
      <w:pPr>
        <w:spacing w:after="120" w:line="240" w:lineRule="auto"/>
        <w:jc w:val="both"/>
        <w:rPr>
          <w:rFonts w:eastAsia="Times New Roman" w:cstheme="minorHAnsi"/>
          <w:b/>
          <w:bCs/>
          <w:sz w:val="26"/>
          <w:szCs w:val="26"/>
          <w:u w:val="single"/>
        </w:rPr>
      </w:pPr>
      <w:r>
        <w:rPr>
          <w:rFonts w:eastAsia="Times New Roman" w:cstheme="minorHAnsi"/>
          <w:b/>
          <w:bCs/>
          <w:sz w:val="26"/>
          <w:szCs w:val="26"/>
          <w:u w:val="single"/>
        </w:rPr>
        <w:t>Oil Sector</w:t>
      </w:r>
    </w:p>
    <w:p w14:paraId="50E16442" w14:textId="3B8E5C24" w:rsidR="00F140EE" w:rsidRPr="00F140EE" w:rsidRDefault="00F140EE" w:rsidP="006163D7">
      <w:pPr>
        <w:spacing w:after="0" w:line="240" w:lineRule="auto"/>
        <w:jc w:val="both"/>
        <w:rPr>
          <w:rFonts w:eastAsia="Times New Roman" w:cstheme="minorHAnsi"/>
        </w:rPr>
      </w:pPr>
      <w:r w:rsidRPr="00F140EE">
        <w:rPr>
          <w:rFonts w:eastAsia="Times New Roman" w:cstheme="minorHAnsi"/>
        </w:rPr>
        <w:t xml:space="preserve">The selection of the third-party inspectors is followed as per </w:t>
      </w:r>
      <w:proofErr w:type="spellStart"/>
      <w:r w:rsidRPr="00F140EE">
        <w:rPr>
          <w:rFonts w:eastAsia="Times New Roman" w:cstheme="minorHAnsi"/>
        </w:rPr>
        <w:t>PPRA</w:t>
      </w:r>
      <w:proofErr w:type="spellEnd"/>
      <w:r w:rsidRPr="00F140EE">
        <w:rPr>
          <w:rFonts w:eastAsia="Times New Roman" w:cstheme="minorHAnsi"/>
        </w:rPr>
        <w:t xml:space="preserve"> Rules 2004/ Regulations. The list of the selected third-party inspectors is </w:t>
      </w:r>
      <w:r w:rsidR="00CB508B">
        <w:rPr>
          <w:rFonts w:eastAsia="Times New Roman" w:cstheme="minorHAnsi"/>
        </w:rPr>
        <w:t xml:space="preserve">at </w:t>
      </w:r>
      <w:r w:rsidR="00CB508B" w:rsidRPr="00CB508B">
        <w:rPr>
          <w:rFonts w:eastAsia="Times New Roman" w:cstheme="minorHAnsi"/>
          <w:b/>
          <w:bCs/>
        </w:rPr>
        <w:t>Annex-</w:t>
      </w:r>
      <w:r w:rsidR="001D4353">
        <w:rPr>
          <w:rFonts w:eastAsia="Times New Roman" w:cstheme="minorHAnsi"/>
          <w:b/>
          <w:bCs/>
        </w:rPr>
        <w:t>A</w:t>
      </w:r>
      <w:r w:rsidRPr="00F140EE">
        <w:rPr>
          <w:rFonts w:eastAsia="Times New Roman" w:cstheme="minorHAnsi"/>
        </w:rPr>
        <w:t>.</w:t>
      </w:r>
    </w:p>
    <w:p w14:paraId="782DCE54" w14:textId="77777777" w:rsidR="00F140EE" w:rsidRDefault="00F140EE" w:rsidP="006163D7">
      <w:pPr>
        <w:spacing w:after="0" w:line="240" w:lineRule="auto"/>
        <w:jc w:val="both"/>
        <w:rPr>
          <w:rFonts w:eastAsia="Times New Roman" w:cstheme="minorHAnsi"/>
          <w:b/>
          <w:bCs/>
          <w:sz w:val="26"/>
          <w:szCs w:val="26"/>
          <w:u w:val="single"/>
        </w:rPr>
      </w:pPr>
    </w:p>
    <w:p w14:paraId="004DCBEC" w14:textId="24C6C2D9" w:rsidR="00F140EE" w:rsidRPr="00F140EE" w:rsidRDefault="00F140EE" w:rsidP="00F140EE">
      <w:pPr>
        <w:spacing w:after="120" w:line="240" w:lineRule="auto"/>
        <w:jc w:val="both"/>
        <w:rPr>
          <w:rFonts w:eastAsia="Times New Roman" w:cstheme="minorHAnsi"/>
          <w:b/>
          <w:bCs/>
          <w:sz w:val="26"/>
          <w:szCs w:val="26"/>
          <w:u w:val="single"/>
        </w:rPr>
      </w:pPr>
      <w:r w:rsidRPr="00F140EE">
        <w:rPr>
          <w:rFonts w:eastAsia="Times New Roman" w:cstheme="minorHAnsi"/>
          <w:b/>
          <w:bCs/>
          <w:sz w:val="26"/>
          <w:szCs w:val="26"/>
          <w:u w:val="single"/>
        </w:rPr>
        <w:t>LPG Sector</w:t>
      </w:r>
    </w:p>
    <w:p w14:paraId="3ACF1350" w14:textId="610877B9" w:rsidR="006163D7" w:rsidRPr="006163D7" w:rsidRDefault="006163D7" w:rsidP="006163D7">
      <w:pPr>
        <w:spacing w:after="0" w:line="240" w:lineRule="auto"/>
        <w:jc w:val="both"/>
        <w:rPr>
          <w:rFonts w:eastAsia="Times New Roman" w:cstheme="minorHAnsi"/>
        </w:rPr>
      </w:pPr>
      <w:r w:rsidRPr="006163D7">
        <w:rPr>
          <w:rFonts w:eastAsia="Times New Roman" w:cstheme="minorHAnsi"/>
        </w:rPr>
        <w:t>To strengthen regulatory oversight, OGRA has introduced a Third Party Inspection (</w:t>
      </w:r>
      <w:proofErr w:type="spellStart"/>
      <w:r w:rsidRPr="006163D7">
        <w:rPr>
          <w:rFonts w:eastAsia="Times New Roman" w:cstheme="minorHAnsi"/>
        </w:rPr>
        <w:t>TPI</w:t>
      </w:r>
      <w:proofErr w:type="spellEnd"/>
      <w:r w:rsidRPr="006163D7">
        <w:rPr>
          <w:rFonts w:eastAsia="Times New Roman" w:cstheme="minorHAnsi"/>
        </w:rPr>
        <w:t>) Mechanism, which supplements OGRA’s in-house capacity by engaging independent professional entities for technical inspections, safety audits, and certification of LPG infrastructure.</w:t>
      </w:r>
      <w:r w:rsidR="00323281">
        <w:rPr>
          <w:rFonts w:eastAsia="Times New Roman" w:cstheme="minorHAnsi"/>
        </w:rPr>
        <w:t xml:space="preserve"> </w:t>
      </w:r>
      <w:r w:rsidR="00323281" w:rsidRPr="006163D7">
        <w:rPr>
          <w:rFonts w:eastAsia="Times New Roman" w:cstheme="minorHAnsi"/>
        </w:rPr>
        <w:t>Through a transparent and merit-based selection process, OGRA ensures that only technically competent and independent Third Party Inspectors are authorized to carry out inspections in the LPG sector. This mechanism not only improves regulatory oversight but also enhances public confidence by ensuring compliance with international safety standards.</w:t>
      </w:r>
      <w:r w:rsidR="000068E1">
        <w:rPr>
          <w:rFonts w:eastAsia="Times New Roman" w:cstheme="minorHAnsi"/>
        </w:rPr>
        <w:t xml:space="preserve"> </w:t>
      </w:r>
      <w:r w:rsidR="000068E1" w:rsidRPr="006163D7">
        <w:rPr>
          <w:rFonts w:eastAsia="Times New Roman" w:cstheme="minorHAnsi"/>
        </w:rPr>
        <w:t xml:space="preserve">Currently, OGRA has engaged eleven (11) OGRA-approved </w:t>
      </w:r>
      <w:proofErr w:type="spellStart"/>
      <w:r w:rsidR="000068E1" w:rsidRPr="006163D7">
        <w:rPr>
          <w:rFonts w:eastAsia="Times New Roman" w:cstheme="minorHAnsi"/>
        </w:rPr>
        <w:t>TPIs</w:t>
      </w:r>
      <w:proofErr w:type="spellEnd"/>
      <w:r w:rsidR="000068E1" w:rsidRPr="006163D7">
        <w:rPr>
          <w:rFonts w:eastAsia="Times New Roman" w:cstheme="minorHAnsi"/>
        </w:rPr>
        <w:t xml:space="preserve"> for LPG sector inspections.</w:t>
      </w:r>
      <w:r w:rsidR="000068E1">
        <w:rPr>
          <w:rFonts w:eastAsia="Times New Roman" w:cstheme="minorHAnsi"/>
        </w:rPr>
        <w:t xml:space="preserve"> List of approved Third Party Inspectors are at </w:t>
      </w:r>
      <w:r w:rsidR="000068E1" w:rsidRPr="00C50E26">
        <w:rPr>
          <w:rFonts w:eastAsia="Times New Roman" w:cstheme="minorHAnsi"/>
          <w:b/>
          <w:bCs/>
        </w:rPr>
        <w:t>Annex-</w:t>
      </w:r>
      <w:r w:rsidR="00D465D8">
        <w:rPr>
          <w:rFonts w:eastAsia="Times New Roman" w:cstheme="minorHAnsi"/>
          <w:b/>
          <w:bCs/>
        </w:rPr>
        <w:t>B</w:t>
      </w:r>
      <w:r w:rsidR="002234EF">
        <w:rPr>
          <w:rFonts w:eastAsia="Times New Roman" w:cstheme="minorHAnsi"/>
          <w:b/>
          <w:bCs/>
        </w:rPr>
        <w:t>.</w:t>
      </w:r>
    </w:p>
    <w:p w14:paraId="3524C000" w14:textId="77777777" w:rsidR="006163D7" w:rsidRPr="006163D7" w:rsidRDefault="006163D7" w:rsidP="006163D7">
      <w:pPr>
        <w:spacing w:after="0" w:line="240" w:lineRule="auto"/>
        <w:jc w:val="both"/>
        <w:rPr>
          <w:rFonts w:eastAsia="Times New Roman" w:cstheme="minorHAnsi"/>
        </w:rPr>
      </w:pPr>
    </w:p>
    <w:p w14:paraId="5DE694F8" w14:textId="77777777" w:rsidR="006163D7" w:rsidRPr="006163D7" w:rsidRDefault="006163D7" w:rsidP="000068E1">
      <w:pPr>
        <w:spacing w:after="0" w:line="240" w:lineRule="auto"/>
        <w:contextualSpacing/>
        <w:jc w:val="both"/>
        <w:rPr>
          <w:rFonts w:eastAsia="Times New Roman" w:cstheme="minorHAnsi"/>
        </w:rPr>
      </w:pPr>
      <w:r w:rsidRPr="006163D7">
        <w:rPr>
          <w:rFonts w:eastAsia="Times New Roman" w:cstheme="minorHAnsi"/>
          <w:b/>
          <w:bCs/>
        </w:rPr>
        <w:t>Procedure and Criteria for Selection of Third Party Inspectors (</w:t>
      </w:r>
      <w:proofErr w:type="spellStart"/>
      <w:r w:rsidRPr="006163D7">
        <w:rPr>
          <w:rFonts w:eastAsia="Times New Roman" w:cstheme="minorHAnsi"/>
          <w:b/>
          <w:bCs/>
        </w:rPr>
        <w:t>TPIs</w:t>
      </w:r>
      <w:proofErr w:type="spellEnd"/>
      <w:r w:rsidRPr="006163D7">
        <w:rPr>
          <w:rFonts w:eastAsia="Times New Roman" w:cstheme="minorHAnsi"/>
          <w:b/>
          <w:bCs/>
        </w:rPr>
        <w:t>):</w:t>
      </w:r>
    </w:p>
    <w:p w14:paraId="71EDC72E" w14:textId="77777777" w:rsidR="006163D7" w:rsidRPr="006163D7" w:rsidRDefault="006163D7" w:rsidP="006163D7">
      <w:pPr>
        <w:numPr>
          <w:ilvl w:val="0"/>
          <w:numId w:val="58"/>
        </w:numPr>
        <w:spacing w:after="0" w:line="240" w:lineRule="auto"/>
        <w:jc w:val="both"/>
        <w:rPr>
          <w:rFonts w:eastAsia="Times New Roman" w:cstheme="minorHAnsi"/>
        </w:rPr>
      </w:pPr>
      <w:r w:rsidRPr="006163D7">
        <w:rPr>
          <w:rFonts w:eastAsia="Times New Roman" w:cstheme="minorHAnsi"/>
        </w:rPr>
        <w:t>OGRA invites applications through public notices/advertisements from qualified inspection companies/firms.</w:t>
      </w:r>
    </w:p>
    <w:p w14:paraId="49FF2ECA" w14:textId="77777777" w:rsidR="006163D7" w:rsidRPr="006163D7" w:rsidRDefault="006163D7" w:rsidP="006163D7">
      <w:pPr>
        <w:numPr>
          <w:ilvl w:val="0"/>
          <w:numId w:val="58"/>
        </w:numPr>
        <w:spacing w:after="0" w:line="240" w:lineRule="auto"/>
        <w:jc w:val="both"/>
        <w:rPr>
          <w:rFonts w:eastAsia="Times New Roman" w:cstheme="minorHAnsi"/>
        </w:rPr>
      </w:pPr>
      <w:r w:rsidRPr="006163D7">
        <w:rPr>
          <w:rFonts w:eastAsia="Times New Roman" w:cstheme="minorHAnsi"/>
        </w:rPr>
        <w:t>Applicants are evaluated against well-defined eligibility criteria, which include:</w:t>
      </w:r>
    </w:p>
    <w:p w14:paraId="5DB2D79E" w14:textId="77777777" w:rsidR="006163D7" w:rsidRPr="006163D7" w:rsidRDefault="006163D7" w:rsidP="006163D7">
      <w:pPr>
        <w:numPr>
          <w:ilvl w:val="1"/>
          <w:numId w:val="62"/>
        </w:numPr>
        <w:spacing w:after="0" w:line="240" w:lineRule="auto"/>
        <w:ind w:left="1134" w:hanging="425"/>
        <w:jc w:val="both"/>
        <w:rPr>
          <w:rFonts w:eastAsia="Times New Roman" w:cstheme="minorHAnsi"/>
        </w:rPr>
      </w:pPr>
      <w:r w:rsidRPr="006163D7">
        <w:rPr>
          <w:rFonts w:eastAsia="Times New Roman" w:cstheme="minorHAnsi"/>
        </w:rPr>
        <w:t>Availability of qualified and certified technical staff, including engineers with specialization in oil &amp; gas and safety.</w:t>
      </w:r>
    </w:p>
    <w:p w14:paraId="3106B93E" w14:textId="77777777" w:rsidR="006163D7" w:rsidRPr="006163D7" w:rsidRDefault="006163D7" w:rsidP="006163D7">
      <w:pPr>
        <w:numPr>
          <w:ilvl w:val="1"/>
          <w:numId w:val="62"/>
        </w:numPr>
        <w:spacing w:after="0" w:line="240" w:lineRule="auto"/>
        <w:ind w:left="1134" w:hanging="425"/>
        <w:jc w:val="both"/>
        <w:rPr>
          <w:rFonts w:eastAsia="Times New Roman" w:cstheme="minorHAnsi"/>
        </w:rPr>
      </w:pPr>
      <w:r w:rsidRPr="006163D7">
        <w:rPr>
          <w:rFonts w:eastAsia="Times New Roman" w:cstheme="minorHAnsi"/>
        </w:rPr>
        <w:t>Availability of inspection/testing equipment and laboratories meeting national and international standards.</w:t>
      </w:r>
    </w:p>
    <w:p w14:paraId="69FD4820" w14:textId="77777777" w:rsidR="006163D7" w:rsidRPr="006163D7" w:rsidRDefault="006163D7" w:rsidP="006163D7">
      <w:pPr>
        <w:numPr>
          <w:ilvl w:val="1"/>
          <w:numId w:val="62"/>
        </w:numPr>
        <w:spacing w:after="0" w:line="240" w:lineRule="auto"/>
        <w:ind w:left="1134" w:hanging="425"/>
        <w:jc w:val="both"/>
        <w:rPr>
          <w:rFonts w:eastAsia="Times New Roman" w:cstheme="minorHAnsi"/>
        </w:rPr>
      </w:pPr>
      <w:r w:rsidRPr="006163D7">
        <w:rPr>
          <w:rFonts w:eastAsia="Times New Roman" w:cstheme="minorHAnsi"/>
        </w:rPr>
        <w:t>Financial soundness and a minimum number of years of professional experience in relevant inspection services.</w:t>
      </w:r>
    </w:p>
    <w:p w14:paraId="34C4F434" w14:textId="77777777" w:rsidR="006163D7" w:rsidRPr="006163D7" w:rsidRDefault="006163D7" w:rsidP="006163D7">
      <w:pPr>
        <w:numPr>
          <w:ilvl w:val="1"/>
          <w:numId w:val="62"/>
        </w:numPr>
        <w:spacing w:after="0" w:line="240" w:lineRule="auto"/>
        <w:ind w:left="1134" w:hanging="425"/>
        <w:jc w:val="both"/>
        <w:rPr>
          <w:rFonts w:eastAsia="Times New Roman" w:cstheme="minorHAnsi"/>
        </w:rPr>
      </w:pPr>
      <w:r w:rsidRPr="006163D7">
        <w:rPr>
          <w:rFonts w:eastAsia="Times New Roman" w:cstheme="minorHAnsi"/>
        </w:rPr>
        <w:t>Demonstrated experience in mechanical, electrical, fire safety, and process engineering domains.</w:t>
      </w:r>
    </w:p>
    <w:p w14:paraId="02D93D0B" w14:textId="77777777" w:rsidR="006163D7" w:rsidRPr="006163D7" w:rsidRDefault="006163D7" w:rsidP="006163D7">
      <w:pPr>
        <w:numPr>
          <w:ilvl w:val="1"/>
          <w:numId w:val="62"/>
        </w:numPr>
        <w:spacing w:after="0" w:line="240" w:lineRule="auto"/>
        <w:ind w:left="1134" w:hanging="425"/>
        <w:jc w:val="both"/>
        <w:rPr>
          <w:rFonts w:eastAsia="Times New Roman" w:cstheme="minorHAnsi"/>
        </w:rPr>
      </w:pPr>
      <w:r w:rsidRPr="006163D7">
        <w:rPr>
          <w:rFonts w:eastAsia="Times New Roman" w:cstheme="minorHAnsi"/>
        </w:rPr>
        <w:t>Independence from LPG marketing, production, distribution, or transport businesses, to avoid conflict of interest.</w:t>
      </w:r>
    </w:p>
    <w:p w14:paraId="34BD2FC2" w14:textId="77777777" w:rsidR="006163D7" w:rsidRPr="006163D7" w:rsidRDefault="006163D7" w:rsidP="006163D7">
      <w:pPr>
        <w:numPr>
          <w:ilvl w:val="0"/>
          <w:numId w:val="58"/>
        </w:numPr>
        <w:spacing w:after="0" w:line="240" w:lineRule="auto"/>
        <w:jc w:val="both"/>
        <w:rPr>
          <w:rFonts w:eastAsia="Times New Roman" w:cstheme="minorHAnsi"/>
        </w:rPr>
      </w:pPr>
      <w:r w:rsidRPr="006163D7">
        <w:rPr>
          <w:rFonts w:eastAsia="Times New Roman" w:cstheme="minorHAnsi"/>
        </w:rPr>
        <w:t>Evaluation is carried out by a Scrutiny Committee constituted by OGRA, which reviews documentation, conducts interviews/inspections where required, and submits recommendations for approval.</w:t>
      </w:r>
    </w:p>
    <w:p w14:paraId="58DDF69F" w14:textId="77777777" w:rsidR="006163D7" w:rsidRPr="006163D7" w:rsidRDefault="006163D7" w:rsidP="006163D7">
      <w:pPr>
        <w:numPr>
          <w:ilvl w:val="0"/>
          <w:numId w:val="58"/>
        </w:numPr>
        <w:spacing w:after="0" w:line="240" w:lineRule="auto"/>
        <w:jc w:val="both"/>
        <w:rPr>
          <w:rFonts w:eastAsia="Times New Roman" w:cstheme="minorHAnsi"/>
        </w:rPr>
      </w:pPr>
      <w:r w:rsidRPr="006163D7">
        <w:rPr>
          <w:rFonts w:eastAsia="Times New Roman" w:cstheme="minorHAnsi"/>
        </w:rPr>
        <w:t xml:space="preserve">Upon approval, </w:t>
      </w:r>
      <w:proofErr w:type="spellStart"/>
      <w:r w:rsidRPr="006163D7">
        <w:rPr>
          <w:rFonts w:eastAsia="Times New Roman" w:cstheme="minorHAnsi"/>
        </w:rPr>
        <w:t>TPIs</w:t>
      </w:r>
      <w:proofErr w:type="spellEnd"/>
      <w:r w:rsidRPr="006163D7">
        <w:rPr>
          <w:rFonts w:eastAsia="Times New Roman" w:cstheme="minorHAnsi"/>
        </w:rPr>
        <w:t xml:space="preserve"> are </w:t>
      </w:r>
      <w:proofErr w:type="spellStart"/>
      <w:r w:rsidRPr="006163D7">
        <w:rPr>
          <w:rFonts w:eastAsia="Times New Roman" w:cstheme="minorHAnsi"/>
        </w:rPr>
        <w:t>empanelled</w:t>
      </w:r>
      <w:proofErr w:type="spellEnd"/>
      <w:r w:rsidRPr="006163D7">
        <w:rPr>
          <w:rFonts w:eastAsia="Times New Roman" w:cstheme="minorHAnsi"/>
        </w:rPr>
        <w:t xml:space="preserve"> by OGRA for a defined tenure, subject to periodic performance reviews.</w:t>
      </w:r>
    </w:p>
    <w:p w14:paraId="564B2719" w14:textId="77777777" w:rsidR="006163D7" w:rsidRDefault="006163D7" w:rsidP="006163D7">
      <w:pPr>
        <w:spacing w:after="0" w:line="240" w:lineRule="auto"/>
        <w:rPr>
          <w:rFonts w:eastAsia="Times New Roman" w:cstheme="minorHAnsi"/>
        </w:rPr>
      </w:pPr>
    </w:p>
    <w:p w14:paraId="1D4FCD62" w14:textId="77777777" w:rsidR="00826ADF" w:rsidRDefault="00826ADF" w:rsidP="006163D7">
      <w:pPr>
        <w:spacing w:after="0" w:line="240" w:lineRule="auto"/>
        <w:rPr>
          <w:rFonts w:eastAsia="Times New Roman" w:cstheme="minorHAnsi"/>
        </w:rPr>
      </w:pPr>
    </w:p>
    <w:p w14:paraId="3B431211" w14:textId="6B48B559" w:rsidR="00355E1A" w:rsidRPr="00355E1A" w:rsidRDefault="00355E1A" w:rsidP="001B017A">
      <w:pPr>
        <w:spacing w:line="240" w:lineRule="auto"/>
        <w:ind w:left="720" w:hanging="720"/>
        <w:rPr>
          <w:rFonts w:cstheme="minorHAnsi"/>
          <w:b/>
          <w:bCs/>
          <w:sz w:val="30"/>
          <w:szCs w:val="30"/>
          <w:u w:val="single"/>
        </w:rPr>
      </w:pPr>
      <w:r w:rsidRPr="00355E1A">
        <w:rPr>
          <w:rFonts w:cstheme="minorHAnsi"/>
          <w:b/>
          <w:bCs/>
          <w:sz w:val="30"/>
          <w:szCs w:val="30"/>
          <w:u w:val="single"/>
        </w:rPr>
        <w:lastRenderedPageBreak/>
        <w:t>CNG Sector</w:t>
      </w:r>
    </w:p>
    <w:p w14:paraId="71DEDAB5" w14:textId="77777777" w:rsidR="00355E1A" w:rsidRPr="00355E1A" w:rsidRDefault="00355E1A" w:rsidP="00355E1A">
      <w:pPr>
        <w:spacing w:line="256" w:lineRule="auto"/>
        <w:jc w:val="both"/>
        <w:rPr>
          <w:rFonts w:eastAsia="Calibri" w:cstheme="minorHAnsi"/>
        </w:rPr>
      </w:pPr>
      <w:r w:rsidRPr="00355E1A">
        <w:rPr>
          <w:rFonts w:eastAsia="Calibri" w:cstheme="minorHAnsi"/>
        </w:rPr>
        <w:t>In order to appoint 3rd Party Inspectors for verification of CNG Works the Oil and Gas Regulatory Authority (OGRA), as per procedure in vogue, adopts the following criteria: -</w:t>
      </w:r>
    </w:p>
    <w:p w14:paraId="0D7958C7" w14:textId="36BD6E6C" w:rsidR="00355E1A" w:rsidRPr="00355E1A" w:rsidRDefault="00355E1A" w:rsidP="00CD5113">
      <w:pPr>
        <w:numPr>
          <w:ilvl w:val="0"/>
          <w:numId w:val="63"/>
        </w:numPr>
        <w:spacing w:line="240" w:lineRule="auto"/>
        <w:contextualSpacing/>
        <w:jc w:val="both"/>
        <w:rPr>
          <w:rFonts w:eastAsia="Calibri" w:cstheme="minorHAnsi"/>
        </w:rPr>
      </w:pPr>
      <w:r w:rsidRPr="00355E1A">
        <w:rPr>
          <w:rFonts w:eastAsia="Calibri" w:cstheme="minorHAnsi"/>
        </w:rPr>
        <w:t xml:space="preserve">An advertisement is published in leading newspapers and also placed on OGRA’s website/ </w:t>
      </w:r>
      <w:proofErr w:type="spellStart"/>
      <w:r w:rsidRPr="00355E1A">
        <w:rPr>
          <w:rFonts w:eastAsia="Calibri" w:cstheme="minorHAnsi"/>
        </w:rPr>
        <w:t>EPADS</w:t>
      </w:r>
      <w:proofErr w:type="spellEnd"/>
      <w:r w:rsidRPr="00355E1A">
        <w:rPr>
          <w:rFonts w:eastAsia="Calibri" w:cstheme="minorHAnsi"/>
        </w:rPr>
        <w:t xml:space="preserve"> </w:t>
      </w:r>
      <w:r w:rsidRPr="00355E1A">
        <w:rPr>
          <w:rFonts w:eastAsia="Times New Roman" w:cstheme="minorHAnsi"/>
          <w:color w:val="000000"/>
          <w:kern w:val="2"/>
        </w:rPr>
        <w:t xml:space="preserve">from Third-Party Inspectors and invites thereby Expression of Interest (EOI) from </w:t>
      </w:r>
      <w:proofErr w:type="spellStart"/>
      <w:r w:rsidRPr="00355E1A">
        <w:rPr>
          <w:rFonts w:eastAsia="Times New Roman" w:cstheme="minorHAnsi"/>
          <w:color w:val="000000"/>
          <w:kern w:val="2"/>
        </w:rPr>
        <w:t>well established</w:t>
      </w:r>
      <w:proofErr w:type="spellEnd"/>
      <w:r w:rsidRPr="00355E1A">
        <w:rPr>
          <w:rFonts w:eastAsia="Times New Roman" w:cstheme="minorHAnsi"/>
          <w:color w:val="000000"/>
          <w:kern w:val="2"/>
        </w:rPr>
        <w:t xml:space="preserve"> international/national companies/ firms registered with concerned Regulators for carrying out inspections of CNG Works/Installations/Stations. The applicant firms/ companies having at least 10 years of relevant experience in the inspection of oil and gas equipment, materials or installations </w:t>
      </w:r>
      <w:r w:rsidRPr="00355E1A">
        <w:rPr>
          <w:rFonts w:eastAsia="Times New Roman" w:cstheme="minorHAnsi"/>
          <w:bCs/>
          <w:color w:val="000000"/>
          <w:kern w:val="2"/>
        </w:rPr>
        <w:t xml:space="preserve">especially of inspecting high pressure plants, machinery and equipment </w:t>
      </w:r>
      <w:r w:rsidRPr="00355E1A">
        <w:rPr>
          <w:rFonts w:eastAsia="Times New Roman" w:cstheme="minorHAnsi"/>
          <w:color w:val="000000"/>
          <w:kern w:val="2"/>
        </w:rPr>
        <w:t xml:space="preserve">may </w:t>
      </w:r>
      <w:r w:rsidRPr="00355E1A">
        <w:rPr>
          <w:rFonts w:eastAsia="Calibri" w:cstheme="minorHAnsi"/>
        </w:rPr>
        <w:t>participate in bidding process.</w:t>
      </w:r>
    </w:p>
    <w:p w14:paraId="034F8A10" w14:textId="77777777" w:rsidR="00355E1A" w:rsidRPr="00355E1A" w:rsidRDefault="00355E1A" w:rsidP="00CD5113">
      <w:pPr>
        <w:ind w:left="720"/>
        <w:contextualSpacing/>
        <w:jc w:val="both"/>
        <w:rPr>
          <w:rFonts w:eastAsia="Calibri" w:cstheme="minorHAnsi"/>
          <w:sz w:val="14"/>
          <w:szCs w:val="14"/>
        </w:rPr>
      </w:pPr>
    </w:p>
    <w:p w14:paraId="1D702B08" w14:textId="77777777" w:rsidR="00355E1A" w:rsidRPr="00355E1A" w:rsidRDefault="00355E1A" w:rsidP="00CD5113">
      <w:pPr>
        <w:numPr>
          <w:ilvl w:val="0"/>
          <w:numId w:val="63"/>
        </w:numPr>
        <w:spacing w:line="240" w:lineRule="auto"/>
        <w:contextualSpacing/>
        <w:jc w:val="both"/>
        <w:rPr>
          <w:rFonts w:eastAsia="Calibri" w:cstheme="minorHAnsi"/>
        </w:rPr>
      </w:pPr>
      <w:r w:rsidRPr="00355E1A">
        <w:rPr>
          <w:rFonts w:eastAsia="Calibri" w:cstheme="minorHAnsi"/>
        </w:rPr>
        <w:t>Evaluation committee is formed by the Authority to evaluate/finalize the applicant firms;</w:t>
      </w:r>
    </w:p>
    <w:p w14:paraId="732F939E" w14:textId="77777777" w:rsidR="00355E1A" w:rsidRPr="00355E1A" w:rsidRDefault="00355E1A" w:rsidP="00CD5113">
      <w:pPr>
        <w:spacing w:line="240" w:lineRule="auto"/>
        <w:ind w:left="720"/>
        <w:contextualSpacing/>
        <w:jc w:val="both"/>
        <w:rPr>
          <w:rFonts w:eastAsia="Calibri" w:cstheme="minorHAnsi"/>
          <w:sz w:val="14"/>
          <w:szCs w:val="14"/>
        </w:rPr>
      </w:pPr>
    </w:p>
    <w:p w14:paraId="033F10B5" w14:textId="77777777" w:rsidR="00355E1A" w:rsidRPr="00355E1A" w:rsidRDefault="00355E1A" w:rsidP="00CD5113">
      <w:pPr>
        <w:numPr>
          <w:ilvl w:val="0"/>
          <w:numId w:val="63"/>
        </w:numPr>
        <w:spacing w:after="0" w:line="240" w:lineRule="auto"/>
        <w:contextualSpacing/>
        <w:jc w:val="both"/>
        <w:rPr>
          <w:rFonts w:eastAsia="Calibri" w:cstheme="minorHAnsi"/>
        </w:rPr>
      </w:pPr>
      <w:r w:rsidRPr="00355E1A">
        <w:rPr>
          <w:rFonts w:eastAsia="Calibri" w:cstheme="minorHAnsi"/>
        </w:rPr>
        <w:t xml:space="preserve">The bids received on </w:t>
      </w:r>
      <w:proofErr w:type="spellStart"/>
      <w:r w:rsidRPr="00355E1A">
        <w:rPr>
          <w:rFonts w:eastAsia="Calibri" w:cstheme="minorHAnsi"/>
        </w:rPr>
        <w:t>EPADs</w:t>
      </w:r>
      <w:proofErr w:type="spellEnd"/>
      <w:r w:rsidRPr="00355E1A">
        <w:rPr>
          <w:rFonts w:eastAsia="Calibri" w:cstheme="minorHAnsi"/>
        </w:rPr>
        <w:t xml:space="preserve"> are opened in the presence of the approved Evaluation Committee and participating bidders.</w:t>
      </w:r>
    </w:p>
    <w:p w14:paraId="2570B06B" w14:textId="77777777" w:rsidR="00355E1A" w:rsidRPr="00355E1A" w:rsidRDefault="00355E1A" w:rsidP="00CD5113">
      <w:pPr>
        <w:spacing w:line="240" w:lineRule="auto"/>
        <w:ind w:left="720"/>
        <w:contextualSpacing/>
        <w:jc w:val="both"/>
        <w:rPr>
          <w:rFonts w:eastAsia="Calibri" w:cstheme="minorHAnsi"/>
          <w:sz w:val="14"/>
          <w:szCs w:val="14"/>
        </w:rPr>
      </w:pPr>
    </w:p>
    <w:p w14:paraId="6F2CC958" w14:textId="77777777" w:rsidR="00355E1A" w:rsidRPr="00355E1A" w:rsidRDefault="00355E1A" w:rsidP="00CD5113">
      <w:pPr>
        <w:numPr>
          <w:ilvl w:val="0"/>
          <w:numId w:val="63"/>
        </w:numPr>
        <w:spacing w:after="0" w:line="240" w:lineRule="auto"/>
        <w:contextualSpacing/>
        <w:jc w:val="both"/>
        <w:rPr>
          <w:rFonts w:eastAsia="Calibri" w:cstheme="minorHAnsi"/>
        </w:rPr>
      </w:pPr>
      <w:r w:rsidRPr="00355E1A">
        <w:rPr>
          <w:rFonts w:eastAsia="Calibri" w:cstheme="minorHAnsi"/>
        </w:rPr>
        <w:t xml:space="preserve">The Evaluation Committee scrutinizes the bids received in OGRA and evaluates in line with the Authority’s approved evaluation criteria for prequalification of </w:t>
      </w:r>
      <w:proofErr w:type="spellStart"/>
      <w:r w:rsidRPr="00355E1A">
        <w:rPr>
          <w:rFonts w:eastAsia="Calibri" w:cstheme="minorHAnsi"/>
        </w:rPr>
        <w:t>TPIs</w:t>
      </w:r>
      <w:proofErr w:type="spellEnd"/>
      <w:r w:rsidRPr="00355E1A">
        <w:rPr>
          <w:rFonts w:eastAsia="Calibri" w:cstheme="minorHAnsi"/>
        </w:rPr>
        <w:t xml:space="preserve"> for CNG Sector;</w:t>
      </w:r>
    </w:p>
    <w:p w14:paraId="243528F6" w14:textId="77777777" w:rsidR="00355E1A" w:rsidRPr="00355E1A" w:rsidRDefault="00355E1A" w:rsidP="00CD5113">
      <w:pPr>
        <w:spacing w:after="0" w:line="240" w:lineRule="auto"/>
        <w:ind w:left="720"/>
        <w:contextualSpacing/>
        <w:jc w:val="both"/>
        <w:rPr>
          <w:rFonts w:eastAsia="Calibri" w:cstheme="minorHAnsi"/>
          <w:sz w:val="14"/>
          <w:szCs w:val="14"/>
        </w:rPr>
      </w:pPr>
    </w:p>
    <w:p w14:paraId="26711FBD" w14:textId="77777777" w:rsidR="00355E1A" w:rsidRPr="00355E1A" w:rsidRDefault="00355E1A" w:rsidP="00CD5113">
      <w:pPr>
        <w:numPr>
          <w:ilvl w:val="0"/>
          <w:numId w:val="63"/>
        </w:numPr>
        <w:spacing w:line="240" w:lineRule="auto"/>
        <w:contextualSpacing/>
        <w:jc w:val="both"/>
        <w:rPr>
          <w:rFonts w:eastAsia="Calibri" w:cstheme="minorHAnsi"/>
        </w:rPr>
      </w:pPr>
      <w:r w:rsidRPr="00355E1A">
        <w:rPr>
          <w:rFonts w:eastAsia="Calibri" w:cstheme="minorHAnsi"/>
        </w:rPr>
        <w:t xml:space="preserve">The participating bidding firms meeting criterion of OGRA, </w:t>
      </w:r>
      <w:proofErr w:type="spellStart"/>
      <w:r w:rsidRPr="00355E1A">
        <w:rPr>
          <w:rFonts w:eastAsia="Calibri" w:cstheme="minorHAnsi"/>
        </w:rPr>
        <w:t>PPRA</w:t>
      </w:r>
      <w:proofErr w:type="spellEnd"/>
      <w:r w:rsidRPr="00355E1A">
        <w:rPr>
          <w:rFonts w:eastAsia="Calibri" w:cstheme="minorHAnsi"/>
        </w:rPr>
        <w:t xml:space="preserve"> Rules and obtaining minimum 75 points are deemed as prequalified.</w:t>
      </w:r>
    </w:p>
    <w:p w14:paraId="5CDB5C3E" w14:textId="77777777" w:rsidR="00355E1A" w:rsidRPr="00355E1A" w:rsidRDefault="00355E1A" w:rsidP="00CD5113">
      <w:pPr>
        <w:spacing w:line="240" w:lineRule="auto"/>
        <w:ind w:left="720"/>
        <w:contextualSpacing/>
        <w:jc w:val="both"/>
        <w:rPr>
          <w:rFonts w:eastAsia="Calibri" w:cstheme="minorHAnsi"/>
          <w:sz w:val="14"/>
          <w:szCs w:val="14"/>
        </w:rPr>
      </w:pPr>
    </w:p>
    <w:p w14:paraId="666E9468" w14:textId="77777777" w:rsidR="00355E1A" w:rsidRPr="00355E1A" w:rsidRDefault="00355E1A" w:rsidP="00CD5113">
      <w:pPr>
        <w:numPr>
          <w:ilvl w:val="0"/>
          <w:numId w:val="63"/>
        </w:numPr>
        <w:spacing w:line="240" w:lineRule="auto"/>
        <w:contextualSpacing/>
        <w:jc w:val="both"/>
        <w:rPr>
          <w:rFonts w:eastAsia="Calibri" w:cstheme="minorHAnsi"/>
        </w:rPr>
      </w:pPr>
      <w:r w:rsidRPr="00355E1A">
        <w:rPr>
          <w:rFonts w:eastAsia="Calibri" w:cstheme="minorHAnsi"/>
        </w:rPr>
        <w:t xml:space="preserve">Thereafter, prequalified firms are served/issued the Service Agreements/ Contracts along with directions to submit performance guarantee of PKR-1.0 million in </w:t>
      </w:r>
      <w:proofErr w:type="spellStart"/>
      <w:r w:rsidRPr="00355E1A">
        <w:rPr>
          <w:rFonts w:eastAsia="Calibri" w:cstheme="minorHAnsi"/>
        </w:rPr>
        <w:t>favour</w:t>
      </w:r>
      <w:proofErr w:type="spellEnd"/>
      <w:r w:rsidRPr="00355E1A">
        <w:rPr>
          <w:rFonts w:eastAsia="Calibri" w:cstheme="minorHAnsi"/>
        </w:rPr>
        <w:t xml:space="preserve"> of OGRA.</w:t>
      </w:r>
    </w:p>
    <w:p w14:paraId="3B404A79" w14:textId="77777777" w:rsidR="00355E1A" w:rsidRPr="00355E1A" w:rsidRDefault="00355E1A" w:rsidP="00CD5113">
      <w:pPr>
        <w:spacing w:line="240" w:lineRule="auto"/>
        <w:ind w:left="720"/>
        <w:contextualSpacing/>
        <w:jc w:val="both"/>
        <w:rPr>
          <w:rFonts w:eastAsia="Calibri" w:cstheme="minorHAnsi"/>
          <w:sz w:val="14"/>
          <w:szCs w:val="14"/>
        </w:rPr>
      </w:pPr>
    </w:p>
    <w:p w14:paraId="2C75E4FE" w14:textId="77777777" w:rsidR="00355E1A" w:rsidRPr="00355E1A" w:rsidRDefault="00355E1A" w:rsidP="00CD5113">
      <w:pPr>
        <w:numPr>
          <w:ilvl w:val="0"/>
          <w:numId w:val="63"/>
        </w:numPr>
        <w:spacing w:line="240" w:lineRule="auto"/>
        <w:contextualSpacing/>
        <w:jc w:val="both"/>
        <w:rPr>
          <w:rFonts w:eastAsia="Calibri" w:cstheme="minorHAnsi"/>
        </w:rPr>
      </w:pPr>
      <w:r w:rsidRPr="00355E1A">
        <w:rPr>
          <w:rFonts w:eastAsia="Calibri" w:cstheme="minorHAnsi"/>
        </w:rPr>
        <w:t xml:space="preserve">The signed Service Agreements/ Contracts are received in OGRA. Those firms who accept and furnish signed copy of the service agreement and performance guarantee are enlisted as OGRA’s </w:t>
      </w:r>
      <w:proofErr w:type="spellStart"/>
      <w:r w:rsidRPr="00355E1A">
        <w:rPr>
          <w:rFonts w:eastAsia="Calibri" w:cstheme="minorHAnsi"/>
        </w:rPr>
        <w:t>TPI</w:t>
      </w:r>
      <w:proofErr w:type="spellEnd"/>
      <w:r w:rsidRPr="00355E1A">
        <w:rPr>
          <w:rFonts w:eastAsia="Calibri" w:cstheme="minorHAnsi"/>
        </w:rPr>
        <w:t xml:space="preserve"> for CNG Sector.</w:t>
      </w:r>
    </w:p>
    <w:p w14:paraId="41DEA05E" w14:textId="77777777" w:rsidR="00355E1A" w:rsidRPr="00355E1A" w:rsidRDefault="00355E1A" w:rsidP="00CD5113">
      <w:pPr>
        <w:spacing w:line="240" w:lineRule="auto"/>
        <w:ind w:left="720"/>
        <w:contextualSpacing/>
        <w:jc w:val="both"/>
        <w:rPr>
          <w:rFonts w:eastAsia="Calibri" w:cstheme="minorHAnsi"/>
          <w:sz w:val="14"/>
          <w:szCs w:val="14"/>
        </w:rPr>
      </w:pPr>
    </w:p>
    <w:p w14:paraId="14BB038D" w14:textId="77777777" w:rsidR="00355E1A" w:rsidRDefault="00355E1A" w:rsidP="00CD5113">
      <w:pPr>
        <w:numPr>
          <w:ilvl w:val="0"/>
          <w:numId w:val="63"/>
        </w:numPr>
        <w:spacing w:line="240" w:lineRule="auto"/>
        <w:contextualSpacing/>
        <w:jc w:val="both"/>
        <w:rPr>
          <w:rFonts w:eastAsia="Calibri" w:cstheme="minorHAnsi"/>
        </w:rPr>
      </w:pPr>
      <w:r w:rsidRPr="00355E1A">
        <w:rPr>
          <w:rFonts w:eastAsia="Calibri" w:cstheme="minorHAnsi"/>
        </w:rPr>
        <w:t xml:space="preserve">The qualified </w:t>
      </w:r>
      <w:proofErr w:type="spellStart"/>
      <w:r w:rsidRPr="00355E1A">
        <w:rPr>
          <w:rFonts w:eastAsia="Calibri" w:cstheme="minorHAnsi"/>
        </w:rPr>
        <w:t>TPIs</w:t>
      </w:r>
      <w:proofErr w:type="spellEnd"/>
      <w:r w:rsidRPr="00355E1A">
        <w:rPr>
          <w:rFonts w:eastAsia="Calibri" w:cstheme="minorHAnsi"/>
        </w:rPr>
        <w:t xml:space="preserve"> are then deputed the tasks to conduct inspections of the CNG stations in the country.</w:t>
      </w:r>
    </w:p>
    <w:p w14:paraId="3D3E09CB" w14:textId="77777777" w:rsidR="004F1F6B" w:rsidRPr="00355E1A" w:rsidRDefault="004F1F6B" w:rsidP="004F1F6B">
      <w:pPr>
        <w:spacing w:line="240" w:lineRule="auto"/>
        <w:contextualSpacing/>
        <w:rPr>
          <w:rFonts w:eastAsia="Calibri" w:cstheme="minorHAnsi"/>
        </w:rPr>
      </w:pPr>
    </w:p>
    <w:p w14:paraId="02A9ADCC" w14:textId="5B89BE7D" w:rsidR="004F1F6B" w:rsidRDefault="004F1F6B" w:rsidP="004F1F6B">
      <w:pPr>
        <w:spacing w:after="0" w:line="240" w:lineRule="auto"/>
        <w:ind w:left="720" w:hanging="720"/>
        <w:rPr>
          <w:rFonts w:ascii="Calibri" w:hAnsi="Calibri" w:cs="Calibri"/>
          <w:b/>
          <w:bCs/>
        </w:rPr>
      </w:pPr>
      <w:r w:rsidRPr="004F1F6B">
        <w:rPr>
          <w:rFonts w:ascii="Calibri" w:hAnsi="Calibri" w:cs="Calibri"/>
        </w:rPr>
        <w:t xml:space="preserve">The approved list of Third Party Inspectors is placed at </w:t>
      </w:r>
      <w:r w:rsidRPr="004F1F6B">
        <w:rPr>
          <w:rFonts w:ascii="Calibri" w:hAnsi="Calibri" w:cs="Calibri"/>
          <w:b/>
          <w:bCs/>
        </w:rPr>
        <w:t>Annex-</w:t>
      </w:r>
      <w:r w:rsidR="00FF1235">
        <w:rPr>
          <w:rFonts w:ascii="Calibri" w:hAnsi="Calibri" w:cs="Calibri"/>
          <w:b/>
          <w:bCs/>
        </w:rPr>
        <w:t>C</w:t>
      </w:r>
      <w:r w:rsidRPr="004F1F6B">
        <w:rPr>
          <w:rFonts w:ascii="Calibri" w:hAnsi="Calibri" w:cs="Calibri"/>
          <w:b/>
          <w:bCs/>
        </w:rPr>
        <w:t>.</w:t>
      </w:r>
    </w:p>
    <w:p w14:paraId="10621782" w14:textId="77777777" w:rsidR="00826ADF" w:rsidRDefault="00826ADF" w:rsidP="000E2721">
      <w:pPr>
        <w:spacing w:after="0" w:line="240" w:lineRule="auto"/>
        <w:ind w:left="720" w:hanging="720"/>
        <w:jc w:val="both"/>
        <w:rPr>
          <w:rFonts w:ascii="Calibri" w:hAnsi="Calibri" w:cs="Calibri"/>
          <w:b/>
          <w:bCs/>
          <w:sz w:val="30"/>
          <w:szCs w:val="30"/>
        </w:rPr>
      </w:pPr>
    </w:p>
    <w:p w14:paraId="39ACC13C" w14:textId="1E2C7EC4" w:rsidR="009804E0" w:rsidRDefault="00310B25" w:rsidP="000E2721">
      <w:pPr>
        <w:spacing w:after="0" w:line="240" w:lineRule="auto"/>
        <w:ind w:left="720" w:hanging="720"/>
        <w:jc w:val="both"/>
        <w:rPr>
          <w:rFonts w:ascii="Calibri" w:hAnsi="Calibri" w:cs="Calibri"/>
          <w:b/>
          <w:bCs/>
          <w:sz w:val="30"/>
          <w:szCs w:val="30"/>
        </w:rPr>
      </w:pPr>
      <w:proofErr w:type="spellStart"/>
      <w:r>
        <w:rPr>
          <w:rFonts w:ascii="Calibri" w:hAnsi="Calibri" w:cs="Calibri"/>
          <w:b/>
          <w:bCs/>
          <w:sz w:val="30"/>
          <w:szCs w:val="30"/>
        </w:rPr>
        <w:t>i</w:t>
      </w:r>
      <w:proofErr w:type="spellEnd"/>
      <w:r>
        <w:rPr>
          <w:rFonts w:ascii="Calibri" w:hAnsi="Calibri" w:cs="Calibri"/>
          <w:b/>
          <w:bCs/>
          <w:sz w:val="30"/>
          <w:szCs w:val="30"/>
        </w:rPr>
        <w:t>.</w:t>
      </w:r>
      <w:r>
        <w:rPr>
          <w:rFonts w:ascii="Calibri" w:hAnsi="Calibri" w:cs="Calibri"/>
          <w:b/>
          <w:bCs/>
          <w:sz w:val="30"/>
          <w:szCs w:val="30"/>
        </w:rPr>
        <w:tab/>
      </w:r>
      <w:r w:rsidRPr="00310B25">
        <w:rPr>
          <w:rFonts w:ascii="Calibri" w:hAnsi="Calibri" w:cs="Calibri"/>
          <w:b/>
          <w:bCs/>
          <w:sz w:val="30"/>
          <w:szCs w:val="30"/>
        </w:rPr>
        <w:t>Regulation of Sui Gas Companies, tariff determination mechanism, action against them for not complying with the performance standards, infrastructure development and reduction of</w:t>
      </w:r>
      <w:r w:rsidR="00AD61B3">
        <w:rPr>
          <w:rFonts w:ascii="Calibri" w:hAnsi="Calibri" w:cs="Calibri"/>
          <w:b/>
          <w:bCs/>
          <w:sz w:val="30"/>
          <w:szCs w:val="30"/>
        </w:rPr>
        <w:t xml:space="preserve"> </w:t>
      </w:r>
      <w:r w:rsidRPr="00310B25">
        <w:rPr>
          <w:rFonts w:ascii="Calibri" w:hAnsi="Calibri" w:cs="Calibri"/>
          <w:b/>
          <w:bCs/>
          <w:sz w:val="30"/>
          <w:szCs w:val="30"/>
        </w:rPr>
        <w:t>transmission/distribution losses</w:t>
      </w:r>
    </w:p>
    <w:p w14:paraId="634A2EA0" w14:textId="77777777" w:rsidR="000E2721" w:rsidRPr="000B4C37" w:rsidRDefault="000E2721" w:rsidP="000E2721">
      <w:pPr>
        <w:spacing w:after="0" w:line="240" w:lineRule="auto"/>
        <w:ind w:left="720" w:hanging="720"/>
        <w:jc w:val="both"/>
        <w:rPr>
          <w:rFonts w:ascii="Calibri" w:hAnsi="Calibri" w:cs="Calibri"/>
          <w:b/>
          <w:bCs/>
        </w:rPr>
      </w:pPr>
    </w:p>
    <w:p w14:paraId="69C9518B" w14:textId="77777777" w:rsidR="000E2721" w:rsidRDefault="000E2721" w:rsidP="00B10D7A">
      <w:pPr>
        <w:spacing w:after="120" w:line="240" w:lineRule="auto"/>
        <w:jc w:val="both"/>
        <w:rPr>
          <w:rFonts w:eastAsia="Arial Unicode MS" w:cstheme="minorHAnsi"/>
          <w:iCs/>
          <w:lang w:val="en-GB"/>
        </w:rPr>
      </w:pPr>
      <w:r w:rsidRPr="000E2721">
        <w:rPr>
          <w:rFonts w:eastAsia="Arial Unicode MS" w:cstheme="minorHAnsi"/>
          <w:iCs/>
          <w:lang w:val="en-GB"/>
        </w:rPr>
        <w:t>Under Section 8(1) of the OGRA Ordinance, 2002 and Rule 4(2) of the Natural Gas Tariff Rules, 2002, Sui Companies are required to submit their Estimated Revenue Requirement (ERR) on an annual basis. These projections which are generally on the higher side, projecting inflated expenses and cost requirements are thoroughly scrutinized. The Authority, in exercise of its mandate under Natural Gas Tariff Rules, 2002, undertakes a detailed examination of these claims with the objective of safeguarding public interest while considering only prudent and operationally feasible operating fixed assets which will contribute in providing better service to its consumers. In this process, major portions of the estimations are rationalized or disallowed to ensure that consumers are not unnecessarily burdened. One of the key measures in this regard has been the introduction and enforcement of the Unaccounted-for Gas (UFG) Benchmarking mechanism, which has been applied consistently since OGRA’s inception to improve efficiency and accountability of the utilities.</w:t>
      </w:r>
    </w:p>
    <w:p w14:paraId="45842B5D" w14:textId="77777777" w:rsidR="00AF3711" w:rsidRPr="00AF3711" w:rsidRDefault="00AF3711" w:rsidP="00AF3711">
      <w:pPr>
        <w:spacing w:after="120" w:line="240" w:lineRule="auto"/>
        <w:jc w:val="both"/>
        <w:rPr>
          <w:rFonts w:eastAsia="Arial Unicode MS" w:cstheme="minorHAnsi"/>
          <w:iCs/>
          <w:lang w:val="en-GB"/>
        </w:rPr>
      </w:pPr>
      <w:r w:rsidRPr="00AF3711">
        <w:rPr>
          <w:rFonts w:eastAsia="Arial Unicode MS" w:cstheme="minorHAnsi"/>
          <w:iCs/>
          <w:lang w:val="en-GB"/>
        </w:rPr>
        <w:t>In addition to the tariff determination process, the Sui Companies are closely monitored under the conditions of their licences. These conditions cast several obligations upon the licensees, including but not limited to: (</w:t>
      </w:r>
      <w:proofErr w:type="spellStart"/>
      <w:r w:rsidRPr="00AF3711">
        <w:rPr>
          <w:rFonts w:eastAsia="Arial Unicode MS" w:cstheme="minorHAnsi"/>
          <w:iCs/>
          <w:lang w:val="en-GB"/>
        </w:rPr>
        <w:t>i</w:t>
      </w:r>
      <w:proofErr w:type="spellEnd"/>
      <w:r w:rsidRPr="00AF3711">
        <w:rPr>
          <w:rFonts w:eastAsia="Arial Unicode MS" w:cstheme="minorHAnsi"/>
          <w:iCs/>
          <w:lang w:val="en-GB"/>
        </w:rPr>
        <w:t xml:space="preserve">) formulation and implementation of annual maintenance and safety programmes for all licensed activities; (ii) carrying out public awareness and education campaigns on the safe and </w:t>
      </w:r>
      <w:r w:rsidRPr="00AF3711">
        <w:rPr>
          <w:rFonts w:eastAsia="Arial Unicode MS" w:cstheme="minorHAnsi"/>
          <w:iCs/>
          <w:lang w:val="en-GB"/>
        </w:rPr>
        <w:lastRenderedPageBreak/>
        <w:t>efficient use of natural gas; (iii) strict adherence to performance and service standards notified by the Authority from time to time, covering quality of service, operational efficiency, and safety aspects; (iv) periodic technical audits of their systems and operations to identify deficiencies and ensure compliance with prescribed standards; and (v) launching of comprehensive conservation and safety campaigns through print and electronic media, particularly during winter months when gas demand peaks.</w:t>
      </w:r>
    </w:p>
    <w:p w14:paraId="26631D06" w14:textId="1A4E8722" w:rsidR="000E2721" w:rsidRDefault="000E2721" w:rsidP="00B10D7A">
      <w:pPr>
        <w:spacing w:after="120" w:line="240" w:lineRule="auto"/>
        <w:jc w:val="both"/>
        <w:rPr>
          <w:rFonts w:eastAsia="Arial Unicode MS" w:cstheme="minorHAnsi"/>
          <w:iCs/>
          <w:lang w:val="en-GB"/>
        </w:rPr>
      </w:pPr>
      <w:r w:rsidRPr="00C63A86">
        <w:rPr>
          <w:rFonts w:eastAsia="Arial Unicode MS" w:cstheme="minorHAnsi"/>
          <w:iCs/>
          <w:lang w:val="en-GB"/>
        </w:rPr>
        <w:t>Through these measures, the Authority ensures effective regulation of the Sui Companies, striking a balance between consumer protection and sustainability of utility operations, while promoting efficiency, safety, and accountability in the natural gas sector.</w:t>
      </w:r>
    </w:p>
    <w:p w14:paraId="21FC8B05" w14:textId="39CD93EB" w:rsidR="00885B7A" w:rsidRPr="000B6C24" w:rsidRDefault="00885B7A" w:rsidP="00B10D7A">
      <w:pPr>
        <w:spacing w:after="120" w:line="240" w:lineRule="auto"/>
        <w:jc w:val="both"/>
        <w:rPr>
          <w:rFonts w:cstheme="minorHAnsi"/>
          <w:sz w:val="16"/>
          <w:szCs w:val="16"/>
        </w:rPr>
      </w:pPr>
      <w:r w:rsidRPr="000B6C24">
        <w:rPr>
          <w:rFonts w:ascii="Calibri" w:hAnsi="Calibri" w:cs="Calibri"/>
          <w:b/>
          <w:bCs/>
          <w:sz w:val="24"/>
          <w:szCs w:val="24"/>
        </w:rPr>
        <w:t>Tariff Determination Mechanism</w:t>
      </w:r>
    </w:p>
    <w:p w14:paraId="4EA21A59" w14:textId="40364A70" w:rsidR="00C63A86" w:rsidRPr="00C63A86" w:rsidRDefault="00C63A86" w:rsidP="00EE43B0">
      <w:pPr>
        <w:spacing w:after="120" w:line="240" w:lineRule="auto"/>
        <w:jc w:val="both"/>
        <w:rPr>
          <w:rFonts w:cstheme="minorHAnsi"/>
        </w:rPr>
      </w:pPr>
      <w:r w:rsidRPr="00C63A86">
        <w:rPr>
          <w:rFonts w:cstheme="minorHAnsi"/>
        </w:rPr>
        <w:t>Section 6(2)(s) &amp; 7 of the OGRA Ordinance 2002 empowers the Authority (OGRA) to determine tariffs for its licenses (i.e.; SNGPL/SSGCL). Categorically, Section 8 of the Ordinance obligates the Authority for determination of Total Revenue Requirement / (prescribed price) of the licensees involved in the regulated activities of transmission, distribution and sale of natural gas. The said sections lay down the complete mechanism of Total Revenue Requirement determinations/prescribed prices while Rule 4 of Natural Gas Tariff Rules 2002 guides the procedure of such determinations. Consumer sale price determination is the prerogative of the FG, the said determinations are sent to Federal Government for sale price advice in respect of each category of retail consumer under Section 8(3) of the OGRA Ordinance, 2002.</w:t>
      </w:r>
    </w:p>
    <w:p w14:paraId="28FB45F8" w14:textId="31CA5100" w:rsidR="00C63A86" w:rsidRPr="00C63A86" w:rsidRDefault="00C63A86" w:rsidP="00EE43B0">
      <w:pPr>
        <w:spacing w:after="120" w:line="240" w:lineRule="auto"/>
        <w:ind w:left="720" w:hanging="720"/>
        <w:jc w:val="both"/>
        <w:rPr>
          <w:rFonts w:cstheme="minorHAnsi"/>
        </w:rPr>
      </w:pPr>
      <w:r w:rsidRPr="00C63A86">
        <w:rPr>
          <w:rFonts w:cstheme="minorHAnsi"/>
        </w:rPr>
        <w:t xml:space="preserve">For each financial year, three main petitions are submitted for determination i.e.; </w:t>
      </w:r>
    </w:p>
    <w:p w14:paraId="4AB80439" w14:textId="77777777" w:rsidR="00C63A86" w:rsidRPr="00C63A86" w:rsidRDefault="00C63A86" w:rsidP="00EE43B0">
      <w:pPr>
        <w:spacing w:after="120" w:line="240" w:lineRule="auto"/>
        <w:ind w:left="720" w:hanging="720"/>
        <w:jc w:val="both"/>
        <w:rPr>
          <w:rFonts w:cstheme="minorHAnsi"/>
        </w:rPr>
      </w:pPr>
      <w:proofErr w:type="spellStart"/>
      <w:r w:rsidRPr="00C63A86">
        <w:rPr>
          <w:rFonts w:cstheme="minorHAnsi"/>
        </w:rPr>
        <w:t>i</w:t>
      </w:r>
      <w:proofErr w:type="spellEnd"/>
      <w:r w:rsidRPr="00C63A86">
        <w:rPr>
          <w:rFonts w:cstheme="minorHAnsi"/>
        </w:rPr>
        <w:t>.</w:t>
      </w:r>
      <w:r w:rsidRPr="00C63A86">
        <w:rPr>
          <w:rFonts w:cstheme="minorHAnsi"/>
        </w:rPr>
        <w:tab/>
        <w:t>Petition for determination of estimated revenue requirement (DERR), the process of which starts before the commencement of financial year and normally takes effect from 1st July.</w:t>
      </w:r>
    </w:p>
    <w:p w14:paraId="1086E357" w14:textId="77777777" w:rsidR="00C63A86" w:rsidRPr="00C63A86" w:rsidRDefault="00C63A86" w:rsidP="00EE43B0">
      <w:pPr>
        <w:spacing w:after="120" w:line="240" w:lineRule="auto"/>
        <w:ind w:left="720" w:hanging="720"/>
        <w:jc w:val="both"/>
        <w:rPr>
          <w:rFonts w:cstheme="minorHAnsi"/>
        </w:rPr>
      </w:pPr>
      <w:r w:rsidRPr="00C63A86">
        <w:rPr>
          <w:rFonts w:cstheme="minorHAnsi"/>
        </w:rPr>
        <w:t>ii.</w:t>
      </w:r>
      <w:r w:rsidRPr="00C63A86">
        <w:rPr>
          <w:rFonts w:cstheme="minorHAnsi"/>
        </w:rPr>
        <w:tab/>
        <w:t>Petition for the determination of Review of Estimated Revenue Requirement (</w:t>
      </w:r>
      <w:proofErr w:type="spellStart"/>
      <w:r w:rsidRPr="00C63A86">
        <w:rPr>
          <w:rFonts w:cstheme="minorHAnsi"/>
        </w:rPr>
        <w:t>RERR</w:t>
      </w:r>
      <w:proofErr w:type="spellEnd"/>
      <w:r w:rsidRPr="00C63A86">
        <w:rPr>
          <w:rFonts w:cstheme="minorHAnsi"/>
        </w:rPr>
        <w:t>), normally takes effect from 1st Jan.</w:t>
      </w:r>
    </w:p>
    <w:p w14:paraId="21CC31E9" w14:textId="77777777" w:rsidR="00C63A86" w:rsidRPr="00C63A86" w:rsidRDefault="00C63A86" w:rsidP="00EE43B0">
      <w:pPr>
        <w:spacing w:after="120" w:line="240" w:lineRule="auto"/>
        <w:ind w:left="720" w:hanging="720"/>
        <w:jc w:val="both"/>
        <w:rPr>
          <w:rFonts w:cstheme="minorHAnsi"/>
        </w:rPr>
      </w:pPr>
      <w:r w:rsidRPr="00C63A86">
        <w:rPr>
          <w:rFonts w:cstheme="minorHAnsi"/>
        </w:rPr>
        <w:t>iii.</w:t>
      </w:r>
      <w:r w:rsidRPr="00C63A86">
        <w:rPr>
          <w:rFonts w:cstheme="minorHAnsi"/>
        </w:rPr>
        <w:tab/>
        <w:t>Petition for Total/Final Revenue Requirement (</w:t>
      </w:r>
      <w:proofErr w:type="spellStart"/>
      <w:r w:rsidRPr="00C63A86">
        <w:rPr>
          <w:rFonts w:cstheme="minorHAnsi"/>
        </w:rPr>
        <w:t>FRR</w:t>
      </w:r>
      <w:proofErr w:type="spellEnd"/>
      <w:r w:rsidRPr="00C63A86">
        <w:rPr>
          <w:rFonts w:cstheme="minorHAnsi"/>
        </w:rPr>
        <w:t>) based on actual accounts submitted after the close of financial year.</w:t>
      </w:r>
    </w:p>
    <w:p w14:paraId="684DF388" w14:textId="77777777" w:rsidR="00C63A86" w:rsidRPr="00885B7A" w:rsidRDefault="00C63A86" w:rsidP="008C081D">
      <w:pPr>
        <w:spacing w:after="120" w:line="240" w:lineRule="auto"/>
        <w:ind w:left="720" w:hanging="720"/>
        <w:jc w:val="both"/>
        <w:rPr>
          <w:rFonts w:cstheme="minorHAnsi"/>
          <w:b/>
          <w:bCs/>
        </w:rPr>
      </w:pPr>
      <w:r w:rsidRPr="00885B7A">
        <w:rPr>
          <w:rFonts w:cstheme="minorHAnsi"/>
          <w:b/>
          <w:bCs/>
        </w:rPr>
        <w:t>Detailed Break-up of Revenue Requirement</w:t>
      </w:r>
    </w:p>
    <w:p w14:paraId="25E6E125" w14:textId="00C096CD" w:rsidR="00C63A86" w:rsidRPr="00C63A86" w:rsidRDefault="00C63A86" w:rsidP="008C081D">
      <w:pPr>
        <w:spacing w:after="120" w:line="240" w:lineRule="auto"/>
        <w:jc w:val="both"/>
        <w:rPr>
          <w:rFonts w:cstheme="minorHAnsi"/>
        </w:rPr>
      </w:pPr>
      <w:r w:rsidRPr="00C63A86">
        <w:rPr>
          <w:rFonts w:cstheme="minorHAnsi"/>
        </w:rPr>
        <w:t>Revenue Requirement (RR) is sum of money retained by company to meet its operating expenditure and earn a reasonable return. Following are major components of revenue requirement:</w:t>
      </w:r>
    </w:p>
    <w:p w14:paraId="25580429" w14:textId="77777777" w:rsidR="00C63A86" w:rsidRPr="00C63A86" w:rsidRDefault="00C63A86" w:rsidP="008C081D">
      <w:pPr>
        <w:spacing w:after="120" w:line="240" w:lineRule="auto"/>
        <w:ind w:left="720" w:hanging="720"/>
        <w:jc w:val="both"/>
        <w:rPr>
          <w:rFonts w:cstheme="minorHAnsi"/>
        </w:rPr>
      </w:pPr>
      <w:proofErr w:type="spellStart"/>
      <w:r w:rsidRPr="00C63A86">
        <w:rPr>
          <w:rFonts w:cstheme="minorHAnsi"/>
        </w:rPr>
        <w:t>i</w:t>
      </w:r>
      <w:proofErr w:type="spellEnd"/>
      <w:r w:rsidRPr="00C63A86">
        <w:rPr>
          <w:rFonts w:cstheme="minorHAnsi"/>
        </w:rPr>
        <w:t>.</w:t>
      </w:r>
      <w:r w:rsidRPr="00C63A86">
        <w:rPr>
          <w:rFonts w:cstheme="minorHAnsi"/>
        </w:rPr>
        <w:tab/>
        <w:t>Cost of gas paid to the gas producers (approx. over 90% of prescribed price).</w:t>
      </w:r>
    </w:p>
    <w:p w14:paraId="3CA469D1" w14:textId="77777777" w:rsidR="00C63A86" w:rsidRPr="00C63A86" w:rsidRDefault="00C63A86" w:rsidP="008C081D">
      <w:pPr>
        <w:spacing w:after="120" w:line="240" w:lineRule="auto"/>
        <w:ind w:left="720" w:hanging="720"/>
        <w:jc w:val="both"/>
        <w:rPr>
          <w:rFonts w:cstheme="minorHAnsi"/>
        </w:rPr>
      </w:pPr>
      <w:r w:rsidRPr="00C63A86">
        <w:rPr>
          <w:rFonts w:cstheme="minorHAnsi"/>
        </w:rPr>
        <w:t>ii.</w:t>
      </w:r>
      <w:r w:rsidRPr="00C63A86">
        <w:rPr>
          <w:rFonts w:cstheme="minorHAnsi"/>
        </w:rPr>
        <w:tab/>
        <w:t>Transmission and distribution cost (</w:t>
      </w:r>
      <w:proofErr w:type="spellStart"/>
      <w:r w:rsidRPr="00C63A86">
        <w:rPr>
          <w:rFonts w:cstheme="minorHAnsi"/>
        </w:rPr>
        <w:t>T&amp;D</w:t>
      </w:r>
      <w:proofErr w:type="spellEnd"/>
      <w:r w:rsidRPr="00C63A86">
        <w:rPr>
          <w:rFonts w:cstheme="minorHAnsi"/>
        </w:rPr>
        <w:t xml:space="preserve"> cost) including depreciation.</w:t>
      </w:r>
    </w:p>
    <w:p w14:paraId="0A7C575D" w14:textId="77777777" w:rsidR="00C63A86" w:rsidRPr="00C63A86" w:rsidRDefault="00C63A86" w:rsidP="008C081D">
      <w:pPr>
        <w:spacing w:after="120" w:line="240" w:lineRule="auto"/>
        <w:ind w:left="720" w:hanging="720"/>
        <w:jc w:val="both"/>
        <w:rPr>
          <w:rFonts w:cstheme="minorHAnsi"/>
        </w:rPr>
      </w:pPr>
      <w:r w:rsidRPr="00C63A86">
        <w:rPr>
          <w:rFonts w:cstheme="minorHAnsi"/>
        </w:rPr>
        <w:t>iii.</w:t>
      </w:r>
      <w:r w:rsidRPr="00C63A86">
        <w:rPr>
          <w:rFonts w:cstheme="minorHAnsi"/>
        </w:rPr>
        <w:tab/>
        <w:t>Return on assets market base for both Sui companies of the value of their average net operating fixed assets.</w:t>
      </w:r>
    </w:p>
    <w:p w14:paraId="355025E6" w14:textId="2DA2C596" w:rsidR="00D23518" w:rsidRDefault="00C63A86" w:rsidP="00140E06">
      <w:pPr>
        <w:spacing w:after="0" w:line="240" w:lineRule="auto"/>
        <w:jc w:val="both"/>
        <w:rPr>
          <w:rFonts w:cstheme="minorHAnsi"/>
        </w:rPr>
      </w:pPr>
      <w:r w:rsidRPr="00C63A86">
        <w:rPr>
          <w:rFonts w:cstheme="minorHAnsi"/>
        </w:rPr>
        <w:t>OGRA examines all the petitions for revenue requirement determination in the light of relevant rules, which, inter-alia, involve interaction process of consultation with Federal Government, industry representatives, Chamber of Commerce, major industrial areas and other stakeholders including consumers through public hearings. OGRA, after issuing its Determinations of Estimated Revenue Requirement (ERR) of SNGPL and SSGCL under Section 8(1) of the OGRA Ordinance, 2002, forwarded to Federal Government, for receipt of gas sale price advice, as provided under Section 8(3) of the OGRA Ordinance. It is reiterated that tariff, as determined by OGRA is subjected to policy guideline. The Federal Government has vast role/jurisdiction to fix sale prices considering its socio-economic agenda, sectoral policies while making adjustments in cross-subsidy and Gas Development Surcharge.</w:t>
      </w:r>
    </w:p>
    <w:p w14:paraId="3A486294" w14:textId="77777777" w:rsidR="00436F9A" w:rsidRDefault="00436F9A" w:rsidP="00140E06">
      <w:pPr>
        <w:spacing w:after="0" w:line="240" w:lineRule="auto"/>
        <w:ind w:left="720" w:hanging="720"/>
        <w:jc w:val="both"/>
        <w:rPr>
          <w:rFonts w:cstheme="minorHAnsi"/>
          <w:b/>
          <w:bCs/>
          <w:sz w:val="30"/>
          <w:szCs w:val="30"/>
        </w:rPr>
      </w:pPr>
    </w:p>
    <w:p w14:paraId="732A339E" w14:textId="611D40B6" w:rsidR="0074069A" w:rsidRDefault="00BA2996" w:rsidP="00217055">
      <w:pPr>
        <w:spacing w:line="240" w:lineRule="auto"/>
        <w:ind w:left="720" w:hanging="720"/>
        <w:jc w:val="both"/>
        <w:rPr>
          <w:rFonts w:cstheme="minorHAnsi"/>
          <w:b/>
          <w:bCs/>
          <w:sz w:val="30"/>
          <w:szCs w:val="30"/>
        </w:rPr>
      </w:pPr>
      <w:r>
        <w:rPr>
          <w:rFonts w:cstheme="minorHAnsi"/>
          <w:b/>
          <w:bCs/>
          <w:sz w:val="30"/>
          <w:szCs w:val="30"/>
        </w:rPr>
        <w:t>j</w:t>
      </w:r>
      <w:r w:rsidR="00217055" w:rsidRPr="00217055">
        <w:rPr>
          <w:rFonts w:cstheme="minorHAnsi"/>
          <w:b/>
          <w:bCs/>
          <w:sz w:val="30"/>
          <w:szCs w:val="30"/>
        </w:rPr>
        <w:t>.</w:t>
      </w:r>
      <w:r w:rsidR="00217055" w:rsidRPr="00217055">
        <w:rPr>
          <w:rFonts w:cstheme="minorHAnsi"/>
          <w:b/>
          <w:bCs/>
          <w:sz w:val="30"/>
          <w:szCs w:val="30"/>
        </w:rPr>
        <w:tab/>
        <w:t>Circular debt of Petroleum and Gas sector and measure taken for its mitigation</w:t>
      </w:r>
      <w:r w:rsidR="00022748">
        <w:rPr>
          <w:rFonts w:cstheme="minorHAnsi"/>
          <w:b/>
          <w:bCs/>
          <w:sz w:val="30"/>
          <w:szCs w:val="30"/>
        </w:rPr>
        <w:t>.</w:t>
      </w:r>
    </w:p>
    <w:p w14:paraId="4A1BFB38" w14:textId="7FB032F0" w:rsidR="000735C1" w:rsidRPr="00F90903" w:rsidRDefault="00F90903" w:rsidP="00217055">
      <w:pPr>
        <w:spacing w:line="240" w:lineRule="auto"/>
        <w:ind w:left="720" w:hanging="720"/>
        <w:jc w:val="both"/>
        <w:rPr>
          <w:rFonts w:cstheme="minorHAnsi"/>
          <w:sz w:val="24"/>
          <w:szCs w:val="24"/>
        </w:rPr>
      </w:pPr>
      <w:r w:rsidRPr="00F90903">
        <w:rPr>
          <w:rFonts w:cstheme="minorHAnsi"/>
          <w:sz w:val="24"/>
          <w:szCs w:val="24"/>
        </w:rPr>
        <w:t>Does not pertain to OGRA.</w:t>
      </w:r>
    </w:p>
    <w:p w14:paraId="34CDE6B0" w14:textId="7D66B969" w:rsidR="000735C1" w:rsidRDefault="000735C1" w:rsidP="004726E0">
      <w:pPr>
        <w:spacing w:after="0" w:line="240" w:lineRule="auto"/>
        <w:ind w:left="720" w:hanging="720"/>
        <w:jc w:val="both"/>
        <w:rPr>
          <w:rFonts w:cstheme="minorHAnsi"/>
          <w:b/>
          <w:bCs/>
          <w:sz w:val="30"/>
          <w:szCs w:val="30"/>
        </w:rPr>
      </w:pPr>
      <w:r>
        <w:rPr>
          <w:rFonts w:cstheme="minorHAnsi"/>
          <w:b/>
          <w:bCs/>
          <w:sz w:val="30"/>
          <w:szCs w:val="30"/>
        </w:rPr>
        <w:lastRenderedPageBreak/>
        <w:t>k.</w:t>
      </w:r>
      <w:r>
        <w:rPr>
          <w:rFonts w:cstheme="minorHAnsi"/>
          <w:b/>
          <w:bCs/>
          <w:sz w:val="30"/>
          <w:szCs w:val="30"/>
        </w:rPr>
        <w:tab/>
      </w:r>
      <w:r w:rsidRPr="000735C1">
        <w:rPr>
          <w:rFonts w:cstheme="minorHAnsi"/>
          <w:b/>
          <w:bCs/>
          <w:sz w:val="30"/>
          <w:szCs w:val="30"/>
        </w:rPr>
        <w:t>Consumer Complaints Resolution mechanism and action taken against</w:t>
      </w:r>
      <w:r>
        <w:rPr>
          <w:rFonts w:cstheme="minorHAnsi"/>
          <w:b/>
          <w:bCs/>
          <w:sz w:val="30"/>
          <w:szCs w:val="30"/>
        </w:rPr>
        <w:t xml:space="preserve"> c</w:t>
      </w:r>
      <w:r w:rsidRPr="000735C1">
        <w:rPr>
          <w:rFonts w:cstheme="minorHAnsi"/>
          <w:b/>
          <w:bCs/>
          <w:sz w:val="30"/>
          <w:szCs w:val="30"/>
        </w:rPr>
        <w:t>ompanies overcharging their consumers, not-following billing cycles and conducting loadshedding beyond approved schedule.</w:t>
      </w:r>
    </w:p>
    <w:p w14:paraId="4121C0A5" w14:textId="71C23D04" w:rsidR="003B7955" w:rsidRPr="003B7955" w:rsidRDefault="003B7955" w:rsidP="00BE35E5">
      <w:pPr>
        <w:spacing w:line="240" w:lineRule="auto"/>
        <w:jc w:val="both"/>
        <w:rPr>
          <w:rFonts w:ascii="Calibri" w:eastAsia="Calibri" w:hAnsi="Calibri" w:cs="Times New Roman"/>
          <w:kern w:val="2"/>
          <w14:ligatures w14:val="standardContextual"/>
        </w:rPr>
      </w:pPr>
      <w:r w:rsidRPr="003B7955">
        <w:rPr>
          <w:rFonts w:ascii="Calibri" w:eastAsia="Calibri" w:hAnsi="Calibri" w:cs="Times New Roman"/>
          <w:kern w:val="2"/>
          <w14:ligatures w14:val="standardContextual"/>
        </w:rPr>
        <w:t>The Consumer Complaints pertains to Gas Utility Companies are resolved through; Consumer Affairs Department of OGRA. The Consumer Affairs Department comprising of the Complaints and Appeals Department. The main function of this departments is to facilitate consumers of gas utility companies (SNGPL &amp; SSGCL) by handling complaints in the light of Complaints Resolution Procedure, 2003, for handling complaints. Various Designated Officers (</w:t>
      </w:r>
      <w:proofErr w:type="spellStart"/>
      <w:r w:rsidRPr="003B7955">
        <w:rPr>
          <w:rFonts w:ascii="Calibri" w:eastAsia="Calibri" w:hAnsi="Calibri" w:cs="Times New Roman"/>
          <w:kern w:val="2"/>
          <w14:ligatures w14:val="standardContextual"/>
        </w:rPr>
        <w:t>DOs</w:t>
      </w:r>
      <w:proofErr w:type="spellEnd"/>
      <w:r w:rsidRPr="003B7955">
        <w:rPr>
          <w:rFonts w:ascii="Calibri" w:eastAsia="Calibri" w:hAnsi="Calibri" w:cs="Times New Roman"/>
          <w:kern w:val="2"/>
          <w14:ligatures w14:val="standardContextual"/>
        </w:rPr>
        <w:t xml:space="preserve">) have been nominated by the Authority to perform </w:t>
      </w:r>
      <w:proofErr w:type="spellStart"/>
      <w:r w:rsidRPr="003B7955">
        <w:rPr>
          <w:rFonts w:ascii="Calibri" w:eastAsia="Calibri" w:hAnsi="Calibri" w:cs="Times New Roman"/>
          <w:kern w:val="2"/>
          <w14:ligatures w14:val="standardContextual"/>
        </w:rPr>
        <w:t>qasi-judical</w:t>
      </w:r>
      <w:proofErr w:type="spellEnd"/>
      <w:r w:rsidRPr="003B7955">
        <w:rPr>
          <w:rFonts w:ascii="Calibri" w:eastAsia="Calibri" w:hAnsi="Calibri" w:cs="Times New Roman"/>
          <w:kern w:val="2"/>
          <w14:ligatures w14:val="standardContextual"/>
        </w:rPr>
        <w:t xml:space="preserve"> functions to process, hear and decide the consumer complaints as per law/ Regulations after providing opportunity of hearing to either party under Section 11 of OGRA Ordinance. In order to facilitate the domestic consumer, currently hearing on complaints are conducted in the presence of S</w:t>
      </w:r>
      <w:r>
        <w:rPr>
          <w:rFonts w:ascii="Calibri" w:eastAsia="Calibri" w:hAnsi="Calibri" w:cs="Times New Roman"/>
          <w:kern w:val="2"/>
          <w14:ligatures w14:val="standardContextual"/>
        </w:rPr>
        <w:t>N</w:t>
      </w:r>
      <w:r w:rsidRPr="003B7955">
        <w:rPr>
          <w:rFonts w:ascii="Calibri" w:eastAsia="Calibri" w:hAnsi="Calibri" w:cs="Times New Roman"/>
          <w:kern w:val="2"/>
          <w14:ligatures w14:val="standardContextual"/>
        </w:rPr>
        <w:t>GPL/SSGCL officials/ representative with a view to administering justice. The Appeals Department is mandated to assist the Authority in disposal of appeals and review petitions in Natural Gas cases as well as Oil CNG and LPG Sector cases.</w:t>
      </w:r>
    </w:p>
    <w:p w14:paraId="46E84864" w14:textId="77777777" w:rsidR="003B7955" w:rsidRPr="003B7955" w:rsidRDefault="003B7955" w:rsidP="003B7955">
      <w:pPr>
        <w:spacing w:line="278" w:lineRule="auto"/>
        <w:jc w:val="both"/>
        <w:rPr>
          <w:rFonts w:ascii="Calibri" w:eastAsia="Calibri" w:hAnsi="Calibri" w:cs="Times New Roman"/>
          <w:b/>
          <w:bCs/>
          <w:kern w:val="2"/>
          <w14:ligatures w14:val="standardContextual"/>
        </w:rPr>
      </w:pPr>
      <w:r w:rsidRPr="003B7955">
        <w:rPr>
          <w:rFonts w:ascii="Calibri" w:eastAsia="Calibri" w:hAnsi="Calibri" w:cs="Times New Roman"/>
          <w:b/>
          <w:bCs/>
          <w:kern w:val="2"/>
          <w14:ligatures w14:val="standardContextual"/>
        </w:rPr>
        <w:t>Consumer Complaints Resolution Mechanism</w:t>
      </w:r>
    </w:p>
    <w:p w14:paraId="14FC0970" w14:textId="3B8228C8" w:rsidR="00712B10" w:rsidRDefault="003B7955" w:rsidP="003B7955">
      <w:pPr>
        <w:spacing w:line="240" w:lineRule="auto"/>
        <w:jc w:val="both"/>
        <w:rPr>
          <w:rFonts w:ascii="Calibri" w:eastAsia="Calibri" w:hAnsi="Calibri" w:cs="Times New Roman"/>
          <w:kern w:val="2"/>
          <w14:ligatures w14:val="standardContextual"/>
        </w:rPr>
      </w:pPr>
      <w:r w:rsidRPr="003B7955">
        <w:rPr>
          <w:rFonts w:ascii="Calibri" w:eastAsia="Calibri" w:hAnsi="Calibri" w:cs="Times New Roman"/>
          <w:kern w:val="2"/>
          <w14:ligatures w14:val="standardContextual"/>
        </w:rPr>
        <w:t>Complaints against Gas Utility Company is entertained by the Registrar Office, OGRA, if a consumer/ person fails to get desired relief from the licensee/Gas Utility Companies, The Registrar Office forwards the complaints to concerned Designated Officer (0.0) under Complaints Resolution Procedure Regulation (</w:t>
      </w:r>
      <w:proofErr w:type="spellStart"/>
      <w:r w:rsidRPr="003B7955">
        <w:rPr>
          <w:rFonts w:ascii="Calibri" w:eastAsia="Calibri" w:hAnsi="Calibri" w:cs="Times New Roman"/>
          <w:kern w:val="2"/>
          <w14:ligatures w14:val="standardContextual"/>
        </w:rPr>
        <w:t>CRPR</w:t>
      </w:r>
      <w:proofErr w:type="spellEnd"/>
      <w:r w:rsidRPr="003B7955">
        <w:rPr>
          <w:rFonts w:ascii="Calibri" w:eastAsia="Calibri" w:hAnsi="Calibri" w:cs="Times New Roman"/>
          <w:kern w:val="2"/>
          <w14:ligatures w14:val="standardContextual"/>
        </w:rPr>
        <w:t xml:space="preserve">), 2003. The DO after obtaining comprehensive report/ response/ clarification from gas utility company/licensee, provides an opportunity of meeting/ hearing to both the parties and decides the complaints based on available documentary evidences, hearing proceedings, arguments exchanged </w:t>
      </w:r>
      <w:proofErr w:type="spellStart"/>
      <w:r w:rsidRPr="003B7955">
        <w:rPr>
          <w:rFonts w:ascii="Calibri" w:eastAsia="Calibri" w:hAnsi="Calibri" w:cs="Times New Roman"/>
          <w:kern w:val="2"/>
          <w14:ligatures w14:val="standardContextual"/>
        </w:rPr>
        <w:t>etc</w:t>
      </w:r>
      <w:proofErr w:type="spellEnd"/>
      <w:r w:rsidRPr="003B7955">
        <w:rPr>
          <w:rFonts w:ascii="Calibri" w:eastAsia="Calibri" w:hAnsi="Calibri" w:cs="Times New Roman"/>
          <w:kern w:val="2"/>
          <w14:ligatures w14:val="standardContextual"/>
        </w:rPr>
        <w:t>, as per applicable policy/procedures. Implementation of OGRA's decisions on complaint cases are also ensured by the concerned DO</w:t>
      </w:r>
      <w:r w:rsidR="0067032E">
        <w:rPr>
          <w:rFonts w:ascii="Calibri" w:eastAsia="Calibri" w:hAnsi="Calibri" w:cs="Times New Roman"/>
          <w:kern w:val="2"/>
          <w14:ligatures w14:val="standardContextual"/>
        </w:rPr>
        <w:t>.</w:t>
      </w:r>
    </w:p>
    <w:p w14:paraId="46B5D7D6" w14:textId="77777777" w:rsidR="00576FDA" w:rsidRPr="00576FDA" w:rsidRDefault="00576FDA" w:rsidP="00576FDA">
      <w:pPr>
        <w:spacing w:after="0" w:line="240" w:lineRule="auto"/>
        <w:ind w:left="720" w:hanging="720"/>
        <w:jc w:val="both"/>
        <w:rPr>
          <w:rFonts w:ascii="Calibri" w:eastAsia="Calibri" w:hAnsi="Calibri" w:cs="Times New Roman"/>
          <w:b/>
          <w:bCs/>
          <w:kern w:val="2"/>
          <w:sz w:val="20"/>
          <w:szCs w:val="20"/>
          <w14:ligatures w14:val="standardContextual"/>
        </w:rPr>
      </w:pPr>
    </w:p>
    <w:p w14:paraId="499FFAAA" w14:textId="460847C3" w:rsidR="00C635FC" w:rsidRDefault="00714E7A" w:rsidP="00163CFA">
      <w:pPr>
        <w:spacing w:line="240" w:lineRule="auto"/>
        <w:ind w:left="720" w:hanging="720"/>
        <w:jc w:val="both"/>
        <w:rPr>
          <w:rFonts w:ascii="Calibri" w:eastAsia="Calibri" w:hAnsi="Calibri" w:cs="Times New Roman"/>
          <w:b/>
          <w:bCs/>
          <w:kern w:val="2"/>
          <w:sz w:val="30"/>
          <w:szCs w:val="30"/>
          <w14:ligatures w14:val="standardContextual"/>
        </w:rPr>
      </w:pPr>
      <w:r>
        <w:rPr>
          <w:rFonts w:ascii="Calibri" w:eastAsia="Calibri" w:hAnsi="Calibri" w:cs="Times New Roman"/>
          <w:b/>
          <w:bCs/>
          <w:kern w:val="2"/>
          <w:sz w:val="30"/>
          <w:szCs w:val="30"/>
          <w14:ligatures w14:val="standardContextual"/>
        </w:rPr>
        <w:t>l.</w:t>
      </w:r>
      <w:r>
        <w:rPr>
          <w:rFonts w:ascii="Calibri" w:eastAsia="Calibri" w:hAnsi="Calibri" w:cs="Times New Roman"/>
          <w:b/>
          <w:bCs/>
          <w:kern w:val="2"/>
          <w:sz w:val="30"/>
          <w:szCs w:val="30"/>
          <w14:ligatures w14:val="standardContextual"/>
        </w:rPr>
        <w:tab/>
      </w:r>
      <w:r w:rsidRPr="00714E7A">
        <w:rPr>
          <w:rFonts w:ascii="Calibri" w:eastAsia="Calibri" w:hAnsi="Calibri" w:cs="Times New Roman"/>
          <w:b/>
          <w:bCs/>
          <w:kern w:val="2"/>
          <w:sz w:val="30"/>
          <w:szCs w:val="30"/>
          <w14:ligatures w14:val="standardContextual"/>
        </w:rPr>
        <w:t>Provision of RLNG connections, and tariff, thereof after decision of the Government to lift ban on new gas connections for domestic sector</w:t>
      </w:r>
    </w:p>
    <w:p w14:paraId="45014B75" w14:textId="5BED3782" w:rsidR="009157A2" w:rsidRPr="009157A2" w:rsidRDefault="009157A2" w:rsidP="0074602C">
      <w:pPr>
        <w:spacing w:after="0" w:line="240" w:lineRule="auto"/>
        <w:jc w:val="both"/>
        <w:rPr>
          <w:rFonts w:ascii="Calibri" w:eastAsia="Calibri" w:hAnsi="Calibri" w:cs="Times New Roman"/>
          <w:kern w:val="2"/>
          <w14:ligatures w14:val="standardContextual"/>
        </w:rPr>
      </w:pPr>
      <w:r w:rsidRPr="009157A2">
        <w:rPr>
          <w:rFonts w:ascii="Calibri" w:eastAsia="Calibri" w:hAnsi="Calibri" w:cs="Times New Roman"/>
          <w:kern w:val="2"/>
          <w14:ligatures w14:val="standardContextual"/>
        </w:rPr>
        <w:t xml:space="preserve">The </w:t>
      </w:r>
      <w:r>
        <w:rPr>
          <w:rFonts w:ascii="Calibri" w:eastAsia="Calibri" w:hAnsi="Calibri" w:cs="Times New Roman"/>
          <w:kern w:val="2"/>
          <w14:ligatures w14:val="standardContextual"/>
        </w:rPr>
        <w:t>moratorium on RLNG connections has been lifted by Federal Government. The Sui companies will proceed in the matter as per directions of the Federal Government.</w:t>
      </w:r>
    </w:p>
    <w:p w14:paraId="00A03047" w14:textId="77777777" w:rsidR="001F58DC" w:rsidRDefault="001F58DC" w:rsidP="0074602C">
      <w:pPr>
        <w:spacing w:after="0" w:line="240" w:lineRule="auto"/>
        <w:ind w:left="720" w:hanging="720"/>
        <w:jc w:val="both"/>
        <w:rPr>
          <w:rFonts w:ascii="Calibri" w:eastAsia="Calibri" w:hAnsi="Calibri" w:cs="Times New Roman"/>
          <w:b/>
          <w:bCs/>
          <w:kern w:val="2"/>
          <w:sz w:val="30"/>
          <w:szCs w:val="30"/>
          <w14:ligatures w14:val="standardContextual"/>
        </w:rPr>
      </w:pPr>
    </w:p>
    <w:p w14:paraId="0A0DC106" w14:textId="2978213F" w:rsidR="00A1609E" w:rsidRDefault="00A1609E" w:rsidP="0074602C">
      <w:pPr>
        <w:spacing w:after="0" w:line="240" w:lineRule="auto"/>
        <w:ind w:left="720" w:hanging="720"/>
        <w:jc w:val="both"/>
        <w:rPr>
          <w:rFonts w:ascii="Calibri" w:eastAsia="Calibri" w:hAnsi="Calibri" w:cs="Times New Roman"/>
          <w:b/>
          <w:bCs/>
          <w:kern w:val="2"/>
          <w:sz w:val="30"/>
          <w:szCs w:val="30"/>
          <w14:ligatures w14:val="standardContextual"/>
        </w:rPr>
      </w:pPr>
      <w:r>
        <w:rPr>
          <w:rFonts w:ascii="Calibri" w:eastAsia="Calibri" w:hAnsi="Calibri" w:cs="Times New Roman"/>
          <w:b/>
          <w:bCs/>
          <w:kern w:val="2"/>
          <w:sz w:val="30"/>
          <w:szCs w:val="30"/>
          <w14:ligatures w14:val="standardContextual"/>
        </w:rPr>
        <w:t>m.</w:t>
      </w:r>
      <w:r>
        <w:rPr>
          <w:rFonts w:ascii="Calibri" w:eastAsia="Calibri" w:hAnsi="Calibri" w:cs="Times New Roman"/>
          <w:b/>
          <w:bCs/>
          <w:kern w:val="2"/>
          <w:sz w:val="30"/>
          <w:szCs w:val="30"/>
          <w14:ligatures w14:val="standardContextual"/>
        </w:rPr>
        <w:tab/>
      </w:r>
      <w:r w:rsidRPr="00A1609E">
        <w:rPr>
          <w:rFonts w:ascii="Calibri" w:eastAsia="Calibri" w:hAnsi="Calibri" w:cs="Times New Roman"/>
          <w:b/>
          <w:bCs/>
          <w:kern w:val="2"/>
          <w:sz w:val="30"/>
          <w:szCs w:val="30"/>
          <w14:ligatures w14:val="standardContextual"/>
        </w:rPr>
        <w:t>Way forward to deal with the gas connection applications backlog</w:t>
      </w:r>
    </w:p>
    <w:p w14:paraId="1CD3F07E" w14:textId="350BFA35" w:rsidR="009157A2" w:rsidRDefault="009157A2" w:rsidP="00163CFA">
      <w:pPr>
        <w:spacing w:line="240" w:lineRule="auto"/>
        <w:ind w:left="720" w:hanging="720"/>
        <w:jc w:val="both"/>
        <w:rPr>
          <w:rFonts w:ascii="Calibri" w:eastAsia="Calibri" w:hAnsi="Calibri" w:cs="Times New Roman"/>
          <w:kern w:val="2"/>
          <w14:ligatures w14:val="standardContextual"/>
        </w:rPr>
      </w:pPr>
      <w:r>
        <w:rPr>
          <w:rFonts w:ascii="Calibri" w:eastAsia="Calibri" w:hAnsi="Calibri" w:cs="Times New Roman"/>
          <w:kern w:val="2"/>
          <w14:ligatures w14:val="standardContextual"/>
        </w:rPr>
        <w:t xml:space="preserve">The </w:t>
      </w:r>
      <w:r w:rsidR="00CB181A">
        <w:rPr>
          <w:rFonts w:ascii="Calibri" w:eastAsia="Calibri" w:hAnsi="Calibri" w:cs="Times New Roman"/>
          <w:kern w:val="2"/>
          <w14:ligatures w14:val="standardContextual"/>
        </w:rPr>
        <w:t>Sui companies i.e. SNGPL &amp; SSGCL will deal the matter as per directions of Federal Government.</w:t>
      </w:r>
    </w:p>
    <w:p w14:paraId="04BA6454" w14:textId="77777777" w:rsidR="009D1F43" w:rsidRDefault="009D1F43" w:rsidP="00163CFA">
      <w:pPr>
        <w:spacing w:line="240" w:lineRule="auto"/>
        <w:ind w:left="720" w:hanging="720"/>
        <w:jc w:val="both"/>
        <w:rPr>
          <w:rFonts w:ascii="Calibri" w:eastAsia="Calibri" w:hAnsi="Calibri" w:cs="Times New Roman"/>
          <w:kern w:val="2"/>
          <w14:ligatures w14:val="standardContextual"/>
        </w:rPr>
      </w:pPr>
    </w:p>
    <w:p w14:paraId="23C39B2B" w14:textId="30A344B5" w:rsidR="009D1F43" w:rsidRPr="009157A2" w:rsidRDefault="009D1F43" w:rsidP="009D1F43">
      <w:pPr>
        <w:spacing w:line="240" w:lineRule="auto"/>
        <w:ind w:left="720" w:hanging="720"/>
        <w:jc w:val="center"/>
        <w:rPr>
          <w:rFonts w:ascii="Calibri" w:eastAsia="Calibri" w:hAnsi="Calibri" w:cs="Times New Roman"/>
          <w:kern w:val="2"/>
          <w14:ligatures w14:val="standardContextual"/>
        </w:rPr>
      </w:pPr>
      <w:r>
        <w:rPr>
          <w:rFonts w:ascii="Calibri" w:eastAsia="Calibri" w:hAnsi="Calibri" w:cs="Times New Roman"/>
          <w:kern w:val="2"/>
          <w14:ligatures w14:val="standardContextual"/>
        </w:rPr>
        <w:t>*******</w:t>
      </w:r>
    </w:p>
    <w:p w14:paraId="20C75517" w14:textId="655E991A" w:rsidR="002E033D" w:rsidRDefault="002E033D">
      <w:pPr>
        <w:rPr>
          <w:rFonts w:ascii="Calibri" w:eastAsia="Calibri" w:hAnsi="Calibri" w:cs="Times New Roman"/>
          <w:b/>
          <w:bCs/>
          <w:kern w:val="2"/>
          <w:sz w:val="30"/>
          <w:szCs w:val="30"/>
          <w:lang w:bidi="ur-PK"/>
          <w14:ligatures w14:val="standardContextual"/>
        </w:rPr>
      </w:pPr>
      <w:r>
        <w:rPr>
          <w:rFonts w:ascii="Calibri" w:eastAsia="Calibri" w:hAnsi="Calibri" w:cs="Times New Roman"/>
          <w:b/>
          <w:bCs/>
          <w:kern w:val="2"/>
          <w:sz w:val="30"/>
          <w:szCs w:val="30"/>
          <w:lang w:bidi="ur-PK"/>
          <w14:ligatures w14:val="standardContextual"/>
        </w:rPr>
        <w:br w:type="page"/>
      </w:r>
    </w:p>
    <w:p w14:paraId="2518B171" w14:textId="6D850BC3" w:rsidR="009B2D96" w:rsidRPr="009B2D96" w:rsidRDefault="009B2D96" w:rsidP="009B2D96">
      <w:pPr>
        <w:spacing w:after="0" w:line="276" w:lineRule="auto"/>
        <w:jc w:val="right"/>
        <w:rPr>
          <w:rFonts w:ascii="Calibri" w:eastAsia="Times New Roman" w:hAnsi="Calibri" w:cs="Calibri"/>
          <w:b/>
          <w:bCs/>
          <w:sz w:val="28"/>
          <w:szCs w:val="28"/>
          <w:u w:val="single"/>
        </w:rPr>
      </w:pPr>
      <w:r w:rsidRPr="009B2D96">
        <w:rPr>
          <w:rFonts w:ascii="Calibri" w:eastAsia="Times New Roman" w:hAnsi="Calibri" w:cs="Calibri"/>
          <w:b/>
          <w:bCs/>
          <w:sz w:val="28"/>
          <w:szCs w:val="28"/>
          <w:u w:val="single"/>
        </w:rPr>
        <w:lastRenderedPageBreak/>
        <w:t>Annex-</w:t>
      </w:r>
      <w:r w:rsidR="00E77D72">
        <w:rPr>
          <w:rFonts w:ascii="Calibri" w:eastAsia="Times New Roman" w:hAnsi="Calibri" w:cs="Calibri"/>
          <w:b/>
          <w:bCs/>
          <w:sz w:val="28"/>
          <w:szCs w:val="28"/>
          <w:u w:val="single"/>
        </w:rPr>
        <w:t>A</w:t>
      </w:r>
    </w:p>
    <w:p w14:paraId="3F5C1118" w14:textId="77777777" w:rsidR="009B2D96" w:rsidRPr="009B2D96" w:rsidRDefault="009B2D96" w:rsidP="009B2D96">
      <w:pPr>
        <w:spacing w:after="0" w:line="276" w:lineRule="auto"/>
        <w:jc w:val="center"/>
        <w:rPr>
          <w:rFonts w:ascii="Calibri" w:eastAsia="Times New Roman" w:hAnsi="Calibri" w:cs="Calibri"/>
          <w:b/>
          <w:bCs/>
          <w:sz w:val="24"/>
          <w:szCs w:val="24"/>
          <w:u w:val="single"/>
        </w:rPr>
      </w:pPr>
    </w:p>
    <w:p w14:paraId="4A08A5C7" w14:textId="77777777" w:rsidR="009B2D96" w:rsidRPr="009B2D96" w:rsidRDefault="009B2D96" w:rsidP="009B2D96">
      <w:pPr>
        <w:spacing w:after="0" w:line="276" w:lineRule="auto"/>
        <w:jc w:val="center"/>
        <w:rPr>
          <w:rFonts w:ascii="Calibri" w:eastAsia="Times New Roman" w:hAnsi="Calibri" w:cs="Calibri"/>
          <w:b/>
          <w:bCs/>
          <w:sz w:val="24"/>
          <w:szCs w:val="24"/>
          <w:u w:val="single"/>
        </w:rPr>
      </w:pPr>
      <w:r w:rsidRPr="009B2D96">
        <w:rPr>
          <w:rFonts w:ascii="Calibri" w:eastAsia="Times New Roman" w:hAnsi="Calibri" w:cs="Calibri"/>
          <w:b/>
          <w:bCs/>
          <w:sz w:val="24"/>
          <w:szCs w:val="24"/>
          <w:u w:val="single"/>
        </w:rPr>
        <w:t xml:space="preserve">DETAILS OF OGRA APPROVED </w:t>
      </w:r>
      <w:proofErr w:type="spellStart"/>
      <w:r w:rsidRPr="009B2D96">
        <w:rPr>
          <w:rFonts w:ascii="Calibri" w:eastAsia="Times New Roman" w:hAnsi="Calibri" w:cs="Calibri"/>
          <w:b/>
          <w:bCs/>
          <w:sz w:val="24"/>
          <w:szCs w:val="24"/>
          <w:u w:val="single"/>
        </w:rPr>
        <w:t>3RD</w:t>
      </w:r>
      <w:proofErr w:type="spellEnd"/>
      <w:r w:rsidRPr="009B2D96">
        <w:rPr>
          <w:rFonts w:ascii="Calibri" w:eastAsia="Times New Roman" w:hAnsi="Calibri" w:cs="Calibri"/>
          <w:b/>
          <w:bCs/>
          <w:sz w:val="24"/>
          <w:szCs w:val="24"/>
          <w:u w:val="single"/>
        </w:rPr>
        <w:t xml:space="preserve"> PARTY INSPECTORS FOR INSPECTION OF OIL INFRASTRUCTURE</w:t>
      </w:r>
    </w:p>
    <w:p w14:paraId="48CC97E3" w14:textId="77777777" w:rsidR="009B2D96" w:rsidRPr="009B2D96" w:rsidRDefault="009B2D96" w:rsidP="009B2D96">
      <w:pPr>
        <w:spacing w:after="0" w:line="276" w:lineRule="auto"/>
        <w:rPr>
          <w:rFonts w:ascii="Calibri" w:eastAsia="Times New Roman" w:hAnsi="Calibri" w:cs="Calibri"/>
          <w:b/>
          <w:bCs/>
          <w:sz w:val="24"/>
          <w:szCs w:val="24"/>
        </w:rPr>
      </w:pPr>
    </w:p>
    <w:tbl>
      <w:tblPr>
        <w:tblW w:w="5160" w:type="pct"/>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825"/>
        <w:gridCol w:w="3572"/>
        <w:gridCol w:w="4911"/>
      </w:tblGrid>
      <w:tr w:rsidR="009B2D96" w:rsidRPr="009B2D96" w14:paraId="77E1417E" w14:textId="77777777" w:rsidTr="00EC6CD0">
        <w:trPr>
          <w:trHeight w:val="323"/>
        </w:trPr>
        <w:tc>
          <w:tcPr>
            <w:tcW w:w="443" w:type="pct"/>
          </w:tcPr>
          <w:p w14:paraId="6BEBBC13" w14:textId="77777777" w:rsidR="009B2D96" w:rsidRPr="009B2D96" w:rsidRDefault="009B2D96" w:rsidP="009B2D96">
            <w:pPr>
              <w:widowControl w:val="0"/>
              <w:autoSpaceDE w:val="0"/>
              <w:autoSpaceDN w:val="0"/>
              <w:spacing w:after="0" w:line="240" w:lineRule="auto"/>
              <w:ind w:left="105"/>
              <w:rPr>
                <w:rFonts w:ascii="Calibri" w:eastAsia="Times New Roman" w:hAnsi="Calibri" w:cs="Calibri"/>
                <w:b/>
                <w:bCs/>
              </w:rPr>
            </w:pPr>
            <w:r w:rsidRPr="009B2D96">
              <w:rPr>
                <w:rFonts w:ascii="Calibri" w:eastAsia="Times New Roman" w:hAnsi="Calibri" w:cs="Calibri"/>
                <w:b/>
                <w:bCs/>
                <w:spacing w:val="-5"/>
              </w:rPr>
              <w:t>Sr.</w:t>
            </w:r>
            <w:r w:rsidRPr="009B2D96">
              <w:rPr>
                <w:rFonts w:ascii="Calibri" w:eastAsia="Times New Roman" w:hAnsi="Calibri" w:cs="Calibri" w:hint="cs"/>
                <w:b/>
                <w:bCs/>
                <w:spacing w:val="-5"/>
                <w:rtl/>
                <w:lang w:bidi="ur-PK"/>
              </w:rPr>
              <w:t xml:space="preserve"> </w:t>
            </w:r>
            <w:r w:rsidRPr="009B2D96">
              <w:rPr>
                <w:rFonts w:ascii="Calibri" w:eastAsia="Times New Roman" w:hAnsi="Calibri" w:cs="Calibri"/>
                <w:b/>
                <w:bCs/>
                <w:spacing w:val="-5"/>
              </w:rPr>
              <w:t>No.</w:t>
            </w:r>
          </w:p>
        </w:tc>
        <w:tc>
          <w:tcPr>
            <w:tcW w:w="1919" w:type="pct"/>
          </w:tcPr>
          <w:p w14:paraId="4D9B1239" w14:textId="77777777" w:rsidR="009B2D96" w:rsidRPr="009B2D96" w:rsidRDefault="009B2D96" w:rsidP="009B2D96">
            <w:pPr>
              <w:widowControl w:val="0"/>
              <w:autoSpaceDE w:val="0"/>
              <w:autoSpaceDN w:val="0"/>
              <w:spacing w:after="0" w:line="240" w:lineRule="auto"/>
              <w:ind w:left="1"/>
              <w:jc w:val="center"/>
              <w:rPr>
                <w:rFonts w:ascii="Calibri" w:eastAsia="Times New Roman" w:hAnsi="Calibri" w:cs="Calibri"/>
                <w:b/>
                <w:bCs/>
              </w:rPr>
            </w:pPr>
            <w:r w:rsidRPr="009B2D96">
              <w:rPr>
                <w:rFonts w:ascii="Calibri" w:eastAsia="Times New Roman" w:hAnsi="Calibri" w:cs="Calibri"/>
                <w:b/>
                <w:bCs/>
                <w:spacing w:val="-2"/>
              </w:rPr>
              <w:t>Company</w:t>
            </w:r>
          </w:p>
        </w:tc>
        <w:tc>
          <w:tcPr>
            <w:tcW w:w="2638" w:type="pct"/>
          </w:tcPr>
          <w:p w14:paraId="5116EF25" w14:textId="77777777" w:rsidR="009B2D96" w:rsidRPr="009B2D96" w:rsidRDefault="009B2D96" w:rsidP="009B2D96">
            <w:pPr>
              <w:widowControl w:val="0"/>
              <w:autoSpaceDE w:val="0"/>
              <w:autoSpaceDN w:val="0"/>
              <w:spacing w:after="0" w:line="240" w:lineRule="auto"/>
              <w:ind w:left="117" w:right="104"/>
              <w:jc w:val="center"/>
              <w:rPr>
                <w:rFonts w:ascii="Calibri" w:eastAsia="Times New Roman" w:hAnsi="Calibri" w:cs="Calibri"/>
                <w:b/>
                <w:bCs/>
              </w:rPr>
            </w:pPr>
            <w:r w:rsidRPr="009B2D96">
              <w:rPr>
                <w:rFonts w:ascii="Calibri" w:eastAsia="Times New Roman" w:hAnsi="Calibri" w:cs="Calibri"/>
                <w:b/>
                <w:bCs/>
                <w:spacing w:val="-2"/>
              </w:rPr>
              <w:t>Address</w:t>
            </w:r>
          </w:p>
        </w:tc>
      </w:tr>
      <w:tr w:rsidR="009B2D96" w:rsidRPr="009B2D96" w14:paraId="27661DC2" w14:textId="77777777" w:rsidTr="00EC6CD0">
        <w:trPr>
          <w:trHeight w:val="620"/>
        </w:trPr>
        <w:tc>
          <w:tcPr>
            <w:tcW w:w="443" w:type="pct"/>
          </w:tcPr>
          <w:p w14:paraId="179A83EC" w14:textId="77777777" w:rsidR="009B2D96" w:rsidRPr="009B2D96" w:rsidRDefault="009B2D96" w:rsidP="009B2D96">
            <w:pPr>
              <w:spacing w:after="0" w:line="240" w:lineRule="auto"/>
              <w:jc w:val="center"/>
              <w:rPr>
                <w:rFonts w:ascii="Calibri" w:eastAsia="Times New Roman" w:hAnsi="Calibri" w:cs="Calibri"/>
              </w:rPr>
            </w:pPr>
            <w:r w:rsidRPr="009B2D96">
              <w:rPr>
                <w:rFonts w:ascii="Calibri" w:eastAsia="Times New Roman" w:hAnsi="Calibri" w:cs="Calibri"/>
              </w:rPr>
              <w:t>01</w:t>
            </w:r>
          </w:p>
        </w:tc>
        <w:tc>
          <w:tcPr>
            <w:tcW w:w="1919" w:type="pct"/>
          </w:tcPr>
          <w:p w14:paraId="1DC3C609" w14:textId="77777777" w:rsidR="009B2D96" w:rsidRPr="009B2D96" w:rsidRDefault="009B2D96" w:rsidP="009B2D96">
            <w:pPr>
              <w:spacing w:after="0" w:line="240" w:lineRule="auto"/>
              <w:rPr>
                <w:rFonts w:ascii="Calibri" w:eastAsia="Times New Roman" w:hAnsi="Calibri" w:cs="Calibri"/>
              </w:rPr>
            </w:pPr>
            <w:r w:rsidRPr="009B2D96">
              <w:rPr>
                <w:rFonts w:ascii="Calibri" w:eastAsia="Times New Roman" w:hAnsi="Calibri" w:cs="Calibri"/>
              </w:rPr>
              <w:t>M/s Askari Trading &amp; Engineering Company</w:t>
            </w:r>
          </w:p>
        </w:tc>
        <w:tc>
          <w:tcPr>
            <w:tcW w:w="2638" w:type="pct"/>
          </w:tcPr>
          <w:p w14:paraId="7A90FDD0" w14:textId="77777777" w:rsidR="009B2D96" w:rsidRPr="009B2D96" w:rsidRDefault="009B2D96" w:rsidP="009B2D96">
            <w:pPr>
              <w:spacing w:after="0" w:line="240" w:lineRule="auto"/>
              <w:ind w:left="117" w:right="104"/>
              <w:jc w:val="both"/>
              <w:rPr>
                <w:rFonts w:ascii="Calibri" w:eastAsia="Times New Roman" w:hAnsi="Calibri" w:cs="Calibri"/>
              </w:rPr>
            </w:pPr>
            <w:proofErr w:type="spellStart"/>
            <w:r w:rsidRPr="009B2D96">
              <w:rPr>
                <w:rFonts w:ascii="Calibri" w:eastAsia="Times New Roman" w:hAnsi="Calibri" w:cs="Calibri"/>
              </w:rPr>
              <w:t>Internik</w:t>
            </w:r>
            <w:proofErr w:type="spellEnd"/>
            <w:r w:rsidRPr="009B2D96">
              <w:rPr>
                <w:rFonts w:ascii="Calibri" w:eastAsia="Times New Roman" w:hAnsi="Calibri" w:cs="Calibri"/>
              </w:rPr>
              <w:t xml:space="preserve"> Plaza, Spring North Commercial, Near Shaheen Chowk, Bahria Town Phase 7, Islamabad.</w:t>
            </w:r>
          </w:p>
        </w:tc>
      </w:tr>
      <w:tr w:rsidR="009B2D96" w:rsidRPr="009B2D96" w14:paraId="56376332" w14:textId="77777777" w:rsidTr="00EC6CD0">
        <w:trPr>
          <w:trHeight w:val="530"/>
        </w:trPr>
        <w:tc>
          <w:tcPr>
            <w:tcW w:w="443" w:type="pct"/>
          </w:tcPr>
          <w:p w14:paraId="1390656F" w14:textId="77777777" w:rsidR="009B2D96" w:rsidRPr="009B2D96" w:rsidRDefault="009B2D96" w:rsidP="009B2D96">
            <w:pPr>
              <w:spacing w:after="0" w:line="240" w:lineRule="auto"/>
              <w:jc w:val="center"/>
              <w:rPr>
                <w:rFonts w:ascii="Calibri" w:eastAsia="Times New Roman" w:hAnsi="Calibri" w:cs="Calibri"/>
              </w:rPr>
            </w:pPr>
            <w:r w:rsidRPr="009B2D96">
              <w:rPr>
                <w:rFonts w:ascii="Calibri" w:eastAsia="Times New Roman" w:hAnsi="Calibri" w:cs="Calibri"/>
              </w:rPr>
              <w:t>02</w:t>
            </w:r>
          </w:p>
        </w:tc>
        <w:tc>
          <w:tcPr>
            <w:tcW w:w="1919" w:type="pct"/>
          </w:tcPr>
          <w:p w14:paraId="25901184" w14:textId="77777777" w:rsidR="009B2D96" w:rsidRPr="009B2D96" w:rsidRDefault="009B2D96" w:rsidP="009B2D96">
            <w:pPr>
              <w:spacing w:after="0" w:line="240" w:lineRule="auto"/>
              <w:rPr>
                <w:rFonts w:ascii="Calibri" w:eastAsia="Times New Roman" w:hAnsi="Calibri" w:cs="Calibri"/>
              </w:rPr>
            </w:pPr>
            <w:r w:rsidRPr="009B2D96">
              <w:rPr>
                <w:rFonts w:ascii="Calibri" w:eastAsia="Times New Roman" w:hAnsi="Calibri" w:cs="Calibri"/>
              </w:rPr>
              <w:t>M/s</w:t>
            </w:r>
            <w:r w:rsidRPr="009B2D96">
              <w:rPr>
                <w:rFonts w:ascii="Calibri" w:eastAsia="Times New Roman" w:hAnsi="Calibri" w:cs="Calibri" w:hint="cs"/>
                <w:rtl/>
                <w:lang w:bidi="ur-PK"/>
              </w:rPr>
              <w:t xml:space="preserve"> </w:t>
            </w:r>
            <w:proofErr w:type="spellStart"/>
            <w:r w:rsidRPr="009B2D96">
              <w:rPr>
                <w:rFonts w:ascii="Calibri" w:eastAsia="Times New Roman" w:hAnsi="Calibri" w:cs="Calibri"/>
              </w:rPr>
              <w:t>Burea</w:t>
            </w:r>
            <w:proofErr w:type="spellEnd"/>
            <w:r w:rsidRPr="009B2D96">
              <w:rPr>
                <w:rFonts w:ascii="Calibri" w:eastAsia="Times New Roman" w:hAnsi="Calibri" w:cs="Calibri" w:hint="cs"/>
                <w:rtl/>
                <w:lang w:bidi="ur-PK"/>
              </w:rPr>
              <w:t xml:space="preserve"> </w:t>
            </w:r>
            <w:r w:rsidRPr="009B2D96">
              <w:rPr>
                <w:rFonts w:ascii="Calibri" w:eastAsia="Times New Roman" w:hAnsi="Calibri" w:cs="Calibri"/>
              </w:rPr>
              <w:t>Veritas Pakistan (Pvt.) Limited</w:t>
            </w:r>
          </w:p>
        </w:tc>
        <w:tc>
          <w:tcPr>
            <w:tcW w:w="2638" w:type="pct"/>
          </w:tcPr>
          <w:p w14:paraId="22FCC5A7" w14:textId="77777777" w:rsidR="009B2D96" w:rsidRPr="009B2D96" w:rsidRDefault="009B2D96" w:rsidP="009B2D96">
            <w:pPr>
              <w:spacing w:after="0" w:line="240" w:lineRule="auto"/>
              <w:ind w:left="117" w:right="104"/>
              <w:jc w:val="both"/>
              <w:rPr>
                <w:rFonts w:ascii="Calibri" w:eastAsia="Times New Roman" w:hAnsi="Calibri" w:cs="Calibri"/>
              </w:rPr>
            </w:pPr>
            <w:r w:rsidRPr="009B2D96">
              <w:rPr>
                <w:rFonts w:ascii="Calibri" w:eastAsia="Times New Roman" w:hAnsi="Calibri" w:cs="Calibri"/>
              </w:rPr>
              <w:t xml:space="preserve">Lower Ground, Plot No. 189-A, </w:t>
            </w:r>
            <w:proofErr w:type="spellStart"/>
            <w:r w:rsidRPr="009B2D96">
              <w:rPr>
                <w:rFonts w:ascii="Calibri" w:eastAsia="Times New Roman" w:hAnsi="Calibri" w:cs="Calibri"/>
              </w:rPr>
              <w:t>Korang</w:t>
            </w:r>
            <w:proofErr w:type="spellEnd"/>
            <w:r w:rsidRPr="009B2D96">
              <w:rPr>
                <w:rFonts w:ascii="Calibri" w:eastAsia="Times New Roman" w:hAnsi="Calibri" w:cs="Calibri"/>
              </w:rPr>
              <w:t xml:space="preserve"> Road, I-10/3, Islamabad.</w:t>
            </w:r>
          </w:p>
        </w:tc>
      </w:tr>
      <w:tr w:rsidR="009B2D96" w:rsidRPr="009B2D96" w14:paraId="0182985B" w14:textId="77777777" w:rsidTr="00EC6CD0">
        <w:trPr>
          <w:trHeight w:val="521"/>
        </w:trPr>
        <w:tc>
          <w:tcPr>
            <w:tcW w:w="443" w:type="pct"/>
          </w:tcPr>
          <w:p w14:paraId="25E5529A" w14:textId="77777777" w:rsidR="009B2D96" w:rsidRPr="009B2D96" w:rsidRDefault="009B2D96" w:rsidP="009B2D96">
            <w:pPr>
              <w:spacing w:after="0" w:line="240" w:lineRule="auto"/>
              <w:jc w:val="center"/>
              <w:rPr>
                <w:rFonts w:ascii="Calibri" w:eastAsia="Times New Roman" w:hAnsi="Calibri" w:cs="Calibri"/>
              </w:rPr>
            </w:pPr>
            <w:r w:rsidRPr="009B2D96">
              <w:rPr>
                <w:rFonts w:ascii="Calibri" w:eastAsia="Times New Roman" w:hAnsi="Calibri" w:cs="Calibri"/>
              </w:rPr>
              <w:t>03</w:t>
            </w:r>
          </w:p>
        </w:tc>
        <w:tc>
          <w:tcPr>
            <w:tcW w:w="1919" w:type="pct"/>
          </w:tcPr>
          <w:p w14:paraId="699EA4D3" w14:textId="77777777" w:rsidR="009B2D96" w:rsidRPr="009B2D96" w:rsidRDefault="009B2D96" w:rsidP="009B2D96">
            <w:pPr>
              <w:spacing w:after="0" w:line="240" w:lineRule="auto"/>
              <w:rPr>
                <w:rFonts w:ascii="Calibri" w:eastAsia="Times New Roman" w:hAnsi="Calibri" w:cs="Calibri"/>
              </w:rPr>
            </w:pPr>
            <w:r w:rsidRPr="009B2D96">
              <w:rPr>
                <w:rFonts w:ascii="Calibri" w:eastAsia="Times New Roman" w:hAnsi="Calibri" w:cs="Calibri"/>
              </w:rPr>
              <w:t>M/s</w:t>
            </w:r>
            <w:r w:rsidRPr="009B2D96">
              <w:rPr>
                <w:rFonts w:ascii="Calibri" w:eastAsia="Times New Roman" w:hAnsi="Calibri" w:cs="Calibri" w:hint="cs"/>
                <w:rtl/>
                <w:lang w:bidi="ur-PK"/>
              </w:rPr>
              <w:t xml:space="preserve"> </w:t>
            </w:r>
            <w:r w:rsidRPr="009B2D96">
              <w:rPr>
                <w:rFonts w:ascii="Calibri" w:eastAsia="Times New Roman" w:hAnsi="Calibri" w:cs="Calibri"/>
              </w:rPr>
              <w:t>Future</w:t>
            </w:r>
            <w:r w:rsidRPr="009B2D96">
              <w:rPr>
                <w:rFonts w:ascii="Calibri" w:eastAsia="Times New Roman" w:hAnsi="Calibri" w:cs="Calibri" w:hint="cs"/>
                <w:rtl/>
                <w:lang w:bidi="ur-PK"/>
              </w:rPr>
              <w:t xml:space="preserve"> </w:t>
            </w:r>
            <w:r w:rsidRPr="009B2D96">
              <w:rPr>
                <w:rFonts w:ascii="Calibri" w:eastAsia="Times New Roman" w:hAnsi="Calibri" w:cs="Calibri"/>
              </w:rPr>
              <w:t>Tech Engineering</w:t>
            </w:r>
            <w:r w:rsidRPr="009B2D96">
              <w:rPr>
                <w:rFonts w:ascii="Calibri" w:eastAsia="Times New Roman" w:hAnsi="Calibri" w:cs="Calibri" w:hint="cs"/>
                <w:rtl/>
                <w:lang w:bidi="ur-PK"/>
              </w:rPr>
              <w:t xml:space="preserve"> </w:t>
            </w:r>
            <w:r w:rsidRPr="009B2D96">
              <w:rPr>
                <w:rFonts w:ascii="Calibri" w:eastAsia="Times New Roman" w:hAnsi="Calibri" w:cs="Calibri"/>
              </w:rPr>
              <w:t>Services Pakistan</w:t>
            </w:r>
          </w:p>
        </w:tc>
        <w:tc>
          <w:tcPr>
            <w:tcW w:w="2638" w:type="pct"/>
          </w:tcPr>
          <w:p w14:paraId="06262C6A" w14:textId="77777777" w:rsidR="009B2D96" w:rsidRPr="009B2D96" w:rsidRDefault="009B2D96" w:rsidP="009B2D96">
            <w:pPr>
              <w:spacing w:after="0" w:line="240" w:lineRule="auto"/>
              <w:ind w:left="117" w:right="104"/>
              <w:jc w:val="both"/>
              <w:rPr>
                <w:rFonts w:ascii="Calibri" w:eastAsia="Times New Roman" w:hAnsi="Calibri" w:cs="Calibri"/>
              </w:rPr>
            </w:pPr>
            <w:r w:rsidRPr="009B2D96">
              <w:rPr>
                <w:rFonts w:ascii="Calibri" w:eastAsia="Times New Roman" w:hAnsi="Calibri" w:cs="Calibri"/>
              </w:rPr>
              <w:t>C-1, 1st Floor, Moon Market, Faisal Town, Lahore.</w:t>
            </w:r>
          </w:p>
        </w:tc>
      </w:tr>
      <w:tr w:rsidR="009B2D96" w:rsidRPr="009B2D96" w14:paraId="774A9FFB" w14:textId="77777777" w:rsidTr="00EC6CD0">
        <w:trPr>
          <w:trHeight w:val="611"/>
        </w:trPr>
        <w:tc>
          <w:tcPr>
            <w:tcW w:w="443" w:type="pct"/>
          </w:tcPr>
          <w:p w14:paraId="0A1B973B" w14:textId="77777777" w:rsidR="009B2D96" w:rsidRPr="009B2D96" w:rsidRDefault="009B2D96" w:rsidP="009B2D96">
            <w:pPr>
              <w:spacing w:after="0" w:line="240" w:lineRule="auto"/>
              <w:jc w:val="center"/>
              <w:rPr>
                <w:rFonts w:ascii="Calibri" w:eastAsia="Times New Roman" w:hAnsi="Calibri" w:cs="Calibri"/>
              </w:rPr>
            </w:pPr>
            <w:r w:rsidRPr="009B2D96">
              <w:rPr>
                <w:rFonts w:ascii="Calibri" w:eastAsia="Times New Roman" w:hAnsi="Calibri" w:cs="Calibri"/>
              </w:rPr>
              <w:t>04</w:t>
            </w:r>
          </w:p>
        </w:tc>
        <w:tc>
          <w:tcPr>
            <w:tcW w:w="1919" w:type="pct"/>
          </w:tcPr>
          <w:p w14:paraId="5F856070" w14:textId="77777777" w:rsidR="009B2D96" w:rsidRPr="009B2D96" w:rsidRDefault="009B2D96" w:rsidP="009B2D96">
            <w:pPr>
              <w:spacing w:after="0" w:line="240" w:lineRule="auto"/>
              <w:rPr>
                <w:rFonts w:ascii="Calibri" w:eastAsia="Times New Roman" w:hAnsi="Calibri" w:cs="Calibri"/>
              </w:rPr>
            </w:pPr>
            <w:r w:rsidRPr="009B2D96">
              <w:rPr>
                <w:rFonts w:ascii="Calibri" w:eastAsia="Times New Roman" w:hAnsi="Calibri" w:cs="Calibri"/>
              </w:rPr>
              <w:t>M/s</w:t>
            </w:r>
            <w:r w:rsidRPr="009B2D96">
              <w:rPr>
                <w:rFonts w:ascii="Calibri" w:eastAsia="Times New Roman" w:hAnsi="Calibri" w:cs="Calibri" w:hint="cs"/>
                <w:rtl/>
                <w:lang w:bidi="ur-PK"/>
              </w:rPr>
              <w:t xml:space="preserve"> </w:t>
            </w:r>
            <w:r w:rsidRPr="009B2D96">
              <w:rPr>
                <w:rFonts w:ascii="Calibri" w:eastAsia="Times New Roman" w:hAnsi="Calibri" w:cs="Calibri"/>
              </w:rPr>
              <w:t>IMTECH</w:t>
            </w:r>
            <w:r w:rsidRPr="009B2D96">
              <w:rPr>
                <w:rFonts w:ascii="Calibri" w:eastAsia="Times New Roman" w:hAnsi="Calibri" w:cs="Calibri" w:hint="cs"/>
                <w:rtl/>
                <w:lang w:bidi="ur-PK"/>
              </w:rPr>
              <w:t xml:space="preserve"> </w:t>
            </w:r>
            <w:r w:rsidRPr="009B2D96">
              <w:rPr>
                <w:rFonts w:ascii="Calibri" w:eastAsia="Times New Roman" w:hAnsi="Calibri" w:cs="Calibri"/>
              </w:rPr>
              <w:t>(Pvt.) Limited</w:t>
            </w:r>
          </w:p>
        </w:tc>
        <w:tc>
          <w:tcPr>
            <w:tcW w:w="2638" w:type="pct"/>
          </w:tcPr>
          <w:p w14:paraId="1AD1A243" w14:textId="77777777" w:rsidR="009B2D96" w:rsidRPr="009B2D96" w:rsidRDefault="009B2D96" w:rsidP="009B2D96">
            <w:pPr>
              <w:spacing w:after="0" w:line="240" w:lineRule="auto"/>
              <w:ind w:left="117" w:right="104"/>
              <w:jc w:val="both"/>
              <w:rPr>
                <w:rFonts w:ascii="Calibri" w:eastAsia="Times New Roman" w:hAnsi="Calibri" w:cs="Calibri"/>
              </w:rPr>
            </w:pPr>
            <w:r w:rsidRPr="009B2D96">
              <w:rPr>
                <w:rFonts w:ascii="Calibri" w:eastAsia="Times New Roman" w:hAnsi="Calibri" w:cs="Calibri"/>
              </w:rPr>
              <w:t xml:space="preserve">44-C, Mezzanine Floor, 5th Street, Off: </w:t>
            </w:r>
            <w:proofErr w:type="spellStart"/>
            <w:r w:rsidRPr="009B2D96">
              <w:rPr>
                <w:rFonts w:ascii="Calibri" w:eastAsia="Times New Roman" w:hAnsi="Calibri" w:cs="Calibri"/>
              </w:rPr>
              <w:t>Khayaban</w:t>
            </w:r>
            <w:proofErr w:type="spellEnd"/>
            <w:r w:rsidRPr="009B2D96">
              <w:rPr>
                <w:rFonts w:ascii="Calibri" w:eastAsia="Times New Roman" w:hAnsi="Calibri" w:cs="Calibri"/>
              </w:rPr>
              <w:t>-E-Rahat,</w:t>
            </w:r>
            <w:r w:rsidRPr="009B2D96">
              <w:rPr>
                <w:rFonts w:ascii="Calibri" w:eastAsia="Times New Roman" w:hAnsi="Calibri" w:cs="Calibri"/>
              </w:rPr>
              <w:tab/>
              <w:t>Phase</w:t>
            </w:r>
            <w:r w:rsidRPr="009B2D96">
              <w:rPr>
                <w:rFonts w:ascii="Calibri" w:eastAsia="Times New Roman" w:hAnsi="Calibri" w:cs="Calibri" w:hint="cs"/>
              </w:rPr>
              <w:t>-</w:t>
            </w:r>
            <w:r w:rsidRPr="009B2D96">
              <w:rPr>
                <w:rFonts w:ascii="Calibri" w:eastAsia="Times New Roman" w:hAnsi="Calibri" w:cs="Calibri"/>
              </w:rPr>
              <w:t>VI, DHA, Karachi-75500</w:t>
            </w:r>
          </w:p>
        </w:tc>
      </w:tr>
      <w:tr w:rsidR="009B2D96" w:rsidRPr="009B2D96" w14:paraId="42B17470" w14:textId="77777777" w:rsidTr="00EC6CD0">
        <w:trPr>
          <w:trHeight w:val="537"/>
        </w:trPr>
        <w:tc>
          <w:tcPr>
            <w:tcW w:w="443" w:type="pct"/>
          </w:tcPr>
          <w:p w14:paraId="04E85081" w14:textId="77777777" w:rsidR="009B2D96" w:rsidRPr="009B2D96" w:rsidRDefault="009B2D96" w:rsidP="009B2D96">
            <w:pPr>
              <w:spacing w:after="0" w:line="240" w:lineRule="auto"/>
              <w:jc w:val="center"/>
              <w:rPr>
                <w:rFonts w:ascii="Calibri" w:eastAsia="Times New Roman" w:hAnsi="Calibri" w:cs="Calibri"/>
              </w:rPr>
            </w:pPr>
            <w:r w:rsidRPr="009B2D96">
              <w:rPr>
                <w:rFonts w:ascii="Calibri" w:eastAsia="Times New Roman" w:hAnsi="Calibri" w:cs="Calibri"/>
              </w:rPr>
              <w:t>05</w:t>
            </w:r>
          </w:p>
        </w:tc>
        <w:tc>
          <w:tcPr>
            <w:tcW w:w="1919" w:type="pct"/>
          </w:tcPr>
          <w:p w14:paraId="5F652321" w14:textId="77777777" w:rsidR="009B2D96" w:rsidRPr="009B2D96" w:rsidRDefault="009B2D96" w:rsidP="009B2D96">
            <w:pPr>
              <w:spacing w:after="0" w:line="240" w:lineRule="auto"/>
              <w:rPr>
                <w:rFonts w:ascii="Calibri" w:eastAsia="Times New Roman" w:hAnsi="Calibri" w:cs="Calibri"/>
              </w:rPr>
            </w:pPr>
            <w:r w:rsidRPr="009B2D96">
              <w:rPr>
                <w:rFonts w:ascii="Calibri" w:eastAsia="Times New Roman" w:hAnsi="Calibri" w:cs="Calibri"/>
              </w:rPr>
              <w:t xml:space="preserve">M/s </w:t>
            </w:r>
            <w:proofErr w:type="spellStart"/>
            <w:r w:rsidRPr="009B2D96">
              <w:rPr>
                <w:rFonts w:ascii="Calibri" w:eastAsia="Times New Roman" w:hAnsi="Calibri" w:cs="Calibri"/>
              </w:rPr>
              <w:t>SGS</w:t>
            </w:r>
            <w:proofErr w:type="spellEnd"/>
            <w:r w:rsidRPr="009B2D96">
              <w:rPr>
                <w:rFonts w:ascii="Calibri" w:eastAsia="Times New Roman" w:hAnsi="Calibri" w:cs="Calibri"/>
              </w:rPr>
              <w:t xml:space="preserve"> Pakistan (Pvt.) Limited</w:t>
            </w:r>
          </w:p>
        </w:tc>
        <w:tc>
          <w:tcPr>
            <w:tcW w:w="2638" w:type="pct"/>
          </w:tcPr>
          <w:p w14:paraId="460180A8" w14:textId="77777777" w:rsidR="009B2D96" w:rsidRPr="009B2D96" w:rsidRDefault="009B2D96" w:rsidP="009B2D96">
            <w:pPr>
              <w:spacing w:after="0" w:line="240" w:lineRule="auto"/>
              <w:ind w:left="117" w:right="104"/>
              <w:jc w:val="both"/>
              <w:rPr>
                <w:rFonts w:ascii="Calibri" w:eastAsia="Times New Roman" w:hAnsi="Calibri" w:cs="Calibri"/>
              </w:rPr>
            </w:pPr>
            <w:r w:rsidRPr="009B2D96">
              <w:rPr>
                <w:rFonts w:ascii="Calibri" w:eastAsia="Times New Roman" w:hAnsi="Calibri" w:cs="Calibri"/>
              </w:rPr>
              <w:t xml:space="preserve">Plot No. 4, Street 24, Korangi Industrial Area, Near Shan </w:t>
            </w:r>
            <w:proofErr w:type="spellStart"/>
            <w:r w:rsidRPr="009B2D96">
              <w:rPr>
                <w:rFonts w:ascii="Calibri" w:eastAsia="Times New Roman" w:hAnsi="Calibri" w:cs="Calibri"/>
              </w:rPr>
              <w:t>Chorangi</w:t>
            </w:r>
            <w:proofErr w:type="spellEnd"/>
            <w:r w:rsidRPr="009B2D96">
              <w:rPr>
                <w:rFonts w:ascii="Calibri" w:eastAsia="Times New Roman" w:hAnsi="Calibri" w:cs="Calibri"/>
              </w:rPr>
              <w:t>, Karachi.</w:t>
            </w:r>
          </w:p>
        </w:tc>
      </w:tr>
      <w:tr w:rsidR="009B2D96" w:rsidRPr="009B2D96" w14:paraId="55582EFC" w14:textId="77777777" w:rsidTr="00EC6CD0">
        <w:trPr>
          <w:trHeight w:val="611"/>
        </w:trPr>
        <w:tc>
          <w:tcPr>
            <w:tcW w:w="443" w:type="pct"/>
          </w:tcPr>
          <w:p w14:paraId="2CCCCA80" w14:textId="77777777" w:rsidR="009B2D96" w:rsidRPr="009B2D96" w:rsidRDefault="009B2D96" w:rsidP="009B2D96">
            <w:pPr>
              <w:spacing w:after="0" w:line="240" w:lineRule="auto"/>
              <w:jc w:val="center"/>
              <w:rPr>
                <w:rFonts w:ascii="Calibri" w:eastAsia="Times New Roman" w:hAnsi="Calibri" w:cs="Calibri"/>
              </w:rPr>
            </w:pPr>
            <w:r w:rsidRPr="009B2D96">
              <w:rPr>
                <w:rFonts w:ascii="Calibri" w:eastAsia="Times New Roman" w:hAnsi="Calibri" w:cs="Calibri"/>
              </w:rPr>
              <w:t>06</w:t>
            </w:r>
          </w:p>
        </w:tc>
        <w:tc>
          <w:tcPr>
            <w:tcW w:w="1919" w:type="pct"/>
          </w:tcPr>
          <w:p w14:paraId="478153DC" w14:textId="77777777" w:rsidR="009B2D96" w:rsidRPr="009B2D96" w:rsidRDefault="009B2D96" w:rsidP="009B2D96">
            <w:pPr>
              <w:spacing w:after="0" w:line="240" w:lineRule="auto"/>
              <w:rPr>
                <w:rFonts w:ascii="Calibri" w:eastAsia="Times New Roman" w:hAnsi="Calibri" w:cs="Calibri"/>
              </w:rPr>
            </w:pPr>
            <w:r w:rsidRPr="009B2D96">
              <w:rPr>
                <w:rFonts w:ascii="Calibri" w:eastAsia="Times New Roman" w:hAnsi="Calibri" w:cs="Calibri"/>
              </w:rPr>
              <w:t xml:space="preserve">M/s </w:t>
            </w:r>
            <w:proofErr w:type="spellStart"/>
            <w:r w:rsidRPr="009B2D96">
              <w:rPr>
                <w:rFonts w:ascii="Calibri" w:eastAsia="Times New Roman" w:hAnsi="Calibri" w:cs="Calibri"/>
              </w:rPr>
              <w:t>Velsoi</w:t>
            </w:r>
            <w:proofErr w:type="spellEnd"/>
            <w:r w:rsidRPr="009B2D96">
              <w:rPr>
                <w:rFonts w:ascii="Calibri" w:eastAsia="Times New Roman" w:hAnsi="Calibri" w:cs="Calibri"/>
              </w:rPr>
              <w:t xml:space="preserve"> Integrity &amp; Safety Pakistan (Pvt.) Limited</w:t>
            </w:r>
          </w:p>
        </w:tc>
        <w:tc>
          <w:tcPr>
            <w:tcW w:w="2638" w:type="pct"/>
          </w:tcPr>
          <w:p w14:paraId="477B0413" w14:textId="77777777" w:rsidR="009B2D96" w:rsidRPr="009B2D96" w:rsidRDefault="009B2D96" w:rsidP="009B2D96">
            <w:pPr>
              <w:spacing w:after="0" w:line="240" w:lineRule="auto"/>
              <w:ind w:left="117" w:right="104"/>
              <w:jc w:val="both"/>
              <w:rPr>
                <w:rFonts w:ascii="Calibri" w:eastAsia="Times New Roman" w:hAnsi="Calibri" w:cs="Calibri"/>
              </w:rPr>
            </w:pPr>
            <w:r w:rsidRPr="009B2D96">
              <w:rPr>
                <w:rFonts w:ascii="Calibri" w:eastAsia="Times New Roman" w:hAnsi="Calibri" w:cs="Calibri"/>
              </w:rPr>
              <w:t>Plot No. 193, Street No. 1, Sector I-10/3, Industrial Area, Islamabad.</w:t>
            </w:r>
          </w:p>
        </w:tc>
      </w:tr>
      <w:tr w:rsidR="009B2D96" w:rsidRPr="009B2D96" w14:paraId="24BEEC8E" w14:textId="77777777" w:rsidTr="00EC6CD0">
        <w:trPr>
          <w:trHeight w:val="530"/>
        </w:trPr>
        <w:tc>
          <w:tcPr>
            <w:tcW w:w="443" w:type="pct"/>
          </w:tcPr>
          <w:p w14:paraId="330F4A78" w14:textId="77777777" w:rsidR="009B2D96" w:rsidRPr="009B2D96" w:rsidRDefault="009B2D96" w:rsidP="009B2D96">
            <w:pPr>
              <w:spacing w:after="0" w:line="240" w:lineRule="auto"/>
              <w:jc w:val="center"/>
              <w:rPr>
                <w:rFonts w:ascii="Calibri" w:eastAsia="Times New Roman" w:hAnsi="Calibri" w:cs="Calibri"/>
              </w:rPr>
            </w:pPr>
            <w:r w:rsidRPr="009B2D96">
              <w:rPr>
                <w:rFonts w:ascii="Calibri" w:eastAsia="Times New Roman" w:hAnsi="Calibri" w:cs="Calibri"/>
              </w:rPr>
              <w:t>07</w:t>
            </w:r>
          </w:p>
        </w:tc>
        <w:tc>
          <w:tcPr>
            <w:tcW w:w="1919" w:type="pct"/>
          </w:tcPr>
          <w:p w14:paraId="6CA8BE06" w14:textId="77777777" w:rsidR="009B2D96" w:rsidRPr="009B2D96" w:rsidRDefault="009B2D96" w:rsidP="009B2D96">
            <w:pPr>
              <w:spacing w:after="0" w:line="240" w:lineRule="auto"/>
              <w:rPr>
                <w:rFonts w:ascii="Calibri" w:eastAsia="Times New Roman" w:hAnsi="Calibri" w:cs="Calibri"/>
              </w:rPr>
            </w:pPr>
            <w:r w:rsidRPr="009B2D96">
              <w:rPr>
                <w:rFonts w:ascii="Calibri" w:eastAsia="Times New Roman" w:hAnsi="Calibri" w:cs="Calibri"/>
              </w:rPr>
              <w:t xml:space="preserve">M/s </w:t>
            </w:r>
            <w:proofErr w:type="spellStart"/>
            <w:r w:rsidRPr="009B2D96">
              <w:rPr>
                <w:rFonts w:ascii="Calibri" w:eastAsia="Times New Roman" w:hAnsi="Calibri" w:cs="Calibri"/>
              </w:rPr>
              <w:t>Wajedo</w:t>
            </w:r>
            <w:proofErr w:type="spellEnd"/>
            <w:r w:rsidRPr="009B2D96">
              <w:rPr>
                <w:rFonts w:ascii="Calibri" w:eastAsia="Times New Roman" w:hAnsi="Calibri" w:cs="Calibri"/>
              </w:rPr>
              <w:t xml:space="preserve"> International Corporation (Pvt.) Limited</w:t>
            </w:r>
          </w:p>
        </w:tc>
        <w:tc>
          <w:tcPr>
            <w:tcW w:w="2638" w:type="pct"/>
          </w:tcPr>
          <w:p w14:paraId="208EE39E" w14:textId="77777777" w:rsidR="009B2D96" w:rsidRPr="009B2D96" w:rsidRDefault="009B2D96" w:rsidP="009B2D96">
            <w:pPr>
              <w:spacing w:after="0" w:line="240" w:lineRule="auto"/>
              <w:ind w:left="117" w:right="104"/>
              <w:jc w:val="both"/>
              <w:rPr>
                <w:rFonts w:ascii="Calibri" w:eastAsia="Times New Roman" w:hAnsi="Calibri" w:cs="Calibri"/>
              </w:rPr>
            </w:pPr>
            <w:r w:rsidRPr="009B2D96">
              <w:rPr>
                <w:rFonts w:ascii="Calibri" w:eastAsia="Times New Roman" w:hAnsi="Calibri" w:cs="Calibri"/>
              </w:rPr>
              <w:t>Plot No. 8-C, 1st Floor, 21st Commercial Street, DHA Phase-2, Commercial Area, Karachi.</w:t>
            </w:r>
          </w:p>
        </w:tc>
      </w:tr>
    </w:tbl>
    <w:p w14:paraId="4B85DA5A" w14:textId="77777777" w:rsidR="009B2D96" w:rsidRPr="009B2D96" w:rsidRDefault="009B2D96" w:rsidP="009B2D96">
      <w:pPr>
        <w:spacing w:after="0" w:line="276" w:lineRule="auto"/>
        <w:jc w:val="center"/>
        <w:rPr>
          <w:rFonts w:ascii="Calibri" w:eastAsia="Times New Roman" w:hAnsi="Calibri" w:cs="Calibri"/>
          <w:b/>
          <w:bCs/>
          <w:sz w:val="24"/>
          <w:szCs w:val="24"/>
        </w:rPr>
      </w:pPr>
    </w:p>
    <w:p w14:paraId="55AE4E87" w14:textId="28CC976F" w:rsidR="003E4434" w:rsidRDefault="003E4434">
      <w:pPr>
        <w:rPr>
          <w:rFonts w:ascii="Calibri" w:eastAsia="Calibri" w:hAnsi="Calibri" w:cs="Times New Roman"/>
          <w:b/>
          <w:bCs/>
          <w:kern w:val="2"/>
          <w:sz w:val="30"/>
          <w:szCs w:val="30"/>
          <w:lang w:bidi="ur-PK"/>
          <w14:ligatures w14:val="standardContextual"/>
        </w:rPr>
      </w:pPr>
      <w:r>
        <w:rPr>
          <w:rFonts w:ascii="Calibri" w:eastAsia="Calibri" w:hAnsi="Calibri" w:cs="Times New Roman"/>
          <w:b/>
          <w:bCs/>
          <w:kern w:val="2"/>
          <w:sz w:val="30"/>
          <w:szCs w:val="30"/>
          <w:lang w:bidi="ur-PK"/>
          <w14:ligatures w14:val="standardContextual"/>
        </w:rPr>
        <w:br w:type="page"/>
      </w:r>
    </w:p>
    <w:p w14:paraId="41EAAE85" w14:textId="0E57DAD8" w:rsidR="00492B74" w:rsidRDefault="00492B74" w:rsidP="00492B74">
      <w:pPr>
        <w:ind w:right="684"/>
        <w:jc w:val="right"/>
        <w:rPr>
          <w:rFonts w:cstheme="minorHAnsi"/>
          <w:b/>
          <w:bCs/>
          <w:sz w:val="28"/>
          <w:szCs w:val="28"/>
          <w:u w:val="single"/>
        </w:rPr>
      </w:pPr>
      <w:r>
        <w:rPr>
          <w:rFonts w:cstheme="minorHAnsi"/>
          <w:b/>
          <w:bCs/>
          <w:sz w:val="28"/>
          <w:szCs w:val="28"/>
          <w:u w:val="single"/>
        </w:rPr>
        <w:lastRenderedPageBreak/>
        <w:t>Annex-</w:t>
      </w:r>
      <w:r w:rsidR="001B65AF">
        <w:rPr>
          <w:rFonts w:cstheme="minorHAnsi"/>
          <w:b/>
          <w:bCs/>
          <w:sz w:val="28"/>
          <w:szCs w:val="28"/>
          <w:u w:val="single"/>
        </w:rPr>
        <w:t>B</w:t>
      </w:r>
    </w:p>
    <w:p w14:paraId="6335FFE1" w14:textId="77777777" w:rsidR="00492B74" w:rsidRDefault="00492B74" w:rsidP="00492B74">
      <w:pPr>
        <w:ind w:right="684"/>
        <w:jc w:val="right"/>
        <w:rPr>
          <w:rFonts w:cstheme="minorHAnsi"/>
          <w:b/>
          <w:bCs/>
          <w:sz w:val="28"/>
          <w:szCs w:val="28"/>
          <w:u w:val="single"/>
        </w:rPr>
      </w:pPr>
    </w:p>
    <w:p w14:paraId="29A6333B" w14:textId="77777777" w:rsidR="00492B74" w:rsidRPr="00815452" w:rsidRDefault="00492B74" w:rsidP="00492B74">
      <w:pPr>
        <w:jc w:val="center"/>
        <w:rPr>
          <w:rFonts w:cstheme="minorHAnsi"/>
          <w:b/>
          <w:bCs/>
          <w:sz w:val="28"/>
          <w:szCs w:val="28"/>
          <w:u w:val="single"/>
        </w:rPr>
      </w:pPr>
      <w:r w:rsidRPr="00815452">
        <w:rPr>
          <w:rFonts w:cstheme="minorHAnsi"/>
          <w:b/>
          <w:bCs/>
          <w:sz w:val="28"/>
          <w:szCs w:val="28"/>
          <w:u w:val="single"/>
        </w:rPr>
        <w:t xml:space="preserve">DETAIL OF LPG PRE-QUALIFIED </w:t>
      </w:r>
      <w:proofErr w:type="spellStart"/>
      <w:r w:rsidRPr="00815452">
        <w:rPr>
          <w:rFonts w:cstheme="minorHAnsi"/>
          <w:b/>
          <w:bCs/>
          <w:sz w:val="28"/>
          <w:szCs w:val="28"/>
          <w:u w:val="single"/>
        </w:rPr>
        <w:t>3</w:t>
      </w:r>
      <w:r w:rsidRPr="00815452">
        <w:rPr>
          <w:rFonts w:cstheme="minorHAnsi"/>
          <w:b/>
          <w:bCs/>
          <w:sz w:val="28"/>
          <w:szCs w:val="28"/>
          <w:u w:val="single"/>
          <w:vertAlign w:val="superscript"/>
        </w:rPr>
        <w:t>RD</w:t>
      </w:r>
      <w:proofErr w:type="spellEnd"/>
      <w:r w:rsidRPr="00815452">
        <w:rPr>
          <w:rFonts w:cstheme="minorHAnsi"/>
          <w:b/>
          <w:bCs/>
          <w:sz w:val="28"/>
          <w:szCs w:val="28"/>
          <w:u w:val="single"/>
        </w:rPr>
        <w:t xml:space="preserve"> PARTY INSPECTORS</w:t>
      </w:r>
    </w:p>
    <w:p w14:paraId="680825C3" w14:textId="77777777" w:rsidR="00492B74" w:rsidRPr="00815452" w:rsidRDefault="00492B74" w:rsidP="00492B74">
      <w:pPr>
        <w:jc w:val="center"/>
        <w:rPr>
          <w:rFonts w:cstheme="minorHAnsi"/>
          <w:b/>
          <w:bCs/>
          <w:sz w:val="20"/>
          <w:szCs w:val="28"/>
          <w:u w:val="single"/>
        </w:rPr>
      </w:pPr>
    </w:p>
    <w:tbl>
      <w:tblPr>
        <w:tblW w:w="908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15"/>
        <w:gridCol w:w="3150"/>
        <w:gridCol w:w="5220"/>
      </w:tblGrid>
      <w:tr w:rsidR="00492B74" w:rsidRPr="00815452" w14:paraId="343E9DB5" w14:textId="77777777" w:rsidTr="00492B74">
        <w:trPr>
          <w:cantSplit/>
          <w:trHeight w:val="244"/>
          <w:jc w:val="center"/>
        </w:trPr>
        <w:tc>
          <w:tcPr>
            <w:tcW w:w="715" w:type="dxa"/>
            <w:vMerge w:val="restart"/>
            <w:vAlign w:val="center"/>
          </w:tcPr>
          <w:p w14:paraId="1B9DA70C" w14:textId="77777777" w:rsidR="00492B74" w:rsidRPr="00815452" w:rsidRDefault="00492B74" w:rsidP="00492B74">
            <w:pPr>
              <w:spacing w:after="0" w:line="240" w:lineRule="auto"/>
              <w:jc w:val="center"/>
              <w:rPr>
                <w:rFonts w:cstheme="minorHAnsi"/>
                <w:b/>
                <w:bCs/>
                <w:sz w:val="20"/>
                <w:szCs w:val="20"/>
              </w:rPr>
            </w:pPr>
            <w:r w:rsidRPr="00815452">
              <w:rPr>
                <w:rFonts w:cstheme="minorHAnsi"/>
                <w:b/>
                <w:bCs/>
                <w:sz w:val="20"/>
                <w:szCs w:val="20"/>
              </w:rPr>
              <w:t>S. No.</w:t>
            </w:r>
          </w:p>
        </w:tc>
        <w:tc>
          <w:tcPr>
            <w:tcW w:w="3150" w:type="dxa"/>
            <w:vMerge w:val="restart"/>
            <w:vAlign w:val="center"/>
          </w:tcPr>
          <w:p w14:paraId="0A1E3ED8" w14:textId="77777777" w:rsidR="00492B74" w:rsidRPr="00815452" w:rsidRDefault="00492B74" w:rsidP="00492B74">
            <w:pPr>
              <w:spacing w:after="0" w:line="240" w:lineRule="auto"/>
              <w:jc w:val="center"/>
              <w:rPr>
                <w:rFonts w:cstheme="minorHAnsi"/>
                <w:b/>
                <w:bCs/>
                <w:sz w:val="20"/>
                <w:szCs w:val="20"/>
              </w:rPr>
            </w:pPr>
            <w:r w:rsidRPr="00815452">
              <w:rPr>
                <w:rFonts w:cstheme="minorHAnsi"/>
                <w:b/>
                <w:bCs/>
                <w:sz w:val="20"/>
                <w:szCs w:val="20"/>
              </w:rPr>
              <w:t>Name of 3</w:t>
            </w:r>
            <w:r w:rsidRPr="00815452">
              <w:rPr>
                <w:rFonts w:cstheme="minorHAnsi"/>
                <w:b/>
                <w:bCs/>
                <w:sz w:val="20"/>
                <w:szCs w:val="20"/>
                <w:vertAlign w:val="superscript"/>
              </w:rPr>
              <w:t>rd</w:t>
            </w:r>
            <w:r w:rsidRPr="00815452">
              <w:rPr>
                <w:rFonts w:cstheme="minorHAnsi"/>
                <w:b/>
                <w:bCs/>
                <w:sz w:val="20"/>
                <w:szCs w:val="20"/>
              </w:rPr>
              <w:t xml:space="preserve"> party Inspector</w:t>
            </w:r>
          </w:p>
        </w:tc>
        <w:tc>
          <w:tcPr>
            <w:tcW w:w="5220" w:type="dxa"/>
            <w:vMerge w:val="restart"/>
            <w:vAlign w:val="center"/>
          </w:tcPr>
          <w:p w14:paraId="455DA2E2" w14:textId="77777777" w:rsidR="00492B74" w:rsidRPr="00815452" w:rsidRDefault="00492B74" w:rsidP="00492B74">
            <w:pPr>
              <w:spacing w:after="0" w:line="240" w:lineRule="auto"/>
              <w:jc w:val="center"/>
              <w:rPr>
                <w:rFonts w:cstheme="minorHAnsi"/>
                <w:b/>
                <w:bCs/>
                <w:sz w:val="20"/>
                <w:szCs w:val="20"/>
              </w:rPr>
            </w:pPr>
            <w:r w:rsidRPr="00815452">
              <w:rPr>
                <w:rFonts w:cstheme="minorHAnsi"/>
                <w:b/>
                <w:bCs/>
                <w:sz w:val="20"/>
                <w:szCs w:val="20"/>
              </w:rPr>
              <w:t>Mailing Address</w:t>
            </w:r>
          </w:p>
        </w:tc>
      </w:tr>
      <w:tr w:rsidR="00492B74" w:rsidRPr="00815452" w14:paraId="53658062" w14:textId="77777777" w:rsidTr="00492B74">
        <w:trPr>
          <w:trHeight w:val="423"/>
          <w:jc w:val="center"/>
        </w:trPr>
        <w:tc>
          <w:tcPr>
            <w:tcW w:w="715" w:type="dxa"/>
            <w:vMerge/>
            <w:vAlign w:val="center"/>
          </w:tcPr>
          <w:p w14:paraId="6134E7EB" w14:textId="77777777" w:rsidR="00492B74" w:rsidRPr="00815452" w:rsidRDefault="00492B74" w:rsidP="00EC6CD0">
            <w:pPr>
              <w:jc w:val="center"/>
              <w:rPr>
                <w:rFonts w:cstheme="minorHAnsi"/>
                <w:b/>
                <w:bCs/>
                <w:sz w:val="20"/>
                <w:szCs w:val="20"/>
              </w:rPr>
            </w:pPr>
          </w:p>
        </w:tc>
        <w:tc>
          <w:tcPr>
            <w:tcW w:w="3150" w:type="dxa"/>
            <w:vMerge/>
            <w:vAlign w:val="center"/>
          </w:tcPr>
          <w:p w14:paraId="45B200EE" w14:textId="77777777" w:rsidR="00492B74" w:rsidRPr="00815452" w:rsidRDefault="00492B74" w:rsidP="00EC6CD0">
            <w:pPr>
              <w:jc w:val="center"/>
              <w:rPr>
                <w:rFonts w:cstheme="minorHAnsi"/>
                <w:b/>
                <w:bCs/>
                <w:sz w:val="20"/>
                <w:szCs w:val="20"/>
              </w:rPr>
            </w:pPr>
          </w:p>
        </w:tc>
        <w:tc>
          <w:tcPr>
            <w:tcW w:w="5220" w:type="dxa"/>
            <w:vMerge/>
            <w:vAlign w:val="center"/>
          </w:tcPr>
          <w:p w14:paraId="58DA8D24" w14:textId="77777777" w:rsidR="00492B74" w:rsidRPr="00815452" w:rsidRDefault="00492B74" w:rsidP="00EC6CD0">
            <w:pPr>
              <w:jc w:val="center"/>
              <w:rPr>
                <w:rFonts w:cstheme="minorHAnsi"/>
                <w:b/>
                <w:bCs/>
                <w:sz w:val="20"/>
                <w:szCs w:val="20"/>
              </w:rPr>
            </w:pPr>
          </w:p>
        </w:tc>
      </w:tr>
      <w:tr w:rsidR="00492B74" w:rsidRPr="00492B74" w14:paraId="714F9310" w14:textId="77777777" w:rsidTr="00EC6CD0">
        <w:trPr>
          <w:trHeight w:val="512"/>
          <w:jc w:val="center"/>
        </w:trPr>
        <w:tc>
          <w:tcPr>
            <w:tcW w:w="715" w:type="dxa"/>
          </w:tcPr>
          <w:p w14:paraId="77FB156D" w14:textId="77777777" w:rsidR="00492B74" w:rsidRPr="00492B74" w:rsidRDefault="00492B74" w:rsidP="00EC6CD0">
            <w:pPr>
              <w:jc w:val="center"/>
              <w:rPr>
                <w:rFonts w:cstheme="minorHAnsi"/>
                <w:bCs/>
                <w:sz w:val="20"/>
                <w:szCs w:val="20"/>
              </w:rPr>
            </w:pPr>
            <w:r w:rsidRPr="00492B74">
              <w:rPr>
                <w:rFonts w:cstheme="minorHAnsi"/>
                <w:bCs/>
                <w:sz w:val="20"/>
                <w:szCs w:val="20"/>
              </w:rPr>
              <w:t>1.</w:t>
            </w:r>
          </w:p>
        </w:tc>
        <w:tc>
          <w:tcPr>
            <w:tcW w:w="3150" w:type="dxa"/>
          </w:tcPr>
          <w:p w14:paraId="7671F107" w14:textId="77777777" w:rsidR="00492B74" w:rsidRPr="00492B74" w:rsidRDefault="00492B74" w:rsidP="00EC6CD0">
            <w:pPr>
              <w:rPr>
                <w:rFonts w:cstheme="minorHAnsi"/>
                <w:bCs/>
                <w:sz w:val="20"/>
                <w:szCs w:val="20"/>
              </w:rPr>
            </w:pPr>
            <w:r w:rsidRPr="00492B74">
              <w:rPr>
                <w:rFonts w:cstheme="minorHAnsi"/>
                <w:bCs/>
                <w:sz w:val="20"/>
                <w:szCs w:val="20"/>
              </w:rPr>
              <w:t xml:space="preserve">ENAR </w:t>
            </w:r>
            <w:proofErr w:type="spellStart"/>
            <w:r w:rsidRPr="00492B74">
              <w:rPr>
                <w:rFonts w:cstheme="minorHAnsi"/>
                <w:bCs/>
                <w:sz w:val="20"/>
                <w:szCs w:val="20"/>
              </w:rPr>
              <w:t>Petrotech</w:t>
            </w:r>
            <w:proofErr w:type="spellEnd"/>
            <w:r w:rsidRPr="00492B74">
              <w:rPr>
                <w:rFonts w:cstheme="minorHAnsi"/>
                <w:bCs/>
                <w:sz w:val="20"/>
                <w:szCs w:val="20"/>
              </w:rPr>
              <w:t xml:space="preserve"> Services (Pvt.) Limited</w:t>
            </w:r>
          </w:p>
        </w:tc>
        <w:tc>
          <w:tcPr>
            <w:tcW w:w="5220" w:type="dxa"/>
          </w:tcPr>
          <w:p w14:paraId="0C389242" w14:textId="77777777" w:rsidR="00492B74" w:rsidRPr="00492B74" w:rsidRDefault="00492B74" w:rsidP="00EC6CD0">
            <w:pPr>
              <w:jc w:val="both"/>
              <w:rPr>
                <w:rFonts w:cstheme="minorHAnsi"/>
                <w:bCs/>
                <w:sz w:val="20"/>
                <w:szCs w:val="20"/>
              </w:rPr>
            </w:pPr>
            <w:r w:rsidRPr="00492B74">
              <w:rPr>
                <w:rFonts w:cstheme="minorHAnsi"/>
                <w:bCs/>
                <w:sz w:val="20"/>
                <w:szCs w:val="20"/>
              </w:rPr>
              <w:t xml:space="preserve">Plot # 7-B, Sector 7-A, Korangi Industrial Area, North East of National Refinery, Korangi, </w:t>
            </w:r>
            <w:r w:rsidRPr="00492B74">
              <w:rPr>
                <w:rFonts w:cstheme="minorHAnsi"/>
                <w:bCs/>
                <w:sz w:val="20"/>
                <w:szCs w:val="20"/>
                <w:u w:val="single"/>
              </w:rPr>
              <w:t>KARACHI</w:t>
            </w:r>
          </w:p>
        </w:tc>
      </w:tr>
      <w:tr w:rsidR="00492B74" w:rsidRPr="00492B74" w14:paraId="58B81755" w14:textId="77777777" w:rsidTr="00EC6CD0">
        <w:trPr>
          <w:trHeight w:val="530"/>
          <w:jc w:val="center"/>
        </w:trPr>
        <w:tc>
          <w:tcPr>
            <w:tcW w:w="715" w:type="dxa"/>
          </w:tcPr>
          <w:p w14:paraId="14C9C9A5" w14:textId="77777777" w:rsidR="00492B74" w:rsidRPr="00492B74" w:rsidRDefault="00492B74" w:rsidP="00EC6CD0">
            <w:pPr>
              <w:jc w:val="center"/>
              <w:rPr>
                <w:rFonts w:cstheme="minorHAnsi"/>
                <w:bCs/>
                <w:sz w:val="20"/>
                <w:szCs w:val="20"/>
              </w:rPr>
            </w:pPr>
            <w:r w:rsidRPr="00492B74">
              <w:rPr>
                <w:rFonts w:cstheme="minorHAnsi"/>
                <w:bCs/>
                <w:sz w:val="20"/>
                <w:szCs w:val="20"/>
              </w:rPr>
              <w:t>2.</w:t>
            </w:r>
          </w:p>
        </w:tc>
        <w:tc>
          <w:tcPr>
            <w:tcW w:w="3150" w:type="dxa"/>
          </w:tcPr>
          <w:p w14:paraId="1C498A19" w14:textId="77777777" w:rsidR="00492B74" w:rsidRPr="00492B74" w:rsidRDefault="00492B74" w:rsidP="00EC6CD0">
            <w:pPr>
              <w:rPr>
                <w:rFonts w:cstheme="minorHAnsi"/>
                <w:bCs/>
                <w:sz w:val="20"/>
                <w:szCs w:val="20"/>
              </w:rPr>
            </w:pPr>
            <w:proofErr w:type="spellStart"/>
            <w:r w:rsidRPr="00492B74">
              <w:rPr>
                <w:rFonts w:cstheme="minorHAnsi"/>
                <w:bCs/>
                <w:sz w:val="20"/>
                <w:szCs w:val="20"/>
              </w:rPr>
              <w:t>Uniteam</w:t>
            </w:r>
            <w:proofErr w:type="spellEnd"/>
            <w:r w:rsidRPr="00492B74">
              <w:rPr>
                <w:rFonts w:cstheme="minorHAnsi"/>
                <w:bCs/>
                <w:sz w:val="20"/>
                <w:szCs w:val="20"/>
              </w:rPr>
              <w:t xml:space="preserve"> (Pvt.) Limited</w:t>
            </w:r>
          </w:p>
        </w:tc>
        <w:tc>
          <w:tcPr>
            <w:tcW w:w="5220" w:type="dxa"/>
          </w:tcPr>
          <w:p w14:paraId="4C439BAD" w14:textId="77777777" w:rsidR="00492B74" w:rsidRPr="00492B74" w:rsidRDefault="00492B74" w:rsidP="00EC6CD0">
            <w:pPr>
              <w:jc w:val="both"/>
              <w:rPr>
                <w:rFonts w:cstheme="minorHAnsi"/>
                <w:bCs/>
                <w:sz w:val="20"/>
                <w:szCs w:val="20"/>
                <w:u w:val="single"/>
              </w:rPr>
            </w:pPr>
            <w:r w:rsidRPr="00492B74">
              <w:rPr>
                <w:rFonts w:cstheme="minorHAnsi"/>
                <w:bCs/>
                <w:sz w:val="20"/>
                <w:szCs w:val="20"/>
              </w:rPr>
              <w:t xml:space="preserve">206, Shaheen Center, Schon Circle, DC-5, Block-7, Clifton, </w:t>
            </w:r>
            <w:r w:rsidRPr="00492B74">
              <w:rPr>
                <w:rFonts w:cstheme="minorHAnsi"/>
                <w:bCs/>
                <w:sz w:val="20"/>
                <w:szCs w:val="20"/>
                <w:u w:val="single"/>
              </w:rPr>
              <w:t>KARACHI-75600</w:t>
            </w:r>
          </w:p>
        </w:tc>
      </w:tr>
      <w:tr w:rsidR="00492B74" w:rsidRPr="00492B74" w14:paraId="3F2A55A7" w14:textId="77777777" w:rsidTr="00EC6CD0">
        <w:trPr>
          <w:trHeight w:val="782"/>
          <w:jc w:val="center"/>
        </w:trPr>
        <w:tc>
          <w:tcPr>
            <w:tcW w:w="715" w:type="dxa"/>
          </w:tcPr>
          <w:p w14:paraId="29640FC4" w14:textId="77777777" w:rsidR="00492B74" w:rsidRPr="00492B74" w:rsidRDefault="00492B74" w:rsidP="00EC6CD0">
            <w:pPr>
              <w:jc w:val="center"/>
              <w:rPr>
                <w:rFonts w:cstheme="minorHAnsi"/>
                <w:bCs/>
                <w:sz w:val="20"/>
                <w:szCs w:val="20"/>
              </w:rPr>
            </w:pPr>
            <w:r w:rsidRPr="00492B74">
              <w:rPr>
                <w:rFonts w:cstheme="minorHAnsi"/>
                <w:bCs/>
                <w:sz w:val="20"/>
                <w:szCs w:val="20"/>
              </w:rPr>
              <w:t>3.</w:t>
            </w:r>
          </w:p>
        </w:tc>
        <w:tc>
          <w:tcPr>
            <w:tcW w:w="3150" w:type="dxa"/>
          </w:tcPr>
          <w:p w14:paraId="7EBD9DA7" w14:textId="77777777" w:rsidR="00492B74" w:rsidRPr="00492B74" w:rsidRDefault="00492B74" w:rsidP="00EC6CD0">
            <w:pPr>
              <w:rPr>
                <w:rFonts w:cstheme="minorHAnsi"/>
                <w:bCs/>
                <w:sz w:val="20"/>
                <w:szCs w:val="20"/>
              </w:rPr>
            </w:pPr>
            <w:r w:rsidRPr="00492B74">
              <w:rPr>
                <w:rFonts w:cstheme="minorHAnsi"/>
                <w:bCs/>
                <w:sz w:val="20"/>
                <w:szCs w:val="20"/>
              </w:rPr>
              <w:t>IMTECH (Pvt.) Limited</w:t>
            </w:r>
          </w:p>
        </w:tc>
        <w:tc>
          <w:tcPr>
            <w:tcW w:w="5220" w:type="dxa"/>
          </w:tcPr>
          <w:p w14:paraId="4B560C80" w14:textId="77777777" w:rsidR="00492B74" w:rsidRPr="00492B74" w:rsidRDefault="00492B74" w:rsidP="00EC6CD0">
            <w:pPr>
              <w:jc w:val="both"/>
              <w:rPr>
                <w:rFonts w:cstheme="minorHAnsi"/>
                <w:bCs/>
                <w:sz w:val="20"/>
                <w:szCs w:val="20"/>
                <w:u w:val="single"/>
              </w:rPr>
            </w:pPr>
            <w:r w:rsidRPr="00492B74">
              <w:rPr>
                <w:rFonts w:cstheme="minorHAnsi"/>
                <w:bCs/>
                <w:sz w:val="20"/>
                <w:szCs w:val="20"/>
              </w:rPr>
              <w:t>Industrial and Marine Technical Services, 44-C, Mezzanine Floor, 5</w:t>
            </w:r>
            <w:r w:rsidRPr="00492B74">
              <w:rPr>
                <w:rFonts w:cstheme="minorHAnsi"/>
                <w:bCs/>
                <w:sz w:val="20"/>
                <w:szCs w:val="20"/>
                <w:vertAlign w:val="superscript"/>
              </w:rPr>
              <w:t>th</w:t>
            </w:r>
            <w:r w:rsidRPr="00492B74">
              <w:rPr>
                <w:rFonts w:cstheme="minorHAnsi"/>
                <w:bCs/>
                <w:sz w:val="20"/>
                <w:szCs w:val="20"/>
              </w:rPr>
              <w:t xml:space="preserve"> Street, Off: </w:t>
            </w:r>
            <w:proofErr w:type="spellStart"/>
            <w:r w:rsidRPr="00492B74">
              <w:rPr>
                <w:rFonts w:cstheme="minorHAnsi"/>
                <w:bCs/>
                <w:sz w:val="20"/>
                <w:szCs w:val="20"/>
              </w:rPr>
              <w:t>Khayaban</w:t>
            </w:r>
            <w:proofErr w:type="spellEnd"/>
            <w:r w:rsidRPr="00492B74">
              <w:rPr>
                <w:rFonts w:cstheme="minorHAnsi"/>
                <w:bCs/>
                <w:sz w:val="20"/>
                <w:szCs w:val="20"/>
              </w:rPr>
              <w:t xml:space="preserve">-e-Rahat, Phase-VI, Defence Housing Authority, </w:t>
            </w:r>
            <w:r w:rsidRPr="00492B74">
              <w:rPr>
                <w:rFonts w:cstheme="minorHAnsi"/>
                <w:bCs/>
                <w:sz w:val="20"/>
                <w:szCs w:val="20"/>
                <w:u w:val="single"/>
              </w:rPr>
              <w:t>KARACHI-75500</w:t>
            </w:r>
          </w:p>
        </w:tc>
      </w:tr>
      <w:tr w:rsidR="00492B74" w:rsidRPr="00492B74" w14:paraId="0B8A5668" w14:textId="77777777" w:rsidTr="00EC6CD0">
        <w:trPr>
          <w:trHeight w:val="548"/>
          <w:jc w:val="center"/>
        </w:trPr>
        <w:tc>
          <w:tcPr>
            <w:tcW w:w="715" w:type="dxa"/>
          </w:tcPr>
          <w:p w14:paraId="5624C8A0" w14:textId="77777777" w:rsidR="00492B74" w:rsidRPr="00492B74" w:rsidRDefault="00492B74" w:rsidP="00EC6CD0">
            <w:pPr>
              <w:jc w:val="center"/>
              <w:rPr>
                <w:rFonts w:cstheme="minorHAnsi"/>
                <w:bCs/>
                <w:sz w:val="20"/>
                <w:szCs w:val="20"/>
              </w:rPr>
            </w:pPr>
            <w:r w:rsidRPr="00492B74">
              <w:rPr>
                <w:rFonts w:cstheme="minorHAnsi"/>
                <w:bCs/>
                <w:sz w:val="20"/>
                <w:szCs w:val="20"/>
              </w:rPr>
              <w:t>4.</w:t>
            </w:r>
          </w:p>
        </w:tc>
        <w:tc>
          <w:tcPr>
            <w:tcW w:w="3150" w:type="dxa"/>
          </w:tcPr>
          <w:p w14:paraId="5C317D9C" w14:textId="77777777" w:rsidR="00492B74" w:rsidRPr="00492B74" w:rsidRDefault="00492B74" w:rsidP="00EC6CD0">
            <w:pPr>
              <w:rPr>
                <w:rFonts w:cstheme="minorHAnsi"/>
                <w:bCs/>
                <w:sz w:val="20"/>
                <w:szCs w:val="20"/>
              </w:rPr>
            </w:pPr>
            <w:r w:rsidRPr="00492B74">
              <w:rPr>
                <w:rFonts w:cstheme="minorHAnsi"/>
                <w:bCs/>
                <w:sz w:val="20"/>
                <w:szCs w:val="20"/>
              </w:rPr>
              <w:t>Hydrocarbon Development Institute of Pakistan (</w:t>
            </w:r>
            <w:proofErr w:type="spellStart"/>
            <w:r w:rsidRPr="00492B74">
              <w:rPr>
                <w:rFonts w:cstheme="minorHAnsi"/>
                <w:bCs/>
                <w:sz w:val="20"/>
                <w:szCs w:val="20"/>
              </w:rPr>
              <w:t>HDIP</w:t>
            </w:r>
            <w:proofErr w:type="spellEnd"/>
            <w:r w:rsidRPr="00492B74">
              <w:rPr>
                <w:rFonts w:cstheme="minorHAnsi"/>
                <w:bCs/>
                <w:sz w:val="20"/>
                <w:szCs w:val="20"/>
              </w:rPr>
              <w:t>)</w:t>
            </w:r>
          </w:p>
        </w:tc>
        <w:tc>
          <w:tcPr>
            <w:tcW w:w="5220" w:type="dxa"/>
          </w:tcPr>
          <w:p w14:paraId="71ACC18E" w14:textId="77777777" w:rsidR="00492B74" w:rsidRPr="00492B74" w:rsidRDefault="00492B74" w:rsidP="00EC6CD0">
            <w:pPr>
              <w:jc w:val="both"/>
              <w:rPr>
                <w:rFonts w:cstheme="minorHAnsi"/>
                <w:bCs/>
                <w:sz w:val="20"/>
                <w:szCs w:val="20"/>
              </w:rPr>
            </w:pPr>
            <w:r w:rsidRPr="00492B74">
              <w:rPr>
                <w:rFonts w:cstheme="minorHAnsi"/>
                <w:bCs/>
                <w:sz w:val="20"/>
                <w:szCs w:val="20"/>
              </w:rPr>
              <w:t xml:space="preserve">Plot No 18, Street No. 6, Sector H-9/1, </w:t>
            </w:r>
            <w:r w:rsidRPr="00492B74">
              <w:rPr>
                <w:rFonts w:cstheme="minorHAnsi"/>
                <w:bCs/>
                <w:sz w:val="20"/>
                <w:szCs w:val="20"/>
                <w:u w:val="single"/>
              </w:rPr>
              <w:t>ISLAMABAD.</w:t>
            </w:r>
            <w:r w:rsidRPr="00492B74">
              <w:rPr>
                <w:rFonts w:cstheme="minorHAnsi"/>
                <w:bCs/>
                <w:sz w:val="20"/>
                <w:szCs w:val="20"/>
              </w:rPr>
              <w:t xml:space="preserve"> </w:t>
            </w:r>
          </w:p>
        </w:tc>
      </w:tr>
      <w:tr w:rsidR="00492B74" w:rsidRPr="00492B74" w14:paraId="33C8A6F9" w14:textId="77777777" w:rsidTr="00EC6CD0">
        <w:trPr>
          <w:trHeight w:val="440"/>
          <w:jc w:val="center"/>
        </w:trPr>
        <w:tc>
          <w:tcPr>
            <w:tcW w:w="715" w:type="dxa"/>
          </w:tcPr>
          <w:p w14:paraId="552183F6" w14:textId="77777777" w:rsidR="00492B74" w:rsidRPr="00492B74" w:rsidRDefault="00492B74" w:rsidP="00EC6CD0">
            <w:pPr>
              <w:jc w:val="center"/>
              <w:rPr>
                <w:rFonts w:cstheme="minorHAnsi"/>
                <w:bCs/>
                <w:sz w:val="20"/>
                <w:szCs w:val="20"/>
              </w:rPr>
            </w:pPr>
            <w:r w:rsidRPr="00492B74">
              <w:rPr>
                <w:rFonts w:cstheme="minorHAnsi"/>
                <w:bCs/>
                <w:sz w:val="20"/>
                <w:szCs w:val="20"/>
              </w:rPr>
              <w:t>5.</w:t>
            </w:r>
          </w:p>
        </w:tc>
        <w:tc>
          <w:tcPr>
            <w:tcW w:w="3150" w:type="dxa"/>
          </w:tcPr>
          <w:p w14:paraId="01D04658" w14:textId="77777777" w:rsidR="00492B74" w:rsidRPr="00492B74" w:rsidRDefault="00492B74" w:rsidP="00EC6CD0">
            <w:pPr>
              <w:rPr>
                <w:rFonts w:cstheme="minorHAnsi"/>
                <w:bCs/>
                <w:sz w:val="20"/>
                <w:szCs w:val="20"/>
              </w:rPr>
            </w:pPr>
            <w:proofErr w:type="spellStart"/>
            <w:r w:rsidRPr="00492B74">
              <w:rPr>
                <w:rFonts w:cstheme="minorHAnsi"/>
                <w:bCs/>
                <w:sz w:val="20"/>
                <w:szCs w:val="20"/>
              </w:rPr>
              <w:t>SGS</w:t>
            </w:r>
            <w:proofErr w:type="spellEnd"/>
            <w:r w:rsidRPr="00492B74">
              <w:rPr>
                <w:rFonts w:cstheme="minorHAnsi"/>
                <w:bCs/>
                <w:sz w:val="20"/>
                <w:szCs w:val="20"/>
              </w:rPr>
              <w:t xml:space="preserve"> Pakistan (Pvt.) Limited</w:t>
            </w:r>
          </w:p>
        </w:tc>
        <w:tc>
          <w:tcPr>
            <w:tcW w:w="5220" w:type="dxa"/>
          </w:tcPr>
          <w:p w14:paraId="2E274682" w14:textId="77777777" w:rsidR="00492B74" w:rsidRPr="00492B74" w:rsidRDefault="00492B74" w:rsidP="00EC6CD0">
            <w:pPr>
              <w:jc w:val="both"/>
              <w:rPr>
                <w:rFonts w:cstheme="minorHAnsi"/>
                <w:bCs/>
                <w:sz w:val="20"/>
                <w:szCs w:val="20"/>
                <w:u w:val="single"/>
              </w:rPr>
            </w:pPr>
            <w:r w:rsidRPr="00492B74">
              <w:rPr>
                <w:rFonts w:cstheme="minorHAnsi"/>
                <w:bCs/>
                <w:sz w:val="20"/>
                <w:szCs w:val="20"/>
              </w:rPr>
              <w:t xml:space="preserve">House 3/3, Sector 5, Korangi Industrial Area, </w:t>
            </w:r>
            <w:r w:rsidRPr="00492B74">
              <w:rPr>
                <w:rFonts w:cstheme="minorHAnsi"/>
                <w:bCs/>
                <w:sz w:val="20"/>
                <w:szCs w:val="20"/>
                <w:u w:val="single"/>
              </w:rPr>
              <w:t>KARACHI</w:t>
            </w:r>
          </w:p>
        </w:tc>
      </w:tr>
      <w:tr w:rsidR="00492B74" w:rsidRPr="00492B74" w14:paraId="6F401973" w14:textId="77777777" w:rsidTr="00EC6CD0">
        <w:trPr>
          <w:trHeight w:val="530"/>
          <w:jc w:val="center"/>
        </w:trPr>
        <w:tc>
          <w:tcPr>
            <w:tcW w:w="715" w:type="dxa"/>
          </w:tcPr>
          <w:p w14:paraId="33BA5C59" w14:textId="77777777" w:rsidR="00492B74" w:rsidRPr="00492B74" w:rsidRDefault="00492B74" w:rsidP="00EC6CD0">
            <w:pPr>
              <w:jc w:val="center"/>
              <w:rPr>
                <w:rFonts w:cstheme="minorHAnsi"/>
                <w:bCs/>
                <w:sz w:val="20"/>
                <w:szCs w:val="20"/>
              </w:rPr>
            </w:pPr>
            <w:r w:rsidRPr="00492B74">
              <w:rPr>
                <w:rFonts w:cstheme="minorHAnsi"/>
                <w:bCs/>
                <w:sz w:val="20"/>
                <w:szCs w:val="20"/>
              </w:rPr>
              <w:t>6.</w:t>
            </w:r>
          </w:p>
        </w:tc>
        <w:tc>
          <w:tcPr>
            <w:tcW w:w="3150" w:type="dxa"/>
          </w:tcPr>
          <w:p w14:paraId="0F759D86" w14:textId="77777777" w:rsidR="00492B74" w:rsidRPr="00492B74" w:rsidRDefault="00492B74" w:rsidP="00EC6CD0">
            <w:pPr>
              <w:rPr>
                <w:rFonts w:cstheme="minorHAnsi"/>
                <w:bCs/>
                <w:sz w:val="20"/>
                <w:szCs w:val="20"/>
              </w:rPr>
            </w:pPr>
            <w:r w:rsidRPr="00492B74">
              <w:rPr>
                <w:rFonts w:cstheme="minorHAnsi"/>
                <w:bCs/>
                <w:sz w:val="20"/>
                <w:szCs w:val="20"/>
              </w:rPr>
              <w:t>Republic Engineering Consortium Pakistan (</w:t>
            </w:r>
            <w:proofErr w:type="spellStart"/>
            <w:r w:rsidRPr="00492B74">
              <w:rPr>
                <w:rFonts w:cstheme="minorHAnsi"/>
                <w:bCs/>
                <w:sz w:val="20"/>
                <w:szCs w:val="20"/>
              </w:rPr>
              <w:t>RECP</w:t>
            </w:r>
            <w:proofErr w:type="spellEnd"/>
            <w:r w:rsidRPr="00492B74">
              <w:rPr>
                <w:rFonts w:cstheme="minorHAnsi"/>
                <w:bCs/>
                <w:sz w:val="20"/>
                <w:szCs w:val="20"/>
              </w:rPr>
              <w:t>)</w:t>
            </w:r>
          </w:p>
        </w:tc>
        <w:tc>
          <w:tcPr>
            <w:tcW w:w="5220" w:type="dxa"/>
          </w:tcPr>
          <w:p w14:paraId="2E28D354" w14:textId="77777777" w:rsidR="00492B74" w:rsidRPr="00492B74" w:rsidRDefault="00492B74" w:rsidP="00EC6CD0">
            <w:pPr>
              <w:jc w:val="both"/>
              <w:rPr>
                <w:rFonts w:cstheme="minorHAnsi"/>
                <w:bCs/>
                <w:sz w:val="20"/>
                <w:szCs w:val="20"/>
              </w:rPr>
            </w:pPr>
            <w:r w:rsidRPr="00492B74">
              <w:rPr>
                <w:rFonts w:cstheme="minorHAnsi"/>
                <w:bCs/>
                <w:sz w:val="20"/>
                <w:szCs w:val="20"/>
              </w:rPr>
              <w:t xml:space="preserve">Al-Hafeez House No. 1, Ameer Pura, Green Acre Scheme, Raiwind Road, </w:t>
            </w:r>
            <w:r w:rsidRPr="00492B74">
              <w:rPr>
                <w:rFonts w:cstheme="minorHAnsi"/>
                <w:bCs/>
                <w:sz w:val="20"/>
                <w:szCs w:val="20"/>
                <w:u w:val="single"/>
              </w:rPr>
              <w:t>LAHORE</w:t>
            </w:r>
          </w:p>
        </w:tc>
      </w:tr>
      <w:tr w:rsidR="00492B74" w:rsidRPr="00492B74" w14:paraId="74115F1A" w14:textId="77777777" w:rsidTr="00EC6CD0">
        <w:trPr>
          <w:trHeight w:val="530"/>
          <w:jc w:val="center"/>
        </w:trPr>
        <w:tc>
          <w:tcPr>
            <w:tcW w:w="715" w:type="dxa"/>
          </w:tcPr>
          <w:p w14:paraId="091D4C1D" w14:textId="77777777" w:rsidR="00492B74" w:rsidRPr="00492B74" w:rsidRDefault="00492B74" w:rsidP="00EC6CD0">
            <w:pPr>
              <w:jc w:val="center"/>
              <w:rPr>
                <w:rFonts w:cstheme="minorHAnsi"/>
                <w:bCs/>
                <w:sz w:val="20"/>
                <w:szCs w:val="20"/>
              </w:rPr>
            </w:pPr>
            <w:r w:rsidRPr="00492B74">
              <w:rPr>
                <w:rFonts w:cstheme="minorHAnsi"/>
                <w:bCs/>
                <w:sz w:val="20"/>
                <w:szCs w:val="20"/>
              </w:rPr>
              <w:t>7.</w:t>
            </w:r>
          </w:p>
        </w:tc>
        <w:tc>
          <w:tcPr>
            <w:tcW w:w="3150" w:type="dxa"/>
          </w:tcPr>
          <w:p w14:paraId="43FDA769" w14:textId="77777777" w:rsidR="00492B74" w:rsidRPr="00492B74" w:rsidRDefault="00492B74" w:rsidP="00EC6CD0">
            <w:pPr>
              <w:rPr>
                <w:rFonts w:cstheme="minorHAnsi"/>
                <w:bCs/>
                <w:sz w:val="20"/>
                <w:szCs w:val="20"/>
              </w:rPr>
            </w:pPr>
            <w:proofErr w:type="spellStart"/>
            <w:r w:rsidRPr="00492B74">
              <w:rPr>
                <w:rFonts w:cstheme="minorHAnsi"/>
                <w:bCs/>
                <w:sz w:val="20"/>
                <w:szCs w:val="20"/>
              </w:rPr>
              <w:t>Velosi</w:t>
            </w:r>
            <w:proofErr w:type="spellEnd"/>
            <w:r w:rsidRPr="00492B74">
              <w:rPr>
                <w:rFonts w:cstheme="minorHAnsi"/>
                <w:bCs/>
                <w:sz w:val="20"/>
                <w:szCs w:val="20"/>
              </w:rPr>
              <w:t xml:space="preserve"> Integrity &amp; Safety Pakistan (Pvt.) Limited</w:t>
            </w:r>
          </w:p>
        </w:tc>
        <w:tc>
          <w:tcPr>
            <w:tcW w:w="5220" w:type="dxa"/>
          </w:tcPr>
          <w:p w14:paraId="750C4DCB" w14:textId="77777777" w:rsidR="00492B74" w:rsidRPr="00492B74" w:rsidRDefault="00492B74" w:rsidP="00EC6CD0">
            <w:pPr>
              <w:jc w:val="both"/>
              <w:rPr>
                <w:rFonts w:cstheme="minorHAnsi"/>
                <w:bCs/>
                <w:sz w:val="20"/>
                <w:szCs w:val="20"/>
              </w:rPr>
            </w:pPr>
            <w:r w:rsidRPr="00492B74">
              <w:rPr>
                <w:rFonts w:cstheme="minorHAnsi"/>
                <w:bCs/>
                <w:sz w:val="20"/>
                <w:szCs w:val="20"/>
              </w:rPr>
              <w:t xml:space="preserve">Plot No. 193, Street No. 1, Sector I-10/3, Industrial Area, </w:t>
            </w:r>
            <w:r w:rsidRPr="00492B74">
              <w:rPr>
                <w:rFonts w:cstheme="minorHAnsi"/>
                <w:bCs/>
                <w:sz w:val="20"/>
                <w:szCs w:val="20"/>
                <w:u w:val="single"/>
              </w:rPr>
              <w:t>ISLAMABAD</w:t>
            </w:r>
          </w:p>
        </w:tc>
      </w:tr>
      <w:tr w:rsidR="00492B74" w:rsidRPr="00492B74" w14:paraId="2E969966" w14:textId="77777777" w:rsidTr="00EC6CD0">
        <w:trPr>
          <w:trHeight w:val="440"/>
          <w:jc w:val="center"/>
        </w:trPr>
        <w:tc>
          <w:tcPr>
            <w:tcW w:w="715" w:type="dxa"/>
          </w:tcPr>
          <w:p w14:paraId="597A5A1C" w14:textId="77777777" w:rsidR="00492B74" w:rsidRPr="00492B74" w:rsidRDefault="00492B74" w:rsidP="00EC6CD0">
            <w:pPr>
              <w:jc w:val="center"/>
              <w:rPr>
                <w:rFonts w:cstheme="minorHAnsi"/>
                <w:bCs/>
                <w:sz w:val="20"/>
                <w:szCs w:val="20"/>
              </w:rPr>
            </w:pPr>
            <w:r w:rsidRPr="00492B74">
              <w:rPr>
                <w:rFonts w:cstheme="minorHAnsi"/>
                <w:bCs/>
                <w:sz w:val="20"/>
                <w:szCs w:val="20"/>
              </w:rPr>
              <w:t>8.</w:t>
            </w:r>
          </w:p>
        </w:tc>
        <w:tc>
          <w:tcPr>
            <w:tcW w:w="3150" w:type="dxa"/>
          </w:tcPr>
          <w:p w14:paraId="45DFD324" w14:textId="77777777" w:rsidR="00492B74" w:rsidRPr="00492B74" w:rsidRDefault="00492B74" w:rsidP="00EC6CD0">
            <w:pPr>
              <w:rPr>
                <w:rFonts w:cstheme="minorHAnsi"/>
                <w:bCs/>
                <w:sz w:val="20"/>
                <w:szCs w:val="20"/>
              </w:rPr>
            </w:pPr>
            <w:r w:rsidRPr="00492B74">
              <w:rPr>
                <w:rFonts w:cstheme="minorHAnsi"/>
                <w:bCs/>
                <w:sz w:val="20"/>
                <w:szCs w:val="20"/>
              </w:rPr>
              <w:t xml:space="preserve">TÜV </w:t>
            </w:r>
            <w:proofErr w:type="spellStart"/>
            <w:r w:rsidRPr="00492B74">
              <w:rPr>
                <w:rFonts w:cstheme="minorHAnsi"/>
                <w:bCs/>
                <w:sz w:val="20"/>
                <w:szCs w:val="20"/>
              </w:rPr>
              <w:t>Rheinland</w:t>
            </w:r>
            <w:proofErr w:type="spellEnd"/>
            <w:r w:rsidRPr="00492B74">
              <w:rPr>
                <w:rFonts w:cstheme="minorHAnsi"/>
                <w:bCs/>
                <w:sz w:val="20"/>
                <w:szCs w:val="20"/>
              </w:rPr>
              <w:t xml:space="preserve"> Arabia LLC Pakistan Branch Industrial Services</w:t>
            </w:r>
          </w:p>
        </w:tc>
        <w:tc>
          <w:tcPr>
            <w:tcW w:w="5220" w:type="dxa"/>
          </w:tcPr>
          <w:p w14:paraId="36B3E64B" w14:textId="77777777" w:rsidR="00492B74" w:rsidRPr="00492B74" w:rsidRDefault="00492B74" w:rsidP="00EC6CD0">
            <w:pPr>
              <w:jc w:val="both"/>
              <w:rPr>
                <w:rFonts w:cstheme="minorHAnsi"/>
                <w:bCs/>
                <w:sz w:val="20"/>
                <w:szCs w:val="20"/>
              </w:rPr>
            </w:pPr>
            <w:r w:rsidRPr="00492B74">
              <w:rPr>
                <w:rFonts w:cstheme="minorHAnsi"/>
                <w:bCs/>
                <w:sz w:val="20"/>
                <w:szCs w:val="20"/>
              </w:rPr>
              <w:t xml:space="preserve">47, Block B, Johar Town, </w:t>
            </w:r>
            <w:r w:rsidRPr="00492B74">
              <w:rPr>
                <w:rFonts w:cstheme="minorHAnsi"/>
                <w:bCs/>
                <w:sz w:val="20"/>
                <w:szCs w:val="20"/>
                <w:u w:val="single"/>
              </w:rPr>
              <w:t>LAHORE</w:t>
            </w:r>
            <w:r w:rsidRPr="00492B74">
              <w:rPr>
                <w:rFonts w:cstheme="minorHAnsi"/>
                <w:bCs/>
                <w:sz w:val="20"/>
                <w:szCs w:val="20"/>
              </w:rPr>
              <w:t xml:space="preserve"> – Postal / Zip Code 54782</w:t>
            </w:r>
          </w:p>
        </w:tc>
      </w:tr>
      <w:tr w:rsidR="00492B74" w:rsidRPr="00492B74" w14:paraId="7979B218" w14:textId="77777777" w:rsidTr="00EC6CD0">
        <w:trPr>
          <w:trHeight w:val="575"/>
          <w:jc w:val="center"/>
        </w:trPr>
        <w:tc>
          <w:tcPr>
            <w:tcW w:w="715" w:type="dxa"/>
          </w:tcPr>
          <w:p w14:paraId="6287A2D6" w14:textId="77777777" w:rsidR="00492B74" w:rsidRPr="00492B74" w:rsidRDefault="00492B74" w:rsidP="00EC6CD0">
            <w:pPr>
              <w:jc w:val="center"/>
              <w:rPr>
                <w:rFonts w:cstheme="minorHAnsi"/>
                <w:bCs/>
                <w:sz w:val="20"/>
                <w:szCs w:val="20"/>
              </w:rPr>
            </w:pPr>
            <w:r w:rsidRPr="00492B74">
              <w:rPr>
                <w:rFonts w:cstheme="minorHAnsi"/>
                <w:bCs/>
                <w:sz w:val="20"/>
                <w:szCs w:val="20"/>
              </w:rPr>
              <w:t>9.</w:t>
            </w:r>
          </w:p>
        </w:tc>
        <w:tc>
          <w:tcPr>
            <w:tcW w:w="3150" w:type="dxa"/>
          </w:tcPr>
          <w:p w14:paraId="087EE235" w14:textId="77777777" w:rsidR="00492B74" w:rsidRPr="00492B74" w:rsidRDefault="00492B74" w:rsidP="00EC6CD0">
            <w:pPr>
              <w:rPr>
                <w:rFonts w:cstheme="minorHAnsi"/>
                <w:bCs/>
                <w:sz w:val="20"/>
                <w:szCs w:val="20"/>
              </w:rPr>
            </w:pPr>
            <w:r w:rsidRPr="00492B74">
              <w:rPr>
                <w:rFonts w:cstheme="minorHAnsi"/>
                <w:bCs/>
                <w:sz w:val="20"/>
                <w:szCs w:val="20"/>
              </w:rPr>
              <w:t>Askari Trading and Engineering Company</w:t>
            </w:r>
          </w:p>
        </w:tc>
        <w:tc>
          <w:tcPr>
            <w:tcW w:w="5220" w:type="dxa"/>
          </w:tcPr>
          <w:p w14:paraId="06B8C567" w14:textId="77777777" w:rsidR="00492B74" w:rsidRPr="00492B74" w:rsidRDefault="00492B74" w:rsidP="00EC6CD0">
            <w:pPr>
              <w:jc w:val="both"/>
              <w:rPr>
                <w:rFonts w:cstheme="minorHAnsi"/>
                <w:bCs/>
                <w:sz w:val="20"/>
                <w:szCs w:val="20"/>
              </w:rPr>
            </w:pPr>
            <w:r w:rsidRPr="00492B74">
              <w:rPr>
                <w:rFonts w:cstheme="minorHAnsi"/>
                <w:bCs/>
                <w:sz w:val="20"/>
                <w:szCs w:val="20"/>
              </w:rPr>
              <w:t xml:space="preserve">Interlink Plaza Spring North commercial, Near Shaheen Chowk, Bahria Town Phase 7, </w:t>
            </w:r>
            <w:r w:rsidRPr="00492B74">
              <w:rPr>
                <w:rFonts w:cstheme="minorHAnsi"/>
                <w:bCs/>
                <w:sz w:val="20"/>
                <w:szCs w:val="20"/>
                <w:u w:val="single"/>
              </w:rPr>
              <w:t>ISLAMABAD</w:t>
            </w:r>
          </w:p>
        </w:tc>
      </w:tr>
      <w:tr w:rsidR="00492B74" w:rsidRPr="00492B74" w14:paraId="68A9F294" w14:textId="77777777" w:rsidTr="00EC6CD0">
        <w:trPr>
          <w:trHeight w:val="440"/>
          <w:jc w:val="center"/>
        </w:trPr>
        <w:tc>
          <w:tcPr>
            <w:tcW w:w="715" w:type="dxa"/>
          </w:tcPr>
          <w:p w14:paraId="4CB22CF7" w14:textId="77777777" w:rsidR="00492B74" w:rsidRPr="00492B74" w:rsidRDefault="00492B74" w:rsidP="00EC6CD0">
            <w:pPr>
              <w:jc w:val="center"/>
              <w:rPr>
                <w:rFonts w:cstheme="minorHAnsi"/>
                <w:bCs/>
                <w:sz w:val="20"/>
                <w:szCs w:val="20"/>
              </w:rPr>
            </w:pPr>
            <w:r w:rsidRPr="00492B74">
              <w:rPr>
                <w:rFonts w:cstheme="minorHAnsi"/>
                <w:bCs/>
                <w:sz w:val="20"/>
                <w:szCs w:val="20"/>
              </w:rPr>
              <w:t>10.</w:t>
            </w:r>
          </w:p>
        </w:tc>
        <w:tc>
          <w:tcPr>
            <w:tcW w:w="3150" w:type="dxa"/>
          </w:tcPr>
          <w:p w14:paraId="6A73EF72" w14:textId="77777777" w:rsidR="00492B74" w:rsidRPr="00492B74" w:rsidRDefault="00492B74" w:rsidP="00EC6CD0">
            <w:pPr>
              <w:rPr>
                <w:rFonts w:cstheme="minorHAnsi"/>
                <w:bCs/>
                <w:sz w:val="20"/>
                <w:szCs w:val="20"/>
              </w:rPr>
            </w:pPr>
            <w:r w:rsidRPr="00492B74">
              <w:rPr>
                <w:rFonts w:cstheme="minorHAnsi"/>
                <w:bCs/>
                <w:sz w:val="20"/>
                <w:szCs w:val="20"/>
              </w:rPr>
              <w:t>United Registrar of System (URS)</w:t>
            </w:r>
          </w:p>
        </w:tc>
        <w:tc>
          <w:tcPr>
            <w:tcW w:w="5220" w:type="dxa"/>
          </w:tcPr>
          <w:p w14:paraId="7CB5E1F2" w14:textId="77777777" w:rsidR="00492B74" w:rsidRPr="00492B74" w:rsidRDefault="00492B74" w:rsidP="00EC6CD0">
            <w:pPr>
              <w:jc w:val="both"/>
              <w:rPr>
                <w:rFonts w:cstheme="minorHAnsi"/>
                <w:bCs/>
                <w:sz w:val="20"/>
                <w:szCs w:val="20"/>
                <w:u w:val="single"/>
              </w:rPr>
            </w:pPr>
            <w:r w:rsidRPr="00492B74">
              <w:rPr>
                <w:rFonts w:cstheme="minorHAnsi"/>
                <w:bCs/>
                <w:sz w:val="20"/>
                <w:szCs w:val="20"/>
              </w:rPr>
              <w:t xml:space="preserve">United House, D-6/A, Block 9, Kehkashan Clifton, </w:t>
            </w:r>
            <w:r w:rsidRPr="00492B74">
              <w:rPr>
                <w:rFonts w:cstheme="minorHAnsi"/>
                <w:bCs/>
                <w:sz w:val="20"/>
                <w:szCs w:val="20"/>
                <w:u w:val="single"/>
              </w:rPr>
              <w:t>KARACHI</w:t>
            </w:r>
          </w:p>
        </w:tc>
      </w:tr>
      <w:tr w:rsidR="00492B74" w:rsidRPr="00492B74" w14:paraId="79BB64CE" w14:textId="77777777" w:rsidTr="00EC6CD0">
        <w:trPr>
          <w:trHeight w:val="560"/>
          <w:jc w:val="center"/>
        </w:trPr>
        <w:tc>
          <w:tcPr>
            <w:tcW w:w="715" w:type="dxa"/>
          </w:tcPr>
          <w:p w14:paraId="5ACC06BC" w14:textId="77777777" w:rsidR="00492B74" w:rsidRPr="00492B74" w:rsidRDefault="00492B74" w:rsidP="00EC6CD0">
            <w:pPr>
              <w:jc w:val="center"/>
              <w:rPr>
                <w:rFonts w:cstheme="minorHAnsi"/>
                <w:bCs/>
                <w:sz w:val="20"/>
                <w:szCs w:val="20"/>
              </w:rPr>
            </w:pPr>
            <w:r w:rsidRPr="00492B74">
              <w:rPr>
                <w:rFonts w:cstheme="minorHAnsi"/>
                <w:bCs/>
                <w:sz w:val="20"/>
                <w:szCs w:val="20"/>
              </w:rPr>
              <w:t>11.</w:t>
            </w:r>
          </w:p>
        </w:tc>
        <w:tc>
          <w:tcPr>
            <w:tcW w:w="3150" w:type="dxa"/>
          </w:tcPr>
          <w:p w14:paraId="602B3482" w14:textId="77777777" w:rsidR="00492B74" w:rsidRPr="00492B74" w:rsidRDefault="00492B74" w:rsidP="00EC6CD0">
            <w:pPr>
              <w:rPr>
                <w:rFonts w:cstheme="minorHAnsi"/>
                <w:bCs/>
                <w:sz w:val="20"/>
                <w:szCs w:val="20"/>
              </w:rPr>
            </w:pPr>
            <w:r w:rsidRPr="00492B74">
              <w:rPr>
                <w:rFonts w:cstheme="minorHAnsi"/>
                <w:bCs/>
                <w:sz w:val="20"/>
                <w:szCs w:val="20"/>
              </w:rPr>
              <w:t>Solutions Engineering Private Limited</w:t>
            </w:r>
          </w:p>
        </w:tc>
        <w:tc>
          <w:tcPr>
            <w:tcW w:w="5220" w:type="dxa"/>
          </w:tcPr>
          <w:p w14:paraId="748A53BD" w14:textId="77777777" w:rsidR="00492B74" w:rsidRPr="00492B74" w:rsidRDefault="00492B74" w:rsidP="00EC6CD0">
            <w:pPr>
              <w:jc w:val="both"/>
              <w:rPr>
                <w:rFonts w:cstheme="minorHAnsi"/>
                <w:bCs/>
                <w:sz w:val="20"/>
                <w:szCs w:val="20"/>
              </w:rPr>
            </w:pPr>
            <w:r w:rsidRPr="00492B74">
              <w:rPr>
                <w:rFonts w:cstheme="minorHAnsi"/>
                <w:bCs/>
                <w:sz w:val="20"/>
                <w:szCs w:val="20"/>
              </w:rPr>
              <w:t xml:space="preserve">Solutions Tower, DHA Phase 8, Commercial Broadway, </w:t>
            </w:r>
            <w:r w:rsidRPr="00492B74">
              <w:rPr>
                <w:rFonts w:cstheme="minorHAnsi"/>
                <w:bCs/>
                <w:sz w:val="20"/>
                <w:szCs w:val="20"/>
                <w:u w:val="single"/>
              </w:rPr>
              <w:t>LAHORE</w:t>
            </w:r>
          </w:p>
        </w:tc>
      </w:tr>
    </w:tbl>
    <w:p w14:paraId="25172973" w14:textId="77777777" w:rsidR="00492B74" w:rsidRPr="00815452" w:rsidRDefault="00492B74" w:rsidP="00492B74">
      <w:pPr>
        <w:rPr>
          <w:rFonts w:cstheme="minorHAnsi"/>
          <w:b/>
          <w:bCs/>
          <w:sz w:val="28"/>
          <w:szCs w:val="28"/>
          <w:u w:val="single"/>
        </w:rPr>
      </w:pPr>
    </w:p>
    <w:p w14:paraId="4BDA5571" w14:textId="42BC2678" w:rsidR="00C54020" w:rsidRDefault="00C54020">
      <w:pPr>
        <w:rPr>
          <w:rFonts w:ascii="Calibri" w:eastAsia="Calibri" w:hAnsi="Calibri" w:cs="Times New Roman"/>
          <w:b/>
          <w:bCs/>
          <w:kern w:val="2"/>
          <w:sz w:val="30"/>
          <w:szCs w:val="30"/>
          <w:lang w:bidi="ur-PK"/>
          <w14:ligatures w14:val="standardContextual"/>
        </w:rPr>
      </w:pPr>
      <w:r>
        <w:rPr>
          <w:rFonts w:ascii="Calibri" w:eastAsia="Calibri" w:hAnsi="Calibri" w:cs="Times New Roman"/>
          <w:b/>
          <w:bCs/>
          <w:kern w:val="2"/>
          <w:sz w:val="30"/>
          <w:szCs w:val="30"/>
          <w:lang w:bidi="ur-PK"/>
          <w14:ligatures w14:val="standardContextual"/>
        </w:rPr>
        <w:br w:type="page"/>
      </w:r>
    </w:p>
    <w:p w14:paraId="243B8196" w14:textId="7BEDEBD2" w:rsidR="00C54020" w:rsidRDefault="00C54020" w:rsidP="00C54020">
      <w:pPr>
        <w:jc w:val="right"/>
        <w:rPr>
          <w:b/>
          <w:bCs/>
          <w:sz w:val="32"/>
          <w:szCs w:val="32"/>
          <w:u w:val="single"/>
        </w:rPr>
      </w:pPr>
      <w:r w:rsidRPr="00C54020">
        <w:rPr>
          <w:b/>
          <w:bCs/>
          <w:sz w:val="32"/>
          <w:szCs w:val="32"/>
          <w:u w:val="single"/>
        </w:rPr>
        <w:lastRenderedPageBreak/>
        <w:t>Annex-</w:t>
      </w:r>
      <w:r w:rsidR="00FF1235">
        <w:rPr>
          <w:b/>
          <w:bCs/>
          <w:sz w:val="32"/>
          <w:szCs w:val="32"/>
          <w:u w:val="single"/>
        </w:rPr>
        <w:t>C</w:t>
      </w:r>
    </w:p>
    <w:p w14:paraId="2655DEE1" w14:textId="1F2C6DB6" w:rsidR="00DB20E1" w:rsidRPr="00815452" w:rsidRDefault="00DB20E1" w:rsidP="00DB20E1">
      <w:pPr>
        <w:jc w:val="center"/>
        <w:rPr>
          <w:rFonts w:cstheme="minorHAnsi"/>
          <w:b/>
          <w:bCs/>
          <w:sz w:val="28"/>
          <w:szCs w:val="28"/>
          <w:u w:val="single"/>
        </w:rPr>
      </w:pPr>
      <w:r w:rsidRPr="00815452">
        <w:rPr>
          <w:rFonts w:cstheme="minorHAnsi"/>
          <w:b/>
          <w:bCs/>
          <w:sz w:val="28"/>
          <w:szCs w:val="28"/>
          <w:u w:val="single"/>
        </w:rPr>
        <w:t xml:space="preserve">DETAIL OF </w:t>
      </w:r>
      <w:proofErr w:type="spellStart"/>
      <w:r w:rsidRPr="00815452">
        <w:rPr>
          <w:rFonts w:cstheme="minorHAnsi"/>
          <w:b/>
          <w:bCs/>
          <w:sz w:val="28"/>
          <w:szCs w:val="28"/>
          <w:u w:val="single"/>
        </w:rPr>
        <w:t>3</w:t>
      </w:r>
      <w:r w:rsidRPr="00815452">
        <w:rPr>
          <w:rFonts w:cstheme="minorHAnsi"/>
          <w:b/>
          <w:bCs/>
          <w:sz w:val="28"/>
          <w:szCs w:val="28"/>
          <w:u w:val="single"/>
          <w:vertAlign w:val="superscript"/>
        </w:rPr>
        <w:t>RD</w:t>
      </w:r>
      <w:proofErr w:type="spellEnd"/>
      <w:r w:rsidRPr="00815452">
        <w:rPr>
          <w:rFonts w:cstheme="minorHAnsi"/>
          <w:b/>
          <w:bCs/>
          <w:sz w:val="28"/>
          <w:szCs w:val="28"/>
          <w:u w:val="single"/>
        </w:rPr>
        <w:t xml:space="preserve"> PARTY INSPECTORS</w:t>
      </w:r>
      <w:r>
        <w:rPr>
          <w:rFonts w:cstheme="minorHAnsi"/>
          <w:b/>
          <w:bCs/>
          <w:sz w:val="28"/>
          <w:szCs w:val="28"/>
          <w:u w:val="single"/>
        </w:rPr>
        <w:t xml:space="preserve"> CNG INFRASTRUCTURE </w:t>
      </w:r>
    </w:p>
    <w:tbl>
      <w:tblPr>
        <w:tblStyle w:val="TableGrid"/>
        <w:tblW w:w="0" w:type="auto"/>
        <w:tblLook w:val="04A0" w:firstRow="1" w:lastRow="0" w:firstColumn="1" w:lastColumn="0" w:noHBand="0" w:noVBand="1"/>
      </w:tblPr>
      <w:tblGrid>
        <w:gridCol w:w="4508"/>
        <w:gridCol w:w="4508"/>
      </w:tblGrid>
      <w:tr w:rsidR="00C54020" w:rsidRPr="00C54020" w14:paraId="4212C8AE" w14:textId="77777777">
        <w:trPr>
          <w:trHeight w:val="1270"/>
        </w:trPr>
        <w:tc>
          <w:tcPr>
            <w:tcW w:w="4508" w:type="dxa"/>
            <w:tcBorders>
              <w:top w:val="single" w:sz="4" w:space="0" w:color="auto"/>
              <w:left w:val="single" w:sz="4" w:space="0" w:color="auto"/>
              <w:bottom w:val="single" w:sz="4" w:space="0" w:color="auto"/>
              <w:right w:val="single" w:sz="4" w:space="0" w:color="auto"/>
            </w:tcBorders>
            <w:hideMark/>
          </w:tcPr>
          <w:p w14:paraId="19E71AA1" w14:textId="77777777" w:rsidR="00C54020" w:rsidRPr="00C54020" w:rsidRDefault="00C54020">
            <w:pPr>
              <w:rPr>
                <w:rFonts w:cstheme="minorHAnsi"/>
                <w:bCs/>
              </w:rPr>
            </w:pPr>
            <w:r w:rsidRPr="00C54020">
              <w:rPr>
                <w:rFonts w:cstheme="minorHAnsi"/>
                <w:bCs/>
              </w:rPr>
              <w:t xml:space="preserve">The Director General, </w:t>
            </w:r>
          </w:p>
          <w:p w14:paraId="51F562BC" w14:textId="77777777" w:rsidR="00C54020" w:rsidRPr="00C54020" w:rsidRDefault="00C54020">
            <w:pPr>
              <w:rPr>
                <w:rFonts w:cstheme="minorHAnsi"/>
                <w:b/>
                <w:bCs/>
                <w:u w:val="single"/>
              </w:rPr>
            </w:pPr>
            <w:r w:rsidRPr="00C54020">
              <w:rPr>
                <w:rFonts w:cstheme="minorHAnsi"/>
                <w:bCs/>
              </w:rPr>
              <w:t xml:space="preserve">Hydrocarbon Development Institute of Pakistan, Plot No. 18, Sector H-9, </w:t>
            </w:r>
            <w:r w:rsidRPr="00C54020">
              <w:rPr>
                <w:rFonts w:cstheme="minorHAnsi"/>
                <w:b/>
                <w:bCs/>
                <w:u w:val="single"/>
              </w:rPr>
              <w:t>Islamabad</w:t>
            </w:r>
          </w:p>
          <w:p w14:paraId="4DD9B4BE" w14:textId="77777777" w:rsidR="00C54020" w:rsidRPr="00C54020" w:rsidRDefault="00C54020">
            <w:pPr>
              <w:rPr>
                <w:rFonts w:cstheme="minorHAnsi"/>
                <w:bCs/>
              </w:rPr>
            </w:pPr>
            <w:r w:rsidRPr="00C54020">
              <w:rPr>
                <w:rFonts w:cstheme="minorHAnsi"/>
                <w:bCs/>
              </w:rPr>
              <w:t>Tel : 051-92652044-5</w:t>
            </w:r>
          </w:p>
        </w:tc>
        <w:tc>
          <w:tcPr>
            <w:tcW w:w="4508" w:type="dxa"/>
            <w:tcBorders>
              <w:top w:val="single" w:sz="4" w:space="0" w:color="auto"/>
              <w:left w:val="single" w:sz="4" w:space="0" w:color="auto"/>
              <w:bottom w:val="single" w:sz="4" w:space="0" w:color="auto"/>
              <w:right w:val="single" w:sz="4" w:space="0" w:color="auto"/>
            </w:tcBorders>
            <w:hideMark/>
          </w:tcPr>
          <w:p w14:paraId="33F7ACD3" w14:textId="77777777" w:rsidR="00C54020" w:rsidRPr="00C54020" w:rsidRDefault="00C54020">
            <w:pPr>
              <w:rPr>
                <w:rFonts w:cstheme="minorHAnsi"/>
                <w:bCs/>
              </w:rPr>
            </w:pPr>
            <w:r w:rsidRPr="00C54020">
              <w:rPr>
                <w:rFonts w:cstheme="minorHAnsi"/>
                <w:bCs/>
              </w:rPr>
              <w:t>M/s Askari Trading &amp; Engineering Company,</w:t>
            </w:r>
          </w:p>
          <w:p w14:paraId="3FADDF49" w14:textId="77777777" w:rsidR="00C54020" w:rsidRPr="00C54020" w:rsidRDefault="00C54020">
            <w:pPr>
              <w:rPr>
                <w:rFonts w:cstheme="minorHAnsi"/>
                <w:bCs/>
              </w:rPr>
            </w:pPr>
            <w:r w:rsidRPr="00C54020">
              <w:rPr>
                <w:rFonts w:cstheme="minorHAnsi"/>
                <w:bCs/>
              </w:rPr>
              <w:t xml:space="preserve">Interlink Plaza, Spring North Commercial, </w:t>
            </w:r>
          </w:p>
          <w:p w14:paraId="0C5BDC0C" w14:textId="77777777" w:rsidR="00C54020" w:rsidRPr="00C54020" w:rsidRDefault="00C54020">
            <w:pPr>
              <w:rPr>
                <w:rFonts w:cstheme="minorHAnsi"/>
                <w:bCs/>
              </w:rPr>
            </w:pPr>
            <w:r w:rsidRPr="00C54020">
              <w:rPr>
                <w:rFonts w:cstheme="minorHAnsi"/>
                <w:bCs/>
              </w:rPr>
              <w:t xml:space="preserve">Near Shaheen Chowk, Bahria Town, Phase-7, </w:t>
            </w:r>
          </w:p>
          <w:p w14:paraId="3B157ABF" w14:textId="77777777" w:rsidR="00C54020" w:rsidRPr="00C54020" w:rsidRDefault="00C54020">
            <w:pPr>
              <w:rPr>
                <w:rFonts w:cstheme="minorHAnsi"/>
                <w:bCs/>
              </w:rPr>
            </w:pPr>
            <w:r w:rsidRPr="00C54020">
              <w:rPr>
                <w:rFonts w:cstheme="minorHAnsi"/>
                <w:b/>
                <w:bCs/>
                <w:u w:val="single"/>
              </w:rPr>
              <w:t>Islamabad</w:t>
            </w:r>
          </w:p>
        </w:tc>
      </w:tr>
      <w:tr w:rsidR="00C54020" w:rsidRPr="00C54020" w14:paraId="67C2D7D5" w14:textId="77777777">
        <w:trPr>
          <w:trHeight w:val="1415"/>
        </w:trPr>
        <w:tc>
          <w:tcPr>
            <w:tcW w:w="4508" w:type="dxa"/>
            <w:tcBorders>
              <w:top w:val="single" w:sz="4" w:space="0" w:color="auto"/>
              <w:left w:val="single" w:sz="4" w:space="0" w:color="auto"/>
              <w:bottom w:val="single" w:sz="4" w:space="0" w:color="auto"/>
              <w:right w:val="single" w:sz="4" w:space="0" w:color="auto"/>
            </w:tcBorders>
            <w:hideMark/>
          </w:tcPr>
          <w:p w14:paraId="65A98623" w14:textId="77777777" w:rsidR="00C54020" w:rsidRPr="00C54020" w:rsidRDefault="00C54020">
            <w:pPr>
              <w:rPr>
                <w:rFonts w:cstheme="minorHAnsi"/>
                <w:bCs/>
              </w:rPr>
            </w:pPr>
            <w:r w:rsidRPr="00C54020">
              <w:rPr>
                <w:rFonts w:cstheme="minorHAnsi"/>
                <w:bCs/>
              </w:rPr>
              <w:t xml:space="preserve">M/s </w:t>
            </w:r>
            <w:proofErr w:type="spellStart"/>
            <w:r w:rsidRPr="00C54020">
              <w:rPr>
                <w:rFonts w:cstheme="minorHAnsi"/>
                <w:bCs/>
              </w:rPr>
              <w:t>Velosi</w:t>
            </w:r>
            <w:proofErr w:type="spellEnd"/>
            <w:r w:rsidRPr="00C54020">
              <w:rPr>
                <w:rFonts w:cstheme="minorHAnsi"/>
                <w:bCs/>
              </w:rPr>
              <w:t xml:space="preserve"> Asset Integrity Limited</w:t>
            </w:r>
          </w:p>
          <w:p w14:paraId="338BDF22" w14:textId="77777777" w:rsidR="00C54020" w:rsidRPr="00C54020" w:rsidRDefault="00C54020">
            <w:pPr>
              <w:rPr>
                <w:rFonts w:cstheme="minorHAnsi"/>
                <w:bCs/>
              </w:rPr>
            </w:pPr>
            <w:r w:rsidRPr="00C54020">
              <w:rPr>
                <w:rFonts w:cstheme="minorHAnsi"/>
                <w:bCs/>
              </w:rPr>
              <w:t>Office 401, 4</w:t>
            </w:r>
            <w:r w:rsidRPr="00C54020">
              <w:rPr>
                <w:rFonts w:cstheme="minorHAnsi"/>
                <w:bCs/>
                <w:vertAlign w:val="superscript"/>
              </w:rPr>
              <w:t>th</w:t>
            </w:r>
            <w:r w:rsidRPr="00C54020">
              <w:rPr>
                <w:rFonts w:cstheme="minorHAnsi"/>
                <w:bCs/>
              </w:rPr>
              <w:t xml:space="preserve"> Floor, Business Center, </w:t>
            </w:r>
          </w:p>
          <w:p w14:paraId="17FBDCD7" w14:textId="77777777" w:rsidR="00C54020" w:rsidRPr="00C54020" w:rsidRDefault="00C54020">
            <w:pPr>
              <w:rPr>
                <w:rFonts w:cstheme="minorHAnsi"/>
                <w:bCs/>
              </w:rPr>
            </w:pPr>
            <w:r w:rsidRPr="00C54020">
              <w:rPr>
                <w:rFonts w:cstheme="minorHAnsi"/>
                <w:bCs/>
              </w:rPr>
              <w:t xml:space="preserve">Plot # 19-A-1, Block-6, </w:t>
            </w:r>
            <w:proofErr w:type="spellStart"/>
            <w:r w:rsidRPr="00C54020">
              <w:rPr>
                <w:rFonts w:cstheme="minorHAnsi"/>
                <w:bCs/>
              </w:rPr>
              <w:t>P.E.C.H.S</w:t>
            </w:r>
            <w:proofErr w:type="spellEnd"/>
            <w:r w:rsidRPr="00C54020">
              <w:rPr>
                <w:rFonts w:cstheme="minorHAnsi"/>
                <w:bCs/>
              </w:rPr>
              <w:t xml:space="preserve">. </w:t>
            </w:r>
          </w:p>
          <w:p w14:paraId="3453F481" w14:textId="77777777" w:rsidR="00C54020" w:rsidRPr="00C54020" w:rsidRDefault="00C54020">
            <w:pPr>
              <w:rPr>
                <w:rFonts w:cstheme="minorHAnsi"/>
                <w:bCs/>
                <w:u w:val="single"/>
              </w:rPr>
            </w:pPr>
            <w:r w:rsidRPr="00C54020">
              <w:rPr>
                <w:rFonts w:cstheme="minorHAnsi"/>
                <w:b/>
                <w:bCs/>
                <w:u w:val="single"/>
              </w:rPr>
              <w:t>Karachi</w:t>
            </w:r>
          </w:p>
          <w:p w14:paraId="13D7CEE2" w14:textId="77777777" w:rsidR="00C54020" w:rsidRPr="00C54020" w:rsidRDefault="00C54020">
            <w:pPr>
              <w:rPr>
                <w:rFonts w:cstheme="minorHAnsi"/>
                <w:bCs/>
              </w:rPr>
            </w:pPr>
            <w:r w:rsidRPr="00C54020">
              <w:rPr>
                <w:rFonts w:cstheme="minorHAnsi"/>
                <w:bCs/>
              </w:rPr>
              <w:t>Ph: 021-34549503-4</w:t>
            </w:r>
          </w:p>
        </w:tc>
        <w:tc>
          <w:tcPr>
            <w:tcW w:w="4508" w:type="dxa"/>
            <w:tcBorders>
              <w:top w:val="single" w:sz="4" w:space="0" w:color="auto"/>
              <w:left w:val="single" w:sz="4" w:space="0" w:color="auto"/>
              <w:bottom w:val="single" w:sz="4" w:space="0" w:color="auto"/>
              <w:right w:val="single" w:sz="4" w:space="0" w:color="auto"/>
            </w:tcBorders>
            <w:hideMark/>
          </w:tcPr>
          <w:p w14:paraId="59287BA8" w14:textId="77777777" w:rsidR="00C54020" w:rsidRPr="00C54020" w:rsidRDefault="00C54020">
            <w:pPr>
              <w:rPr>
                <w:rFonts w:cstheme="minorHAnsi"/>
                <w:bCs/>
              </w:rPr>
            </w:pPr>
            <w:r w:rsidRPr="00C54020">
              <w:rPr>
                <w:rFonts w:cstheme="minorHAnsi"/>
                <w:bCs/>
              </w:rPr>
              <w:t>M/s Future Tech Engineering Services Pakistan</w:t>
            </w:r>
          </w:p>
          <w:p w14:paraId="011CC7C8" w14:textId="77777777" w:rsidR="00C54020" w:rsidRPr="00C54020" w:rsidRDefault="00C54020">
            <w:pPr>
              <w:rPr>
                <w:rFonts w:cstheme="minorHAnsi"/>
                <w:bCs/>
              </w:rPr>
            </w:pPr>
            <w:r w:rsidRPr="00C54020">
              <w:rPr>
                <w:rFonts w:cstheme="minorHAnsi"/>
                <w:bCs/>
              </w:rPr>
              <w:t xml:space="preserve">C-1, Mezzanine Floor, Moon Market, Faisal Town,  </w:t>
            </w:r>
          </w:p>
          <w:p w14:paraId="4828FEC6" w14:textId="77777777" w:rsidR="00C54020" w:rsidRPr="00C54020" w:rsidRDefault="00C54020">
            <w:pPr>
              <w:rPr>
                <w:rFonts w:cstheme="minorHAnsi"/>
                <w:bCs/>
              </w:rPr>
            </w:pPr>
            <w:r w:rsidRPr="00C54020">
              <w:rPr>
                <w:rFonts w:cstheme="minorHAnsi"/>
                <w:b/>
                <w:bCs/>
                <w:u w:val="single"/>
              </w:rPr>
              <w:t>Lahore</w:t>
            </w:r>
          </w:p>
        </w:tc>
      </w:tr>
      <w:tr w:rsidR="00C54020" w:rsidRPr="00C54020" w14:paraId="7E77255D" w14:textId="77777777">
        <w:trPr>
          <w:trHeight w:val="1407"/>
        </w:trPr>
        <w:tc>
          <w:tcPr>
            <w:tcW w:w="4508" w:type="dxa"/>
            <w:tcBorders>
              <w:top w:val="single" w:sz="4" w:space="0" w:color="auto"/>
              <w:left w:val="single" w:sz="4" w:space="0" w:color="auto"/>
              <w:bottom w:val="single" w:sz="4" w:space="0" w:color="auto"/>
              <w:right w:val="single" w:sz="4" w:space="0" w:color="auto"/>
            </w:tcBorders>
          </w:tcPr>
          <w:p w14:paraId="38DEECE2" w14:textId="77777777" w:rsidR="00C54020" w:rsidRPr="00C54020" w:rsidRDefault="00C54020">
            <w:pPr>
              <w:rPr>
                <w:rFonts w:cstheme="minorHAnsi"/>
                <w:b/>
                <w:bCs/>
                <w:u w:val="single"/>
              </w:rPr>
            </w:pPr>
            <w:bookmarkStart w:id="3" w:name="_Hlk57282038"/>
            <w:r w:rsidRPr="00C54020">
              <w:rPr>
                <w:rFonts w:cstheme="minorHAnsi"/>
                <w:bCs/>
              </w:rPr>
              <w:t xml:space="preserve">M/s Solutions Engineering (Pvt.) Ltd., Solutions Tower, 95-A, DHA Phase-8, Commercial Broadway, </w:t>
            </w:r>
            <w:r w:rsidRPr="00C54020">
              <w:rPr>
                <w:rFonts w:cstheme="minorHAnsi"/>
                <w:b/>
                <w:bCs/>
                <w:u w:val="single"/>
              </w:rPr>
              <w:t>Lahore</w:t>
            </w:r>
            <w:bookmarkEnd w:id="3"/>
          </w:p>
          <w:p w14:paraId="5B326028" w14:textId="77777777" w:rsidR="00C54020" w:rsidRPr="00C54020" w:rsidRDefault="00C54020">
            <w:pPr>
              <w:rPr>
                <w:rFonts w:cstheme="minorHAnsi"/>
                <w:bCs/>
              </w:rPr>
            </w:pPr>
            <w:r w:rsidRPr="00C54020">
              <w:rPr>
                <w:rFonts w:cstheme="minorHAnsi"/>
                <w:bCs/>
              </w:rPr>
              <w:t>Tel: 042-111-419-687</w:t>
            </w:r>
          </w:p>
          <w:p w14:paraId="369FD85E" w14:textId="77777777" w:rsidR="00C54020" w:rsidRPr="00C54020" w:rsidRDefault="00C54020">
            <w:pPr>
              <w:rPr>
                <w:rFonts w:cstheme="minorHAnsi"/>
                <w:bCs/>
              </w:rPr>
            </w:pPr>
          </w:p>
        </w:tc>
        <w:tc>
          <w:tcPr>
            <w:tcW w:w="4508" w:type="dxa"/>
            <w:tcBorders>
              <w:top w:val="single" w:sz="4" w:space="0" w:color="auto"/>
              <w:left w:val="single" w:sz="4" w:space="0" w:color="auto"/>
              <w:bottom w:val="single" w:sz="4" w:space="0" w:color="auto"/>
              <w:right w:val="single" w:sz="4" w:space="0" w:color="auto"/>
            </w:tcBorders>
            <w:hideMark/>
          </w:tcPr>
          <w:p w14:paraId="2D3C4EF6" w14:textId="77777777" w:rsidR="00C54020" w:rsidRPr="00C54020" w:rsidRDefault="00C54020">
            <w:pPr>
              <w:rPr>
                <w:rFonts w:cstheme="minorHAnsi"/>
                <w:bCs/>
              </w:rPr>
            </w:pPr>
            <w:bookmarkStart w:id="4" w:name="_Hlk110417494"/>
            <w:r w:rsidRPr="00C54020">
              <w:rPr>
                <w:rFonts w:cstheme="minorHAnsi"/>
                <w:bCs/>
              </w:rPr>
              <w:t>M/s Republic Engineering Consortium Pakistan</w:t>
            </w:r>
          </w:p>
          <w:p w14:paraId="7DAE11C6" w14:textId="77777777" w:rsidR="00C54020" w:rsidRPr="00C54020" w:rsidRDefault="00C54020">
            <w:pPr>
              <w:rPr>
                <w:rFonts w:cstheme="minorHAnsi"/>
                <w:bCs/>
              </w:rPr>
            </w:pPr>
            <w:r w:rsidRPr="00C54020">
              <w:rPr>
                <w:rFonts w:cstheme="minorHAnsi"/>
                <w:bCs/>
              </w:rPr>
              <w:t>Al-Hafeez, House No. 1,</w:t>
            </w:r>
          </w:p>
          <w:p w14:paraId="19ECD40A" w14:textId="77777777" w:rsidR="00C54020" w:rsidRPr="00C54020" w:rsidRDefault="00C54020">
            <w:pPr>
              <w:rPr>
                <w:rFonts w:cstheme="minorHAnsi"/>
                <w:bCs/>
              </w:rPr>
            </w:pPr>
            <w:r w:rsidRPr="00C54020">
              <w:rPr>
                <w:rFonts w:cstheme="minorHAnsi"/>
                <w:bCs/>
              </w:rPr>
              <w:t xml:space="preserve">Ameer Pura,  Green Acre Scheme,  </w:t>
            </w:r>
          </w:p>
          <w:p w14:paraId="2D8F47E5" w14:textId="77777777" w:rsidR="00C54020" w:rsidRPr="00C54020" w:rsidRDefault="00C54020">
            <w:pPr>
              <w:rPr>
                <w:rFonts w:cstheme="minorHAnsi"/>
                <w:bCs/>
              </w:rPr>
            </w:pPr>
            <w:r w:rsidRPr="00C54020">
              <w:rPr>
                <w:rFonts w:cstheme="minorHAnsi"/>
                <w:bCs/>
              </w:rPr>
              <w:t xml:space="preserve">Raiwind Road, </w:t>
            </w:r>
            <w:r w:rsidRPr="00C54020">
              <w:rPr>
                <w:rFonts w:cstheme="minorHAnsi"/>
                <w:b/>
                <w:bCs/>
                <w:u w:val="single"/>
              </w:rPr>
              <w:t>Lahore</w:t>
            </w:r>
          </w:p>
          <w:p w14:paraId="6CC5E1DF" w14:textId="77777777" w:rsidR="00C54020" w:rsidRPr="00C54020" w:rsidRDefault="00C54020">
            <w:pPr>
              <w:rPr>
                <w:rFonts w:cstheme="minorHAnsi"/>
                <w:bCs/>
              </w:rPr>
            </w:pPr>
            <w:r w:rsidRPr="00C54020">
              <w:rPr>
                <w:rFonts w:cstheme="minorHAnsi"/>
                <w:bCs/>
              </w:rPr>
              <w:t>Tel:  042-35320602</w:t>
            </w:r>
            <w:bookmarkEnd w:id="4"/>
          </w:p>
        </w:tc>
      </w:tr>
      <w:tr w:rsidR="00C54020" w:rsidRPr="00C54020" w14:paraId="261B3B86" w14:textId="77777777">
        <w:tc>
          <w:tcPr>
            <w:tcW w:w="4508" w:type="dxa"/>
            <w:tcBorders>
              <w:top w:val="single" w:sz="4" w:space="0" w:color="auto"/>
              <w:left w:val="single" w:sz="4" w:space="0" w:color="auto"/>
              <w:bottom w:val="single" w:sz="4" w:space="0" w:color="auto"/>
              <w:right w:val="single" w:sz="4" w:space="0" w:color="auto"/>
            </w:tcBorders>
            <w:hideMark/>
          </w:tcPr>
          <w:p w14:paraId="3BE15CA4" w14:textId="77777777" w:rsidR="00C54020" w:rsidRPr="00C54020" w:rsidRDefault="00C54020">
            <w:pPr>
              <w:rPr>
                <w:rFonts w:cstheme="minorHAnsi"/>
                <w:bCs/>
              </w:rPr>
            </w:pPr>
            <w:r w:rsidRPr="00C54020">
              <w:rPr>
                <w:rFonts w:cstheme="minorHAnsi"/>
                <w:bCs/>
              </w:rPr>
              <w:t xml:space="preserve">M/s IMTECH (Pvt.) Ltd. </w:t>
            </w:r>
          </w:p>
          <w:p w14:paraId="4FABE328" w14:textId="77777777" w:rsidR="00C54020" w:rsidRPr="00C54020" w:rsidRDefault="00C54020">
            <w:pPr>
              <w:rPr>
                <w:rFonts w:cstheme="minorHAnsi"/>
                <w:bCs/>
              </w:rPr>
            </w:pPr>
            <w:r w:rsidRPr="00C54020">
              <w:rPr>
                <w:rFonts w:cstheme="minorHAnsi"/>
                <w:bCs/>
              </w:rPr>
              <w:t>44-C, Mezzanine Floor, 5</w:t>
            </w:r>
            <w:r w:rsidRPr="00C54020">
              <w:rPr>
                <w:rFonts w:cstheme="minorHAnsi"/>
                <w:bCs/>
                <w:vertAlign w:val="superscript"/>
              </w:rPr>
              <w:t>th</w:t>
            </w:r>
            <w:r w:rsidRPr="00C54020">
              <w:rPr>
                <w:rFonts w:cstheme="minorHAnsi"/>
                <w:bCs/>
              </w:rPr>
              <w:t xml:space="preserve"> Street, </w:t>
            </w:r>
          </w:p>
          <w:p w14:paraId="10365EBC" w14:textId="77777777" w:rsidR="00C54020" w:rsidRPr="00C54020" w:rsidRDefault="00C54020">
            <w:pPr>
              <w:rPr>
                <w:rFonts w:cstheme="minorHAnsi"/>
                <w:bCs/>
              </w:rPr>
            </w:pPr>
            <w:r w:rsidRPr="00C54020">
              <w:rPr>
                <w:rFonts w:cstheme="minorHAnsi"/>
                <w:bCs/>
              </w:rPr>
              <w:t xml:space="preserve">Off: </w:t>
            </w:r>
            <w:proofErr w:type="spellStart"/>
            <w:r w:rsidRPr="00C54020">
              <w:rPr>
                <w:rFonts w:cstheme="minorHAnsi"/>
                <w:bCs/>
              </w:rPr>
              <w:t>Khayaban</w:t>
            </w:r>
            <w:proofErr w:type="spellEnd"/>
            <w:r w:rsidRPr="00C54020">
              <w:rPr>
                <w:rFonts w:cstheme="minorHAnsi"/>
                <w:bCs/>
              </w:rPr>
              <w:t xml:space="preserve">-e-Rahat, Phase VI, </w:t>
            </w:r>
          </w:p>
          <w:p w14:paraId="10DD06AD" w14:textId="77777777" w:rsidR="00C54020" w:rsidRPr="00C54020" w:rsidRDefault="00C54020">
            <w:pPr>
              <w:rPr>
                <w:rFonts w:cstheme="minorHAnsi"/>
                <w:b/>
                <w:bCs/>
                <w:u w:val="single"/>
              </w:rPr>
            </w:pPr>
            <w:r w:rsidRPr="00C54020">
              <w:rPr>
                <w:rFonts w:cstheme="minorHAnsi"/>
                <w:bCs/>
              </w:rPr>
              <w:t xml:space="preserve">Defence Housing Authority </w:t>
            </w:r>
            <w:r w:rsidRPr="00C54020">
              <w:rPr>
                <w:rFonts w:cstheme="minorHAnsi"/>
                <w:b/>
                <w:bCs/>
                <w:u w:val="single"/>
              </w:rPr>
              <w:t>Karachi-75500</w:t>
            </w:r>
          </w:p>
          <w:p w14:paraId="0A55CD0E" w14:textId="77777777" w:rsidR="00C54020" w:rsidRPr="00C54020" w:rsidRDefault="00C54020">
            <w:pPr>
              <w:rPr>
                <w:rFonts w:cstheme="minorHAnsi"/>
                <w:bCs/>
              </w:rPr>
            </w:pPr>
            <w:r w:rsidRPr="00C54020">
              <w:rPr>
                <w:rFonts w:cstheme="minorHAnsi"/>
                <w:bCs/>
              </w:rPr>
              <w:t>021-35857981-83</w:t>
            </w:r>
          </w:p>
        </w:tc>
        <w:tc>
          <w:tcPr>
            <w:tcW w:w="4508" w:type="dxa"/>
            <w:tcBorders>
              <w:top w:val="single" w:sz="4" w:space="0" w:color="auto"/>
              <w:left w:val="single" w:sz="4" w:space="0" w:color="auto"/>
              <w:bottom w:val="single" w:sz="4" w:space="0" w:color="auto"/>
              <w:right w:val="single" w:sz="4" w:space="0" w:color="auto"/>
            </w:tcBorders>
          </w:tcPr>
          <w:p w14:paraId="18A83A07" w14:textId="77777777" w:rsidR="00C54020" w:rsidRPr="00C54020" w:rsidRDefault="00C54020">
            <w:pPr>
              <w:rPr>
                <w:rFonts w:cstheme="minorHAnsi"/>
                <w:bCs/>
              </w:rPr>
            </w:pPr>
            <w:r w:rsidRPr="00C54020">
              <w:rPr>
                <w:rFonts w:cstheme="minorHAnsi"/>
                <w:bCs/>
              </w:rPr>
              <w:t>M/s URS Inspection (Pvt.) Ltd.</w:t>
            </w:r>
          </w:p>
          <w:p w14:paraId="08C6CAE7" w14:textId="77777777" w:rsidR="00C54020" w:rsidRPr="00C54020" w:rsidRDefault="00C54020">
            <w:pPr>
              <w:rPr>
                <w:rFonts w:cstheme="minorHAnsi"/>
                <w:bCs/>
              </w:rPr>
            </w:pPr>
            <w:r w:rsidRPr="00C54020">
              <w:rPr>
                <w:rFonts w:cstheme="minorHAnsi"/>
                <w:bCs/>
              </w:rPr>
              <w:t>United House,</w:t>
            </w:r>
          </w:p>
          <w:p w14:paraId="4D62C7C6" w14:textId="77777777" w:rsidR="00C54020" w:rsidRPr="00C54020" w:rsidRDefault="00C54020">
            <w:pPr>
              <w:rPr>
                <w:rFonts w:cstheme="minorHAnsi"/>
                <w:bCs/>
              </w:rPr>
            </w:pPr>
            <w:r w:rsidRPr="00C54020">
              <w:rPr>
                <w:rFonts w:cstheme="minorHAnsi"/>
                <w:bCs/>
              </w:rPr>
              <w:t xml:space="preserve">D-6/A, Block-9,  </w:t>
            </w:r>
            <w:proofErr w:type="spellStart"/>
            <w:r w:rsidRPr="00C54020">
              <w:rPr>
                <w:rFonts w:cstheme="minorHAnsi"/>
                <w:bCs/>
              </w:rPr>
              <w:t>Kekashan</w:t>
            </w:r>
            <w:proofErr w:type="spellEnd"/>
            <w:r w:rsidRPr="00C54020">
              <w:rPr>
                <w:rFonts w:cstheme="minorHAnsi"/>
                <w:bCs/>
              </w:rPr>
              <w:t xml:space="preserve"> Clifton, </w:t>
            </w:r>
          </w:p>
          <w:p w14:paraId="6196D82F" w14:textId="77777777" w:rsidR="00C54020" w:rsidRPr="00C54020" w:rsidRDefault="00C54020">
            <w:pPr>
              <w:rPr>
                <w:rFonts w:cstheme="minorHAnsi"/>
                <w:b/>
                <w:u w:val="single"/>
              </w:rPr>
            </w:pPr>
            <w:r w:rsidRPr="00C54020">
              <w:rPr>
                <w:rFonts w:cstheme="minorHAnsi"/>
                <w:b/>
                <w:u w:val="single"/>
              </w:rPr>
              <w:t>Karachi</w:t>
            </w:r>
          </w:p>
          <w:p w14:paraId="72F07A6F" w14:textId="77777777" w:rsidR="00C54020" w:rsidRPr="00C54020" w:rsidRDefault="00C54020">
            <w:pPr>
              <w:rPr>
                <w:rFonts w:cstheme="minorHAnsi"/>
                <w:bCs/>
              </w:rPr>
            </w:pPr>
            <w:r w:rsidRPr="00C54020">
              <w:rPr>
                <w:rFonts w:cstheme="minorHAnsi"/>
                <w:bCs/>
              </w:rPr>
              <w:t>Tel: 021-35837134</w:t>
            </w:r>
          </w:p>
          <w:p w14:paraId="0E95DBBB" w14:textId="77777777" w:rsidR="00C54020" w:rsidRPr="00C54020" w:rsidRDefault="00C54020">
            <w:pPr>
              <w:rPr>
                <w:rFonts w:cstheme="minorHAnsi"/>
                <w:bCs/>
              </w:rPr>
            </w:pPr>
          </w:p>
        </w:tc>
      </w:tr>
      <w:tr w:rsidR="00C54020" w:rsidRPr="00C54020" w14:paraId="2B3AA023" w14:textId="77777777">
        <w:tc>
          <w:tcPr>
            <w:tcW w:w="4508" w:type="dxa"/>
            <w:tcBorders>
              <w:top w:val="single" w:sz="4" w:space="0" w:color="auto"/>
              <w:left w:val="single" w:sz="4" w:space="0" w:color="auto"/>
              <w:bottom w:val="single" w:sz="4" w:space="0" w:color="auto"/>
              <w:right w:val="single" w:sz="4" w:space="0" w:color="auto"/>
            </w:tcBorders>
            <w:hideMark/>
          </w:tcPr>
          <w:p w14:paraId="7DC74C0F" w14:textId="77777777" w:rsidR="00C54020" w:rsidRPr="00C54020" w:rsidRDefault="00C54020">
            <w:pPr>
              <w:pStyle w:val="Title"/>
              <w:tabs>
                <w:tab w:val="left" w:pos="540"/>
              </w:tabs>
              <w:spacing w:after="0"/>
              <w:ind w:right="-576"/>
              <w:jc w:val="both"/>
              <w:rPr>
                <w:rFonts w:asciiTheme="minorHAnsi" w:eastAsia="MS Mincho" w:hAnsiTheme="minorHAnsi" w:cstheme="minorHAnsi"/>
                <w:b/>
                <w:bCs/>
                <w:sz w:val="22"/>
                <w:szCs w:val="22"/>
              </w:rPr>
            </w:pPr>
            <w:r w:rsidRPr="00C54020">
              <w:rPr>
                <w:rFonts w:asciiTheme="minorHAnsi" w:eastAsia="MS Mincho" w:hAnsiTheme="minorHAnsi" w:cstheme="minorHAnsi"/>
                <w:bCs/>
                <w:sz w:val="22"/>
                <w:szCs w:val="22"/>
              </w:rPr>
              <w:t>M/s Bureau Veritas Pakistan (Pvt.) Ltd.,</w:t>
            </w:r>
          </w:p>
          <w:p w14:paraId="61BDC71F" w14:textId="77777777" w:rsidR="00C54020" w:rsidRPr="00C54020" w:rsidRDefault="00C54020">
            <w:pPr>
              <w:rPr>
                <w:rFonts w:eastAsia="MS Mincho" w:cstheme="minorHAnsi"/>
                <w:bCs/>
              </w:rPr>
            </w:pPr>
            <w:r w:rsidRPr="00C54020">
              <w:rPr>
                <w:rFonts w:eastAsia="MS Mincho" w:cstheme="minorHAnsi"/>
              </w:rPr>
              <w:t>House No. 334, Block A-1, Johar Town,</w:t>
            </w:r>
          </w:p>
          <w:p w14:paraId="488CCADA" w14:textId="77777777" w:rsidR="00C54020" w:rsidRPr="00C54020" w:rsidRDefault="00C54020">
            <w:pPr>
              <w:rPr>
                <w:rFonts w:eastAsia="MS Mincho" w:cstheme="minorHAnsi"/>
                <w:b/>
                <w:bCs/>
                <w:u w:val="single"/>
              </w:rPr>
            </w:pPr>
            <w:r w:rsidRPr="00C54020">
              <w:rPr>
                <w:rFonts w:eastAsia="MS Mincho" w:cstheme="minorHAnsi"/>
                <w:b/>
                <w:u w:val="single"/>
              </w:rPr>
              <w:t>Lahore</w:t>
            </w:r>
          </w:p>
          <w:p w14:paraId="5C4ED7D3" w14:textId="77777777" w:rsidR="00C54020" w:rsidRPr="00C54020" w:rsidRDefault="00C54020">
            <w:pPr>
              <w:rPr>
                <w:rFonts w:cstheme="minorHAnsi"/>
                <w:bCs/>
              </w:rPr>
            </w:pPr>
            <w:r w:rsidRPr="00C54020">
              <w:rPr>
                <w:rFonts w:eastAsia="MS Mincho" w:cstheme="minorHAnsi"/>
              </w:rPr>
              <w:t>Tel: 042-35203719-20</w:t>
            </w:r>
          </w:p>
        </w:tc>
        <w:tc>
          <w:tcPr>
            <w:tcW w:w="4508" w:type="dxa"/>
            <w:tcBorders>
              <w:top w:val="single" w:sz="4" w:space="0" w:color="auto"/>
              <w:left w:val="single" w:sz="4" w:space="0" w:color="auto"/>
              <w:bottom w:val="single" w:sz="4" w:space="0" w:color="auto"/>
              <w:right w:val="single" w:sz="4" w:space="0" w:color="auto"/>
            </w:tcBorders>
          </w:tcPr>
          <w:p w14:paraId="57BA9032" w14:textId="77777777" w:rsidR="00C54020" w:rsidRPr="00C54020" w:rsidRDefault="00C54020">
            <w:pPr>
              <w:rPr>
                <w:rFonts w:cstheme="minorHAnsi"/>
                <w:bCs/>
              </w:rPr>
            </w:pPr>
          </w:p>
        </w:tc>
      </w:tr>
    </w:tbl>
    <w:p w14:paraId="031E2D9E" w14:textId="77777777" w:rsidR="00C54020" w:rsidRDefault="00C54020" w:rsidP="00C54020">
      <w:pPr>
        <w:rPr>
          <w:rFonts w:asciiTheme="majorBidi" w:hAnsiTheme="majorBidi" w:cstheme="majorBidi"/>
          <w:bCs/>
        </w:rPr>
      </w:pPr>
    </w:p>
    <w:p w14:paraId="37C8C424" w14:textId="77777777" w:rsidR="00C54020" w:rsidRDefault="00C54020" w:rsidP="00C54020">
      <w:pPr>
        <w:rPr>
          <w:rFonts w:asciiTheme="majorBidi" w:hAnsiTheme="majorBidi" w:cstheme="majorBidi"/>
          <w:bCs/>
        </w:rPr>
      </w:pPr>
    </w:p>
    <w:p w14:paraId="471CA77B" w14:textId="77777777" w:rsidR="002E033D" w:rsidRPr="00714E7A" w:rsidRDefault="002E033D" w:rsidP="00163CFA">
      <w:pPr>
        <w:spacing w:line="240" w:lineRule="auto"/>
        <w:ind w:left="720" w:hanging="720"/>
        <w:jc w:val="both"/>
        <w:rPr>
          <w:rFonts w:ascii="Calibri" w:eastAsia="Calibri" w:hAnsi="Calibri" w:cs="Times New Roman"/>
          <w:b/>
          <w:bCs/>
          <w:kern w:val="2"/>
          <w:sz w:val="30"/>
          <w:szCs w:val="30"/>
          <w:rtl/>
          <w:lang w:bidi="ur-PK"/>
          <w14:ligatures w14:val="standardContextual"/>
        </w:rPr>
      </w:pPr>
    </w:p>
    <w:sectPr w:rsidR="002E033D" w:rsidRPr="00714E7A" w:rsidSect="00BB08C3">
      <w:headerReference w:type="default" r:id="rId9"/>
      <w:footerReference w:type="default" r:id="rId10"/>
      <w:pgSz w:w="11909" w:h="16834" w:code="9"/>
      <w:pgMar w:top="1080" w:right="1440" w:bottom="720" w:left="1440" w:header="187" w:footer="13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88D36E" w14:textId="77777777" w:rsidR="005F7140" w:rsidRDefault="005F7140">
      <w:pPr>
        <w:spacing w:after="0" w:line="240" w:lineRule="auto"/>
      </w:pPr>
      <w:r>
        <w:separator/>
      </w:r>
    </w:p>
  </w:endnote>
  <w:endnote w:type="continuationSeparator" w:id="0">
    <w:p w14:paraId="7D518965" w14:textId="77777777" w:rsidR="005F7140" w:rsidRDefault="005F71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7CA8D3" w14:textId="42DFC159" w:rsidR="009672C2" w:rsidRPr="00C3431F" w:rsidRDefault="009672C2" w:rsidP="00885750">
    <w:pPr>
      <w:pStyle w:val="Footer"/>
      <w:jc w:val="center"/>
      <w:rPr>
        <w:rFonts w:cstheme="minorHAnsi"/>
        <w:b/>
        <w:bCs/>
        <w:sz w:val="26"/>
        <w:szCs w:val="26"/>
      </w:rPr>
    </w:pPr>
    <w:r w:rsidRPr="00C3431F">
      <w:rPr>
        <w:rFonts w:cstheme="minorHAnsi"/>
        <w:b/>
        <w:bCs/>
        <w:sz w:val="26"/>
        <w:szCs w:val="26"/>
      </w:rPr>
      <w:t>-</w:t>
    </w:r>
    <w:sdt>
      <w:sdtPr>
        <w:rPr>
          <w:rFonts w:cstheme="minorHAnsi"/>
          <w:b/>
          <w:bCs/>
          <w:sz w:val="26"/>
          <w:szCs w:val="26"/>
        </w:rPr>
        <w:id w:val="1958984945"/>
        <w:docPartObj>
          <w:docPartGallery w:val="Page Numbers (Bottom of Page)"/>
          <w:docPartUnique/>
        </w:docPartObj>
      </w:sdtPr>
      <w:sdtEndPr>
        <w:rPr>
          <w:noProof/>
        </w:rPr>
      </w:sdtEndPr>
      <w:sdtContent>
        <w:r w:rsidRPr="00C3431F">
          <w:rPr>
            <w:rFonts w:cstheme="minorHAnsi"/>
            <w:b/>
            <w:bCs/>
            <w:sz w:val="26"/>
            <w:szCs w:val="26"/>
          </w:rPr>
          <w:fldChar w:fldCharType="begin"/>
        </w:r>
        <w:r w:rsidRPr="00C3431F">
          <w:rPr>
            <w:rFonts w:cstheme="minorHAnsi"/>
            <w:b/>
            <w:bCs/>
            <w:sz w:val="26"/>
            <w:szCs w:val="26"/>
          </w:rPr>
          <w:instrText xml:space="preserve"> PAGE   \* MERGEFORMAT </w:instrText>
        </w:r>
        <w:r w:rsidRPr="00C3431F">
          <w:rPr>
            <w:rFonts w:cstheme="minorHAnsi"/>
            <w:b/>
            <w:bCs/>
            <w:sz w:val="26"/>
            <w:szCs w:val="26"/>
          </w:rPr>
          <w:fldChar w:fldCharType="separate"/>
        </w:r>
        <w:r w:rsidRPr="00C3431F">
          <w:rPr>
            <w:rFonts w:cstheme="minorHAnsi"/>
            <w:b/>
            <w:bCs/>
            <w:noProof/>
            <w:sz w:val="26"/>
            <w:szCs w:val="26"/>
          </w:rPr>
          <w:t>2</w:t>
        </w:r>
        <w:r w:rsidRPr="00C3431F">
          <w:rPr>
            <w:rFonts w:cstheme="minorHAnsi"/>
            <w:b/>
            <w:bCs/>
            <w:noProof/>
            <w:sz w:val="26"/>
            <w:szCs w:val="26"/>
          </w:rPr>
          <w:fldChar w:fldCharType="end"/>
        </w:r>
        <w:r w:rsidRPr="00C3431F">
          <w:rPr>
            <w:rFonts w:cstheme="minorHAnsi"/>
            <w:b/>
            <w:bCs/>
            <w:noProof/>
            <w:sz w:val="26"/>
            <w:szCs w:val="26"/>
          </w:rPr>
          <w:t>-</w:t>
        </w:r>
      </w:sdtContent>
    </w:sdt>
  </w:p>
  <w:p w14:paraId="1615B07F" w14:textId="77777777" w:rsidR="009672C2" w:rsidRDefault="009672C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9DAC3B" w14:textId="77777777" w:rsidR="005F7140" w:rsidRDefault="005F7140">
      <w:pPr>
        <w:spacing w:after="0" w:line="240" w:lineRule="auto"/>
      </w:pPr>
      <w:r>
        <w:separator/>
      </w:r>
    </w:p>
  </w:footnote>
  <w:footnote w:type="continuationSeparator" w:id="0">
    <w:p w14:paraId="0A8D9697" w14:textId="77777777" w:rsidR="005F7140" w:rsidRDefault="005F714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4F6A81" w14:textId="242D6303" w:rsidR="009528A9" w:rsidRDefault="009528A9" w:rsidP="009528A9">
    <w:pPr>
      <w:pStyle w:val="Header"/>
      <w:tabs>
        <w:tab w:val="clear" w:pos="9360"/>
      </w:tabs>
      <w:ind w:left="-1440" w:right="-1440"/>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57AF1"/>
    <w:multiLevelType w:val="hybridMultilevel"/>
    <w:tmpl w:val="EC40E1B8"/>
    <w:lvl w:ilvl="0" w:tplc="CD40A882">
      <w:start w:val="1"/>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 w15:restartNumberingAfterBreak="0">
    <w:nsid w:val="0293735F"/>
    <w:multiLevelType w:val="hybridMultilevel"/>
    <w:tmpl w:val="5EF09A26"/>
    <w:lvl w:ilvl="0" w:tplc="95F2E4D4">
      <w:start w:val="1"/>
      <w:numFmt w:val="lowerRoman"/>
      <w:lvlText w:val="%1."/>
      <w:lvlJc w:val="left"/>
      <w:pPr>
        <w:ind w:left="2160" w:hanging="720"/>
      </w:pPr>
      <w:rPr>
        <w:rFonts w:hint="default"/>
      </w:rPr>
    </w:lvl>
    <w:lvl w:ilvl="1" w:tplc="20000019" w:tentative="1">
      <w:start w:val="1"/>
      <w:numFmt w:val="lowerLetter"/>
      <w:lvlText w:val="%2."/>
      <w:lvlJc w:val="left"/>
      <w:pPr>
        <w:ind w:left="2520" w:hanging="360"/>
      </w:pPr>
    </w:lvl>
    <w:lvl w:ilvl="2" w:tplc="2000001B" w:tentative="1">
      <w:start w:val="1"/>
      <w:numFmt w:val="lowerRoman"/>
      <w:lvlText w:val="%3."/>
      <w:lvlJc w:val="right"/>
      <w:pPr>
        <w:ind w:left="3240" w:hanging="180"/>
      </w:pPr>
    </w:lvl>
    <w:lvl w:ilvl="3" w:tplc="2000000F" w:tentative="1">
      <w:start w:val="1"/>
      <w:numFmt w:val="decimal"/>
      <w:lvlText w:val="%4."/>
      <w:lvlJc w:val="left"/>
      <w:pPr>
        <w:ind w:left="3960" w:hanging="360"/>
      </w:pPr>
    </w:lvl>
    <w:lvl w:ilvl="4" w:tplc="20000019" w:tentative="1">
      <w:start w:val="1"/>
      <w:numFmt w:val="lowerLetter"/>
      <w:lvlText w:val="%5."/>
      <w:lvlJc w:val="left"/>
      <w:pPr>
        <w:ind w:left="4680" w:hanging="360"/>
      </w:pPr>
    </w:lvl>
    <w:lvl w:ilvl="5" w:tplc="2000001B" w:tentative="1">
      <w:start w:val="1"/>
      <w:numFmt w:val="lowerRoman"/>
      <w:lvlText w:val="%6."/>
      <w:lvlJc w:val="right"/>
      <w:pPr>
        <w:ind w:left="5400" w:hanging="180"/>
      </w:pPr>
    </w:lvl>
    <w:lvl w:ilvl="6" w:tplc="2000000F" w:tentative="1">
      <w:start w:val="1"/>
      <w:numFmt w:val="decimal"/>
      <w:lvlText w:val="%7."/>
      <w:lvlJc w:val="left"/>
      <w:pPr>
        <w:ind w:left="6120" w:hanging="360"/>
      </w:pPr>
    </w:lvl>
    <w:lvl w:ilvl="7" w:tplc="20000019" w:tentative="1">
      <w:start w:val="1"/>
      <w:numFmt w:val="lowerLetter"/>
      <w:lvlText w:val="%8."/>
      <w:lvlJc w:val="left"/>
      <w:pPr>
        <w:ind w:left="6840" w:hanging="360"/>
      </w:pPr>
    </w:lvl>
    <w:lvl w:ilvl="8" w:tplc="2000001B" w:tentative="1">
      <w:start w:val="1"/>
      <w:numFmt w:val="lowerRoman"/>
      <w:lvlText w:val="%9."/>
      <w:lvlJc w:val="right"/>
      <w:pPr>
        <w:ind w:left="7560" w:hanging="180"/>
      </w:pPr>
    </w:lvl>
  </w:abstractNum>
  <w:abstractNum w:abstractNumId="2" w15:restartNumberingAfterBreak="0">
    <w:nsid w:val="08FD1184"/>
    <w:multiLevelType w:val="hybridMultilevel"/>
    <w:tmpl w:val="A692BA8A"/>
    <w:lvl w:ilvl="0" w:tplc="04090015">
      <w:start w:val="1"/>
      <w:numFmt w:val="upperLetter"/>
      <w:lvlText w:val="%1."/>
      <w:lvlJc w:val="left"/>
      <w:pPr>
        <w:ind w:left="720" w:hanging="360"/>
      </w:pPr>
      <w:rPr>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9FD560B"/>
    <w:multiLevelType w:val="hybridMultilevel"/>
    <w:tmpl w:val="77DCD554"/>
    <w:lvl w:ilvl="0" w:tplc="20000019">
      <w:start w:val="1"/>
      <w:numFmt w:val="lowerLetter"/>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 w15:restartNumberingAfterBreak="0">
    <w:nsid w:val="0CA36B18"/>
    <w:multiLevelType w:val="multilevel"/>
    <w:tmpl w:val="85AA6216"/>
    <w:lvl w:ilvl="0">
      <w:start w:val="1"/>
      <w:numFmt w:val="decimal"/>
      <w:lvlText w:val="%1."/>
      <w:lvlJc w:val="left"/>
      <w:pPr>
        <w:tabs>
          <w:tab w:val="num" w:pos="648"/>
        </w:tabs>
        <w:ind w:left="648" w:hanging="648"/>
      </w:pPr>
      <w:rPr>
        <w:rFonts w:ascii="Book Antiqua" w:hAnsi="Book Antiqua" w:cs="Arial" w:hint="default"/>
      </w:rPr>
    </w:lvl>
    <w:lvl w:ilvl="1">
      <w:start w:val="1"/>
      <w:numFmt w:val="decimal"/>
      <w:lvlText w:val="%1.%2"/>
      <w:lvlJc w:val="left"/>
      <w:pPr>
        <w:tabs>
          <w:tab w:val="num" w:pos="900"/>
        </w:tabs>
        <w:ind w:left="900" w:hanging="720"/>
      </w:pPr>
      <w:rPr>
        <w:rFonts w:ascii="Book Antiqua" w:hAnsi="Book Antiqua" w:cs="Times New Roman" w:hint="default"/>
        <w:b/>
        <w:i w:val="0"/>
        <w:sz w:val="22"/>
        <w:szCs w:val="22"/>
      </w:rPr>
    </w:lvl>
    <w:lvl w:ilvl="2">
      <w:start w:val="1"/>
      <w:numFmt w:val="decimal"/>
      <w:lvlText w:val="%1.%2.%3"/>
      <w:lvlJc w:val="left"/>
      <w:pPr>
        <w:tabs>
          <w:tab w:val="num" w:pos="2088"/>
        </w:tabs>
        <w:ind w:left="2088" w:hanging="1008"/>
      </w:pPr>
      <w:rPr>
        <w:rFonts w:ascii="Book Antiqua" w:hAnsi="Book Antiqua" w:cs="Times New Roman" w:hint="default"/>
        <w:b/>
        <w:i w:val="0"/>
        <w:sz w:val="22"/>
        <w:szCs w:val="22"/>
      </w:rPr>
    </w:lvl>
    <w:lvl w:ilvl="3">
      <w:start w:val="1"/>
      <w:numFmt w:val="decimal"/>
      <w:lvlText w:val="%1.%2.%3.%4"/>
      <w:lvlJc w:val="left"/>
      <w:pPr>
        <w:tabs>
          <w:tab w:val="num" w:pos="3240"/>
        </w:tabs>
        <w:ind w:left="3240" w:hanging="1080"/>
      </w:pPr>
    </w:lvl>
    <w:lvl w:ilvl="4">
      <w:start w:val="1"/>
      <w:numFmt w:val="decimal"/>
      <w:lvlText w:val="%1.%2.%3.%4.%5"/>
      <w:lvlJc w:val="left"/>
      <w:pPr>
        <w:tabs>
          <w:tab w:val="num" w:pos="3960"/>
        </w:tabs>
        <w:ind w:left="3960" w:hanging="1080"/>
      </w:pPr>
    </w:lvl>
    <w:lvl w:ilvl="5">
      <w:start w:val="1"/>
      <w:numFmt w:val="decimal"/>
      <w:lvlText w:val="%1.%2.%3.%4.%5.%6"/>
      <w:lvlJc w:val="left"/>
      <w:pPr>
        <w:tabs>
          <w:tab w:val="num" w:pos="5040"/>
        </w:tabs>
        <w:ind w:left="5040" w:hanging="1440"/>
      </w:pPr>
    </w:lvl>
    <w:lvl w:ilvl="6">
      <w:start w:val="1"/>
      <w:numFmt w:val="decimal"/>
      <w:lvlText w:val="%1.%2.%3.%4.%5.%6.%7"/>
      <w:lvlJc w:val="left"/>
      <w:pPr>
        <w:tabs>
          <w:tab w:val="num" w:pos="6120"/>
        </w:tabs>
        <w:ind w:left="6120" w:hanging="1800"/>
      </w:pPr>
    </w:lvl>
    <w:lvl w:ilvl="7">
      <w:start w:val="1"/>
      <w:numFmt w:val="decimal"/>
      <w:lvlText w:val="%1.%2.%3.%4.%5.%6.%7.%8"/>
      <w:lvlJc w:val="left"/>
      <w:pPr>
        <w:tabs>
          <w:tab w:val="num" w:pos="6840"/>
        </w:tabs>
        <w:ind w:left="6840" w:hanging="1800"/>
      </w:pPr>
    </w:lvl>
    <w:lvl w:ilvl="8">
      <w:start w:val="1"/>
      <w:numFmt w:val="decimal"/>
      <w:lvlText w:val="%1.%2.%3.%4.%5.%6.%7.%8.%9"/>
      <w:lvlJc w:val="left"/>
      <w:pPr>
        <w:tabs>
          <w:tab w:val="num" w:pos="7920"/>
        </w:tabs>
        <w:ind w:left="7920" w:hanging="2160"/>
      </w:pPr>
    </w:lvl>
  </w:abstractNum>
  <w:abstractNum w:abstractNumId="5" w15:restartNumberingAfterBreak="0">
    <w:nsid w:val="0D790250"/>
    <w:multiLevelType w:val="hybridMultilevel"/>
    <w:tmpl w:val="3BDA7542"/>
    <w:lvl w:ilvl="0" w:tplc="2F22753E">
      <w:start w:val="1"/>
      <w:numFmt w:val="lowerRoman"/>
      <w:lvlText w:val="%1."/>
      <w:lvlJc w:val="left"/>
      <w:pPr>
        <w:ind w:left="2160" w:hanging="720"/>
      </w:pPr>
      <w:rPr>
        <w:rFonts w:hint="default"/>
      </w:rPr>
    </w:lvl>
    <w:lvl w:ilvl="1" w:tplc="20000019" w:tentative="1">
      <w:start w:val="1"/>
      <w:numFmt w:val="lowerLetter"/>
      <w:lvlText w:val="%2."/>
      <w:lvlJc w:val="left"/>
      <w:pPr>
        <w:ind w:left="2520" w:hanging="360"/>
      </w:pPr>
    </w:lvl>
    <w:lvl w:ilvl="2" w:tplc="2000001B" w:tentative="1">
      <w:start w:val="1"/>
      <w:numFmt w:val="lowerRoman"/>
      <w:lvlText w:val="%3."/>
      <w:lvlJc w:val="right"/>
      <w:pPr>
        <w:ind w:left="3240" w:hanging="180"/>
      </w:pPr>
    </w:lvl>
    <w:lvl w:ilvl="3" w:tplc="2000000F" w:tentative="1">
      <w:start w:val="1"/>
      <w:numFmt w:val="decimal"/>
      <w:lvlText w:val="%4."/>
      <w:lvlJc w:val="left"/>
      <w:pPr>
        <w:ind w:left="3960" w:hanging="360"/>
      </w:pPr>
    </w:lvl>
    <w:lvl w:ilvl="4" w:tplc="20000019" w:tentative="1">
      <w:start w:val="1"/>
      <w:numFmt w:val="lowerLetter"/>
      <w:lvlText w:val="%5."/>
      <w:lvlJc w:val="left"/>
      <w:pPr>
        <w:ind w:left="4680" w:hanging="360"/>
      </w:pPr>
    </w:lvl>
    <w:lvl w:ilvl="5" w:tplc="2000001B" w:tentative="1">
      <w:start w:val="1"/>
      <w:numFmt w:val="lowerRoman"/>
      <w:lvlText w:val="%6."/>
      <w:lvlJc w:val="right"/>
      <w:pPr>
        <w:ind w:left="5400" w:hanging="180"/>
      </w:pPr>
    </w:lvl>
    <w:lvl w:ilvl="6" w:tplc="2000000F" w:tentative="1">
      <w:start w:val="1"/>
      <w:numFmt w:val="decimal"/>
      <w:lvlText w:val="%7."/>
      <w:lvlJc w:val="left"/>
      <w:pPr>
        <w:ind w:left="6120" w:hanging="360"/>
      </w:pPr>
    </w:lvl>
    <w:lvl w:ilvl="7" w:tplc="20000019" w:tentative="1">
      <w:start w:val="1"/>
      <w:numFmt w:val="lowerLetter"/>
      <w:lvlText w:val="%8."/>
      <w:lvlJc w:val="left"/>
      <w:pPr>
        <w:ind w:left="6840" w:hanging="360"/>
      </w:pPr>
    </w:lvl>
    <w:lvl w:ilvl="8" w:tplc="2000001B" w:tentative="1">
      <w:start w:val="1"/>
      <w:numFmt w:val="lowerRoman"/>
      <w:lvlText w:val="%9."/>
      <w:lvlJc w:val="right"/>
      <w:pPr>
        <w:ind w:left="7560" w:hanging="180"/>
      </w:pPr>
    </w:lvl>
  </w:abstractNum>
  <w:abstractNum w:abstractNumId="6" w15:restartNumberingAfterBreak="0">
    <w:nsid w:val="0DEB141F"/>
    <w:multiLevelType w:val="multilevel"/>
    <w:tmpl w:val="305CB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46076E"/>
    <w:multiLevelType w:val="hybridMultilevel"/>
    <w:tmpl w:val="5784B4EE"/>
    <w:lvl w:ilvl="0" w:tplc="2000001B">
      <w:start w:val="1"/>
      <w:numFmt w:val="lowerRoman"/>
      <w:lvlText w:val="%1."/>
      <w:lvlJc w:val="righ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8" w15:restartNumberingAfterBreak="0">
    <w:nsid w:val="10F82C6E"/>
    <w:multiLevelType w:val="hybridMultilevel"/>
    <w:tmpl w:val="E3224B32"/>
    <w:lvl w:ilvl="0" w:tplc="FFFFFFFF">
      <w:start w:val="1"/>
      <w:numFmt w:val="decimal"/>
      <w:lvlText w:val="%1)"/>
      <w:lvlJc w:val="left"/>
      <w:pPr>
        <w:ind w:left="720" w:hanging="360"/>
      </w:pPr>
      <w:rPr>
        <w:rFonts w:ascii="Arial Narrow" w:hAnsi="Arial Narrow"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516331B"/>
    <w:multiLevelType w:val="hybridMultilevel"/>
    <w:tmpl w:val="F4A26F08"/>
    <w:lvl w:ilvl="0" w:tplc="3CBA1C10">
      <w:start w:val="1"/>
      <w:numFmt w:val="lowerLetter"/>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0" w15:restartNumberingAfterBreak="0">
    <w:nsid w:val="154F3A9B"/>
    <w:multiLevelType w:val="multilevel"/>
    <w:tmpl w:val="008E9D42"/>
    <w:lvl w:ilvl="0">
      <w:start w:val="1"/>
      <w:numFmt w:val="bullet"/>
      <w:lvlText w:val=""/>
      <w:lvlJc w:val="left"/>
      <w:pPr>
        <w:tabs>
          <w:tab w:val="num" w:pos="1440"/>
        </w:tabs>
        <w:ind w:left="1440" w:hanging="360"/>
      </w:pPr>
      <w:rPr>
        <w:rFonts w:ascii="Symbol" w:hAnsi="Symbol" w:hint="default"/>
        <w:sz w:val="20"/>
      </w:rPr>
    </w:lvl>
    <w:lvl w:ilvl="1">
      <w:start w:val="1"/>
      <w:numFmt w:val="bullet"/>
      <w:lvlText w:val="o"/>
      <w:lvlJc w:val="left"/>
      <w:pPr>
        <w:tabs>
          <w:tab w:val="num" w:pos="2160"/>
        </w:tabs>
        <w:ind w:left="2160" w:hanging="360"/>
      </w:pPr>
      <w:rPr>
        <w:rFonts w:ascii="Courier New" w:hAnsi="Courier New" w:cs="Times New Roman" w:hint="default"/>
        <w:sz w:val="20"/>
      </w:rPr>
    </w:lvl>
    <w:lvl w:ilvl="2">
      <w:start w:val="1"/>
      <w:numFmt w:val="bullet"/>
      <w:lvlText w:val=""/>
      <w:lvlJc w:val="left"/>
      <w:pPr>
        <w:tabs>
          <w:tab w:val="num" w:pos="2880"/>
        </w:tabs>
        <w:ind w:left="2880" w:hanging="360"/>
      </w:pPr>
      <w:rPr>
        <w:rFonts w:ascii="Wingdings" w:hAnsi="Wingdings" w:hint="default"/>
        <w:sz w:val="20"/>
      </w:rPr>
    </w:lvl>
    <w:lvl w:ilvl="3">
      <w:start w:val="1"/>
      <w:numFmt w:val="bullet"/>
      <w:lvlText w:val=""/>
      <w:lvlJc w:val="left"/>
      <w:pPr>
        <w:tabs>
          <w:tab w:val="num" w:pos="3600"/>
        </w:tabs>
        <w:ind w:left="3600" w:hanging="360"/>
      </w:pPr>
      <w:rPr>
        <w:rFonts w:ascii="Wingdings" w:hAnsi="Wingdings" w:hint="default"/>
        <w:sz w:val="20"/>
      </w:rPr>
    </w:lvl>
    <w:lvl w:ilvl="4">
      <w:start w:val="1"/>
      <w:numFmt w:val="bullet"/>
      <w:lvlText w:val=""/>
      <w:lvlJc w:val="left"/>
      <w:pPr>
        <w:tabs>
          <w:tab w:val="num" w:pos="4320"/>
        </w:tabs>
        <w:ind w:left="4320" w:hanging="360"/>
      </w:pPr>
      <w:rPr>
        <w:rFonts w:ascii="Wingdings" w:hAnsi="Wingdings" w:hint="default"/>
        <w:sz w:val="20"/>
      </w:rPr>
    </w:lvl>
    <w:lvl w:ilvl="5">
      <w:start w:val="1"/>
      <w:numFmt w:val="bullet"/>
      <w:lvlText w:val=""/>
      <w:lvlJc w:val="left"/>
      <w:pPr>
        <w:tabs>
          <w:tab w:val="num" w:pos="5040"/>
        </w:tabs>
        <w:ind w:left="5040" w:hanging="360"/>
      </w:pPr>
      <w:rPr>
        <w:rFonts w:ascii="Wingdings" w:hAnsi="Wingdings" w:hint="default"/>
        <w:sz w:val="20"/>
      </w:rPr>
    </w:lvl>
    <w:lvl w:ilvl="6">
      <w:start w:val="1"/>
      <w:numFmt w:val="bullet"/>
      <w:lvlText w:val=""/>
      <w:lvlJc w:val="left"/>
      <w:pPr>
        <w:tabs>
          <w:tab w:val="num" w:pos="5760"/>
        </w:tabs>
        <w:ind w:left="5760" w:hanging="360"/>
      </w:pPr>
      <w:rPr>
        <w:rFonts w:ascii="Wingdings" w:hAnsi="Wingdings" w:hint="default"/>
        <w:sz w:val="20"/>
      </w:rPr>
    </w:lvl>
    <w:lvl w:ilvl="7">
      <w:start w:val="1"/>
      <w:numFmt w:val="bullet"/>
      <w:lvlText w:val=""/>
      <w:lvlJc w:val="left"/>
      <w:pPr>
        <w:tabs>
          <w:tab w:val="num" w:pos="6480"/>
        </w:tabs>
        <w:ind w:left="6480" w:hanging="360"/>
      </w:pPr>
      <w:rPr>
        <w:rFonts w:ascii="Wingdings" w:hAnsi="Wingdings" w:hint="default"/>
        <w:sz w:val="20"/>
      </w:rPr>
    </w:lvl>
    <w:lvl w:ilvl="8">
      <w:start w:val="1"/>
      <w:numFmt w:val="bullet"/>
      <w:lvlText w:val=""/>
      <w:lvlJc w:val="left"/>
      <w:pPr>
        <w:tabs>
          <w:tab w:val="num" w:pos="7200"/>
        </w:tabs>
        <w:ind w:left="7200" w:hanging="360"/>
      </w:pPr>
      <w:rPr>
        <w:rFonts w:ascii="Wingdings" w:hAnsi="Wingdings" w:hint="default"/>
        <w:sz w:val="20"/>
      </w:rPr>
    </w:lvl>
  </w:abstractNum>
  <w:abstractNum w:abstractNumId="11" w15:restartNumberingAfterBreak="0">
    <w:nsid w:val="15603D4A"/>
    <w:multiLevelType w:val="hybridMultilevel"/>
    <w:tmpl w:val="E3F613BC"/>
    <w:lvl w:ilvl="0" w:tplc="9B188460">
      <w:start w:val="1"/>
      <w:numFmt w:val="lowerRoman"/>
      <w:lvlText w:val="%1."/>
      <w:lvlJc w:val="right"/>
      <w:pPr>
        <w:ind w:left="720" w:hanging="360"/>
      </w:pPr>
      <w:rPr>
        <w:b/>
        <w:i/>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2" w15:restartNumberingAfterBreak="0">
    <w:nsid w:val="15644AF2"/>
    <w:multiLevelType w:val="hybridMultilevel"/>
    <w:tmpl w:val="A16639C6"/>
    <w:lvl w:ilvl="0" w:tplc="20000001">
      <w:start w:val="1"/>
      <w:numFmt w:val="bullet"/>
      <w:lvlText w:val=""/>
      <w:lvlJc w:val="left"/>
      <w:pPr>
        <w:ind w:left="2160" w:hanging="360"/>
      </w:pPr>
      <w:rPr>
        <w:rFonts w:ascii="Symbol" w:hAnsi="Symbol" w:hint="default"/>
      </w:rPr>
    </w:lvl>
    <w:lvl w:ilvl="1" w:tplc="20000003" w:tentative="1">
      <w:start w:val="1"/>
      <w:numFmt w:val="bullet"/>
      <w:lvlText w:val="o"/>
      <w:lvlJc w:val="left"/>
      <w:pPr>
        <w:ind w:left="2880" w:hanging="360"/>
      </w:pPr>
      <w:rPr>
        <w:rFonts w:ascii="Courier New" w:hAnsi="Courier New" w:cs="Courier New" w:hint="default"/>
      </w:rPr>
    </w:lvl>
    <w:lvl w:ilvl="2" w:tplc="20000005" w:tentative="1">
      <w:start w:val="1"/>
      <w:numFmt w:val="bullet"/>
      <w:lvlText w:val=""/>
      <w:lvlJc w:val="left"/>
      <w:pPr>
        <w:ind w:left="3600" w:hanging="360"/>
      </w:pPr>
      <w:rPr>
        <w:rFonts w:ascii="Wingdings" w:hAnsi="Wingdings" w:hint="default"/>
      </w:rPr>
    </w:lvl>
    <w:lvl w:ilvl="3" w:tplc="20000001" w:tentative="1">
      <w:start w:val="1"/>
      <w:numFmt w:val="bullet"/>
      <w:lvlText w:val=""/>
      <w:lvlJc w:val="left"/>
      <w:pPr>
        <w:ind w:left="4320" w:hanging="360"/>
      </w:pPr>
      <w:rPr>
        <w:rFonts w:ascii="Symbol" w:hAnsi="Symbol" w:hint="default"/>
      </w:rPr>
    </w:lvl>
    <w:lvl w:ilvl="4" w:tplc="20000003" w:tentative="1">
      <w:start w:val="1"/>
      <w:numFmt w:val="bullet"/>
      <w:lvlText w:val="o"/>
      <w:lvlJc w:val="left"/>
      <w:pPr>
        <w:ind w:left="5040" w:hanging="360"/>
      </w:pPr>
      <w:rPr>
        <w:rFonts w:ascii="Courier New" w:hAnsi="Courier New" w:cs="Courier New" w:hint="default"/>
      </w:rPr>
    </w:lvl>
    <w:lvl w:ilvl="5" w:tplc="20000005" w:tentative="1">
      <w:start w:val="1"/>
      <w:numFmt w:val="bullet"/>
      <w:lvlText w:val=""/>
      <w:lvlJc w:val="left"/>
      <w:pPr>
        <w:ind w:left="5760" w:hanging="360"/>
      </w:pPr>
      <w:rPr>
        <w:rFonts w:ascii="Wingdings" w:hAnsi="Wingdings" w:hint="default"/>
      </w:rPr>
    </w:lvl>
    <w:lvl w:ilvl="6" w:tplc="20000001" w:tentative="1">
      <w:start w:val="1"/>
      <w:numFmt w:val="bullet"/>
      <w:lvlText w:val=""/>
      <w:lvlJc w:val="left"/>
      <w:pPr>
        <w:ind w:left="6480" w:hanging="360"/>
      </w:pPr>
      <w:rPr>
        <w:rFonts w:ascii="Symbol" w:hAnsi="Symbol" w:hint="default"/>
      </w:rPr>
    </w:lvl>
    <w:lvl w:ilvl="7" w:tplc="20000003" w:tentative="1">
      <w:start w:val="1"/>
      <w:numFmt w:val="bullet"/>
      <w:lvlText w:val="o"/>
      <w:lvlJc w:val="left"/>
      <w:pPr>
        <w:ind w:left="7200" w:hanging="360"/>
      </w:pPr>
      <w:rPr>
        <w:rFonts w:ascii="Courier New" w:hAnsi="Courier New" w:cs="Courier New" w:hint="default"/>
      </w:rPr>
    </w:lvl>
    <w:lvl w:ilvl="8" w:tplc="20000005" w:tentative="1">
      <w:start w:val="1"/>
      <w:numFmt w:val="bullet"/>
      <w:lvlText w:val=""/>
      <w:lvlJc w:val="left"/>
      <w:pPr>
        <w:ind w:left="7920" w:hanging="360"/>
      </w:pPr>
      <w:rPr>
        <w:rFonts w:ascii="Wingdings" w:hAnsi="Wingdings" w:hint="default"/>
      </w:rPr>
    </w:lvl>
  </w:abstractNum>
  <w:abstractNum w:abstractNumId="13" w15:restartNumberingAfterBreak="0">
    <w:nsid w:val="1A1B41DE"/>
    <w:multiLevelType w:val="hybridMultilevel"/>
    <w:tmpl w:val="C82E01E8"/>
    <w:lvl w:ilvl="0" w:tplc="678E37CA">
      <w:start w:val="1"/>
      <w:numFmt w:val="lowerRoman"/>
      <w:lvlText w:val="%1."/>
      <w:lvlJc w:val="left"/>
      <w:pPr>
        <w:ind w:left="2160" w:hanging="720"/>
      </w:pPr>
      <w:rPr>
        <w:rFonts w:hint="default"/>
      </w:rPr>
    </w:lvl>
    <w:lvl w:ilvl="1" w:tplc="20000019" w:tentative="1">
      <w:start w:val="1"/>
      <w:numFmt w:val="lowerLetter"/>
      <w:lvlText w:val="%2."/>
      <w:lvlJc w:val="left"/>
      <w:pPr>
        <w:ind w:left="2520" w:hanging="360"/>
      </w:pPr>
    </w:lvl>
    <w:lvl w:ilvl="2" w:tplc="2000001B" w:tentative="1">
      <w:start w:val="1"/>
      <w:numFmt w:val="lowerRoman"/>
      <w:lvlText w:val="%3."/>
      <w:lvlJc w:val="right"/>
      <w:pPr>
        <w:ind w:left="3240" w:hanging="180"/>
      </w:pPr>
    </w:lvl>
    <w:lvl w:ilvl="3" w:tplc="2000000F" w:tentative="1">
      <w:start w:val="1"/>
      <w:numFmt w:val="decimal"/>
      <w:lvlText w:val="%4."/>
      <w:lvlJc w:val="left"/>
      <w:pPr>
        <w:ind w:left="3960" w:hanging="360"/>
      </w:pPr>
    </w:lvl>
    <w:lvl w:ilvl="4" w:tplc="20000019" w:tentative="1">
      <w:start w:val="1"/>
      <w:numFmt w:val="lowerLetter"/>
      <w:lvlText w:val="%5."/>
      <w:lvlJc w:val="left"/>
      <w:pPr>
        <w:ind w:left="4680" w:hanging="360"/>
      </w:pPr>
    </w:lvl>
    <w:lvl w:ilvl="5" w:tplc="2000001B" w:tentative="1">
      <w:start w:val="1"/>
      <w:numFmt w:val="lowerRoman"/>
      <w:lvlText w:val="%6."/>
      <w:lvlJc w:val="right"/>
      <w:pPr>
        <w:ind w:left="5400" w:hanging="180"/>
      </w:pPr>
    </w:lvl>
    <w:lvl w:ilvl="6" w:tplc="2000000F" w:tentative="1">
      <w:start w:val="1"/>
      <w:numFmt w:val="decimal"/>
      <w:lvlText w:val="%7."/>
      <w:lvlJc w:val="left"/>
      <w:pPr>
        <w:ind w:left="6120" w:hanging="360"/>
      </w:pPr>
    </w:lvl>
    <w:lvl w:ilvl="7" w:tplc="20000019" w:tentative="1">
      <w:start w:val="1"/>
      <w:numFmt w:val="lowerLetter"/>
      <w:lvlText w:val="%8."/>
      <w:lvlJc w:val="left"/>
      <w:pPr>
        <w:ind w:left="6840" w:hanging="360"/>
      </w:pPr>
    </w:lvl>
    <w:lvl w:ilvl="8" w:tplc="2000001B" w:tentative="1">
      <w:start w:val="1"/>
      <w:numFmt w:val="lowerRoman"/>
      <w:lvlText w:val="%9."/>
      <w:lvlJc w:val="right"/>
      <w:pPr>
        <w:ind w:left="7560" w:hanging="180"/>
      </w:pPr>
    </w:lvl>
  </w:abstractNum>
  <w:abstractNum w:abstractNumId="14" w15:restartNumberingAfterBreak="0">
    <w:nsid w:val="1B182BBF"/>
    <w:multiLevelType w:val="hybridMultilevel"/>
    <w:tmpl w:val="037AD9BE"/>
    <w:lvl w:ilvl="0" w:tplc="824897B2">
      <w:start w:val="1"/>
      <w:numFmt w:val="lowerRoman"/>
      <w:lvlText w:val="%1."/>
      <w:lvlJc w:val="left"/>
      <w:pPr>
        <w:ind w:left="1440" w:hanging="72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15" w15:restartNumberingAfterBreak="0">
    <w:nsid w:val="1CBD29C2"/>
    <w:multiLevelType w:val="hybridMultilevel"/>
    <w:tmpl w:val="2A821476"/>
    <w:lvl w:ilvl="0" w:tplc="4C805652">
      <w:start w:val="1"/>
      <w:numFmt w:val="lowerRoman"/>
      <w:lvlText w:val="%1."/>
      <w:lvlJc w:val="left"/>
      <w:pPr>
        <w:ind w:left="2160" w:hanging="720"/>
      </w:pPr>
      <w:rPr>
        <w:rFonts w:ascii="Arial" w:eastAsiaTheme="minorHAnsi" w:hAnsi="Arial" w:cs="Arial"/>
      </w:rPr>
    </w:lvl>
    <w:lvl w:ilvl="1" w:tplc="20000019" w:tentative="1">
      <w:start w:val="1"/>
      <w:numFmt w:val="lowerLetter"/>
      <w:lvlText w:val="%2."/>
      <w:lvlJc w:val="left"/>
      <w:pPr>
        <w:ind w:left="2520" w:hanging="360"/>
      </w:pPr>
    </w:lvl>
    <w:lvl w:ilvl="2" w:tplc="2000001B" w:tentative="1">
      <w:start w:val="1"/>
      <w:numFmt w:val="lowerRoman"/>
      <w:lvlText w:val="%3."/>
      <w:lvlJc w:val="right"/>
      <w:pPr>
        <w:ind w:left="3240" w:hanging="180"/>
      </w:pPr>
    </w:lvl>
    <w:lvl w:ilvl="3" w:tplc="2000000F" w:tentative="1">
      <w:start w:val="1"/>
      <w:numFmt w:val="decimal"/>
      <w:lvlText w:val="%4."/>
      <w:lvlJc w:val="left"/>
      <w:pPr>
        <w:ind w:left="3960" w:hanging="360"/>
      </w:pPr>
    </w:lvl>
    <w:lvl w:ilvl="4" w:tplc="20000019" w:tentative="1">
      <w:start w:val="1"/>
      <w:numFmt w:val="lowerLetter"/>
      <w:lvlText w:val="%5."/>
      <w:lvlJc w:val="left"/>
      <w:pPr>
        <w:ind w:left="4680" w:hanging="360"/>
      </w:pPr>
    </w:lvl>
    <w:lvl w:ilvl="5" w:tplc="2000001B" w:tentative="1">
      <w:start w:val="1"/>
      <w:numFmt w:val="lowerRoman"/>
      <w:lvlText w:val="%6."/>
      <w:lvlJc w:val="right"/>
      <w:pPr>
        <w:ind w:left="5400" w:hanging="180"/>
      </w:pPr>
    </w:lvl>
    <w:lvl w:ilvl="6" w:tplc="2000000F" w:tentative="1">
      <w:start w:val="1"/>
      <w:numFmt w:val="decimal"/>
      <w:lvlText w:val="%7."/>
      <w:lvlJc w:val="left"/>
      <w:pPr>
        <w:ind w:left="6120" w:hanging="360"/>
      </w:pPr>
    </w:lvl>
    <w:lvl w:ilvl="7" w:tplc="20000019" w:tentative="1">
      <w:start w:val="1"/>
      <w:numFmt w:val="lowerLetter"/>
      <w:lvlText w:val="%8."/>
      <w:lvlJc w:val="left"/>
      <w:pPr>
        <w:ind w:left="6840" w:hanging="360"/>
      </w:pPr>
    </w:lvl>
    <w:lvl w:ilvl="8" w:tplc="2000001B" w:tentative="1">
      <w:start w:val="1"/>
      <w:numFmt w:val="lowerRoman"/>
      <w:lvlText w:val="%9."/>
      <w:lvlJc w:val="right"/>
      <w:pPr>
        <w:ind w:left="7560" w:hanging="180"/>
      </w:pPr>
    </w:lvl>
  </w:abstractNum>
  <w:abstractNum w:abstractNumId="16" w15:restartNumberingAfterBreak="0">
    <w:nsid w:val="1F287D8C"/>
    <w:multiLevelType w:val="hybridMultilevel"/>
    <w:tmpl w:val="F39C6E10"/>
    <w:lvl w:ilvl="0" w:tplc="2000001B">
      <w:start w:val="1"/>
      <w:numFmt w:val="lowerRoman"/>
      <w:lvlText w:val="%1."/>
      <w:lvlJc w:val="righ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1FAD5D55"/>
    <w:multiLevelType w:val="multilevel"/>
    <w:tmpl w:val="AB06A23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09534C3"/>
    <w:multiLevelType w:val="hybridMultilevel"/>
    <w:tmpl w:val="CEF64348"/>
    <w:lvl w:ilvl="0" w:tplc="20000001">
      <w:start w:val="1"/>
      <w:numFmt w:val="bullet"/>
      <w:lvlText w:val=""/>
      <w:lvlJc w:val="left"/>
      <w:pPr>
        <w:ind w:left="2160" w:hanging="360"/>
      </w:pPr>
      <w:rPr>
        <w:rFonts w:ascii="Symbol" w:hAnsi="Symbol" w:hint="default"/>
      </w:rPr>
    </w:lvl>
    <w:lvl w:ilvl="1" w:tplc="20000003">
      <w:start w:val="1"/>
      <w:numFmt w:val="bullet"/>
      <w:lvlText w:val="o"/>
      <w:lvlJc w:val="left"/>
      <w:pPr>
        <w:ind w:left="2880" w:hanging="360"/>
      </w:pPr>
      <w:rPr>
        <w:rFonts w:ascii="Courier New" w:hAnsi="Courier New" w:cs="Courier New" w:hint="default"/>
      </w:rPr>
    </w:lvl>
    <w:lvl w:ilvl="2" w:tplc="20000005" w:tentative="1">
      <w:start w:val="1"/>
      <w:numFmt w:val="bullet"/>
      <w:lvlText w:val=""/>
      <w:lvlJc w:val="left"/>
      <w:pPr>
        <w:ind w:left="3600" w:hanging="360"/>
      </w:pPr>
      <w:rPr>
        <w:rFonts w:ascii="Wingdings" w:hAnsi="Wingdings" w:hint="default"/>
      </w:rPr>
    </w:lvl>
    <w:lvl w:ilvl="3" w:tplc="20000001" w:tentative="1">
      <w:start w:val="1"/>
      <w:numFmt w:val="bullet"/>
      <w:lvlText w:val=""/>
      <w:lvlJc w:val="left"/>
      <w:pPr>
        <w:ind w:left="4320" w:hanging="360"/>
      </w:pPr>
      <w:rPr>
        <w:rFonts w:ascii="Symbol" w:hAnsi="Symbol" w:hint="default"/>
      </w:rPr>
    </w:lvl>
    <w:lvl w:ilvl="4" w:tplc="20000003" w:tentative="1">
      <w:start w:val="1"/>
      <w:numFmt w:val="bullet"/>
      <w:lvlText w:val="o"/>
      <w:lvlJc w:val="left"/>
      <w:pPr>
        <w:ind w:left="5040" w:hanging="360"/>
      </w:pPr>
      <w:rPr>
        <w:rFonts w:ascii="Courier New" w:hAnsi="Courier New" w:cs="Courier New" w:hint="default"/>
      </w:rPr>
    </w:lvl>
    <w:lvl w:ilvl="5" w:tplc="20000005" w:tentative="1">
      <w:start w:val="1"/>
      <w:numFmt w:val="bullet"/>
      <w:lvlText w:val=""/>
      <w:lvlJc w:val="left"/>
      <w:pPr>
        <w:ind w:left="5760" w:hanging="360"/>
      </w:pPr>
      <w:rPr>
        <w:rFonts w:ascii="Wingdings" w:hAnsi="Wingdings" w:hint="default"/>
      </w:rPr>
    </w:lvl>
    <w:lvl w:ilvl="6" w:tplc="20000001" w:tentative="1">
      <w:start w:val="1"/>
      <w:numFmt w:val="bullet"/>
      <w:lvlText w:val=""/>
      <w:lvlJc w:val="left"/>
      <w:pPr>
        <w:ind w:left="6480" w:hanging="360"/>
      </w:pPr>
      <w:rPr>
        <w:rFonts w:ascii="Symbol" w:hAnsi="Symbol" w:hint="default"/>
      </w:rPr>
    </w:lvl>
    <w:lvl w:ilvl="7" w:tplc="20000003" w:tentative="1">
      <w:start w:val="1"/>
      <w:numFmt w:val="bullet"/>
      <w:lvlText w:val="o"/>
      <w:lvlJc w:val="left"/>
      <w:pPr>
        <w:ind w:left="7200" w:hanging="360"/>
      </w:pPr>
      <w:rPr>
        <w:rFonts w:ascii="Courier New" w:hAnsi="Courier New" w:cs="Courier New" w:hint="default"/>
      </w:rPr>
    </w:lvl>
    <w:lvl w:ilvl="8" w:tplc="20000005" w:tentative="1">
      <w:start w:val="1"/>
      <w:numFmt w:val="bullet"/>
      <w:lvlText w:val=""/>
      <w:lvlJc w:val="left"/>
      <w:pPr>
        <w:ind w:left="7920" w:hanging="360"/>
      </w:pPr>
      <w:rPr>
        <w:rFonts w:ascii="Wingdings" w:hAnsi="Wingdings" w:hint="default"/>
      </w:rPr>
    </w:lvl>
  </w:abstractNum>
  <w:abstractNum w:abstractNumId="19" w15:restartNumberingAfterBreak="0">
    <w:nsid w:val="20D9588E"/>
    <w:multiLevelType w:val="multilevel"/>
    <w:tmpl w:val="FA7E69EE"/>
    <w:lvl w:ilvl="0">
      <w:start w:val="1"/>
      <w:numFmt w:val="decimal"/>
      <w:lvlText w:val="%1"/>
      <w:lvlJc w:val="left"/>
      <w:pPr>
        <w:ind w:left="465" w:hanging="465"/>
      </w:pPr>
      <w:rPr>
        <w:rFonts w:hint="default"/>
      </w:rPr>
    </w:lvl>
    <w:lvl w:ilvl="1">
      <w:start w:val="81"/>
      <w:numFmt w:val="decimal"/>
      <w:lvlText w:val="%1.%2"/>
      <w:lvlJc w:val="left"/>
      <w:pPr>
        <w:ind w:left="465" w:hanging="46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20F80496"/>
    <w:multiLevelType w:val="hybridMultilevel"/>
    <w:tmpl w:val="C59EE4B6"/>
    <w:lvl w:ilvl="0" w:tplc="20000011">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276D387A"/>
    <w:multiLevelType w:val="multilevel"/>
    <w:tmpl w:val="BE88E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F51775E"/>
    <w:multiLevelType w:val="hybridMultilevel"/>
    <w:tmpl w:val="3CF041E8"/>
    <w:lvl w:ilvl="0" w:tplc="20000017">
      <w:start w:val="1"/>
      <w:numFmt w:val="lowerLetter"/>
      <w:lvlText w:val="%1)"/>
      <w:lvlJc w:val="left"/>
      <w:pPr>
        <w:ind w:left="1440" w:hanging="360"/>
      </w:pPr>
    </w:lvl>
    <w:lvl w:ilvl="1" w:tplc="20000019" w:tentative="1">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23" w15:restartNumberingAfterBreak="0">
    <w:nsid w:val="35DF5CE9"/>
    <w:multiLevelType w:val="hybridMultilevel"/>
    <w:tmpl w:val="75FEFAFE"/>
    <w:lvl w:ilvl="0" w:tplc="28465C32">
      <w:start w:val="1"/>
      <w:numFmt w:val="lowerRoman"/>
      <w:lvlText w:val="%1."/>
      <w:lvlJc w:val="left"/>
      <w:pPr>
        <w:ind w:left="1282" w:hanging="720"/>
      </w:pPr>
      <w:rPr>
        <w:rFonts w:hint="default"/>
      </w:rPr>
    </w:lvl>
    <w:lvl w:ilvl="1" w:tplc="20000019" w:tentative="1">
      <w:start w:val="1"/>
      <w:numFmt w:val="lowerLetter"/>
      <w:lvlText w:val="%2."/>
      <w:lvlJc w:val="left"/>
      <w:pPr>
        <w:ind w:left="1642" w:hanging="360"/>
      </w:pPr>
    </w:lvl>
    <w:lvl w:ilvl="2" w:tplc="2000001B" w:tentative="1">
      <w:start w:val="1"/>
      <w:numFmt w:val="lowerRoman"/>
      <w:lvlText w:val="%3."/>
      <w:lvlJc w:val="right"/>
      <w:pPr>
        <w:ind w:left="2362" w:hanging="180"/>
      </w:pPr>
    </w:lvl>
    <w:lvl w:ilvl="3" w:tplc="2000000F" w:tentative="1">
      <w:start w:val="1"/>
      <w:numFmt w:val="decimal"/>
      <w:lvlText w:val="%4."/>
      <w:lvlJc w:val="left"/>
      <w:pPr>
        <w:ind w:left="3082" w:hanging="360"/>
      </w:pPr>
    </w:lvl>
    <w:lvl w:ilvl="4" w:tplc="20000019" w:tentative="1">
      <w:start w:val="1"/>
      <w:numFmt w:val="lowerLetter"/>
      <w:lvlText w:val="%5."/>
      <w:lvlJc w:val="left"/>
      <w:pPr>
        <w:ind w:left="3802" w:hanging="360"/>
      </w:pPr>
    </w:lvl>
    <w:lvl w:ilvl="5" w:tplc="2000001B" w:tentative="1">
      <w:start w:val="1"/>
      <w:numFmt w:val="lowerRoman"/>
      <w:lvlText w:val="%6."/>
      <w:lvlJc w:val="right"/>
      <w:pPr>
        <w:ind w:left="4522" w:hanging="180"/>
      </w:pPr>
    </w:lvl>
    <w:lvl w:ilvl="6" w:tplc="2000000F" w:tentative="1">
      <w:start w:val="1"/>
      <w:numFmt w:val="decimal"/>
      <w:lvlText w:val="%7."/>
      <w:lvlJc w:val="left"/>
      <w:pPr>
        <w:ind w:left="5242" w:hanging="360"/>
      </w:pPr>
    </w:lvl>
    <w:lvl w:ilvl="7" w:tplc="20000019" w:tentative="1">
      <w:start w:val="1"/>
      <w:numFmt w:val="lowerLetter"/>
      <w:lvlText w:val="%8."/>
      <w:lvlJc w:val="left"/>
      <w:pPr>
        <w:ind w:left="5962" w:hanging="360"/>
      </w:pPr>
    </w:lvl>
    <w:lvl w:ilvl="8" w:tplc="2000001B" w:tentative="1">
      <w:start w:val="1"/>
      <w:numFmt w:val="lowerRoman"/>
      <w:lvlText w:val="%9."/>
      <w:lvlJc w:val="right"/>
      <w:pPr>
        <w:ind w:left="6682" w:hanging="180"/>
      </w:pPr>
    </w:lvl>
  </w:abstractNum>
  <w:abstractNum w:abstractNumId="24" w15:restartNumberingAfterBreak="0">
    <w:nsid w:val="380D0296"/>
    <w:multiLevelType w:val="hybridMultilevel"/>
    <w:tmpl w:val="CFB00890"/>
    <w:lvl w:ilvl="0" w:tplc="2000001B">
      <w:start w:val="1"/>
      <w:numFmt w:val="lowerRoman"/>
      <w:lvlText w:val="%1."/>
      <w:lvlJc w:val="righ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5" w15:restartNumberingAfterBreak="0">
    <w:nsid w:val="38E60D6A"/>
    <w:multiLevelType w:val="multilevel"/>
    <w:tmpl w:val="79DE9E4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6" w15:restartNumberingAfterBreak="0">
    <w:nsid w:val="3AB314DB"/>
    <w:multiLevelType w:val="multilevel"/>
    <w:tmpl w:val="744AA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F015776"/>
    <w:multiLevelType w:val="hybridMultilevel"/>
    <w:tmpl w:val="A8F09EDC"/>
    <w:lvl w:ilvl="0" w:tplc="BC348F86">
      <w:start w:val="1"/>
      <w:numFmt w:val="lowerRoman"/>
      <w:lvlText w:val="%1)"/>
      <w:lvlJc w:val="left"/>
      <w:pPr>
        <w:ind w:left="1800" w:hanging="720"/>
      </w:pPr>
      <w:rPr>
        <w:rFonts w:hint="default"/>
      </w:rPr>
    </w:lvl>
    <w:lvl w:ilvl="1" w:tplc="20000019" w:tentative="1">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28" w15:restartNumberingAfterBreak="0">
    <w:nsid w:val="440F3CB8"/>
    <w:multiLevelType w:val="hybridMultilevel"/>
    <w:tmpl w:val="111CC956"/>
    <w:lvl w:ilvl="0" w:tplc="0668049C">
      <w:start w:val="1"/>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9" w15:restartNumberingAfterBreak="0">
    <w:nsid w:val="45B1511E"/>
    <w:multiLevelType w:val="hybridMultilevel"/>
    <w:tmpl w:val="B6DEE5EA"/>
    <w:lvl w:ilvl="0" w:tplc="43209A3E">
      <w:start w:val="1"/>
      <w:numFmt w:val="decimal"/>
      <w:lvlText w:val="%1."/>
      <w:lvlJc w:val="left"/>
      <w:pPr>
        <w:ind w:left="1080" w:hanging="36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30" w15:restartNumberingAfterBreak="0">
    <w:nsid w:val="48192B20"/>
    <w:multiLevelType w:val="hybridMultilevel"/>
    <w:tmpl w:val="D7706AB2"/>
    <w:lvl w:ilvl="0" w:tplc="AB14BDC2">
      <w:start w:val="1"/>
      <w:numFmt w:val="lowerRoman"/>
      <w:lvlText w:val="%1)"/>
      <w:lvlJc w:val="left"/>
      <w:pPr>
        <w:ind w:left="1440" w:hanging="360"/>
      </w:pPr>
      <w:rPr>
        <w:rFonts w:ascii="Times New Roman" w:eastAsia="MS Mincho" w:hAnsi="Times New Roman" w:cs="Times New Roman"/>
      </w:rPr>
    </w:lvl>
    <w:lvl w:ilvl="1" w:tplc="20000019" w:tentative="1">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31" w15:restartNumberingAfterBreak="0">
    <w:nsid w:val="48F52C73"/>
    <w:multiLevelType w:val="hybridMultilevel"/>
    <w:tmpl w:val="968AC062"/>
    <w:lvl w:ilvl="0" w:tplc="6988FCF2">
      <w:start w:val="1"/>
      <w:numFmt w:val="lowerRoman"/>
      <w:lvlText w:val="%1."/>
      <w:lvlJc w:val="left"/>
      <w:pPr>
        <w:ind w:left="2160" w:hanging="720"/>
      </w:pPr>
      <w:rPr>
        <w:rFonts w:hint="default"/>
      </w:rPr>
    </w:lvl>
    <w:lvl w:ilvl="1" w:tplc="20000019" w:tentative="1">
      <w:start w:val="1"/>
      <w:numFmt w:val="lowerLetter"/>
      <w:lvlText w:val="%2."/>
      <w:lvlJc w:val="left"/>
      <w:pPr>
        <w:ind w:left="2520" w:hanging="360"/>
      </w:pPr>
    </w:lvl>
    <w:lvl w:ilvl="2" w:tplc="2000001B" w:tentative="1">
      <w:start w:val="1"/>
      <w:numFmt w:val="lowerRoman"/>
      <w:lvlText w:val="%3."/>
      <w:lvlJc w:val="right"/>
      <w:pPr>
        <w:ind w:left="3240" w:hanging="180"/>
      </w:pPr>
    </w:lvl>
    <w:lvl w:ilvl="3" w:tplc="2000000F" w:tentative="1">
      <w:start w:val="1"/>
      <w:numFmt w:val="decimal"/>
      <w:lvlText w:val="%4."/>
      <w:lvlJc w:val="left"/>
      <w:pPr>
        <w:ind w:left="3960" w:hanging="360"/>
      </w:pPr>
    </w:lvl>
    <w:lvl w:ilvl="4" w:tplc="20000019" w:tentative="1">
      <w:start w:val="1"/>
      <w:numFmt w:val="lowerLetter"/>
      <w:lvlText w:val="%5."/>
      <w:lvlJc w:val="left"/>
      <w:pPr>
        <w:ind w:left="4680" w:hanging="360"/>
      </w:pPr>
    </w:lvl>
    <w:lvl w:ilvl="5" w:tplc="2000001B" w:tentative="1">
      <w:start w:val="1"/>
      <w:numFmt w:val="lowerRoman"/>
      <w:lvlText w:val="%6."/>
      <w:lvlJc w:val="right"/>
      <w:pPr>
        <w:ind w:left="5400" w:hanging="180"/>
      </w:pPr>
    </w:lvl>
    <w:lvl w:ilvl="6" w:tplc="2000000F" w:tentative="1">
      <w:start w:val="1"/>
      <w:numFmt w:val="decimal"/>
      <w:lvlText w:val="%7."/>
      <w:lvlJc w:val="left"/>
      <w:pPr>
        <w:ind w:left="6120" w:hanging="360"/>
      </w:pPr>
    </w:lvl>
    <w:lvl w:ilvl="7" w:tplc="20000019" w:tentative="1">
      <w:start w:val="1"/>
      <w:numFmt w:val="lowerLetter"/>
      <w:lvlText w:val="%8."/>
      <w:lvlJc w:val="left"/>
      <w:pPr>
        <w:ind w:left="6840" w:hanging="360"/>
      </w:pPr>
    </w:lvl>
    <w:lvl w:ilvl="8" w:tplc="2000001B" w:tentative="1">
      <w:start w:val="1"/>
      <w:numFmt w:val="lowerRoman"/>
      <w:lvlText w:val="%9."/>
      <w:lvlJc w:val="right"/>
      <w:pPr>
        <w:ind w:left="7560" w:hanging="180"/>
      </w:pPr>
    </w:lvl>
  </w:abstractNum>
  <w:abstractNum w:abstractNumId="32" w15:restartNumberingAfterBreak="0">
    <w:nsid w:val="49F63081"/>
    <w:multiLevelType w:val="hybridMultilevel"/>
    <w:tmpl w:val="4B28B794"/>
    <w:lvl w:ilvl="0" w:tplc="3FC84B26">
      <w:start w:val="8"/>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A822318"/>
    <w:multiLevelType w:val="multilevel"/>
    <w:tmpl w:val="2982B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A992275"/>
    <w:multiLevelType w:val="hybridMultilevel"/>
    <w:tmpl w:val="9D9E3A6E"/>
    <w:lvl w:ilvl="0" w:tplc="36F482A6">
      <w:start w:val="1"/>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5" w15:restartNumberingAfterBreak="0">
    <w:nsid w:val="4C146C25"/>
    <w:multiLevelType w:val="hybridMultilevel"/>
    <w:tmpl w:val="25FCA6AC"/>
    <w:lvl w:ilvl="0" w:tplc="6824BC2A">
      <w:start w:val="1"/>
      <w:numFmt w:val="lowerRoman"/>
      <w:lvlText w:val="%1."/>
      <w:lvlJc w:val="left"/>
      <w:pPr>
        <w:ind w:left="2160" w:hanging="720"/>
      </w:pPr>
      <w:rPr>
        <w:rFonts w:hint="default"/>
      </w:rPr>
    </w:lvl>
    <w:lvl w:ilvl="1" w:tplc="20000019" w:tentative="1">
      <w:start w:val="1"/>
      <w:numFmt w:val="lowerLetter"/>
      <w:lvlText w:val="%2."/>
      <w:lvlJc w:val="left"/>
      <w:pPr>
        <w:ind w:left="2520" w:hanging="360"/>
      </w:pPr>
    </w:lvl>
    <w:lvl w:ilvl="2" w:tplc="2000001B" w:tentative="1">
      <w:start w:val="1"/>
      <w:numFmt w:val="lowerRoman"/>
      <w:lvlText w:val="%3."/>
      <w:lvlJc w:val="right"/>
      <w:pPr>
        <w:ind w:left="3240" w:hanging="180"/>
      </w:pPr>
    </w:lvl>
    <w:lvl w:ilvl="3" w:tplc="2000000F" w:tentative="1">
      <w:start w:val="1"/>
      <w:numFmt w:val="decimal"/>
      <w:lvlText w:val="%4."/>
      <w:lvlJc w:val="left"/>
      <w:pPr>
        <w:ind w:left="3960" w:hanging="360"/>
      </w:pPr>
    </w:lvl>
    <w:lvl w:ilvl="4" w:tplc="20000019" w:tentative="1">
      <w:start w:val="1"/>
      <w:numFmt w:val="lowerLetter"/>
      <w:lvlText w:val="%5."/>
      <w:lvlJc w:val="left"/>
      <w:pPr>
        <w:ind w:left="4680" w:hanging="360"/>
      </w:pPr>
    </w:lvl>
    <w:lvl w:ilvl="5" w:tplc="2000001B" w:tentative="1">
      <w:start w:val="1"/>
      <w:numFmt w:val="lowerRoman"/>
      <w:lvlText w:val="%6."/>
      <w:lvlJc w:val="right"/>
      <w:pPr>
        <w:ind w:left="5400" w:hanging="180"/>
      </w:pPr>
    </w:lvl>
    <w:lvl w:ilvl="6" w:tplc="2000000F" w:tentative="1">
      <w:start w:val="1"/>
      <w:numFmt w:val="decimal"/>
      <w:lvlText w:val="%7."/>
      <w:lvlJc w:val="left"/>
      <w:pPr>
        <w:ind w:left="6120" w:hanging="360"/>
      </w:pPr>
    </w:lvl>
    <w:lvl w:ilvl="7" w:tplc="20000019" w:tentative="1">
      <w:start w:val="1"/>
      <w:numFmt w:val="lowerLetter"/>
      <w:lvlText w:val="%8."/>
      <w:lvlJc w:val="left"/>
      <w:pPr>
        <w:ind w:left="6840" w:hanging="360"/>
      </w:pPr>
    </w:lvl>
    <w:lvl w:ilvl="8" w:tplc="2000001B" w:tentative="1">
      <w:start w:val="1"/>
      <w:numFmt w:val="lowerRoman"/>
      <w:lvlText w:val="%9."/>
      <w:lvlJc w:val="right"/>
      <w:pPr>
        <w:ind w:left="7560" w:hanging="180"/>
      </w:pPr>
    </w:lvl>
  </w:abstractNum>
  <w:abstractNum w:abstractNumId="36" w15:restartNumberingAfterBreak="0">
    <w:nsid w:val="500509F3"/>
    <w:multiLevelType w:val="hybridMultilevel"/>
    <w:tmpl w:val="BE58BD06"/>
    <w:lvl w:ilvl="0" w:tplc="1C068396">
      <w:start w:val="1"/>
      <w:numFmt w:val="bullet"/>
      <w:lvlText w:val="•"/>
      <w:lvlJc w:val="left"/>
      <w:pPr>
        <w:tabs>
          <w:tab w:val="num" w:pos="720"/>
        </w:tabs>
        <w:ind w:left="720" w:hanging="360"/>
      </w:pPr>
      <w:rPr>
        <w:rFonts w:ascii="Arial" w:hAnsi="Arial" w:cs="Times New Roman" w:hint="default"/>
      </w:rPr>
    </w:lvl>
    <w:lvl w:ilvl="1" w:tplc="71FEB38A">
      <w:start w:val="1"/>
      <w:numFmt w:val="bullet"/>
      <w:lvlText w:val="•"/>
      <w:lvlJc w:val="left"/>
      <w:pPr>
        <w:tabs>
          <w:tab w:val="num" w:pos="1440"/>
        </w:tabs>
        <w:ind w:left="1440" w:hanging="360"/>
      </w:pPr>
      <w:rPr>
        <w:rFonts w:ascii="Arial" w:hAnsi="Arial" w:cs="Times New Roman" w:hint="default"/>
      </w:rPr>
    </w:lvl>
    <w:lvl w:ilvl="2" w:tplc="490E024A">
      <w:start w:val="1"/>
      <w:numFmt w:val="bullet"/>
      <w:lvlText w:val="•"/>
      <w:lvlJc w:val="left"/>
      <w:pPr>
        <w:tabs>
          <w:tab w:val="num" w:pos="2160"/>
        </w:tabs>
        <w:ind w:left="2160" w:hanging="360"/>
      </w:pPr>
      <w:rPr>
        <w:rFonts w:ascii="Arial" w:hAnsi="Arial" w:cs="Times New Roman" w:hint="default"/>
      </w:rPr>
    </w:lvl>
    <w:lvl w:ilvl="3" w:tplc="34DC40A0">
      <w:start w:val="1"/>
      <w:numFmt w:val="bullet"/>
      <w:lvlText w:val="•"/>
      <w:lvlJc w:val="left"/>
      <w:pPr>
        <w:tabs>
          <w:tab w:val="num" w:pos="2880"/>
        </w:tabs>
        <w:ind w:left="2880" w:hanging="360"/>
      </w:pPr>
      <w:rPr>
        <w:rFonts w:ascii="Arial" w:hAnsi="Arial" w:cs="Times New Roman" w:hint="default"/>
      </w:rPr>
    </w:lvl>
    <w:lvl w:ilvl="4" w:tplc="AB4AE9F2">
      <w:start w:val="1"/>
      <w:numFmt w:val="bullet"/>
      <w:lvlText w:val="•"/>
      <w:lvlJc w:val="left"/>
      <w:pPr>
        <w:tabs>
          <w:tab w:val="num" w:pos="3600"/>
        </w:tabs>
        <w:ind w:left="3600" w:hanging="360"/>
      </w:pPr>
      <w:rPr>
        <w:rFonts w:ascii="Arial" w:hAnsi="Arial" w:cs="Times New Roman" w:hint="default"/>
      </w:rPr>
    </w:lvl>
    <w:lvl w:ilvl="5" w:tplc="973C7840">
      <w:start w:val="1"/>
      <w:numFmt w:val="bullet"/>
      <w:lvlText w:val="•"/>
      <w:lvlJc w:val="left"/>
      <w:pPr>
        <w:tabs>
          <w:tab w:val="num" w:pos="4320"/>
        </w:tabs>
        <w:ind w:left="4320" w:hanging="360"/>
      </w:pPr>
      <w:rPr>
        <w:rFonts w:ascii="Arial" w:hAnsi="Arial" w:cs="Times New Roman" w:hint="default"/>
      </w:rPr>
    </w:lvl>
    <w:lvl w:ilvl="6" w:tplc="9F145998">
      <w:start w:val="1"/>
      <w:numFmt w:val="bullet"/>
      <w:lvlText w:val="•"/>
      <w:lvlJc w:val="left"/>
      <w:pPr>
        <w:tabs>
          <w:tab w:val="num" w:pos="5040"/>
        </w:tabs>
        <w:ind w:left="5040" w:hanging="360"/>
      </w:pPr>
      <w:rPr>
        <w:rFonts w:ascii="Arial" w:hAnsi="Arial" w:cs="Times New Roman" w:hint="default"/>
      </w:rPr>
    </w:lvl>
    <w:lvl w:ilvl="7" w:tplc="85D00E2A">
      <w:start w:val="1"/>
      <w:numFmt w:val="bullet"/>
      <w:lvlText w:val="•"/>
      <w:lvlJc w:val="left"/>
      <w:pPr>
        <w:tabs>
          <w:tab w:val="num" w:pos="5760"/>
        </w:tabs>
        <w:ind w:left="5760" w:hanging="360"/>
      </w:pPr>
      <w:rPr>
        <w:rFonts w:ascii="Arial" w:hAnsi="Arial" w:cs="Times New Roman" w:hint="default"/>
      </w:rPr>
    </w:lvl>
    <w:lvl w:ilvl="8" w:tplc="DBF625D6">
      <w:start w:val="1"/>
      <w:numFmt w:val="bullet"/>
      <w:lvlText w:val="•"/>
      <w:lvlJc w:val="left"/>
      <w:pPr>
        <w:tabs>
          <w:tab w:val="num" w:pos="6480"/>
        </w:tabs>
        <w:ind w:left="6480" w:hanging="360"/>
      </w:pPr>
      <w:rPr>
        <w:rFonts w:ascii="Arial" w:hAnsi="Arial" w:cs="Times New Roman" w:hint="default"/>
      </w:rPr>
    </w:lvl>
  </w:abstractNum>
  <w:abstractNum w:abstractNumId="37" w15:restartNumberingAfterBreak="0">
    <w:nsid w:val="51F73DD3"/>
    <w:multiLevelType w:val="multilevel"/>
    <w:tmpl w:val="2018B9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3CE56CA"/>
    <w:multiLevelType w:val="hybridMultilevel"/>
    <w:tmpl w:val="8466A2A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571C0899"/>
    <w:multiLevelType w:val="multilevel"/>
    <w:tmpl w:val="EC8C77CC"/>
    <w:lvl w:ilvl="0">
      <w:start w:val="8"/>
      <w:numFmt w:val="decimal"/>
      <w:lvlText w:val="%1"/>
      <w:lvlJc w:val="left"/>
      <w:pPr>
        <w:ind w:left="465" w:hanging="465"/>
      </w:pPr>
      <w:rPr>
        <w:rFonts w:hint="default"/>
      </w:rPr>
    </w:lvl>
    <w:lvl w:ilvl="1">
      <w:start w:val="19"/>
      <w:numFmt w:val="decimal"/>
      <w:lvlText w:val="%1.%2"/>
      <w:lvlJc w:val="left"/>
      <w:pPr>
        <w:ind w:left="465" w:hanging="46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0" w15:restartNumberingAfterBreak="0">
    <w:nsid w:val="57412370"/>
    <w:multiLevelType w:val="hybridMultilevel"/>
    <w:tmpl w:val="33BE5C3C"/>
    <w:lvl w:ilvl="0" w:tplc="D8E8FC7A">
      <w:start w:val="1"/>
      <w:numFmt w:val="decimal"/>
      <w:lvlText w:val="%1."/>
      <w:lvlJc w:val="left"/>
      <w:pPr>
        <w:ind w:left="7210" w:hanging="360"/>
      </w:pPr>
      <w:rPr>
        <w:color w:val="auto"/>
      </w:rPr>
    </w:lvl>
    <w:lvl w:ilvl="1" w:tplc="08090019" w:tentative="1">
      <w:start w:val="1"/>
      <w:numFmt w:val="lowerLetter"/>
      <w:lvlText w:val="%2."/>
      <w:lvlJc w:val="left"/>
      <w:pPr>
        <w:ind w:left="7930" w:hanging="360"/>
      </w:pPr>
    </w:lvl>
    <w:lvl w:ilvl="2" w:tplc="0809001B" w:tentative="1">
      <w:start w:val="1"/>
      <w:numFmt w:val="lowerRoman"/>
      <w:lvlText w:val="%3."/>
      <w:lvlJc w:val="right"/>
      <w:pPr>
        <w:ind w:left="8650" w:hanging="180"/>
      </w:pPr>
    </w:lvl>
    <w:lvl w:ilvl="3" w:tplc="0809000F" w:tentative="1">
      <w:start w:val="1"/>
      <w:numFmt w:val="decimal"/>
      <w:lvlText w:val="%4."/>
      <w:lvlJc w:val="left"/>
      <w:pPr>
        <w:ind w:left="9370" w:hanging="360"/>
      </w:pPr>
    </w:lvl>
    <w:lvl w:ilvl="4" w:tplc="08090019" w:tentative="1">
      <w:start w:val="1"/>
      <w:numFmt w:val="lowerLetter"/>
      <w:lvlText w:val="%5."/>
      <w:lvlJc w:val="left"/>
      <w:pPr>
        <w:ind w:left="10090" w:hanging="360"/>
      </w:pPr>
    </w:lvl>
    <w:lvl w:ilvl="5" w:tplc="0809001B" w:tentative="1">
      <w:start w:val="1"/>
      <w:numFmt w:val="lowerRoman"/>
      <w:lvlText w:val="%6."/>
      <w:lvlJc w:val="right"/>
      <w:pPr>
        <w:ind w:left="10810" w:hanging="180"/>
      </w:pPr>
    </w:lvl>
    <w:lvl w:ilvl="6" w:tplc="0809000F" w:tentative="1">
      <w:start w:val="1"/>
      <w:numFmt w:val="decimal"/>
      <w:lvlText w:val="%7."/>
      <w:lvlJc w:val="left"/>
      <w:pPr>
        <w:ind w:left="11530" w:hanging="360"/>
      </w:pPr>
    </w:lvl>
    <w:lvl w:ilvl="7" w:tplc="08090019" w:tentative="1">
      <w:start w:val="1"/>
      <w:numFmt w:val="lowerLetter"/>
      <w:lvlText w:val="%8."/>
      <w:lvlJc w:val="left"/>
      <w:pPr>
        <w:ind w:left="12250" w:hanging="360"/>
      </w:pPr>
    </w:lvl>
    <w:lvl w:ilvl="8" w:tplc="0809001B" w:tentative="1">
      <w:start w:val="1"/>
      <w:numFmt w:val="lowerRoman"/>
      <w:lvlText w:val="%9."/>
      <w:lvlJc w:val="right"/>
      <w:pPr>
        <w:ind w:left="12970" w:hanging="180"/>
      </w:pPr>
    </w:lvl>
  </w:abstractNum>
  <w:abstractNum w:abstractNumId="41" w15:restartNumberingAfterBreak="0">
    <w:nsid w:val="593E64E8"/>
    <w:multiLevelType w:val="hybridMultilevel"/>
    <w:tmpl w:val="FB2A0E08"/>
    <w:lvl w:ilvl="0" w:tplc="90EA011C">
      <w:start w:val="1"/>
      <w:numFmt w:val="lowerRoman"/>
      <w:lvlText w:val="%1."/>
      <w:lvlJc w:val="left"/>
      <w:pPr>
        <w:ind w:left="2160" w:hanging="720"/>
      </w:pPr>
      <w:rPr>
        <w:rFonts w:hint="default"/>
      </w:rPr>
    </w:lvl>
    <w:lvl w:ilvl="1" w:tplc="20000019" w:tentative="1">
      <w:start w:val="1"/>
      <w:numFmt w:val="lowerLetter"/>
      <w:lvlText w:val="%2."/>
      <w:lvlJc w:val="left"/>
      <w:pPr>
        <w:ind w:left="2520" w:hanging="360"/>
      </w:pPr>
    </w:lvl>
    <w:lvl w:ilvl="2" w:tplc="2000001B" w:tentative="1">
      <w:start w:val="1"/>
      <w:numFmt w:val="lowerRoman"/>
      <w:lvlText w:val="%3."/>
      <w:lvlJc w:val="right"/>
      <w:pPr>
        <w:ind w:left="3240" w:hanging="180"/>
      </w:pPr>
    </w:lvl>
    <w:lvl w:ilvl="3" w:tplc="2000000F" w:tentative="1">
      <w:start w:val="1"/>
      <w:numFmt w:val="decimal"/>
      <w:lvlText w:val="%4."/>
      <w:lvlJc w:val="left"/>
      <w:pPr>
        <w:ind w:left="3960" w:hanging="360"/>
      </w:pPr>
    </w:lvl>
    <w:lvl w:ilvl="4" w:tplc="20000019" w:tentative="1">
      <w:start w:val="1"/>
      <w:numFmt w:val="lowerLetter"/>
      <w:lvlText w:val="%5."/>
      <w:lvlJc w:val="left"/>
      <w:pPr>
        <w:ind w:left="4680" w:hanging="360"/>
      </w:pPr>
    </w:lvl>
    <w:lvl w:ilvl="5" w:tplc="2000001B" w:tentative="1">
      <w:start w:val="1"/>
      <w:numFmt w:val="lowerRoman"/>
      <w:lvlText w:val="%6."/>
      <w:lvlJc w:val="right"/>
      <w:pPr>
        <w:ind w:left="5400" w:hanging="180"/>
      </w:pPr>
    </w:lvl>
    <w:lvl w:ilvl="6" w:tplc="2000000F" w:tentative="1">
      <w:start w:val="1"/>
      <w:numFmt w:val="decimal"/>
      <w:lvlText w:val="%7."/>
      <w:lvlJc w:val="left"/>
      <w:pPr>
        <w:ind w:left="6120" w:hanging="360"/>
      </w:pPr>
    </w:lvl>
    <w:lvl w:ilvl="7" w:tplc="20000019" w:tentative="1">
      <w:start w:val="1"/>
      <w:numFmt w:val="lowerLetter"/>
      <w:lvlText w:val="%8."/>
      <w:lvlJc w:val="left"/>
      <w:pPr>
        <w:ind w:left="6840" w:hanging="360"/>
      </w:pPr>
    </w:lvl>
    <w:lvl w:ilvl="8" w:tplc="2000001B" w:tentative="1">
      <w:start w:val="1"/>
      <w:numFmt w:val="lowerRoman"/>
      <w:lvlText w:val="%9."/>
      <w:lvlJc w:val="right"/>
      <w:pPr>
        <w:ind w:left="7560" w:hanging="180"/>
      </w:pPr>
    </w:lvl>
  </w:abstractNum>
  <w:abstractNum w:abstractNumId="42" w15:restartNumberingAfterBreak="0">
    <w:nsid w:val="5D460CCB"/>
    <w:multiLevelType w:val="hybridMultilevel"/>
    <w:tmpl w:val="209A2182"/>
    <w:lvl w:ilvl="0" w:tplc="CE8A1DC4">
      <w:start w:val="1"/>
      <w:numFmt w:val="lowerRoman"/>
      <w:lvlText w:val="%1."/>
      <w:lvlJc w:val="right"/>
      <w:pPr>
        <w:ind w:left="720" w:hanging="360"/>
      </w:pPr>
      <w:rPr>
        <w:b/>
        <w:i w:val="0"/>
        <w:i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 w15:restartNumberingAfterBreak="0">
    <w:nsid w:val="5DAA09B6"/>
    <w:multiLevelType w:val="hybridMultilevel"/>
    <w:tmpl w:val="E526755C"/>
    <w:lvl w:ilvl="0" w:tplc="0409000F">
      <w:start w:val="1"/>
      <w:numFmt w:val="decimal"/>
      <w:lvlText w:val="%1."/>
      <w:lvlJc w:val="lef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44" w15:restartNumberingAfterBreak="0">
    <w:nsid w:val="62A511F1"/>
    <w:multiLevelType w:val="multilevel"/>
    <w:tmpl w:val="F6F24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2F77598"/>
    <w:multiLevelType w:val="multilevel"/>
    <w:tmpl w:val="0DF6D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3F86F2E"/>
    <w:multiLevelType w:val="hybridMultilevel"/>
    <w:tmpl w:val="3BB870B2"/>
    <w:lvl w:ilvl="0" w:tplc="2000001B">
      <w:start w:val="1"/>
      <w:numFmt w:val="lowerRoman"/>
      <w:lvlText w:val="%1."/>
      <w:lvlJc w:val="right"/>
      <w:pPr>
        <w:ind w:left="2160" w:hanging="720"/>
      </w:pPr>
      <w:rPr>
        <w:rFonts w:hint="default"/>
      </w:rPr>
    </w:lvl>
    <w:lvl w:ilvl="1" w:tplc="20000019" w:tentative="1">
      <w:start w:val="1"/>
      <w:numFmt w:val="lowerLetter"/>
      <w:lvlText w:val="%2."/>
      <w:lvlJc w:val="left"/>
      <w:pPr>
        <w:ind w:left="2520" w:hanging="360"/>
      </w:pPr>
    </w:lvl>
    <w:lvl w:ilvl="2" w:tplc="2000001B" w:tentative="1">
      <w:start w:val="1"/>
      <w:numFmt w:val="lowerRoman"/>
      <w:lvlText w:val="%3."/>
      <w:lvlJc w:val="right"/>
      <w:pPr>
        <w:ind w:left="3240" w:hanging="180"/>
      </w:pPr>
    </w:lvl>
    <w:lvl w:ilvl="3" w:tplc="2000000F" w:tentative="1">
      <w:start w:val="1"/>
      <w:numFmt w:val="decimal"/>
      <w:lvlText w:val="%4."/>
      <w:lvlJc w:val="left"/>
      <w:pPr>
        <w:ind w:left="3960" w:hanging="360"/>
      </w:pPr>
    </w:lvl>
    <w:lvl w:ilvl="4" w:tplc="20000019" w:tentative="1">
      <w:start w:val="1"/>
      <w:numFmt w:val="lowerLetter"/>
      <w:lvlText w:val="%5."/>
      <w:lvlJc w:val="left"/>
      <w:pPr>
        <w:ind w:left="4680" w:hanging="360"/>
      </w:pPr>
    </w:lvl>
    <w:lvl w:ilvl="5" w:tplc="2000001B" w:tentative="1">
      <w:start w:val="1"/>
      <w:numFmt w:val="lowerRoman"/>
      <w:lvlText w:val="%6."/>
      <w:lvlJc w:val="right"/>
      <w:pPr>
        <w:ind w:left="5400" w:hanging="180"/>
      </w:pPr>
    </w:lvl>
    <w:lvl w:ilvl="6" w:tplc="2000000F" w:tentative="1">
      <w:start w:val="1"/>
      <w:numFmt w:val="decimal"/>
      <w:lvlText w:val="%7."/>
      <w:lvlJc w:val="left"/>
      <w:pPr>
        <w:ind w:left="6120" w:hanging="360"/>
      </w:pPr>
    </w:lvl>
    <w:lvl w:ilvl="7" w:tplc="20000019" w:tentative="1">
      <w:start w:val="1"/>
      <w:numFmt w:val="lowerLetter"/>
      <w:lvlText w:val="%8."/>
      <w:lvlJc w:val="left"/>
      <w:pPr>
        <w:ind w:left="6840" w:hanging="360"/>
      </w:pPr>
    </w:lvl>
    <w:lvl w:ilvl="8" w:tplc="2000001B" w:tentative="1">
      <w:start w:val="1"/>
      <w:numFmt w:val="lowerRoman"/>
      <w:lvlText w:val="%9."/>
      <w:lvlJc w:val="right"/>
      <w:pPr>
        <w:ind w:left="7560" w:hanging="180"/>
      </w:pPr>
    </w:lvl>
  </w:abstractNum>
  <w:abstractNum w:abstractNumId="47" w15:restartNumberingAfterBreak="0">
    <w:nsid w:val="645B5630"/>
    <w:multiLevelType w:val="hybridMultilevel"/>
    <w:tmpl w:val="4F1667AA"/>
    <w:lvl w:ilvl="0" w:tplc="2000001B">
      <w:start w:val="1"/>
      <w:numFmt w:val="lowerRoman"/>
      <w:lvlText w:val="%1."/>
      <w:lvlJc w:val="righ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8" w15:restartNumberingAfterBreak="0">
    <w:nsid w:val="657C20C5"/>
    <w:multiLevelType w:val="hybridMultilevel"/>
    <w:tmpl w:val="166CA17C"/>
    <w:lvl w:ilvl="0" w:tplc="1000572E">
      <w:start w:val="1"/>
      <w:numFmt w:val="lowerRoman"/>
      <w:lvlText w:val="%1."/>
      <w:lvlJc w:val="left"/>
      <w:pPr>
        <w:ind w:left="2160" w:hanging="720"/>
      </w:pPr>
      <w:rPr>
        <w:rFonts w:hint="default"/>
      </w:rPr>
    </w:lvl>
    <w:lvl w:ilvl="1" w:tplc="20000019" w:tentative="1">
      <w:start w:val="1"/>
      <w:numFmt w:val="lowerLetter"/>
      <w:lvlText w:val="%2."/>
      <w:lvlJc w:val="left"/>
      <w:pPr>
        <w:ind w:left="2520" w:hanging="360"/>
      </w:pPr>
    </w:lvl>
    <w:lvl w:ilvl="2" w:tplc="2000001B" w:tentative="1">
      <w:start w:val="1"/>
      <w:numFmt w:val="lowerRoman"/>
      <w:lvlText w:val="%3."/>
      <w:lvlJc w:val="right"/>
      <w:pPr>
        <w:ind w:left="3240" w:hanging="180"/>
      </w:pPr>
    </w:lvl>
    <w:lvl w:ilvl="3" w:tplc="2000000F" w:tentative="1">
      <w:start w:val="1"/>
      <w:numFmt w:val="decimal"/>
      <w:lvlText w:val="%4."/>
      <w:lvlJc w:val="left"/>
      <w:pPr>
        <w:ind w:left="3960" w:hanging="360"/>
      </w:pPr>
    </w:lvl>
    <w:lvl w:ilvl="4" w:tplc="20000019" w:tentative="1">
      <w:start w:val="1"/>
      <w:numFmt w:val="lowerLetter"/>
      <w:lvlText w:val="%5."/>
      <w:lvlJc w:val="left"/>
      <w:pPr>
        <w:ind w:left="4680" w:hanging="360"/>
      </w:pPr>
    </w:lvl>
    <w:lvl w:ilvl="5" w:tplc="2000001B" w:tentative="1">
      <w:start w:val="1"/>
      <w:numFmt w:val="lowerRoman"/>
      <w:lvlText w:val="%6."/>
      <w:lvlJc w:val="right"/>
      <w:pPr>
        <w:ind w:left="5400" w:hanging="180"/>
      </w:pPr>
    </w:lvl>
    <w:lvl w:ilvl="6" w:tplc="2000000F" w:tentative="1">
      <w:start w:val="1"/>
      <w:numFmt w:val="decimal"/>
      <w:lvlText w:val="%7."/>
      <w:lvlJc w:val="left"/>
      <w:pPr>
        <w:ind w:left="6120" w:hanging="360"/>
      </w:pPr>
    </w:lvl>
    <w:lvl w:ilvl="7" w:tplc="20000019" w:tentative="1">
      <w:start w:val="1"/>
      <w:numFmt w:val="lowerLetter"/>
      <w:lvlText w:val="%8."/>
      <w:lvlJc w:val="left"/>
      <w:pPr>
        <w:ind w:left="6840" w:hanging="360"/>
      </w:pPr>
    </w:lvl>
    <w:lvl w:ilvl="8" w:tplc="2000001B" w:tentative="1">
      <w:start w:val="1"/>
      <w:numFmt w:val="lowerRoman"/>
      <w:lvlText w:val="%9."/>
      <w:lvlJc w:val="right"/>
      <w:pPr>
        <w:ind w:left="7560" w:hanging="180"/>
      </w:pPr>
    </w:lvl>
  </w:abstractNum>
  <w:abstractNum w:abstractNumId="49" w15:restartNumberingAfterBreak="0">
    <w:nsid w:val="65D72AA6"/>
    <w:multiLevelType w:val="hybridMultilevel"/>
    <w:tmpl w:val="7FF0AD12"/>
    <w:lvl w:ilvl="0" w:tplc="0232BA3A">
      <w:start w:val="1"/>
      <w:numFmt w:val="lowerRoman"/>
      <w:lvlText w:val="%1."/>
      <w:lvlJc w:val="left"/>
      <w:pPr>
        <w:ind w:left="1080" w:hanging="720"/>
      </w:pPr>
      <w:rPr>
        <w:rFonts w:hint="default"/>
        <w:b w:val="0"/>
        <w:bCs w:val="0"/>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0" w15:restartNumberingAfterBreak="0">
    <w:nsid w:val="66BD3A41"/>
    <w:multiLevelType w:val="hybridMultilevel"/>
    <w:tmpl w:val="FF003FE6"/>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1" w15:restartNumberingAfterBreak="0">
    <w:nsid w:val="6A7150E9"/>
    <w:multiLevelType w:val="hybridMultilevel"/>
    <w:tmpl w:val="6512E054"/>
    <w:lvl w:ilvl="0" w:tplc="DC1A6912">
      <w:start w:val="10"/>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6CA25906"/>
    <w:multiLevelType w:val="hybridMultilevel"/>
    <w:tmpl w:val="E3224B32"/>
    <w:lvl w:ilvl="0" w:tplc="2C0AE366">
      <w:start w:val="1"/>
      <w:numFmt w:val="decimal"/>
      <w:lvlText w:val="%1)"/>
      <w:lvlJc w:val="left"/>
      <w:pPr>
        <w:ind w:left="720" w:hanging="360"/>
      </w:pPr>
      <w:rPr>
        <w:rFonts w:ascii="Arial Narrow" w:hAnsi="Arial Narrow" w:hint="default"/>
        <w:b/>
        <w:bCs/>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3" w15:restartNumberingAfterBreak="0">
    <w:nsid w:val="6F6F54E6"/>
    <w:multiLevelType w:val="hybridMultilevel"/>
    <w:tmpl w:val="9B0E012E"/>
    <w:lvl w:ilvl="0" w:tplc="9CC2636E">
      <w:start w:val="1"/>
      <w:numFmt w:val="lowerLetter"/>
      <w:lvlText w:val="%1."/>
      <w:lvlJc w:val="left"/>
      <w:pPr>
        <w:ind w:left="720" w:hanging="360"/>
      </w:pPr>
      <w:rPr>
        <w:rFonts w:hint="default"/>
        <w:b w:val="0"/>
        <w:bCs/>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4" w15:restartNumberingAfterBreak="0">
    <w:nsid w:val="721D02D5"/>
    <w:multiLevelType w:val="multilevel"/>
    <w:tmpl w:val="40EAB10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36A6EC3"/>
    <w:multiLevelType w:val="hybridMultilevel"/>
    <w:tmpl w:val="DB5AB2F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6" w15:restartNumberingAfterBreak="0">
    <w:nsid w:val="743306C2"/>
    <w:multiLevelType w:val="hybridMultilevel"/>
    <w:tmpl w:val="D2A6D428"/>
    <w:lvl w:ilvl="0" w:tplc="54B4FDE4">
      <w:start w:val="1"/>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7" w15:restartNumberingAfterBreak="0">
    <w:nsid w:val="74F64494"/>
    <w:multiLevelType w:val="hybridMultilevel"/>
    <w:tmpl w:val="29A64DE2"/>
    <w:lvl w:ilvl="0" w:tplc="2000001B">
      <w:start w:val="1"/>
      <w:numFmt w:val="lowerRoman"/>
      <w:lvlText w:val="%1."/>
      <w:lvlJc w:val="right"/>
      <w:pPr>
        <w:ind w:left="1450" w:hanging="360"/>
      </w:pPr>
    </w:lvl>
    <w:lvl w:ilvl="1" w:tplc="20000019" w:tentative="1">
      <w:start w:val="1"/>
      <w:numFmt w:val="lowerLetter"/>
      <w:lvlText w:val="%2."/>
      <w:lvlJc w:val="left"/>
      <w:pPr>
        <w:ind w:left="2170" w:hanging="360"/>
      </w:pPr>
    </w:lvl>
    <w:lvl w:ilvl="2" w:tplc="2000001B" w:tentative="1">
      <w:start w:val="1"/>
      <w:numFmt w:val="lowerRoman"/>
      <w:lvlText w:val="%3."/>
      <w:lvlJc w:val="right"/>
      <w:pPr>
        <w:ind w:left="2890" w:hanging="180"/>
      </w:pPr>
    </w:lvl>
    <w:lvl w:ilvl="3" w:tplc="2000000F" w:tentative="1">
      <w:start w:val="1"/>
      <w:numFmt w:val="decimal"/>
      <w:lvlText w:val="%4."/>
      <w:lvlJc w:val="left"/>
      <w:pPr>
        <w:ind w:left="3610" w:hanging="360"/>
      </w:pPr>
    </w:lvl>
    <w:lvl w:ilvl="4" w:tplc="20000019" w:tentative="1">
      <w:start w:val="1"/>
      <w:numFmt w:val="lowerLetter"/>
      <w:lvlText w:val="%5."/>
      <w:lvlJc w:val="left"/>
      <w:pPr>
        <w:ind w:left="4330" w:hanging="360"/>
      </w:pPr>
    </w:lvl>
    <w:lvl w:ilvl="5" w:tplc="2000001B" w:tentative="1">
      <w:start w:val="1"/>
      <w:numFmt w:val="lowerRoman"/>
      <w:lvlText w:val="%6."/>
      <w:lvlJc w:val="right"/>
      <w:pPr>
        <w:ind w:left="5050" w:hanging="180"/>
      </w:pPr>
    </w:lvl>
    <w:lvl w:ilvl="6" w:tplc="2000000F" w:tentative="1">
      <w:start w:val="1"/>
      <w:numFmt w:val="decimal"/>
      <w:lvlText w:val="%7."/>
      <w:lvlJc w:val="left"/>
      <w:pPr>
        <w:ind w:left="5770" w:hanging="360"/>
      </w:pPr>
    </w:lvl>
    <w:lvl w:ilvl="7" w:tplc="20000019" w:tentative="1">
      <w:start w:val="1"/>
      <w:numFmt w:val="lowerLetter"/>
      <w:lvlText w:val="%8."/>
      <w:lvlJc w:val="left"/>
      <w:pPr>
        <w:ind w:left="6490" w:hanging="360"/>
      </w:pPr>
    </w:lvl>
    <w:lvl w:ilvl="8" w:tplc="2000001B" w:tentative="1">
      <w:start w:val="1"/>
      <w:numFmt w:val="lowerRoman"/>
      <w:lvlText w:val="%9."/>
      <w:lvlJc w:val="right"/>
      <w:pPr>
        <w:ind w:left="7210" w:hanging="180"/>
      </w:pPr>
    </w:lvl>
  </w:abstractNum>
  <w:abstractNum w:abstractNumId="58" w15:restartNumberingAfterBreak="0">
    <w:nsid w:val="78A7030C"/>
    <w:multiLevelType w:val="multilevel"/>
    <w:tmpl w:val="12D27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99C1684"/>
    <w:multiLevelType w:val="multilevel"/>
    <w:tmpl w:val="E71A7B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AFC786B"/>
    <w:multiLevelType w:val="hybridMultilevel"/>
    <w:tmpl w:val="67905C3E"/>
    <w:lvl w:ilvl="0" w:tplc="A1327E44">
      <w:start w:val="1"/>
      <w:numFmt w:val="lowerRoman"/>
      <w:lvlText w:val="%1."/>
      <w:lvlJc w:val="left"/>
      <w:pPr>
        <w:ind w:left="2160" w:hanging="720"/>
      </w:pPr>
      <w:rPr>
        <w:rFonts w:hint="default"/>
      </w:rPr>
    </w:lvl>
    <w:lvl w:ilvl="1" w:tplc="20000019" w:tentative="1">
      <w:start w:val="1"/>
      <w:numFmt w:val="lowerLetter"/>
      <w:lvlText w:val="%2."/>
      <w:lvlJc w:val="left"/>
      <w:pPr>
        <w:ind w:left="2520" w:hanging="360"/>
      </w:pPr>
    </w:lvl>
    <w:lvl w:ilvl="2" w:tplc="2000001B" w:tentative="1">
      <w:start w:val="1"/>
      <w:numFmt w:val="lowerRoman"/>
      <w:lvlText w:val="%3."/>
      <w:lvlJc w:val="right"/>
      <w:pPr>
        <w:ind w:left="3240" w:hanging="180"/>
      </w:pPr>
    </w:lvl>
    <w:lvl w:ilvl="3" w:tplc="2000000F" w:tentative="1">
      <w:start w:val="1"/>
      <w:numFmt w:val="decimal"/>
      <w:lvlText w:val="%4."/>
      <w:lvlJc w:val="left"/>
      <w:pPr>
        <w:ind w:left="3960" w:hanging="360"/>
      </w:pPr>
    </w:lvl>
    <w:lvl w:ilvl="4" w:tplc="20000019" w:tentative="1">
      <w:start w:val="1"/>
      <w:numFmt w:val="lowerLetter"/>
      <w:lvlText w:val="%5."/>
      <w:lvlJc w:val="left"/>
      <w:pPr>
        <w:ind w:left="4680" w:hanging="360"/>
      </w:pPr>
    </w:lvl>
    <w:lvl w:ilvl="5" w:tplc="2000001B" w:tentative="1">
      <w:start w:val="1"/>
      <w:numFmt w:val="lowerRoman"/>
      <w:lvlText w:val="%6."/>
      <w:lvlJc w:val="right"/>
      <w:pPr>
        <w:ind w:left="5400" w:hanging="180"/>
      </w:pPr>
    </w:lvl>
    <w:lvl w:ilvl="6" w:tplc="2000000F" w:tentative="1">
      <w:start w:val="1"/>
      <w:numFmt w:val="decimal"/>
      <w:lvlText w:val="%7."/>
      <w:lvlJc w:val="left"/>
      <w:pPr>
        <w:ind w:left="6120" w:hanging="360"/>
      </w:pPr>
    </w:lvl>
    <w:lvl w:ilvl="7" w:tplc="20000019" w:tentative="1">
      <w:start w:val="1"/>
      <w:numFmt w:val="lowerLetter"/>
      <w:lvlText w:val="%8."/>
      <w:lvlJc w:val="left"/>
      <w:pPr>
        <w:ind w:left="6840" w:hanging="360"/>
      </w:pPr>
    </w:lvl>
    <w:lvl w:ilvl="8" w:tplc="2000001B" w:tentative="1">
      <w:start w:val="1"/>
      <w:numFmt w:val="lowerRoman"/>
      <w:lvlText w:val="%9."/>
      <w:lvlJc w:val="right"/>
      <w:pPr>
        <w:ind w:left="7560" w:hanging="180"/>
      </w:pPr>
    </w:lvl>
  </w:abstractNum>
  <w:abstractNum w:abstractNumId="61" w15:restartNumberingAfterBreak="0">
    <w:nsid w:val="7CE2314A"/>
    <w:multiLevelType w:val="hybridMultilevel"/>
    <w:tmpl w:val="3A820986"/>
    <w:lvl w:ilvl="0" w:tplc="C02274A6">
      <w:start w:val="1"/>
      <w:numFmt w:val="decimal"/>
      <w:lvlText w:val="%1."/>
      <w:lvlJc w:val="left"/>
      <w:pPr>
        <w:ind w:left="1080" w:hanging="720"/>
      </w:pPr>
      <w:rPr>
        <w:rFonts w:ascii="Times New Roman" w:hAnsi="Times New Roman" w:cs="Times New Roman" w:hint="default"/>
        <w:b/>
        <w:sz w:val="22"/>
        <w:szCs w:val="22"/>
      </w:rPr>
    </w:lvl>
    <w:lvl w:ilvl="1" w:tplc="92A2BD36">
      <w:start w:val="1"/>
      <w:numFmt w:val="lowerLetter"/>
      <w:lvlText w:val="%2)"/>
      <w:lvlJc w:val="left"/>
      <w:pPr>
        <w:ind w:left="1440" w:hanging="360"/>
      </w:pPr>
      <w:rPr>
        <w:rFonts w:ascii="Arial Narrow" w:hAnsi="Arial Narrow" w:hint="default"/>
        <w:b/>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7DD101E8"/>
    <w:multiLevelType w:val="hybridMultilevel"/>
    <w:tmpl w:val="B2A4E6B4"/>
    <w:lvl w:ilvl="0" w:tplc="20000019">
      <w:start w:val="1"/>
      <w:numFmt w:val="lowerLetter"/>
      <w:lvlText w:val="%1."/>
      <w:lvlJc w:val="left"/>
      <w:pPr>
        <w:tabs>
          <w:tab w:val="num" w:pos="720"/>
        </w:tabs>
        <w:ind w:left="720" w:hanging="360"/>
      </w:pPr>
      <w:rPr>
        <w:b/>
        <w:bCs/>
      </w:rPr>
    </w:lvl>
    <w:lvl w:ilvl="1" w:tplc="7882817C">
      <w:start w:val="1"/>
      <w:numFmt w:val="decimal"/>
      <w:lvlText w:val="%2)"/>
      <w:lvlJc w:val="left"/>
      <w:pPr>
        <w:tabs>
          <w:tab w:val="num" w:pos="1440"/>
        </w:tabs>
        <w:ind w:left="1440" w:hanging="360"/>
      </w:pPr>
    </w:lvl>
    <w:lvl w:ilvl="2" w:tplc="DBAA9522" w:tentative="1">
      <w:start w:val="1"/>
      <w:numFmt w:val="decimal"/>
      <w:lvlText w:val="%3)"/>
      <w:lvlJc w:val="left"/>
      <w:pPr>
        <w:tabs>
          <w:tab w:val="num" w:pos="2160"/>
        </w:tabs>
        <w:ind w:left="2160" w:hanging="360"/>
      </w:pPr>
    </w:lvl>
    <w:lvl w:ilvl="3" w:tplc="A5D68D16" w:tentative="1">
      <w:start w:val="1"/>
      <w:numFmt w:val="decimal"/>
      <w:lvlText w:val="%4)"/>
      <w:lvlJc w:val="left"/>
      <w:pPr>
        <w:tabs>
          <w:tab w:val="num" w:pos="2880"/>
        </w:tabs>
        <w:ind w:left="2880" w:hanging="360"/>
      </w:pPr>
    </w:lvl>
    <w:lvl w:ilvl="4" w:tplc="0CBE5758" w:tentative="1">
      <w:start w:val="1"/>
      <w:numFmt w:val="decimal"/>
      <w:lvlText w:val="%5)"/>
      <w:lvlJc w:val="left"/>
      <w:pPr>
        <w:tabs>
          <w:tab w:val="num" w:pos="3600"/>
        </w:tabs>
        <w:ind w:left="3600" w:hanging="360"/>
      </w:pPr>
    </w:lvl>
    <w:lvl w:ilvl="5" w:tplc="62969610" w:tentative="1">
      <w:start w:val="1"/>
      <w:numFmt w:val="decimal"/>
      <w:lvlText w:val="%6)"/>
      <w:lvlJc w:val="left"/>
      <w:pPr>
        <w:tabs>
          <w:tab w:val="num" w:pos="4320"/>
        </w:tabs>
        <w:ind w:left="4320" w:hanging="360"/>
      </w:pPr>
    </w:lvl>
    <w:lvl w:ilvl="6" w:tplc="902C67F2" w:tentative="1">
      <w:start w:val="1"/>
      <w:numFmt w:val="decimal"/>
      <w:lvlText w:val="%7)"/>
      <w:lvlJc w:val="left"/>
      <w:pPr>
        <w:tabs>
          <w:tab w:val="num" w:pos="5040"/>
        </w:tabs>
        <w:ind w:left="5040" w:hanging="360"/>
      </w:pPr>
    </w:lvl>
    <w:lvl w:ilvl="7" w:tplc="232CADBC" w:tentative="1">
      <w:start w:val="1"/>
      <w:numFmt w:val="decimal"/>
      <w:lvlText w:val="%8)"/>
      <w:lvlJc w:val="left"/>
      <w:pPr>
        <w:tabs>
          <w:tab w:val="num" w:pos="5760"/>
        </w:tabs>
        <w:ind w:left="5760" w:hanging="360"/>
      </w:pPr>
    </w:lvl>
    <w:lvl w:ilvl="8" w:tplc="6F8A6DCC" w:tentative="1">
      <w:start w:val="1"/>
      <w:numFmt w:val="decimal"/>
      <w:lvlText w:val="%9)"/>
      <w:lvlJc w:val="left"/>
      <w:pPr>
        <w:tabs>
          <w:tab w:val="num" w:pos="6480"/>
        </w:tabs>
        <w:ind w:left="6480" w:hanging="360"/>
      </w:pPr>
    </w:lvl>
  </w:abstractNum>
  <w:abstractNum w:abstractNumId="63" w15:restartNumberingAfterBreak="0">
    <w:nsid w:val="7E455EED"/>
    <w:multiLevelType w:val="multilevel"/>
    <w:tmpl w:val="F5463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F924C32"/>
    <w:multiLevelType w:val="hybridMultilevel"/>
    <w:tmpl w:val="BEB0076C"/>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34367481">
    <w:abstractNumId w:val="18"/>
  </w:num>
  <w:num w:numId="2" w16cid:durableId="1141967291">
    <w:abstractNumId w:val="15"/>
  </w:num>
  <w:num w:numId="3" w16cid:durableId="90052289">
    <w:abstractNumId w:val="46"/>
  </w:num>
  <w:num w:numId="4" w16cid:durableId="1015158460">
    <w:abstractNumId w:val="60"/>
  </w:num>
  <w:num w:numId="5" w16cid:durableId="1739589208">
    <w:abstractNumId w:val="35"/>
  </w:num>
  <w:num w:numId="6" w16cid:durableId="746534611">
    <w:abstractNumId w:val="41"/>
  </w:num>
  <w:num w:numId="7" w16cid:durableId="1921521372">
    <w:abstractNumId w:val="1"/>
  </w:num>
  <w:num w:numId="8" w16cid:durableId="146748964">
    <w:abstractNumId w:val="31"/>
  </w:num>
  <w:num w:numId="9" w16cid:durableId="2125034264">
    <w:abstractNumId w:val="13"/>
  </w:num>
  <w:num w:numId="10" w16cid:durableId="1594627728">
    <w:abstractNumId w:val="43"/>
  </w:num>
  <w:num w:numId="11" w16cid:durableId="1723553682">
    <w:abstractNumId w:val="50"/>
  </w:num>
  <w:num w:numId="12" w16cid:durableId="1292902920">
    <w:abstractNumId w:val="48"/>
  </w:num>
  <w:num w:numId="13" w16cid:durableId="676465662">
    <w:abstractNumId w:val="5"/>
  </w:num>
  <w:num w:numId="14" w16cid:durableId="1324318067">
    <w:abstractNumId w:val="49"/>
  </w:num>
  <w:num w:numId="15" w16cid:durableId="1217543646">
    <w:abstractNumId w:val="9"/>
  </w:num>
  <w:num w:numId="16" w16cid:durableId="217404783">
    <w:abstractNumId w:val="28"/>
  </w:num>
  <w:num w:numId="17" w16cid:durableId="418255567">
    <w:abstractNumId w:val="56"/>
  </w:num>
  <w:num w:numId="18" w16cid:durableId="1947496415">
    <w:abstractNumId w:val="10"/>
  </w:num>
  <w:num w:numId="19" w16cid:durableId="463886871">
    <w:abstractNumId w:val="32"/>
  </w:num>
  <w:num w:numId="20" w16cid:durableId="1052925176">
    <w:abstractNumId w:val="39"/>
  </w:num>
  <w:num w:numId="21" w16cid:durableId="849292169">
    <w:abstractNumId w:val="19"/>
  </w:num>
  <w:num w:numId="22" w16cid:durableId="203055385">
    <w:abstractNumId w:val="51"/>
  </w:num>
  <w:num w:numId="23" w16cid:durableId="521405011">
    <w:abstractNumId w:val="0"/>
  </w:num>
  <w:num w:numId="24" w16cid:durableId="151218930">
    <w:abstractNumId w:val="34"/>
  </w:num>
  <w:num w:numId="25" w16cid:durableId="581375602">
    <w:abstractNumId w:val="20"/>
  </w:num>
  <w:num w:numId="26" w16cid:durableId="792599632">
    <w:abstractNumId w:val="40"/>
  </w:num>
  <w:num w:numId="27" w16cid:durableId="1927811221">
    <w:abstractNumId w:val="38"/>
  </w:num>
  <w:num w:numId="28" w16cid:durableId="1104575949">
    <w:abstractNumId w:val="57"/>
  </w:num>
  <w:num w:numId="29" w16cid:durableId="831024232">
    <w:abstractNumId w:val="11"/>
  </w:num>
  <w:num w:numId="30" w16cid:durableId="501091390">
    <w:abstractNumId w:val="42"/>
  </w:num>
  <w:num w:numId="31" w16cid:durableId="1241790742">
    <w:abstractNumId w:val="27"/>
  </w:num>
  <w:num w:numId="32" w16cid:durableId="1310942313">
    <w:abstractNumId w:val="29"/>
  </w:num>
  <w:num w:numId="33" w16cid:durableId="480734707">
    <w:abstractNumId w:val="47"/>
  </w:num>
  <w:num w:numId="34" w16cid:durableId="268972019">
    <w:abstractNumId w:val="24"/>
  </w:num>
  <w:num w:numId="35" w16cid:durableId="1140344486">
    <w:abstractNumId w:val="7"/>
  </w:num>
  <w:num w:numId="36" w16cid:durableId="189490277">
    <w:abstractNumId w:val="14"/>
  </w:num>
  <w:num w:numId="37" w16cid:durableId="1648902003">
    <w:abstractNumId w:val="25"/>
  </w:num>
  <w:num w:numId="38" w16cid:durableId="1754738692">
    <w:abstractNumId w:val="12"/>
  </w:num>
  <w:num w:numId="39" w16cid:durableId="264659720">
    <w:abstractNumId w:val="53"/>
  </w:num>
  <w:num w:numId="40" w16cid:durableId="1434470835">
    <w:abstractNumId w:val="55"/>
  </w:num>
  <w:num w:numId="41" w16cid:durableId="49692509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1183086562">
    <w:abstractNumId w:val="30"/>
  </w:num>
  <w:num w:numId="43" w16cid:durableId="43986073">
    <w:abstractNumId w:val="23"/>
  </w:num>
  <w:num w:numId="44" w16cid:durableId="1823698525">
    <w:abstractNumId w:val="64"/>
  </w:num>
  <w:num w:numId="45" w16cid:durableId="797263882">
    <w:abstractNumId w:val="2"/>
  </w:num>
  <w:num w:numId="46" w16cid:durableId="81027932">
    <w:abstractNumId w:val="58"/>
  </w:num>
  <w:num w:numId="47" w16cid:durableId="1374430098">
    <w:abstractNumId w:val="59"/>
  </w:num>
  <w:num w:numId="48" w16cid:durableId="1670136314">
    <w:abstractNumId w:val="33"/>
  </w:num>
  <w:num w:numId="49" w16cid:durableId="1404600143">
    <w:abstractNumId w:val="17"/>
  </w:num>
  <w:num w:numId="50" w16cid:durableId="102070369">
    <w:abstractNumId w:val="52"/>
  </w:num>
  <w:num w:numId="51" w16cid:durableId="80684817">
    <w:abstractNumId w:val="26"/>
  </w:num>
  <w:num w:numId="52" w16cid:durableId="277032960">
    <w:abstractNumId w:val="63"/>
  </w:num>
  <w:num w:numId="53" w16cid:durableId="1576359231">
    <w:abstractNumId w:val="21"/>
  </w:num>
  <w:num w:numId="54" w16cid:durableId="367948635">
    <w:abstractNumId w:val="6"/>
  </w:num>
  <w:num w:numId="55" w16cid:durableId="901982386">
    <w:abstractNumId w:val="8"/>
  </w:num>
  <w:num w:numId="56" w16cid:durableId="1571117074">
    <w:abstractNumId w:val="62"/>
  </w:num>
  <w:num w:numId="57" w16cid:durableId="824585503">
    <w:abstractNumId w:val="22"/>
  </w:num>
  <w:num w:numId="58" w16cid:durableId="1619725591">
    <w:abstractNumId w:val="37"/>
  </w:num>
  <w:num w:numId="59" w16cid:durableId="1670479509">
    <w:abstractNumId w:val="44"/>
  </w:num>
  <w:num w:numId="60" w16cid:durableId="1516532271">
    <w:abstractNumId w:val="45"/>
  </w:num>
  <w:num w:numId="61" w16cid:durableId="958876771">
    <w:abstractNumId w:val="16"/>
  </w:num>
  <w:num w:numId="62" w16cid:durableId="1625191916">
    <w:abstractNumId w:val="54"/>
  </w:num>
  <w:num w:numId="63" w16cid:durableId="1552496728">
    <w:abstractNumId w:val="3"/>
  </w:num>
  <w:num w:numId="64" w16cid:durableId="804589972">
    <w:abstractNumId w:val="61"/>
  </w:num>
  <w:num w:numId="65" w16cid:durableId="2049186553">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1579"/>
    <w:rsid w:val="00000F3F"/>
    <w:rsid w:val="00001285"/>
    <w:rsid w:val="000021B7"/>
    <w:rsid w:val="000024C1"/>
    <w:rsid w:val="00003575"/>
    <w:rsid w:val="00003A3A"/>
    <w:rsid w:val="00003F13"/>
    <w:rsid w:val="000041CB"/>
    <w:rsid w:val="00005C1E"/>
    <w:rsid w:val="00005E66"/>
    <w:rsid w:val="000068E1"/>
    <w:rsid w:val="0000715A"/>
    <w:rsid w:val="00007BAE"/>
    <w:rsid w:val="00010794"/>
    <w:rsid w:val="00010B1A"/>
    <w:rsid w:val="0001161C"/>
    <w:rsid w:val="00011FE7"/>
    <w:rsid w:val="00012258"/>
    <w:rsid w:val="00012C86"/>
    <w:rsid w:val="00012FF1"/>
    <w:rsid w:val="00013BF6"/>
    <w:rsid w:val="000149B4"/>
    <w:rsid w:val="00015E47"/>
    <w:rsid w:val="000164A1"/>
    <w:rsid w:val="00016522"/>
    <w:rsid w:val="00022572"/>
    <w:rsid w:val="00022748"/>
    <w:rsid w:val="000239D0"/>
    <w:rsid w:val="00023B92"/>
    <w:rsid w:val="00024ADB"/>
    <w:rsid w:val="00026262"/>
    <w:rsid w:val="00026C3A"/>
    <w:rsid w:val="00026D26"/>
    <w:rsid w:val="00027058"/>
    <w:rsid w:val="000270B1"/>
    <w:rsid w:val="00027768"/>
    <w:rsid w:val="00031B31"/>
    <w:rsid w:val="000320B0"/>
    <w:rsid w:val="00032233"/>
    <w:rsid w:val="00033AC2"/>
    <w:rsid w:val="00034546"/>
    <w:rsid w:val="00034D67"/>
    <w:rsid w:val="000354E3"/>
    <w:rsid w:val="00035D40"/>
    <w:rsid w:val="00035F73"/>
    <w:rsid w:val="00036004"/>
    <w:rsid w:val="000371B0"/>
    <w:rsid w:val="0003724C"/>
    <w:rsid w:val="00037853"/>
    <w:rsid w:val="000400CF"/>
    <w:rsid w:val="000401F0"/>
    <w:rsid w:val="00040E57"/>
    <w:rsid w:val="00041526"/>
    <w:rsid w:val="00042B35"/>
    <w:rsid w:val="00043C1B"/>
    <w:rsid w:val="0004437B"/>
    <w:rsid w:val="000443FD"/>
    <w:rsid w:val="00044511"/>
    <w:rsid w:val="000453C7"/>
    <w:rsid w:val="000453ED"/>
    <w:rsid w:val="00045841"/>
    <w:rsid w:val="0004607C"/>
    <w:rsid w:val="000466FD"/>
    <w:rsid w:val="00046B2B"/>
    <w:rsid w:val="00047445"/>
    <w:rsid w:val="00047ADD"/>
    <w:rsid w:val="0005132C"/>
    <w:rsid w:val="000515C7"/>
    <w:rsid w:val="000519E8"/>
    <w:rsid w:val="00051F50"/>
    <w:rsid w:val="00052184"/>
    <w:rsid w:val="000522B0"/>
    <w:rsid w:val="00052DE7"/>
    <w:rsid w:val="0005323D"/>
    <w:rsid w:val="00054218"/>
    <w:rsid w:val="000549CE"/>
    <w:rsid w:val="00054EF3"/>
    <w:rsid w:val="00055CED"/>
    <w:rsid w:val="000566F4"/>
    <w:rsid w:val="00056EC4"/>
    <w:rsid w:val="00056FF7"/>
    <w:rsid w:val="00057079"/>
    <w:rsid w:val="00057258"/>
    <w:rsid w:val="000577EE"/>
    <w:rsid w:val="00060544"/>
    <w:rsid w:val="00061C6C"/>
    <w:rsid w:val="00061FAA"/>
    <w:rsid w:val="0006221F"/>
    <w:rsid w:val="00062393"/>
    <w:rsid w:val="00062E22"/>
    <w:rsid w:val="000650F5"/>
    <w:rsid w:val="000658FA"/>
    <w:rsid w:val="00066D92"/>
    <w:rsid w:val="00067C6F"/>
    <w:rsid w:val="00067F9A"/>
    <w:rsid w:val="0007010A"/>
    <w:rsid w:val="00072AE8"/>
    <w:rsid w:val="0007303D"/>
    <w:rsid w:val="000735C1"/>
    <w:rsid w:val="000736A8"/>
    <w:rsid w:val="00075009"/>
    <w:rsid w:val="00075B34"/>
    <w:rsid w:val="00080341"/>
    <w:rsid w:val="00080411"/>
    <w:rsid w:val="0008042C"/>
    <w:rsid w:val="00080D88"/>
    <w:rsid w:val="00080DC3"/>
    <w:rsid w:val="00081540"/>
    <w:rsid w:val="000819DD"/>
    <w:rsid w:val="00081C0F"/>
    <w:rsid w:val="00082183"/>
    <w:rsid w:val="000835DF"/>
    <w:rsid w:val="00084275"/>
    <w:rsid w:val="00084594"/>
    <w:rsid w:val="000847CB"/>
    <w:rsid w:val="00084E22"/>
    <w:rsid w:val="0008519F"/>
    <w:rsid w:val="00085B72"/>
    <w:rsid w:val="00085FB9"/>
    <w:rsid w:val="000861D4"/>
    <w:rsid w:val="000862EB"/>
    <w:rsid w:val="000869CD"/>
    <w:rsid w:val="00086A6D"/>
    <w:rsid w:val="00086FB9"/>
    <w:rsid w:val="00087E5D"/>
    <w:rsid w:val="000900AD"/>
    <w:rsid w:val="00090265"/>
    <w:rsid w:val="00090402"/>
    <w:rsid w:val="00090B19"/>
    <w:rsid w:val="0009127D"/>
    <w:rsid w:val="000912B0"/>
    <w:rsid w:val="00091B99"/>
    <w:rsid w:val="00093A81"/>
    <w:rsid w:val="00093C36"/>
    <w:rsid w:val="00094F84"/>
    <w:rsid w:val="0009614D"/>
    <w:rsid w:val="000965A5"/>
    <w:rsid w:val="00096B36"/>
    <w:rsid w:val="000971D4"/>
    <w:rsid w:val="00097504"/>
    <w:rsid w:val="00097576"/>
    <w:rsid w:val="000977F2"/>
    <w:rsid w:val="00097829"/>
    <w:rsid w:val="00097FA8"/>
    <w:rsid w:val="000A044A"/>
    <w:rsid w:val="000A04F0"/>
    <w:rsid w:val="000A0789"/>
    <w:rsid w:val="000A1DFB"/>
    <w:rsid w:val="000A2748"/>
    <w:rsid w:val="000A2B4C"/>
    <w:rsid w:val="000A3313"/>
    <w:rsid w:val="000A35E6"/>
    <w:rsid w:val="000A36F7"/>
    <w:rsid w:val="000A3FA8"/>
    <w:rsid w:val="000A48ED"/>
    <w:rsid w:val="000A4F59"/>
    <w:rsid w:val="000A568A"/>
    <w:rsid w:val="000A6876"/>
    <w:rsid w:val="000A6BFE"/>
    <w:rsid w:val="000A7667"/>
    <w:rsid w:val="000A7BE7"/>
    <w:rsid w:val="000A7DAA"/>
    <w:rsid w:val="000B0D01"/>
    <w:rsid w:val="000B2505"/>
    <w:rsid w:val="000B2826"/>
    <w:rsid w:val="000B4B63"/>
    <w:rsid w:val="000B4C37"/>
    <w:rsid w:val="000B5522"/>
    <w:rsid w:val="000B578A"/>
    <w:rsid w:val="000B6C24"/>
    <w:rsid w:val="000B768A"/>
    <w:rsid w:val="000C0CAA"/>
    <w:rsid w:val="000C0CDB"/>
    <w:rsid w:val="000C1124"/>
    <w:rsid w:val="000C1750"/>
    <w:rsid w:val="000C17FC"/>
    <w:rsid w:val="000C3848"/>
    <w:rsid w:val="000C39DD"/>
    <w:rsid w:val="000C3F9C"/>
    <w:rsid w:val="000C48E5"/>
    <w:rsid w:val="000C51FE"/>
    <w:rsid w:val="000C5A10"/>
    <w:rsid w:val="000C60CF"/>
    <w:rsid w:val="000C683D"/>
    <w:rsid w:val="000C6A4A"/>
    <w:rsid w:val="000C757E"/>
    <w:rsid w:val="000C7BE6"/>
    <w:rsid w:val="000D0468"/>
    <w:rsid w:val="000D08B5"/>
    <w:rsid w:val="000D1705"/>
    <w:rsid w:val="000D1F8E"/>
    <w:rsid w:val="000D2E84"/>
    <w:rsid w:val="000D30E3"/>
    <w:rsid w:val="000D34A9"/>
    <w:rsid w:val="000D370A"/>
    <w:rsid w:val="000D3953"/>
    <w:rsid w:val="000D3D0D"/>
    <w:rsid w:val="000D3D20"/>
    <w:rsid w:val="000D49E1"/>
    <w:rsid w:val="000D5A78"/>
    <w:rsid w:val="000D5F6B"/>
    <w:rsid w:val="000D76F8"/>
    <w:rsid w:val="000E19FD"/>
    <w:rsid w:val="000E1D28"/>
    <w:rsid w:val="000E20BB"/>
    <w:rsid w:val="000E2721"/>
    <w:rsid w:val="000E29DE"/>
    <w:rsid w:val="000E3166"/>
    <w:rsid w:val="000E38CA"/>
    <w:rsid w:val="000E3962"/>
    <w:rsid w:val="000E3BFB"/>
    <w:rsid w:val="000E3CE5"/>
    <w:rsid w:val="000E4AB0"/>
    <w:rsid w:val="000E4DC2"/>
    <w:rsid w:val="000E5223"/>
    <w:rsid w:val="000E6311"/>
    <w:rsid w:val="000E6AB9"/>
    <w:rsid w:val="000F0DB8"/>
    <w:rsid w:val="000F1650"/>
    <w:rsid w:val="000F19BF"/>
    <w:rsid w:val="000F1F97"/>
    <w:rsid w:val="000F28C4"/>
    <w:rsid w:val="000F323D"/>
    <w:rsid w:val="000F32BC"/>
    <w:rsid w:val="000F34C9"/>
    <w:rsid w:val="000F38B7"/>
    <w:rsid w:val="000F3E69"/>
    <w:rsid w:val="000F4053"/>
    <w:rsid w:val="000F49D7"/>
    <w:rsid w:val="000F5770"/>
    <w:rsid w:val="000F59C8"/>
    <w:rsid w:val="000F6784"/>
    <w:rsid w:val="000F6EDD"/>
    <w:rsid w:val="000F7032"/>
    <w:rsid w:val="000F741C"/>
    <w:rsid w:val="000F7DE9"/>
    <w:rsid w:val="00101A55"/>
    <w:rsid w:val="0010270F"/>
    <w:rsid w:val="00102C20"/>
    <w:rsid w:val="00102DE9"/>
    <w:rsid w:val="001042C3"/>
    <w:rsid w:val="00104C03"/>
    <w:rsid w:val="00104FD0"/>
    <w:rsid w:val="00105469"/>
    <w:rsid w:val="00105478"/>
    <w:rsid w:val="00105D61"/>
    <w:rsid w:val="00106DDA"/>
    <w:rsid w:val="00106F3E"/>
    <w:rsid w:val="00107398"/>
    <w:rsid w:val="0010754D"/>
    <w:rsid w:val="00110011"/>
    <w:rsid w:val="001102BA"/>
    <w:rsid w:val="00110891"/>
    <w:rsid w:val="001120FE"/>
    <w:rsid w:val="00112B00"/>
    <w:rsid w:val="00113605"/>
    <w:rsid w:val="00113F92"/>
    <w:rsid w:val="0011473D"/>
    <w:rsid w:val="00114F17"/>
    <w:rsid w:val="001151C7"/>
    <w:rsid w:val="001159E1"/>
    <w:rsid w:val="00115AAB"/>
    <w:rsid w:val="0011635A"/>
    <w:rsid w:val="001171C3"/>
    <w:rsid w:val="0012098D"/>
    <w:rsid w:val="00121F2C"/>
    <w:rsid w:val="00121F6A"/>
    <w:rsid w:val="00122264"/>
    <w:rsid w:val="00125DB8"/>
    <w:rsid w:val="00126266"/>
    <w:rsid w:val="00126842"/>
    <w:rsid w:val="0012718F"/>
    <w:rsid w:val="00127587"/>
    <w:rsid w:val="00130A02"/>
    <w:rsid w:val="00130BED"/>
    <w:rsid w:val="001310C3"/>
    <w:rsid w:val="0013420D"/>
    <w:rsid w:val="001344B6"/>
    <w:rsid w:val="001345B9"/>
    <w:rsid w:val="00134737"/>
    <w:rsid w:val="00135459"/>
    <w:rsid w:val="00135C8A"/>
    <w:rsid w:val="00135F8D"/>
    <w:rsid w:val="00136113"/>
    <w:rsid w:val="00136B86"/>
    <w:rsid w:val="00140173"/>
    <w:rsid w:val="00140665"/>
    <w:rsid w:val="00140E06"/>
    <w:rsid w:val="0014123F"/>
    <w:rsid w:val="0014126F"/>
    <w:rsid w:val="001413F0"/>
    <w:rsid w:val="00141C43"/>
    <w:rsid w:val="0014238D"/>
    <w:rsid w:val="0014339B"/>
    <w:rsid w:val="001435AE"/>
    <w:rsid w:val="00143F73"/>
    <w:rsid w:val="00145BC8"/>
    <w:rsid w:val="00145CE3"/>
    <w:rsid w:val="001463DA"/>
    <w:rsid w:val="001468A0"/>
    <w:rsid w:val="00146A05"/>
    <w:rsid w:val="00146D92"/>
    <w:rsid w:val="001500FF"/>
    <w:rsid w:val="00150DE4"/>
    <w:rsid w:val="001516EF"/>
    <w:rsid w:val="00151E7D"/>
    <w:rsid w:val="00152078"/>
    <w:rsid w:val="00152963"/>
    <w:rsid w:val="00152A2D"/>
    <w:rsid w:val="00152A91"/>
    <w:rsid w:val="00153027"/>
    <w:rsid w:val="001537E4"/>
    <w:rsid w:val="00153B5A"/>
    <w:rsid w:val="00153F43"/>
    <w:rsid w:val="00154B8F"/>
    <w:rsid w:val="00155365"/>
    <w:rsid w:val="00156213"/>
    <w:rsid w:val="00156887"/>
    <w:rsid w:val="00160066"/>
    <w:rsid w:val="001602A5"/>
    <w:rsid w:val="0016042B"/>
    <w:rsid w:val="001607DF"/>
    <w:rsid w:val="00160DE5"/>
    <w:rsid w:val="0016112A"/>
    <w:rsid w:val="001613D6"/>
    <w:rsid w:val="001617E3"/>
    <w:rsid w:val="00161D23"/>
    <w:rsid w:val="00161F6D"/>
    <w:rsid w:val="00162C0C"/>
    <w:rsid w:val="0016364E"/>
    <w:rsid w:val="00163CFA"/>
    <w:rsid w:val="00164659"/>
    <w:rsid w:val="00164A37"/>
    <w:rsid w:val="001654D9"/>
    <w:rsid w:val="00165AB7"/>
    <w:rsid w:val="0016687B"/>
    <w:rsid w:val="00166A82"/>
    <w:rsid w:val="001700C3"/>
    <w:rsid w:val="00170866"/>
    <w:rsid w:val="0017097C"/>
    <w:rsid w:val="00170B6D"/>
    <w:rsid w:val="0017130E"/>
    <w:rsid w:val="0017133A"/>
    <w:rsid w:val="00171722"/>
    <w:rsid w:val="001726F8"/>
    <w:rsid w:val="00172936"/>
    <w:rsid w:val="001757C4"/>
    <w:rsid w:val="00175CE9"/>
    <w:rsid w:val="00176807"/>
    <w:rsid w:val="00177852"/>
    <w:rsid w:val="001803AB"/>
    <w:rsid w:val="00181149"/>
    <w:rsid w:val="00181307"/>
    <w:rsid w:val="00181E09"/>
    <w:rsid w:val="001840F1"/>
    <w:rsid w:val="001845DA"/>
    <w:rsid w:val="00184A2E"/>
    <w:rsid w:val="00184E9D"/>
    <w:rsid w:val="00186AA8"/>
    <w:rsid w:val="00187C88"/>
    <w:rsid w:val="00187E87"/>
    <w:rsid w:val="001905C8"/>
    <w:rsid w:val="0019402C"/>
    <w:rsid w:val="0019518E"/>
    <w:rsid w:val="0019596D"/>
    <w:rsid w:val="00195AA5"/>
    <w:rsid w:val="001962EA"/>
    <w:rsid w:val="001968C1"/>
    <w:rsid w:val="0019694B"/>
    <w:rsid w:val="00196989"/>
    <w:rsid w:val="001969F0"/>
    <w:rsid w:val="001970DB"/>
    <w:rsid w:val="0019724F"/>
    <w:rsid w:val="00197399"/>
    <w:rsid w:val="001A0130"/>
    <w:rsid w:val="001A2AB2"/>
    <w:rsid w:val="001A5237"/>
    <w:rsid w:val="001A5A51"/>
    <w:rsid w:val="001A6565"/>
    <w:rsid w:val="001A670E"/>
    <w:rsid w:val="001A6AC1"/>
    <w:rsid w:val="001A6CAD"/>
    <w:rsid w:val="001A6D30"/>
    <w:rsid w:val="001B017A"/>
    <w:rsid w:val="001B1117"/>
    <w:rsid w:val="001B141C"/>
    <w:rsid w:val="001B1AFE"/>
    <w:rsid w:val="001B22E0"/>
    <w:rsid w:val="001B2616"/>
    <w:rsid w:val="001B29B2"/>
    <w:rsid w:val="001B2E8B"/>
    <w:rsid w:val="001B4455"/>
    <w:rsid w:val="001B4CF0"/>
    <w:rsid w:val="001B5860"/>
    <w:rsid w:val="001B65AF"/>
    <w:rsid w:val="001B74C7"/>
    <w:rsid w:val="001C023D"/>
    <w:rsid w:val="001C034E"/>
    <w:rsid w:val="001C1721"/>
    <w:rsid w:val="001C1D36"/>
    <w:rsid w:val="001C2EB9"/>
    <w:rsid w:val="001C2FBD"/>
    <w:rsid w:val="001C3B92"/>
    <w:rsid w:val="001C3D92"/>
    <w:rsid w:val="001C3FB0"/>
    <w:rsid w:val="001C4CDD"/>
    <w:rsid w:val="001C54EC"/>
    <w:rsid w:val="001C58FB"/>
    <w:rsid w:val="001C5CB9"/>
    <w:rsid w:val="001C5E64"/>
    <w:rsid w:val="001C5FDF"/>
    <w:rsid w:val="001C61AA"/>
    <w:rsid w:val="001C63B6"/>
    <w:rsid w:val="001C6788"/>
    <w:rsid w:val="001D0056"/>
    <w:rsid w:val="001D0127"/>
    <w:rsid w:val="001D0215"/>
    <w:rsid w:val="001D0831"/>
    <w:rsid w:val="001D1706"/>
    <w:rsid w:val="001D1AE7"/>
    <w:rsid w:val="001D1F0F"/>
    <w:rsid w:val="001D2466"/>
    <w:rsid w:val="001D30F2"/>
    <w:rsid w:val="001D38AF"/>
    <w:rsid w:val="001D3FF1"/>
    <w:rsid w:val="001D4353"/>
    <w:rsid w:val="001D4C83"/>
    <w:rsid w:val="001D6241"/>
    <w:rsid w:val="001D64A3"/>
    <w:rsid w:val="001D7559"/>
    <w:rsid w:val="001D75F7"/>
    <w:rsid w:val="001E0176"/>
    <w:rsid w:val="001E03BC"/>
    <w:rsid w:val="001E08E3"/>
    <w:rsid w:val="001E150D"/>
    <w:rsid w:val="001E27B6"/>
    <w:rsid w:val="001E35ED"/>
    <w:rsid w:val="001E3E05"/>
    <w:rsid w:val="001E4740"/>
    <w:rsid w:val="001E4E16"/>
    <w:rsid w:val="001E6022"/>
    <w:rsid w:val="001E6F22"/>
    <w:rsid w:val="001E7374"/>
    <w:rsid w:val="001E7DF9"/>
    <w:rsid w:val="001F002F"/>
    <w:rsid w:val="001F008D"/>
    <w:rsid w:val="001F036B"/>
    <w:rsid w:val="001F0CB8"/>
    <w:rsid w:val="001F15A7"/>
    <w:rsid w:val="001F2FA9"/>
    <w:rsid w:val="001F4093"/>
    <w:rsid w:val="001F4D14"/>
    <w:rsid w:val="001F5304"/>
    <w:rsid w:val="001F58DC"/>
    <w:rsid w:val="001F6300"/>
    <w:rsid w:val="001F6D38"/>
    <w:rsid w:val="001F7C76"/>
    <w:rsid w:val="001F7C8E"/>
    <w:rsid w:val="00200012"/>
    <w:rsid w:val="002001AD"/>
    <w:rsid w:val="00200296"/>
    <w:rsid w:val="00200A1E"/>
    <w:rsid w:val="002010A5"/>
    <w:rsid w:val="00203D55"/>
    <w:rsid w:val="00204AA6"/>
    <w:rsid w:val="00205E26"/>
    <w:rsid w:val="00207453"/>
    <w:rsid w:val="00207738"/>
    <w:rsid w:val="002078A3"/>
    <w:rsid w:val="00207E04"/>
    <w:rsid w:val="00210CCD"/>
    <w:rsid w:val="00212D37"/>
    <w:rsid w:val="00212E42"/>
    <w:rsid w:val="00213407"/>
    <w:rsid w:val="0021359E"/>
    <w:rsid w:val="00214B5B"/>
    <w:rsid w:val="0021576D"/>
    <w:rsid w:val="002157BE"/>
    <w:rsid w:val="002160A8"/>
    <w:rsid w:val="002162DE"/>
    <w:rsid w:val="00216CD4"/>
    <w:rsid w:val="00216DAE"/>
    <w:rsid w:val="00217055"/>
    <w:rsid w:val="00217943"/>
    <w:rsid w:val="00220207"/>
    <w:rsid w:val="002205BE"/>
    <w:rsid w:val="00220621"/>
    <w:rsid w:val="00220E88"/>
    <w:rsid w:val="00221AEE"/>
    <w:rsid w:val="00221CEA"/>
    <w:rsid w:val="002224C6"/>
    <w:rsid w:val="00222674"/>
    <w:rsid w:val="002230C0"/>
    <w:rsid w:val="002234EF"/>
    <w:rsid w:val="00223886"/>
    <w:rsid w:val="00223AB6"/>
    <w:rsid w:val="002244F9"/>
    <w:rsid w:val="00227942"/>
    <w:rsid w:val="00227C6B"/>
    <w:rsid w:val="00230233"/>
    <w:rsid w:val="0023088E"/>
    <w:rsid w:val="002317AA"/>
    <w:rsid w:val="002333A9"/>
    <w:rsid w:val="00236315"/>
    <w:rsid w:val="0023796C"/>
    <w:rsid w:val="002401FA"/>
    <w:rsid w:val="00240BCE"/>
    <w:rsid w:val="00241015"/>
    <w:rsid w:val="00241E77"/>
    <w:rsid w:val="0024274B"/>
    <w:rsid w:val="0024286D"/>
    <w:rsid w:val="002438CF"/>
    <w:rsid w:val="00243B16"/>
    <w:rsid w:val="00243C7A"/>
    <w:rsid w:val="0024435B"/>
    <w:rsid w:val="002447F0"/>
    <w:rsid w:val="00245169"/>
    <w:rsid w:val="002451F2"/>
    <w:rsid w:val="00245C16"/>
    <w:rsid w:val="002461CF"/>
    <w:rsid w:val="00246385"/>
    <w:rsid w:val="002503D1"/>
    <w:rsid w:val="00250B7B"/>
    <w:rsid w:val="00250C26"/>
    <w:rsid w:val="00251597"/>
    <w:rsid w:val="00251EA5"/>
    <w:rsid w:val="00252CB0"/>
    <w:rsid w:val="00253155"/>
    <w:rsid w:val="00253327"/>
    <w:rsid w:val="0025346D"/>
    <w:rsid w:val="00253DC3"/>
    <w:rsid w:val="00255250"/>
    <w:rsid w:val="00255516"/>
    <w:rsid w:val="002556BC"/>
    <w:rsid w:val="00255B7C"/>
    <w:rsid w:val="002571E6"/>
    <w:rsid w:val="002575F9"/>
    <w:rsid w:val="00260475"/>
    <w:rsid w:val="0026051B"/>
    <w:rsid w:val="00261A7A"/>
    <w:rsid w:val="00261AD2"/>
    <w:rsid w:val="00261F56"/>
    <w:rsid w:val="00261FDC"/>
    <w:rsid w:val="0026223E"/>
    <w:rsid w:val="00262BC6"/>
    <w:rsid w:val="00263A25"/>
    <w:rsid w:val="00264011"/>
    <w:rsid w:val="00264614"/>
    <w:rsid w:val="00264748"/>
    <w:rsid w:val="00264BF3"/>
    <w:rsid w:val="00265A06"/>
    <w:rsid w:val="00265D57"/>
    <w:rsid w:val="00266883"/>
    <w:rsid w:val="002669BC"/>
    <w:rsid w:val="00267EE0"/>
    <w:rsid w:val="002706A7"/>
    <w:rsid w:val="00271672"/>
    <w:rsid w:val="002725E1"/>
    <w:rsid w:val="002727A0"/>
    <w:rsid w:val="00272F40"/>
    <w:rsid w:val="00273ECD"/>
    <w:rsid w:val="00274CBA"/>
    <w:rsid w:val="00275FAA"/>
    <w:rsid w:val="002763CD"/>
    <w:rsid w:val="00276C00"/>
    <w:rsid w:val="0027777D"/>
    <w:rsid w:val="00277C1A"/>
    <w:rsid w:val="00280113"/>
    <w:rsid w:val="00280179"/>
    <w:rsid w:val="0028259C"/>
    <w:rsid w:val="002827A2"/>
    <w:rsid w:val="00282FF9"/>
    <w:rsid w:val="00283831"/>
    <w:rsid w:val="00283A87"/>
    <w:rsid w:val="00284CE6"/>
    <w:rsid w:val="00285B0A"/>
    <w:rsid w:val="0028673B"/>
    <w:rsid w:val="00286DD5"/>
    <w:rsid w:val="0028723E"/>
    <w:rsid w:val="002878D7"/>
    <w:rsid w:val="002908F6"/>
    <w:rsid w:val="00290FE4"/>
    <w:rsid w:val="002910A4"/>
    <w:rsid w:val="0029185F"/>
    <w:rsid w:val="00291A43"/>
    <w:rsid w:val="00292DEF"/>
    <w:rsid w:val="00293280"/>
    <w:rsid w:val="00293B6F"/>
    <w:rsid w:val="002940E8"/>
    <w:rsid w:val="0029570C"/>
    <w:rsid w:val="0029601B"/>
    <w:rsid w:val="0029603E"/>
    <w:rsid w:val="0029740B"/>
    <w:rsid w:val="002978AC"/>
    <w:rsid w:val="00297B46"/>
    <w:rsid w:val="00297B71"/>
    <w:rsid w:val="00297D1C"/>
    <w:rsid w:val="00297F99"/>
    <w:rsid w:val="002A03D3"/>
    <w:rsid w:val="002A187D"/>
    <w:rsid w:val="002A29FD"/>
    <w:rsid w:val="002A39F1"/>
    <w:rsid w:val="002A52DB"/>
    <w:rsid w:val="002A5FAF"/>
    <w:rsid w:val="002A7022"/>
    <w:rsid w:val="002A743A"/>
    <w:rsid w:val="002A74BD"/>
    <w:rsid w:val="002A7EFA"/>
    <w:rsid w:val="002A7FB5"/>
    <w:rsid w:val="002B1914"/>
    <w:rsid w:val="002B1DEF"/>
    <w:rsid w:val="002B2483"/>
    <w:rsid w:val="002B2FBC"/>
    <w:rsid w:val="002B370D"/>
    <w:rsid w:val="002B43B6"/>
    <w:rsid w:val="002B6015"/>
    <w:rsid w:val="002B639B"/>
    <w:rsid w:val="002B681A"/>
    <w:rsid w:val="002B75FC"/>
    <w:rsid w:val="002B7C67"/>
    <w:rsid w:val="002B7FAE"/>
    <w:rsid w:val="002C05AD"/>
    <w:rsid w:val="002C0985"/>
    <w:rsid w:val="002C1B0F"/>
    <w:rsid w:val="002C1C05"/>
    <w:rsid w:val="002C27E5"/>
    <w:rsid w:val="002C32EE"/>
    <w:rsid w:val="002C4233"/>
    <w:rsid w:val="002C4B18"/>
    <w:rsid w:val="002C4DDA"/>
    <w:rsid w:val="002C5EA3"/>
    <w:rsid w:val="002C695B"/>
    <w:rsid w:val="002C6B5D"/>
    <w:rsid w:val="002C7E62"/>
    <w:rsid w:val="002D1551"/>
    <w:rsid w:val="002D245F"/>
    <w:rsid w:val="002D2591"/>
    <w:rsid w:val="002D268F"/>
    <w:rsid w:val="002D3D1C"/>
    <w:rsid w:val="002D452B"/>
    <w:rsid w:val="002D4FFE"/>
    <w:rsid w:val="002D6A06"/>
    <w:rsid w:val="002D7282"/>
    <w:rsid w:val="002D73B7"/>
    <w:rsid w:val="002E033D"/>
    <w:rsid w:val="002E0510"/>
    <w:rsid w:val="002E05B3"/>
    <w:rsid w:val="002E095F"/>
    <w:rsid w:val="002E11A6"/>
    <w:rsid w:val="002E2F52"/>
    <w:rsid w:val="002E391D"/>
    <w:rsid w:val="002E3967"/>
    <w:rsid w:val="002E3B5C"/>
    <w:rsid w:val="002E3CA4"/>
    <w:rsid w:val="002E4191"/>
    <w:rsid w:val="002E4CC4"/>
    <w:rsid w:val="002E5040"/>
    <w:rsid w:val="002E68A4"/>
    <w:rsid w:val="002E68C3"/>
    <w:rsid w:val="002E7043"/>
    <w:rsid w:val="002F1165"/>
    <w:rsid w:val="002F1687"/>
    <w:rsid w:val="002F26E8"/>
    <w:rsid w:val="002F35AA"/>
    <w:rsid w:val="002F3899"/>
    <w:rsid w:val="002F38AC"/>
    <w:rsid w:val="002F38D3"/>
    <w:rsid w:val="002F48C1"/>
    <w:rsid w:val="002F518F"/>
    <w:rsid w:val="002F5CB0"/>
    <w:rsid w:val="002F6DC6"/>
    <w:rsid w:val="002F761A"/>
    <w:rsid w:val="002F7AB7"/>
    <w:rsid w:val="00300548"/>
    <w:rsid w:val="00300626"/>
    <w:rsid w:val="003007C7"/>
    <w:rsid w:val="0030082C"/>
    <w:rsid w:val="00300E68"/>
    <w:rsid w:val="00300FEF"/>
    <w:rsid w:val="00301341"/>
    <w:rsid w:val="00301780"/>
    <w:rsid w:val="00301C3F"/>
    <w:rsid w:val="0030233E"/>
    <w:rsid w:val="00303851"/>
    <w:rsid w:val="0030445E"/>
    <w:rsid w:val="00304EB4"/>
    <w:rsid w:val="00305DCE"/>
    <w:rsid w:val="003062C1"/>
    <w:rsid w:val="0030631F"/>
    <w:rsid w:val="00306DBB"/>
    <w:rsid w:val="0030760E"/>
    <w:rsid w:val="00310586"/>
    <w:rsid w:val="00310B25"/>
    <w:rsid w:val="00311AF7"/>
    <w:rsid w:val="0031337C"/>
    <w:rsid w:val="00314133"/>
    <w:rsid w:val="00314358"/>
    <w:rsid w:val="003148DD"/>
    <w:rsid w:val="00316E1C"/>
    <w:rsid w:val="00316EAA"/>
    <w:rsid w:val="00317372"/>
    <w:rsid w:val="0032088A"/>
    <w:rsid w:val="00320C88"/>
    <w:rsid w:val="00323281"/>
    <w:rsid w:val="003235EA"/>
    <w:rsid w:val="00323C88"/>
    <w:rsid w:val="00323FE2"/>
    <w:rsid w:val="00324CC4"/>
    <w:rsid w:val="00324F09"/>
    <w:rsid w:val="00326740"/>
    <w:rsid w:val="003273C6"/>
    <w:rsid w:val="003305DC"/>
    <w:rsid w:val="003313F2"/>
    <w:rsid w:val="00331906"/>
    <w:rsid w:val="00332203"/>
    <w:rsid w:val="00332A61"/>
    <w:rsid w:val="00332EE4"/>
    <w:rsid w:val="0033324F"/>
    <w:rsid w:val="00333472"/>
    <w:rsid w:val="003346C2"/>
    <w:rsid w:val="003356C4"/>
    <w:rsid w:val="00335B05"/>
    <w:rsid w:val="00335BC6"/>
    <w:rsid w:val="00335F18"/>
    <w:rsid w:val="00336620"/>
    <w:rsid w:val="00336E0C"/>
    <w:rsid w:val="00337877"/>
    <w:rsid w:val="00337ED2"/>
    <w:rsid w:val="00340340"/>
    <w:rsid w:val="00340C42"/>
    <w:rsid w:val="00340FA6"/>
    <w:rsid w:val="00341685"/>
    <w:rsid w:val="0034185C"/>
    <w:rsid w:val="00341CFB"/>
    <w:rsid w:val="00341D56"/>
    <w:rsid w:val="00342943"/>
    <w:rsid w:val="00342987"/>
    <w:rsid w:val="00344BDA"/>
    <w:rsid w:val="00345030"/>
    <w:rsid w:val="0034504F"/>
    <w:rsid w:val="00345448"/>
    <w:rsid w:val="003454E3"/>
    <w:rsid w:val="00345612"/>
    <w:rsid w:val="003461D0"/>
    <w:rsid w:val="003467AF"/>
    <w:rsid w:val="00346D70"/>
    <w:rsid w:val="00346E1F"/>
    <w:rsid w:val="00347549"/>
    <w:rsid w:val="00351FF3"/>
    <w:rsid w:val="003535CE"/>
    <w:rsid w:val="003537C7"/>
    <w:rsid w:val="00353BDB"/>
    <w:rsid w:val="00353C6B"/>
    <w:rsid w:val="003541E5"/>
    <w:rsid w:val="003544B2"/>
    <w:rsid w:val="0035501A"/>
    <w:rsid w:val="0035541F"/>
    <w:rsid w:val="003555A0"/>
    <w:rsid w:val="003558A4"/>
    <w:rsid w:val="00355E1A"/>
    <w:rsid w:val="003560F6"/>
    <w:rsid w:val="00356308"/>
    <w:rsid w:val="00356716"/>
    <w:rsid w:val="00356BD0"/>
    <w:rsid w:val="00357615"/>
    <w:rsid w:val="00357D9D"/>
    <w:rsid w:val="0036080B"/>
    <w:rsid w:val="00360F17"/>
    <w:rsid w:val="00361F7A"/>
    <w:rsid w:val="0036316C"/>
    <w:rsid w:val="0036318D"/>
    <w:rsid w:val="003631B4"/>
    <w:rsid w:val="003633B0"/>
    <w:rsid w:val="003633B3"/>
    <w:rsid w:val="00363541"/>
    <w:rsid w:val="00364326"/>
    <w:rsid w:val="00364E28"/>
    <w:rsid w:val="00364F14"/>
    <w:rsid w:val="00365657"/>
    <w:rsid w:val="00365E47"/>
    <w:rsid w:val="00366353"/>
    <w:rsid w:val="003664F4"/>
    <w:rsid w:val="00367C7C"/>
    <w:rsid w:val="00370788"/>
    <w:rsid w:val="00370812"/>
    <w:rsid w:val="00372487"/>
    <w:rsid w:val="00372C7B"/>
    <w:rsid w:val="003733AE"/>
    <w:rsid w:val="00373855"/>
    <w:rsid w:val="00373F78"/>
    <w:rsid w:val="003740FD"/>
    <w:rsid w:val="00374D71"/>
    <w:rsid w:val="00375D8F"/>
    <w:rsid w:val="003760A0"/>
    <w:rsid w:val="00380284"/>
    <w:rsid w:val="0038046B"/>
    <w:rsid w:val="00381527"/>
    <w:rsid w:val="0038356C"/>
    <w:rsid w:val="003854A7"/>
    <w:rsid w:val="00385E54"/>
    <w:rsid w:val="00386EF5"/>
    <w:rsid w:val="0038738B"/>
    <w:rsid w:val="0039013B"/>
    <w:rsid w:val="0039063D"/>
    <w:rsid w:val="003909F2"/>
    <w:rsid w:val="0039146B"/>
    <w:rsid w:val="00391CC9"/>
    <w:rsid w:val="003920C7"/>
    <w:rsid w:val="00392211"/>
    <w:rsid w:val="003935F9"/>
    <w:rsid w:val="00393978"/>
    <w:rsid w:val="0039448B"/>
    <w:rsid w:val="003949D6"/>
    <w:rsid w:val="0039625A"/>
    <w:rsid w:val="00396261"/>
    <w:rsid w:val="00397DBD"/>
    <w:rsid w:val="003A16F5"/>
    <w:rsid w:val="003A1C1D"/>
    <w:rsid w:val="003A33E4"/>
    <w:rsid w:val="003A4E0C"/>
    <w:rsid w:val="003A4FF1"/>
    <w:rsid w:val="003A50AE"/>
    <w:rsid w:val="003A51E8"/>
    <w:rsid w:val="003A7508"/>
    <w:rsid w:val="003B0B7B"/>
    <w:rsid w:val="003B1818"/>
    <w:rsid w:val="003B397E"/>
    <w:rsid w:val="003B4AE0"/>
    <w:rsid w:val="003B4F1D"/>
    <w:rsid w:val="003B5C7F"/>
    <w:rsid w:val="003B5FED"/>
    <w:rsid w:val="003B695A"/>
    <w:rsid w:val="003B72F2"/>
    <w:rsid w:val="003B7955"/>
    <w:rsid w:val="003B7C84"/>
    <w:rsid w:val="003C03E0"/>
    <w:rsid w:val="003C05EC"/>
    <w:rsid w:val="003C1D03"/>
    <w:rsid w:val="003C21B7"/>
    <w:rsid w:val="003C2FCA"/>
    <w:rsid w:val="003C308D"/>
    <w:rsid w:val="003C34EE"/>
    <w:rsid w:val="003C3612"/>
    <w:rsid w:val="003C38FA"/>
    <w:rsid w:val="003C39A1"/>
    <w:rsid w:val="003C3D01"/>
    <w:rsid w:val="003C3D1C"/>
    <w:rsid w:val="003C4845"/>
    <w:rsid w:val="003C4BBC"/>
    <w:rsid w:val="003C50BE"/>
    <w:rsid w:val="003C58B7"/>
    <w:rsid w:val="003C5A5C"/>
    <w:rsid w:val="003C5F18"/>
    <w:rsid w:val="003C6839"/>
    <w:rsid w:val="003C7DFE"/>
    <w:rsid w:val="003C7EC0"/>
    <w:rsid w:val="003D16B8"/>
    <w:rsid w:val="003D1755"/>
    <w:rsid w:val="003D1E1D"/>
    <w:rsid w:val="003D261C"/>
    <w:rsid w:val="003D2B72"/>
    <w:rsid w:val="003D2C87"/>
    <w:rsid w:val="003D3882"/>
    <w:rsid w:val="003D3EF4"/>
    <w:rsid w:val="003D49F5"/>
    <w:rsid w:val="003D5762"/>
    <w:rsid w:val="003D5CA2"/>
    <w:rsid w:val="003D6760"/>
    <w:rsid w:val="003D6C62"/>
    <w:rsid w:val="003D7364"/>
    <w:rsid w:val="003D7707"/>
    <w:rsid w:val="003D79F5"/>
    <w:rsid w:val="003D7C56"/>
    <w:rsid w:val="003E00D9"/>
    <w:rsid w:val="003E1054"/>
    <w:rsid w:val="003E1391"/>
    <w:rsid w:val="003E1E6B"/>
    <w:rsid w:val="003E27D1"/>
    <w:rsid w:val="003E2C8E"/>
    <w:rsid w:val="003E4434"/>
    <w:rsid w:val="003E47DD"/>
    <w:rsid w:val="003E49D1"/>
    <w:rsid w:val="003E5248"/>
    <w:rsid w:val="003E5587"/>
    <w:rsid w:val="003E587D"/>
    <w:rsid w:val="003E6157"/>
    <w:rsid w:val="003E6C67"/>
    <w:rsid w:val="003E7758"/>
    <w:rsid w:val="003E7A07"/>
    <w:rsid w:val="003E7C38"/>
    <w:rsid w:val="003F0F94"/>
    <w:rsid w:val="003F1842"/>
    <w:rsid w:val="003F22F4"/>
    <w:rsid w:val="003F27C8"/>
    <w:rsid w:val="003F2CA3"/>
    <w:rsid w:val="003F2F10"/>
    <w:rsid w:val="003F3351"/>
    <w:rsid w:val="003F4697"/>
    <w:rsid w:val="003F4E3D"/>
    <w:rsid w:val="003F5093"/>
    <w:rsid w:val="003F5412"/>
    <w:rsid w:val="00401C3C"/>
    <w:rsid w:val="004027D0"/>
    <w:rsid w:val="00402AD1"/>
    <w:rsid w:val="00404190"/>
    <w:rsid w:val="00404679"/>
    <w:rsid w:val="00404D2E"/>
    <w:rsid w:val="00404EEE"/>
    <w:rsid w:val="00405764"/>
    <w:rsid w:val="00406580"/>
    <w:rsid w:val="00406701"/>
    <w:rsid w:val="00407018"/>
    <w:rsid w:val="00410109"/>
    <w:rsid w:val="00410F9F"/>
    <w:rsid w:val="00411D06"/>
    <w:rsid w:val="004122F2"/>
    <w:rsid w:val="004131DE"/>
    <w:rsid w:val="0041357B"/>
    <w:rsid w:val="00413954"/>
    <w:rsid w:val="00414B68"/>
    <w:rsid w:val="00415430"/>
    <w:rsid w:val="00415A00"/>
    <w:rsid w:val="00416037"/>
    <w:rsid w:val="00416264"/>
    <w:rsid w:val="00416411"/>
    <w:rsid w:val="00416BE5"/>
    <w:rsid w:val="0041704E"/>
    <w:rsid w:val="00417610"/>
    <w:rsid w:val="004178C2"/>
    <w:rsid w:val="0042007C"/>
    <w:rsid w:val="00420160"/>
    <w:rsid w:val="0042038F"/>
    <w:rsid w:val="00420564"/>
    <w:rsid w:val="00420F8E"/>
    <w:rsid w:val="0042478A"/>
    <w:rsid w:val="004255BB"/>
    <w:rsid w:val="004266BC"/>
    <w:rsid w:val="00426B4C"/>
    <w:rsid w:val="00426FD8"/>
    <w:rsid w:val="00427BD8"/>
    <w:rsid w:val="0043022B"/>
    <w:rsid w:val="0043056D"/>
    <w:rsid w:val="004316AC"/>
    <w:rsid w:val="0043194B"/>
    <w:rsid w:val="004331CB"/>
    <w:rsid w:val="004331DF"/>
    <w:rsid w:val="00433824"/>
    <w:rsid w:val="00434016"/>
    <w:rsid w:val="0043479C"/>
    <w:rsid w:val="00435707"/>
    <w:rsid w:val="004358EA"/>
    <w:rsid w:val="00435CC3"/>
    <w:rsid w:val="00436832"/>
    <w:rsid w:val="00436F9A"/>
    <w:rsid w:val="004371A7"/>
    <w:rsid w:val="00437301"/>
    <w:rsid w:val="00437397"/>
    <w:rsid w:val="00437778"/>
    <w:rsid w:val="004403C2"/>
    <w:rsid w:val="00441396"/>
    <w:rsid w:val="00441C13"/>
    <w:rsid w:val="00442346"/>
    <w:rsid w:val="004423F6"/>
    <w:rsid w:val="0044259B"/>
    <w:rsid w:val="00442A40"/>
    <w:rsid w:val="00442FEF"/>
    <w:rsid w:val="00443E44"/>
    <w:rsid w:val="0044536A"/>
    <w:rsid w:val="00446BE6"/>
    <w:rsid w:val="00446C48"/>
    <w:rsid w:val="00447A25"/>
    <w:rsid w:val="00450D2F"/>
    <w:rsid w:val="00451168"/>
    <w:rsid w:val="00451DEA"/>
    <w:rsid w:val="00452B1C"/>
    <w:rsid w:val="00452B81"/>
    <w:rsid w:val="00454411"/>
    <w:rsid w:val="00454A4B"/>
    <w:rsid w:val="00455AC9"/>
    <w:rsid w:val="00456B5F"/>
    <w:rsid w:val="00456E7F"/>
    <w:rsid w:val="00457B90"/>
    <w:rsid w:val="00457C89"/>
    <w:rsid w:val="00457E9B"/>
    <w:rsid w:val="00460CFE"/>
    <w:rsid w:val="00461DD0"/>
    <w:rsid w:val="00462247"/>
    <w:rsid w:val="00462281"/>
    <w:rsid w:val="004629B7"/>
    <w:rsid w:val="00462D02"/>
    <w:rsid w:val="004632AB"/>
    <w:rsid w:val="004639A8"/>
    <w:rsid w:val="00463B24"/>
    <w:rsid w:val="00463BBD"/>
    <w:rsid w:val="00464155"/>
    <w:rsid w:val="0046528B"/>
    <w:rsid w:val="0046579C"/>
    <w:rsid w:val="00465B8B"/>
    <w:rsid w:val="00466BCD"/>
    <w:rsid w:val="00466FEF"/>
    <w:rsid w:val="00467828"/>
    <w:rsid w:val="00467FF7"/>
    <w:rsid w:val="0047000A"/>
    <w:rsid w:val="004700A6"/>
    <w:rsid w:val="004703F7"/>
    <w:rsid w:val="00470EDA"/>
    <w:rsid w:val="00471670"/>
    <w:rsid w:val="00471C70"/>
    <w:rsid w:val="004726E0"/>
    <w:rsid w:val="0047290F"/>
    <w:rsid w:val="004729A5"/>
    <w:rsid w:val="0047452D"/>
    <w:rsid w:val="00475393"/>
    <w:rsid w:val="00476BDF"/>
    <w:rsid w:val="0047775F"/>
    <w:rsid w:val="0048016A"/>
    <w:rsid w:val="00480186"/>
    <w:rsid w:val="00480B61"/>
    <w:rsid w:val="004815F3"/>
    <w:rsid w:val="00482E18"/>
    <w:rsid w:val="00483859"/>
    <w:rsid w:val="00483C3E"/>
    <w:rsid w:val="00483C8F"/>
    <w:rsid w:val="0048402D"/>
    <w:rsid w:val="004865C9"/>
    <w:rsid w:val="00486727"/>
    <w:rsid w:val="00486CD0"/>
    <w:rsid w:val="004870C1"/>
    <w:rsid w:val="00490391"/>
    <w:rsid w:val="00490BA8"/>
    <w:rsid w:val="004913DE"/>
    <w:rsid w:val="00492B74"/>
    <w:rsid w:val="00493CF4"/>
    <w:rsid w:val="004946DD"/>
    <w:rsid w:val="00494B23"/>
    <w:rsid w:val="0049513D"/>
    <w:rsid w:val="0049581F"/>
    <w:rsid w:val="00495831"/>
    <w:rsid w:val="00495AD8"/>
    <w:rsid w:val="00495D2E"/>
    <w:rsid w:val="00496489"/>
    <w:rsid w:val="00496AA3"/>
    <w:rsid w:val="00496FBF"/>
    <w:rsid w:val="00497405"/>
    <w:rsid w:val="004A09ED"/>
    <w:rsid w:val="004A0FA4"/>
    <w:rsid w:val="004A182F"/>
    <w:rsid w:val="004A2230"/>
    <w:rsid w:val="004A2264"/>
    <w:rsid w:val="004A29CF"/>
    <w:rsid w:val="004A2FA3"/>
    <w:rsid w:val="004A3109"/>
    <w:rsid w:val="004A3434"/>
    <w:rsid w:val="004A38EB"/>
    <w:rsid w:val="004A456B"/>
    <w:rsid w:val="004A4A2A"/>
    <w:rsid w:val="004A595A"/>
    <w:rsid w:val="004A647B"/>
    <w:rsid w:val="004A7086"/>
    <w:rsid w:val="004A767B"/>
    <w:rsid w:val="004B1F6E"/>
    <w:rsid w:val="004B242F"/>
    <w:rsid w:val="004B28B0"/>
    <w:rsid w:val="004B2E35"/>
    <w:rsid w:val="004B2EEB"/>
    <w:rsid w:val="004B380B"/>
    <w:rsid w:val="004B3F4D"/>
    <w:rsid w:val="004B47FC"/>
    <w:rsid w:val="004B52DD"/>
    <w:rsid w:val="004B5581"/>
    <w:rsid w:val="004B5D5D"/>
    <w:rsid w:val="004B5DDE"/>
    <w:rsid w:val="004B614B"/>
    <w:rsid w:val="004B7949"/>
    <w:rsid w:val="004C00E9"/>
    <w:rsid w:val="004C0789"/>
    <w:rsid w:val="004C07A9"/>
    <w:rsid w:val="004C1232"/>
    <w:rsid w:val="004C2314"/>
    <w:rsid w:val="004C25DB"/>
    <w:rsid w:val="004C381B"/>
    <w:rsid w:val="004C3E83"/>
    <w:rsid w:val="004C44E6"/>
    <w:rsid w:val="004C4993"/>
    <w:rsid w:val="004C4AEA"/>
    <w:rsid w:val="004C4C46"/>
    <w:rsid w:val="004C5550"/>
    <w:rsid w:val="004C6C55"/>
    <w:rsid w:val="004C6FDE"/>
    <w:rsid w:val="004C75FA"/>
    <w:rsid w:val="004C7E9D"/>
    <w:rsid w:val="004D0CA6"/>
    <w:rsid w:val="004D133D"/>
    <w:rsid w:val="004D18EE"/>
    <w:rsid w:val="004D2371"/>
    <w:rsid w:val="004D2D0A"/>
    <w:rsid w:val="004D3853"/>
    <w:rsid w:val="004D3854"/>
    <w:rsid w:val="004D3914"/>
    <w:rsid w:val="004D39D4"/>
    <w:rsid w:val="004D4CA4"/>
    <w:rsid w:val="004D5D02"/>
    <w:rsid w:val="004D667F"/>
    <w:rsid w:val="004D685C"/>
    <w:rsid w:val="004D720E"/>
    <w:rsid w:val="004E0B3D"/>
    <w:rsid w:val="004E0E7E"/>
    <w:rsid w:val="004E1472"/>
    <w:rsid w:val="004E1838"/>
    <w:rsid w:val="004E1F4C"/>
    <w:rsid w:val="004E2C7D"/>
    <w:rsid w:val="004E2E6A"/>
    <w:rsid w:val="004E2F55"/>
    <w:rsid w:val="004E2FAB"/>
    <w:rsid w:val="004E3FB1"/>
    <w:rsid w:val="004E4606"/>
    <w:rsid w:val="004E5E1D"/>
    <w:rsid w:val="004E61E0"/>
    <w:rsid w:val="004E6418"/>
    <w:rsid w:val="004E6A83"/>
    <w:rsid w:val="004E752C"/>
    <w:rsid w:val="004F0640"/>
    <w:rsid w:val="004F0A3F"/>
    <w:rsid w:val="004F1166"/>
    <w:rsid w:val="004F1228"/>
    <w:rsid w:val="004F18BD"/>
    <w:rsid w:val="004F19D5"/>
    <w:rsid w:val="004F1F6B"/>
    <w:rsid w:val="004F2805"/>
    <w:rsid w:val="004F3834"/>
    <w:rsid w:val="004F3E69"/>
    <w:rsid w:val="004F4152"/>
    <w:rsid w:val="004F421C"/>
    <w:rsid w:val="004F43B8"/>
    <w:rsid w:val="004F4A37"/>
    <w:rsid w:val="004F4BA5"/>
    <w:rsid w:val="004F5A32"/>
    <w:rsid w:val="004F5C88"/>
    <w:rsid w:val="004F674A"/>
    <w:rsid w:val="004F6B37"/>
    <w:rsid w:val="004F6F07"/>
    <w:rsid w:val="004F7887"/>
    <w:rsid w:val="004F7904"/>
    <w:rsid w:val="004F7A10"/>
    <w:rsid w:val="00500C51"/>
    <w:rsid w:val="00500D69"/>
    <w:rsid w:val="0050131C"/>
    <w:rsid w:val="00501EF4"/>
    <w:rsid w:val="00502B87"/>
    <w:rsid w:val="005033C4"/>
    <w:rsid w:val="00503BA4"/>
    <w:rsid w:val="00505ECA"/>
    <w:rsid w:val="00506A2B"/>
    <w:rsid w:val="00506D01"/>
    <w:rsid w:val="0050748A"/>
    <w:rsid w:val="005078C8"/>
    <w:rsid w:val="00507933"/>
    <w:rsid w:val="00511AA8"/>
    <w:rsid w:val="0051204F"/>
    <w:rsid w:val="005122F3"/>
    <w:rsid w:val="00512DFD"/>
    <w:rsid w:val="00512FD6"/>
    <w:rsid w:val="0051306F"/>
    <w:rsid w:val="0051312F"/>
    <w:rsid w:val="005132C8"/>
    <w:rsid w:val="00514150"/>
    <w:rsid w:val="005158E5"/>
    <w:rsid w:val="005161B2"/>
    <w:rsid w:val="00516C36"/>
    <w:rsid w:val="0051786C"/>
    <w:rsid w:val="00520EDC"/>
    <w:rsid w:val="00520F39"/>
    <w:rsid w:val="005210C9"/>
    <w:rsid w:val="00521B1D"/>
    <w:rsid w:val="005222A2"/>
    <w:rsid w:val="00522420"/>
    <w:rsid w:val="0052292D"/>
    <w:rsid w:val="00523E75"/>
    <w:rsid w:val="00524C15"/>
    <w:rsid w:val="00525176"/>
    <w:rsid w:val="00525687"/>
    <w:rsid w:val="00525948"/>
    <w:rsid w:val="0052798C"/>
    <w:rsid w:val="00527C4D"/>
    <w:rsid w:val="005309FA"/>
    <w:rsid w:val="00530D81"/>
    <w:rsid w:val="00530E97"/>
    <w:rsid w:val="00531019"/>
    <w:rsid w:val="00531846"/>
    <w:rsid w:val="00532454"/>
    <w:rsid w:val="00534E13"/>
    <w:rsid w:val="00534FA3"/>
    <w:rsid w:val="00534FEF"/>
    <w:rsid w:val="0053601C"/>
    <w:rsid w:val="0053623F"/>
    <w:rsid w:val="005362C8"/>
    <w:rsid w:val="00536CAD"/>
    <w:rsid w:val="00536FD6"/>
    <w:rsid w:val="005370E7"/>
    <w:rsid w:val="005373D2"/>
    <w:rsid w:val="005404B4"/>
    <w:rsid w:val="00540515"/>
    <w:rsid w:val="005406FE"/>
    <w:rsid w:val="00540BAA"/>
    <w:rsid w:val="005411FF"/>
    <w:rsid w:val="00541DFD"/>
    <w:rsid w:val="00541FE2"/>
    <w:rsid w:val="00542654"/>
    <w:rsid w:val="00543099"/>
    <w:rsid w:val="00543DEE"/>
    <w:rsid w:val="005444D5"/>
    <w:rsid w:val="0054535C"/>
    <w:rsid w:val="005467A2"/>
    <w:rsid w:val="0054699C"/>
    <w:rsid w:val="005469F5"/>
    <w:rsid w:val="00546CE5"/>
    <w:rsid w:val="005471C2"/>
    <w:rsid w:val="00547BA3"/>
    <w:rsid w:val="005502A9"/>
    <w:rsid w:val="00551054"/>
    <w:rsid w:val="005513C7"/>
    <w:rsid w:val="005528CE"/>
    <w:rsid w:val="00552E15"/>
    <w:rsid w:val="00552F49"/>
    <w:rsid w:val="005532B6"/>
    <w:rsid w:val="005533CA"/>
    <w:rsid w:val="00553A65"/>
    <w:rsid w:val="005549E7"/>
    <w:rsid w:val="00554E32"/>
    <w:rsid w:val="00554F95"/>
    <w:rsid w:val="00555260"/>
    <w:rsid w:val="00555CD0"/>
    <w:rsid w:val="005568CC"/>
    <w:rsid w:val="00556948"/>
    <w:rsid w:val="00556D4D"/>
    <w:rsid w:val="005573BC"/>
    <w:rsid w:val="0055742F"/>
    <w:rsid w:val="00560167"/>
    <w:rsid w:val="0056089B"/>
    <w:rsid w:val="00561EB0"/>
    <w:rsid w:val="005621F0"/>
    <w:rsid w:val="005625B1"/>
    <w:rsid w:val="00562851"/>
    <w:rsid w:val="0056426F"/>
    <w:rsid w:val="0056487C"/>
    <w:rsid w:val="00565A5A"/>
    <w:rsid w:val="00565E5A"/>
    <w:rsid w:val="005667BA"/>
    <w:rsid w:val="00571F40"/>
    <w:rsid w:val="00572492"/>
    <w:rsid w:val="00572524"/>
    <w:rsid w:val="00572585"/>
    <w:rsid w:val="00572C89"/>
    <w:rsid w:val="00572E96"/>
    <w:rsid w:val="0057358B"/>
    <w:rsid w:val="0057398C"/>
    <w:rsid w:val="00573BCE"/>
    <w:rsid w:val="00573BF3"/>
    <w:rsid w:val="00574F2A"/>
    <w:rsid w:val="00575616"/>
    <w:rsid w:val="00576FDA"/>
    <w:rsid w:val="00577570"/>
    <w:rsid w:val="005776B7"/>
    <w:rsid w:val="005777CD"/>
    <w:rsid w:val="0057791E"/>
    <w:rsid w:val="00580BAE"/>
    <w:rsid w:val="005816CD"/>
    <w:rsid w:val="00582869"/>
    <w:rsid w:val="00582F9A"/>
    <w:rsid w:val="005832E9"/>
    <w:rsid w:val="00587721"/>
    <w:rsid w:val="005901A3"/>
    <w:rsid w:val="00590326"/>
    <w:rsid w:val="005906F7"/>
    <w:rsid w:val="005914CF"/>
    <w:rsid w:val="005919C9"/>
    <w:rsid w:val="00591FAC"/>
    <w:rsid w:val="0059222E"/>
    <w:rsid w:val="00595772"/>
    <w:rsid w:val="00595B84"/>
    <w:rsid w:val="00595CAD"/>
    <w:rsid w:val="005974CD"/>
    <w:rsid w:val="0059783A"/>
    <w:rsid w:val="00597D89"/>
    <w:rsid w:val="005A2339"/>
    <w:rsid w:val="005A2647"/>
    <w:rsid w:val="005A2677"/>
    <w:rsid w:val="005A2B8B"/>
    <w:rsid w:val="005A317A"/>
    <w:rsid w:val="005A3247"/>
    <w:rsid w:val="005A4B80"/>
    <w:rsid w:val="005A4EA7"/>
    <w:rsid w:val="005A5389"/>
    <w:rsid w:val="005A57B5"/>
    <w:rsid w:val="005A7B4D"/>
    <w:rsid w:val="005B0389"/>
    <w:rsid w:val="005B0BC1"/>
    <w:rsid w:val="005B2A2B"/>
    <w:rsid w:val="005B2BFF"/>
    <w:rsid w:val="005B3774"/>
    <w:rsid w:val="005B3DD3"/>
    <w:rsid w:val="005B406F"/>
    <w:rsid w:val="005B429B"/>
    <w:rsid w:val="005B46F9"/>
    <w:rsid w:val="005B563C"/>
    <w:rsid w:val="005B68BE"/>
    <w:rsid w:val="005B6976"/>
    <w:rsid w:val="005B6D51"/>
    <w:rsid w:val="005B72DE"/>
    <w:rsid w:val="005B7E80"/>
    <w:rsid w:val="005B7F40"/>
    <w:rsid w:val="005C008F"/>
    <w:rsid w:val="005C06FF"/>
    <w:rsid w:val="005C1068"/>
    <w:rsid w:val="005C1414"/>
    <w:rsid w:val="005C40C6"/>
    <w:rsid w:val="005C48FC"/>
    <w:rsid w:val="005C51F5"/>
    <w:rsid w:val="005C57B2"/>
    <w:rsid w:val="005C5C26"/>
    <w:rsid w:val="005C60F3"/>
    <w:rsid w:val="005C6441"/>
    <w:rsid w:val="005C6645"/>
    <w:rsid w:val="005C68EC"/>
    <w:rsid w:val="005C7E53"/>
    <w:rsid w:val="005D0282"/>
    <w:rsid w:val="005D02D7"/>
    <w:rsid w:val="005D0729"/>
    <w:rsid w:val="005D095C"/>
    <w:rsid w:val="005D0CC3"/>
    <w:rsid w:val="005D0CD9"/>
    <w:rsid w:val="005D0F17"/>
    <w:rsid w:val="005D26C8"/>
    <w:rsid w:val="005D4C4F"/>
    <w:rsid w:val="005D55C6"/>
    <w:rsid w:val="005D5790"/>
    <w:rsid w:val="005D5BB1"/>
    <w:rsid w:val="005D5BE4"/>
    <w:rsid w:val="005D6171"/>
    <w:rsid w:val="005D622A"/>
    <w:rsid w:val="005D695C"/>
    <w:rsid w:val="005D6B6C"/>
    <w:rsid w:val="005D794F"/>
    <w:rsid w:val="005E0CDE"/>
    <w:rsid w:val="005E0D5E"/>
    <w:rsid w:val="005E187D"/>
    <w:rsid w:val="005E1B5E"/>
    <w:rsid w:val="005E52F6"/>
    <w:rsid w:val="005E5623"/>
    <w:rsid w:val="005E66A4"/>
    <w:rsid w:val="005E7B25"/>
    <w:rsid w:val="005F0341"/>
    <w:rsid w:val="005F10E7"/>
    <w:rsid w:val="005F13B2"/>
    <w:rsid w:val="005F1665"/>
    <w:rsid w:val="005F1D12"/>
    <w:rsid w:val="005F1F75"/>
    <w:rsid w:val="005F2DF6"/>
    <w:rsid w:val="005F32E9"/>
    <w:rsid w:val="005F495F"/>
    <w:rsid w:val="005F496F"/>
    <w:rsid w:val="005F4E99"/>
    <w:rsid w:val="005F5301"/>
    <w:rsid w:val="005F5B9F"/>
    <w:rsid w:val="005F6478"/>
    <w:rsid w:val="005F6654"/>
    <w:rsid w:val="005F69E9"/>
    <w:rsid w:val="005F6CE9"/>
    <w:rsid w:val="005F70F3"/>
    <w:rsid w:val="005F7140"/>
    <w:rsid w:val="005F7EA6"/>
    <w:rsid w:val="00601C03"/>
    <w:rsid w:val="00601DA8"/>
    <w:rsid w:val="00601E53"/>
    <w:rsid w:val="006032A1"/>
    <w:rsid w:val="00603F36"/>
    <w:rsid w:val="00606362"/>
    <w:rsid w:val="00606CD5"/>
    <w:rsid w:val="00607668"/>
    <w:rsid w:val="00607AFE"/>
    <w:rsid w:val="00610250"/>
    <w:rsid w:val="006103E1"/>
    <w:rsid w:val="00610FE7"/>
    <w:rsid w:val="006119F9"/>
    <w:rsid w:val="006134B5"/>
    <w:rsid w:val="00614265"/>
    <w:rsid w:val="00614F57"/>
    <w:rsid w:val="006150EA"/>
    <w:rsid w:val="00615541"/>
    <w:rsid w:val="00615C80"/>
    <w:rsid w:val="0061637B"/>
    <w:rsid w:val="006163D7"/>
    <w:rsid w:val="0061798D"/>
    <w:rsid w:val="00620119"/>
    <w:rsid w:val="0062046B"/>
    <w:rsid w:val="00621C88"/>
    <w:rsid w:val="00621D2B"/>
    <w:rsid w:val="00621D77"/>
    <w:rsid w:val="00622D48"/>
    <w:rsid w:val="00623193"/>
    <w:rsid w:val="0062404F"/>
    <w:rsid w:val="00624389"/>
    <w:rsid w:val="00624B36"/>
    <w:rsid w:val="00627BE7"/>
    <w:rsid w:val="00627C89"/>
    <w:rsid w:val="00627F42"/>
    <w:rsid w:val="00630698"/>
    <w:rsid w:val="006318FB"/>
    <w:rsid w:val="00631BDE"/>
    <w:rsid w:val="006327F4"/>
    <w:rsid w:val="006335D3"/>
    <w:rsid w:val="0063448A"/>
    <w:rsid w:val="00634DDC"/>
    <w:rsid w:val="00635249"/>
    <w:rsid w:val="006354A8"/>
    <w:rsid w:val="00635670"/>
    <w:rsid w:val="00636A32"/>
    <w:rsid w:val="00636DB1"/>
    <w:rsid w:val="00641679"/>
    <w:rsid w:val="006416A0"/>
    <w:rsid w:val="006418D4"/>
    <w:rsid w:val="00642168"/>
    <w:rsid w:val="00642208"/>
    <w:rsid w:val="0064277A"/>
    <w:rsid w:val="0064284A"/>
    <w:rsid w:val="00643AA7"/>
    <w:rsid w:val="00644554"/>
    <w:rsid w:val="00644B68"/>
    <w:rsid w:val="00645DFA"/>
    <w:rsid w:val="00646C9B"/>
    <w:rsid w:val="00646DDB"/>
    <w:rsid w:val="0064727E"/>
    <w:rsid w:val="00647947"/>
    <w:rsid w:val="00647D15"/>
    <w:rsid w:val="0065008C"/>
    <w:rsid w:val="00650DEE"/>
    <w:rsid w:val="00651585"/>
    <w:rsid w:val="0065180D"/>
    <w:rsid w:val="0065224A"/>
    <w:rsid w:val="00652535"/>
    <w:rsid w:val="00653198"/>
    <w:rsid w:val="006535A5"/>
    <w:rsid w:val="006536D1"/>
    <w:rsid w:val="00653DB1"/>
    <w:rsid w:val="00653FC0"/>
    <w:rsid w:val="0065577D"/>
    <w:rsid w:val="00655A31"/>
    <w:rsid w:val="00655D57"/>
    <w:rsid w:val="00655F87"/>
    <w:rsid w:val="006567BC"/>
    <w:rsid w:val="00656E9B"/>
    <w:rsid w:val="006615A6"/>
    <w:rsid w:val="00661B28"/>
    <w:rsid w:val="006624B8"/>
    <w:rsid w:val="00664B94"/>
    <w:rsid w:val="00666012"/>
    <w:rsid w:val="006668E3"/>
    <w:rsid w:val="006675E3"/>
    <w:rsid w:val="00667A1B"/>
    <w:rsid w:val="00667B42"/>
    <w:rsid w:val="00667E18"/>
    <w:rsid w:val="00667F32"/>
    <w:rsid w:val="0067032E"/>
    <w:rsid w:val="0067035C"/>
    <w:rsid w:val="00671579"/>
    <w:rsid w:val="006717BD"/>
    <w:rsid w:val="00671E09"/>
    <w:rsid w:val="00672585"/>
    <w:rsid w:val="006730C9"/>
    <w:rsid w:val="0067354C"/>
    <w:rsid w:val="00673CCA"/>
    <w:rsid w:val="0067483C"/>
    <w:rsid w:val="00674E73"/>
    <w:rsid w:val="00675DD4"/>
    <w:rsid w:val="0067621B"/>
    <w:rsid w:val="006766B3"/>
    <w:rsid w:val="00676A7B"/>
    <w:rsid w:val="00676AE0"/>
    <w:rsid w:val="0068285F"/>
    <w:rsid w:val="00682A6C"/>
    <w:rsid w:val="0068390A"/>
    <w:rsid w:val="006839B5"/>
    <w:rsid w:val="00684324"/>
    <w:rsid w:val="0068464D"/>
    <w:rsid w:val="0068573C"/>
    <w:rsid w:val="00685F04"/>
    <w:rsid w:val="00686BAC"/>
    <w:rsid w:val="006872E3"/>
    <w:rsid w:val="0068792B"/>
    <w:rsid w:val="00690BE0"/>
    <w:rsid w:val="00692480"/>
    <w:rsid w:val="00692A27"/>
    <w:rsid w:val="00692B75"/>
    <w:rsid w:val="00693012"/>
    <w:rsid w:val="006933F3"/>
    <w:rsid w:val="00693DBF"/>
    <w:rsid w:val="00695158"/>
    <w:rsid w:val="00697072"/>
    <w:rsid w:val="00697248"/>
    <w:rsid w:val="0069735F"/>
    <w:rsid w:val="006975D3"/>
    <w:rsid w:val="00697B7F"/>
    <w:rsid w:val="006A0645"/>
    <w:rsid w:val="006A07EC"/>
    <w:rsid w:val="006A0CEA"/>
    <w:rsid w:val="006A0ECE"/>
    <w:rsid w:val="006A102B"/>
    <w:rsid w:val="006A1444"/>
    <w:rsid w:val="006A2B58"/>
    <w:rsid w:val="006A32FD"/>
    <w:rsid w:val="006A567E"/>
    <w:rsid w:val="006A5ADA"/>
    <w:rsid w:val="006A5C7B"/>
    <w:rsid w:val="006A775A"/>
    <w:rsid w:val="006B00EA"/>
    <w:rsid w:val="006B03A2"/>
    <w:rsid w:val="006B0699"/>
    <w:rsid w:val="006B1127"/>
    <w:rsid w:val="006B1313"/>
    <w:rsid w:val="006B1378"/>
    <w:rsid w:val="006B17DE"/>
    <w:rsid w:val="006B21C5"/>
    <w:rsid w:val="006B2481"/>
    <w:rsid w:val="006B261E"/>
    <w:rsid w:val="006B2C89"/>
    <w:rsid w:val="006B4325"/>
    <w:rsid w:val="006B5201"/>
    <w:rsid w:val="006B5E03"/>
    <w:rsid w:val="006B6829"/>
    <w:rsid w:val="006B7100"/>
    <w:rsid w:val="006B7A54"/>
    <w:rsid w:val="006C19D9"/>
    <w:rsid w:val="006C282B"/>
    <w:rsid w:val="006C2CF8"/>
    <w:rsid w:val="006C31B8"/>
    <w:rsid w:val="006C3455"/>
    <w:rsid w:val="006C34A7"/>
    <w:rsid w:val="006C36EC"/>
    <w:rsid w:val="006C3F73"/>
    <w:rsid w:val="006C41AF"/>
    <w:rsid w:val="006C4239"/>
    <w:rsid w:val="006C4DB9"/>
    <w:rsid w:val="006C51CD"/>
    <w:rsid w:val="006C54B4"/>
    <w:rsid w:val="006C67CE"/>
    <w:rsid w:val="006C6E42"/>
    <w:rsid w:val="006C70B3"/>
    <w:rsid w:val="006C7AD8"/>
    <w:rsid w:val="006D2534"/>
    <w:rsid w:val="006D298A"/>
    <w:rsid w:val="006D2B50"/>
    <w:rsid w:val="006D529D"/>
    <w:rsid w:val="006D5986"/>
    <w:rsid w:val="006D5CAB"/>
    <w:rsid w:val="006D70C4"/>
    <w:rsid w:val="006D75FD"/>
    <w:rsid w:val="006D79D1"/>
    <w:rsid w:val="006E24AC"/>
    <w:rsid w:val="006E33E1"/>
    <w:rsid w:val="006E3C7A"/>
    <w:rsid w:val="006E4D07"/>
    <w:rsid w:val="006E4FD7"/>
    <w:rsid w:val="006E5017"/>
    <w:rsid w:val="006E5753"/>
    <w:rsid w:val="006E5A50"/>
    <w:rsid w:val="006E6531"/>
    <w:rsid w:val="006E6620"/>
    <w:rsid w:val="006F0A6B"/>
    <w:rsid w:val="006F0BFF"/>
    <w:rsid w:val="006F0C96"/>
    <w:rsid w:val="006F0D9B"/>
    <w:rsid w:val="006F19DF"/>
    <w:rsid w:val="006F19E7"/>
    <w:rsid w:val="006F2DE9"/>
    <w:rsid w:val="006F3302"/>
    <w:rsid w:val="006F4165"/>
    <w:rsid w:val="006F5A90"/>
    <w:rsid w:val="006F6273"/>
    <w:rsid w:val="006F6DEF"/>
    <w:rsid w:val="006F6F67"/>
    <w:rsid w:val="006F74D1"/>
    <w:rsid w:val="006F76BD"/>
    <w:rsid w:val="00700A5D"/>
    <w:rsid w:val="00702690"/>
    <w:rsid w:val="0070379F"/>
    <w:rsid w:val="0070399F"/>
    <w:rsid w:val="00703F2F"/>
    <w:rsid w:val="00704879"/>
    <w:rsid w:val="00704908"/>
    <w:rsid w:val="0070537B"/>
    <w:rsid w:val="00705BCC"/>
    <w:rsid w:val="00705C64"/>
    <w:rsid w:val="007062C3"/>
    <w:rsid w:val="00706785"/>
    <w:rsid w:val="0070719F"/>
    <w:rsid w:val="00707319"/>
    <w:rsid w:val="007073E3"/>
    <w:rsid w:val="007074B0"/>
    <w:rsid w:val="00707B92"/>
    <w:rsid w:val="0071031F"/>
    <w:rsid w:val="00710551"/>
    <w:rsid w:val="00710772"/>
    <w:rsid w:val="007112C2"/>
    <w:rsid w:val="007113F5"/>
    <w:rsid w:val="00711C55"/>
    <w:rsid w:val="00711E47"/>
    <w:rsid w:val="00712639"/>
    <w:rsid w:val="00712B10"/>
    <w:rsid w:val="00712E2E"/>
    <w:rsid w:val="007135B7"/>
    <w:rsid w:val="007136DF"/>
    <w:rsid w:val="007137EB"/>
    <w:rsid w:val="00713936"/>
    <w:rsid w:val="00714E7A"/>
    <w:rsid w:val="00715B95"/>
    <w:rsid w:val="007173A9"/>
    <w:rsid w:val="00717497"/>
    <w:rsid w:val="007179A2"/>
    <w:rsid w:val="00720CC6"/>
    <w:rsid w:val="00720D19"/>
    <w:rsid w:val="00721034"/>
    <w:rsid w:val="00722427"/>
    <w:rsid w:val="00723706"/>
    <w:rsid w:val="00724966"/>
    <w:rsid w:val="00724999"/>
    <w:rsid w:val="007249FD"/>
    <w:rsid w:val="007256C2"/>
    <w:rsid w:val="00726106"/>
    <w:rsid w:val="00727335"/>
    <w:rsid w:val="007275CA"/>
    <w:rsid w:val="00727A2E"/>
    <w:rsid w:val="007306EC"/>
    <w:rsid w:val="007308AD"/>
    <w:rsid w:val="00730CE2"/>
    <w:rsid w:val="007317D4"/>
    <w:rsid w:val="00731C12"/>
    <w:rsid w:val="0073253C"/>
    <w:rsid w:val="00732AC1"/>
    <w:rsid w:val="00733812"/>
    <w:rsid w:val="0073387E"/>
    <w:rsid w:val="00733A49"/>
    <w:rsid w:val="00733B3D"/>
    <w:rsid w:val="0073492D"/>
    <w:rsid w:val="00734E57"/>
    <w:rsid w:val="00735E33"/>
    <w:rsid w:val="007362AB"/>
    <w:rsid w:val="00737335"/>
    <w:rsid w:val="007374A2"/>
    <w:rsid w:val="0073781A"/>
    <w:rsid w:val="0074069A"/>
    <w:rsid w:val="00740F80"/>
    <w:rsid w:val="007411E2"/>
    <w:rsid w:val="007413D1"/>
    <w:rsid w:val="007438D3"/>
    <w:rsid w:val="00743F49"/>
    <w:rsid w:val="0074602C"/>
    <w:rsid w:val="00746525"/>
    <w:rsid w:val="007472E4"/>
    <w:rsid w:val="007474D3"/>
    <w:rsid w:val="00751DAE"/>
    <w:rsid w:val="00752018"/>
    <w:rsid w:val="00752616"/>
    <w:rsid w:val="00753336"/>
    <w:rsid w:val="007533ED"/>
    <w:rsid w:val="00753826"/>
    <w:rsid w:val="00754C27"/>
    <w:rsid w:val="007551D3"/>
    <w:rsid w:val="00755F04"/>
    <w:rsid w:val="00757E21"/>
    <w:rsid w:val="0076109F"/>
    <w:rsid w:val="007634CB"/>
    <w:rsid w:val="007648FF"/>
    <w:rsid w:val="007657B9"/>
    <w:rsid w:val="0076635F"/>
    <w:rsid w:val="00770795"/>
    <w:rsid w:val="00770A66"/>
    <w:rsid w:val="00770B6F"/>
    <w:rsid w:val="00770B75"/>
    <w:rsid w:val="007722BE"/>
    <w:rsid w:val="00772B41"/>
    <w:rsid w:val="00773ECA"/>
    <w:rsid w:val="007747E2"/>
    <w:rsid w:val="00774962"/>
    <w:rsid w:val="0077519C"/>
    <w:rsid w:val="0077644D"/>
    <w:rsid w:val="00776F53"/>
    <w:rsid w:val="007804D4"/>
    <w:rsid w:val="00781055"/>
    <w:rsid w:val="0078111C"/>
    <w:rsid w:val="00781380"/>
    <w:rsid w:val="0078151F"/>
    <w:rsid w:val="00781AB5"/>
    <w:rsid w:val="00783785"/>
    <w:rsid w:val="00783ADD"/>
    <w:rsid w:val="007846B3"/>
    <w:rsid w:val="00784E0D"/>
    <w:rsid w:val="00784E90"/>
    <w:rsid w:val="00786369"/>
    <w:rsid w:val="00787D76"/>
    <w:rsid w:val="00790E09"/>
    <w:rsid w:val="00791C83"/>
    <w:rsid w:val="00791CCE"/>
    <w:rsid w:val="0079289B"/>
    <w:rsid w:val="007931DE"/>
    <w:rsid w:val="00793EDD"/>
    <w:rsid w:val="0079421F"/>
    <w:rsid w:val="00794391"/>
    <w:rsid w:val="0079454A"/>
    <w:rsid w:val="00794A3E"/>
    <w:rsid w:val="00795410"/>
    <w:rsid w:val="00795B1F"/>
    <w:rsid w:val="00797252"/>
    <w:rsid w:val="007972F1"/>
    <w:rsid w:val="00797505"/>
    <w:rsid w:val="00797974"/>
    <w:rsid w:val="007A0DA0"/>
    <w:rsid w:val="007A1275"/>
    <w:rsid w:val="007A2241"/>
    <w:rsid w:val="007A2A32"/>
    <w:rsid w:val="007A2FA5"/>
    <w:rsid w:val="007A30E8"/>
    <w:rsid w:val="007A320E"/>
    <w:rsid w:val="007A365F"/>
    <w:rsid w:val="007A5FEB"/>
    <w:rsid w:val="007A60D2"/>
    <w:rsid w:val="007A7737"/>
    <w:rsid w:val="007A7C63"/>
    <w:rsid w:val="007B0833"/>
    <w:rsid w:val="007B23AA"/>
    <w:rsid w:val="007B2827"/>
    <w:rsid w:val="007B2BFD"/>
    <w:rsid w:val="007B475B"/>
    <w:rsid w:val="007B52A6"/>
    <w:rsid w:val="007B5705"/>
    <w:rsid w:val="007B574C"/>
    <w:rsid w:val="007B5789"/>
    <w:rsid w:val="007B5A3B"/>
    <w:rsid w:val="007B6285"/>
    <w:rsid w:val="007C0597"/>
    <w:rsid w:val="007C0B0C"/>
    <w:rsid w:val="007C1F4D"/>
    <w:rsid w:val="007C3885"/>
    <w:rsid w:val="007C5DCF"/>
    <w:rsid w:val="007C6381"/>
    <w:rsid w:val="007C7655"/>
    <w:rsid w:val="007D0577"/>
    <w:rsid w:val="007D071C"/>
    <w:rsid w:val="007D15D1"/>
    <w:rsid w:val="007D27C0"/>
    <w:rsid w:val="007D28BF"/>
    <w:rsid w:val="007D2FA9"/>
    <w:rsid w:val="007D3490"/>
    <w:rsid w:val="007D35D1"/>
    <w:rsid w:val="007D41AB"/>
    <w:rsid w:val="007D6C67"/>
    <w:rsid w:val="007D6EAC"/>
    <w:rsid w:val="007E017B"/>
    <w:rsid w:val="007E0DCC"/>
    <w:rsid w:val="007E247A"/>
    <w:rsid w:val="007E2D2B"/>
    <w:rsid w:val="007E32BC"/>
    <w:rsid w:val="007E3990"/>
    <w:rsid w:val="007E40CE"/>
    <w:rsid w:val="007E48FA"/>
    <w:rsid w:val="007E5147"/>
    <w:rsid w:val="007E5152"/>
    <w:rsid w:val="007E5C49"/>
    <w:rsid w:val="007E5DBD"/>
    <w:rsid w:val="007E6699"/>
    <w:rsid w:val="007E6C15"/>
    <w:rsid w:val="007E6C66"/>
    <w:rsid w:val="007F0128"/>
    <w:rsid w:val="007F01AA"/>
    <w:rsid w:val="007F08A3"/>
    <w:rsid w:val="007F0A43"/>
    <w:rsid w:val="007F104B"/>
    <w:rsid w:val="007F23EA"/>
    <w:rsid w:val="007F2A03"/>
    <w:rsid w:val="007F43F8"/>
    <w:rsid w:val="007F4B26"/>
    <w:rsid w:val="007F551F"/>
    <w:rsid w:val="007F59FD"/>
    <w:rsid w:val="007F62E5"/>
    <w:rsid w:val="007F6328"/>
    <w:rsid w:val="007F6484"/>
    <w:rsid w:val="007F7D65"/>
    <w:rsid w:val="00800548"/>
    <w:rsid w:val="008009C5"/>
    <w:rsid w:val="00800C49"/>
    <w:rsid w:val="00800C4F"/>
    <w:rsid w:val="008027D8"/>
    <w:rsid w:val="0080385C"/>
    <w:rsid w:val="00803928"/>
    <w:rsid w:val="00804154"/>
    <w:rsid w:val="00804CFC"/>
    <w:rsid w:val="00804E4C"/>
    <w:rsid w:val="00805457"/>
    <w:rsid w:val="00805F10"/>
    <w:rsid w:val="008060B9"/>
    <w:rsid w:val="008072A5"/>
    <w:rsid w:val="00810B20"/>
    <w:rsid w:val="008112C3"/>
    <w:rsid w:val="00811FF4"/>
    <w:rsid w:val="00812029"/>
    <w:rsid w:val="008129A0"/>
    <w:rsid w:val="00812C12"/>
    <w:rsid w:val="00813C59"/>
    <w:rsid w:val="00813EA8"/>
    <w:rsid w:val="00814637"/>
    <w:rsid w:val="00814B7E"/>
    <w:rsid w:val="00814C93"/>
    <w:rsid w:val="008157CE"/>
    <w:rsid w:val="00816D67"/>
    <w:rsid w:val="00816FE3"/>
    <w:rsid w:val="0081777D"/>
    <w:rsid w:val="008177EB"/>
    <w:rsid w:val="008177F6"/>
    <w:rsid w:val="0082135E"/>
    <w:rsid w:val="00821D44"/>
    <w:rsid w:val="00822170"/>
    <w:rsid w:val="008222FE"/>
    <w:rsid w:val="00823220"/>
    <w:rsid w:val="0082388F"/>
    <w:rsid w:val="00824798"/>
    <w:rsid w:val="008249C6"/>
    <w:rsid w:val="0082616F"/>
    <w:rsid w:val="00826ADF"/>
    <w:rsid w:val="00826B7A"/>
    <w:rsid w:val="00827704"/>
    <w:rsid w:val="00827A7D"/>
    <w:rsid w:val="00827F7C"/>
    <w:rsid w:val="00831ED8"/>
    <w:rsid w:val="00832452"/>
    <w:rsid w:val="008335F2"/>
    <w:rsid w:val="00833E84"/>
    <w:rsid w:val="00834218"/>
    <w:rsid w:val="0083476E"/>
    <w:rsid w:val="00834BD7"/>
    <w:rsid w:val="0083541D"/>
    <w:rsid w:val="008355EC"/>
    <w:rsid w:val="00835DE4"/>
    <w:rsid w:val="008366E4"/>
    <w:rsid w:val="008367A1"/>
    <w:rsid w:val="00836AA9"/>
    <w:rsid w:val="0083773E"/>
    <w:rsid w:val="00837763"/>
    <w:rsid w:val="008377A8"/>
    <w:rsid w:val="00837B7E"/>
    <w:rsid w:val="00840159"/>
    <w:rsid w:val="0084017C"/>
    <w:rsid w:val="008405B5"/>
    <w:rsid w:val="0084060F"/>
    <w:rsid w:val="008410F4"/>
    <w:rsid w:val="0084244B"/>
    <w:rsid w:val="00843955"/>
    <w:rsid w:val="00843E33"/>
    <w:rsid w:val="0084570A"/>
    <w:rsid w:val="00845FF9"/>
    <w:rsid w:val="008468F4"/>
    <w:rsid w:val="00846AFE"/>
    <w:rsid w:val="00846FB4"/>
    <w:rsid w:val="008474A3"/>
    <w:rsid w:val="0085048E"/>
    <w:rsid w:val="00850E87"/>
    <w:rsid w:val="0085209F"/>
    <w:rsid w:val="008533D0"/>
    <w:rsid w:val="0085402A"/>
    <w:rsid w:val="0085518A"/>
    <w:rsid w:val="0085549B"/>
    <w:rsid w:val="00856A3B"/>
    <w:rsid w:val="00856B65"/>
    <w:rsid w:val="00857674"/>
    <w:rsid w:val="00860A50"/>
    <w:rsid w:val="00862876"/>
    <w:rsid w:val="00862C60"/>
    <w:rsid w:val="00863408"/>
    <w:rsid w:val="00863876"/>
    <w:rsid w:val="00863B31"/>
    <w:rsid w:val="00863D94"/>
    <w:rsid w:val="008646F7"/>
    <w:rsid w:val="008654BB"/>
    <w:rsid w:val="00865C6A"/>
    <w:rsid w:val="0086648A"/>
    <w:rsid w:val="0086724F"/>
    <w:rsid w:val="00871095"/>
    <w:rsid w:val="008712A9"/>
    <w:rsid w:val="008715DD"/>
    <w:rsid w:val="008718A4"/>
    <w:rsid w:val="0087193C"/>
    <w:rsid w:val="00871D3F"/>
    <w:rsid w:val="00872A4C"/>
    <w:rsid w:val="00873BF3"/>
    <w:rsid w:val="008740ED"/>
    <w:rsid w:val="0087436C"/>
    <w:rsid w:val="00874852"/>
    <w:rsid w:val="008750B3"/>
    <w:rsid w:val="00875D8D"/>
    <w:rsid w:val="008761A6"/>
    <w:rsid w:val="00876228"/>
    <w:rsid w:val="00877222"/>
    <w:rsid w:val="008776FF"/>
    <w:rsid w:val="008778EF"/>
    <w:rsid w:val="00877B26"/>
    <w:rsid w:val="00880492"/>
    <w:rsid w:val="00880712"/>
    <w:rsid w:val="00880A9C"/>
    <w:rsid w:val="0088143E"/>
    <w:rsid w:val="00881B72"/>
    <w:rsid w:val="00882F56"/>
    <w:rsid w:val="00883486"/>
    <w:rsid w:val="00883F40"/>
    <w:rsid w:val="008845B9"/>
    <w:rsid w:val="00884927"/>
    <w:rsid w:val="00884F65"/>
    <w:rsid w:val="00885750"/>
    <w:rsid w:val="00885908"/>
    <w:rsid w:val="00885B7A"/>
    <w:rsid w:val="008862AD"/>
    <w:rsid w:val="0088700D"/>
    <w:rsid w:val="00887348"/>
    <w:rsid w:val="00887BD2"/>
    <w:rsid w:val="008911E8"/>
    <w:rsid w:val="00891408"/>
    <w:rsid w:val="008919F1"/>
    <w:rsid w:val="00891AD5"/>
    <w:rsid w:val="008923CE"/>
    <w:rsid w:val="0089246F"/>
    <w:rsid w:val="00893216"/>
    <w:rsid w:val="0089329F"/>
    <w:rsid w:val="00894399"/>
    <w:rsid w:val="00894435"/>
    <w:rsid w:val="0089516C"/>
    <w:rsid w:val="00896219"/>
    <w:rsid w:val="00896629"/>
    <w:rsid w:val="0089671A"/>
    <w:rsid w:val="008972AB"/>
    <w:rsid w:val="008A04A1"/>
    <w:rsid w:val="008A1C51"/>
    <w:rsid w:val="008A20AE"/>
    <w:rsid w:val="008A290D"/>
    <w:rsid w:val="008A3569"/>
    <w:rsid w:val="008A36A4"/>
    <w:rsid w:val="008A373A"/>
    <w:rsid w:val="008A3892"/>
    <w:rsid w:val="008A3DA8"/>
    <w:rsid w:val="008A43CC"/>
    <w:rsid w:val="008A4C68"/>
    <w:rsid w:val="008A55D9"/>
    <w:rsid w:val="008A56F9"/>
    <w:rsid w:val="008A5A12"/>
    <w:rsid w:val="008A67C7"/>
    <w:rsid w:val="008A6AB0"/>
    <w:rsid w:val="008A6BB8"/>
    <w:rsid w:val="008A7061"/>
    <w:rsid w:val="008A71E2"/>
    <w:rsid w:val="008A723C"/>
    <w:rsid w:val="008B13C7"/>
    <w:rsid w:val="008B365D"/>
    <w:rsid w:val="008B43D8"/>
    <w:rsid w:val="008B5237"/>
    <w:rsid w:val="008B6355"/>
    <w:rsid w:val="008B7040"/>
    <w:rsid w:val="008B7C15"/>
    <w:rsid w:val="008C081D"/>
    <w:rsid w:val="008C11EF"/>
    <w:rsid w:val="008C1C83"/>
    <w:rsid w:val="008C1CE5"/>
    <w:rsid w:val="008C4548"/>
    <w:rsid w:val="008C51E2"/>
    <w:rsid w:val="008C5683"/>
    <w:rsid w:val="008C5B30"/>
    <w:rsid w:val="008C62F9"/>
    <w:rsid w:val="008C7091"/>
    <w:rsid w:val="008C7AD2"/>
    <w:rsid w:val="008D247F"/>
    <w:rsid w:val="008D3A63"/>
    <w:rsid w:val="008D3B75"/>
    <w:rsid w:val="008D3FD5"/>
    <w:rsid w:val="008D5673"/>
    <w:rsid w:val="008D5716"/>
    <w:rsid w:val="008D5A82"/>
    <w:rsid w:val="008D65E9"/>
    <w:rsid w:val="008D68E8"/>
    <w:rsid w:val="008E0643"/>
    <w:rsid w:val="008E20C3"/>
    <w:rsid w:val="008E2EFA"/>
    <w:rsid w:val="008E3444"/>
    <w:rsid w:val="008E3724"/>
    <w:rsid w:val="008E3E22"/>
    <w:rsid w:val="008E4288"/>
    <w:rsid w:val="008E44F7"/>
    <w:rsid w:val="008E60D8"/>
    <w:rsid w:val="008E6C55"/>
    <w:rsid w:val="008E6F55"/>
    <w:rsid w:val="008E7174"/>
    <w:rsid w:val="008E7E15"/>
    <w:rsid w:val="008F0658"/>
    <w:rsid w:val="008F0C76"/>
    <w:rsid w:val="008F18E5"/>
    <w:rsid w:val="008F26AA"/>
    <w:rsid w:val="008F3DE3"/>
    <w:rsid w:val="008F4035"/>
    <w:rsid w:val="008F49C9"/>
    <w:rsid w:val="008F4BFA"/>
    <w:rsid w:val="008F5105"/>
    <w:rsid w:val="008F57B4"/>
    <w:rsid w:val="008F5E9F"/>
    <w:rsid w:val="008F5F48"/>
    <w:rsid w:val="008F63C5"/>
    <w:rsid w:val="008F6B85"/>
    <w:rsid w:val="008F70EB"/>
    <w:rsid w:val="008F74A1"/>
    <w:rsid w:val="008F7543"/>
    <w:rsid w:val="008F78E6"/>
    <w:rsid w:val="0090057B"/>
    <w:rsid w:val="00900897"/>
    <w:rsid w:val="009019B9"/>
    <w:rsid w:val="00901BAE"/>
    <w:rsid w:val="00901EF1"/>
    <w:rsid w:val="00902681"/>
    <w:rsid w:val="009030BC"/>
    <w:rsid w:val="00903367"/>
    <w:rsid w:val="00903707"/>
    <w:rsid w:val="00904427"/>
    <w:rsid w:val="00904645"/>
    <w:rsid w:val="00904794"/>
    <w:rsid w:val="00904F56"/>
    <w:rsid w:val="00906F41"/>
    <w:rsid w:val="00907CF8"/>
    <w:rsid w:val="00910FA6"/>
    <w:rsid w:val="009110E9"/>
    <w:rsid w:val="0091115E"/>
    <w:rsid w:val="00911FA2"/>
    <w:rsid w:val="00912837"/>
    <w:rsid w:val="00912AF4"/>
    <w:rsid w:val="00912C1C"/>
    <w:rsid w:val="00914A12"/>
    <w:rsid w:val="00914CC3"/>
    <w:rsid w:val="00914F22"/>
    <w:rsid w:val="009157A2"/>
    <w:rsid w:val="00915996"/>
    <w:rsid w:val="0091618F"/>
    <w:rsid w:val="00916956"/>
    <w:rsid w:val="009169FD"/>
    <w:rsid w:val="00916DE2"/>
    <w:rsid w:val="00916F5B"/>
    <w:rsid w:val="00917055"/>
    <w:rsid w:val="00917B52"/>
    <w:rsid w:val="00920480"/>
    <w:rsid w:val="009215A0"/>
    <w:rsid w:val="00923CB4"/>
    <w:rsid w:val="00925496"/>
    <w:rsid w:val="009255D9"/>
    <w:rsid w:val="00925D67"/>
    <w:rsid w:val="00925F01"/>
    <w:rsid w:val="00926022"/>
    <w:rsid w:val="009267D6"/>
    <w:rsid w:val="00926FB1"/>
    <w:rsid w:val="0092725C"/>
    <w:rsid w:val="0092729B"/>
    <w:rsid w:val="009273C8"/>
    <w:rsid w:val="0093033B"/>
    <w:rsid w:val="0093122A"/>
    <w:rsid w:val="009313E4"/>
    <w:rsid w:val="0093228D"/>
    <w:rsid w:val="009323DB"/>
    <w:rsid w:val="009326F6"/>
    <w:rsid w:val="00932B68"/>
    <w:rsid w:val="0093305C"/>
    <w:rsid w:val="00936C5E"/>
    <w:rsid w:val="00936F11"/>
    <w:rsid w:val="0093721E"/>
    <w:rsid w:val="009375D1"/>
    <w:rsid w:val="00937A8D"/>
    <w:rsid w:val="009401B7"/>
    <w:rsid w:val="0094036A"/>
    <w:rsid w:val="009405E9"/>
    <w:rsid w:val="009409C5"/>
    <w:rsid w:val="00941ED0"/>
    <w:rsid w:val="00942ECC"/>
    <w:rsid w:val="009437A6"/>
    <w:rsid w:val="00943847"/>
    <w:rsid w:val="00943DAD"/>
    <w:rsid w:val="009456E8"/>
    <w:rsid w:val="00946384"/>
    <w:rsid w:val="00946C55"/>
    <w:rsid w:val="00947FBB"/>
    <w:rsid w:val="00950988"/>
    <w:rsid w:val="009528A9"/>
    <w:rsid w:val="00953489"/>
    <w:rsid w:val="00953DE0"/>
    <w:rsid w:val="00954152"/>
    <w:rsid w:val="0095577A"/>
    <w:rsid w:val="0095621A"/>
    <w:rsid w:val="009562DC"/>
    <w:rsid w:val="00956A7A"/>
    <w:rsid w:val="00956E68"/>
    <w:rsid w:val="00957C96"/>
    <w:rsid w:val="00960EAA"/>
    <w:rsid w:val="00961B81"/>
    <w:rsid w:val="00962A03"/>
    <w:rsid w:val="009639D8"/>
    <w:rsid w:val="00963A49"/>
    <w:rsid w:val="00963C82"/>
    <w:rsid w:val="00964038"/>
    <w:rsid w:val="0096495B"/>
    <w:rsid w:val="00964D60"/>
    <w:rsid w:val="00966D66"/>
    <w:rsid w:val="009672C2"/>
    <w:rsid w:val="0096760F"/>
    <w:rsid w:val="009720AE"/>
    <w:rsid w:val="0097217C"/>
    <w:rsid w:val="00972655"/>
    <w:rsid w:val="00972E38"/>
    <w:rsid w:val="0097447B"/>
    <w:rsid w:val="00974483"/>
    <w:rsid w:val="009764D6"/>
    <w:rsid w:val="009769F4"/>
    <w:rsid w:val="0098002D"/>
    <w:rsid w:val="00980314"/>
    <w:rsid w:val="009804E0"/>
    <w:rsid w:val="00981976"/>
    <w:rsid w:val="00981E06"/>
    <w:rsid w:val="00981F75"/>
    <w:rsid w:val="00983098"/>
    <w:rsid w:val="009835D4"/>
    <w:rsid w:val="009836AA"/>
    <w:rsid w:val="00983E00"/>
    <w:rsid w:val="0098556C"/>
    <w:rsid w:val="00985FCF"/>
    <w:rsid w:val="00986FF7"/>
    <w:rsid w:val="00987110"/>
    <w:rsid w:val="00987678"/>
    <w:rsid w:val="00987F9E"/>
    <w:rsid w:val="00990FB3"/>
    <w:rsid w:val="0099132F"/>
    <w:rsid w:val="009934CF"/>
    <w:rsid w:val="00994572"/>
    <w:rsid w:val="00994AFE"/>
    <w:rsid w:val="00995AFD"/>
    <w:rsid w:val="0099670A"/>
    <w:rsid w:val="00996DE4"/>
    <w:rsid w:val="009972F4"/>
    <w:rsid w:val="0099744E"/>
    <w:rsid w:val="00997FF0"/>
    <w:rsid w:val="009A02BA"/>
    <w:rsid w:val="009A0517"/>
    <w:rsid w:val="009A09CA"/>
    <w:rsid w:val="009A11E1"/>
    <w:rsid w:val="009A1561"/>
    <w:rsid w:val="009A159A"/>
    <w:rsid w:val="009A3500"/>
    <w:rsid w:val="009A3BB9"/>
    <w:rsid w:val="009A5A95"/>
    <w:rsid w:val="009A5B80"/>
    <w:rsid w:val="009A5C57"/>
    <w:rsid w:val="009A69A9"/>
    <w:rsid w:val="009A6E40"/>
    <w:rsid w:val="009A6FDB"/>
    <w:rsid w:val="009B0E22"/>
    <w:rsid w:val="009B17A4"/>
    <w:rsid w:val="009B1E80"/>
    <w:rsid w:val="009B2D96"/>
    <w:rsid w:val="009B302E"/>
    <w:rsid w:val="009B30BC"/>
    <w:rsid w:val="009B31CD"/>
    <w:rsid w:val="009B3E1A"/>
    <w:rsid w:val="009B546A"/>
    <w:rsid w:val="009B56BC"/>
    <w:rsid w:val="009B5953"/>
    <w:rsid w:val="009B7D61"/>
    <w:rsid w:val="009C0131"/>
    <w:rsid w:val="009C37BB"/>
    <w:rsid w:val="009C3EE6"/>
    <w:rsid w:val="009C4649"/>
    <w:rsid w:val="009C57DF"/>
    <w:rsid w:val="009C5ABE"/>
    <w:rsid w:val="009C6699"/>
    <w:rsid w:val="009C74B5"/>
    <w:rsid w:val="009C79CC"/>
    <w:rsid w:val="009D099D"/>
    <w:rsid w:val="009D107E"/>
    <w:rsid w:val="009D1687"/>
    <w:rsid w:val="009D1F43"/>
    <w:rsid w:val="009D2401"/>
    <w:rsid w:val="009D2F87"/>
    <w:rsid w:val="009D31F0"/>
    <w:rsid w:val="009D43B3"/>
    <w:rsid w:val="009D455A"/>
    <w:rsid w:val="009D4C97"/>
    <w:rsid w:val="009D54B4"/>
    <w:rsid w:val="009D5978"/>
    <w:rsid w:val="009D6713"/>
    <w:rsid w:val="009D70BB"/>
    <w:rsid w:val="009D7D8F"/>
    <w:rsid w:val="009E0030"/>
    <w:rsid w:val="009E0886"/>
    <w:rsid w:val="009E1E0C"/>
    <w:rsid w:val="009E2226"/>
    <w:rsid w:val="009E2717"/>
    <w:rsid w:val="009E2DFE"/>
    <w:rsid w:val="009E4982"/>
    <w:rsid w:val="009E5AC7"/>
    <w:rsid w:val="009E64F9"/>
    <w:rsid w:val="009E708F"/>
    <w:rsid w:val="009F043E"/>
    <w:rsid w:val="009F08A7"/>
    <w:rsid w:val="009F0F31"/>
    <w:rsid w:val="009F1986"/>
    <w:rsid w:val="009F2911"/>
    <w:rsid w:val="009F2EDE"/>
    <w:rsid w:val="009F3670"/>
    <w:rsid w:val="009F5070"/>
    <w:rsid w:val="009F52FF"/>
    <w:rsid w:val="009F6197"/>
    <w:rsid w:val="009F734F"/>
    <w:rsid w:val="009F73FE"/>
    <w:rsid w:val="009F7E85"/>
    <w:rsid w:val="009F7FD7"/>
    <w:rsid w:val="00A00F6D"/>
    <w:rsid w:val="00A04DEC"/>
    <w:rsid w:val="00A057A2"/>
    <w:rsid w:val="00A05BA0"/>
    <w:rsid w:val="00A05D86"/>
    <w:rsid w:val="00A071E0"/>
    <w:rsid w:val="00A073C7"/>
    <w:rsid w:val="00A07609"/>
    <w:rsid w:val="00A07E51"/>
    <w:rsid w:val="00A1043D"/>
    <w:rsid w:val="00A10A20"/>
    <w:rsid w:val="00A10DD1"/>
    <w:rsid w:val="00A10F93"/>
    <w:rsid w:val="00A11B7B"/>
    <w:rsid w:val="00A1331D"/>
    <w:rsid w:val="00A13426"/>
    <w:rsid w:val="00A14043"/>
    <w:rsid w:val="00A15308"/>
    <w:rsid w:val="00A1534D"/>
    <w:rsid w:val="00A15EDD"/>
    <w:rsid w:val="00A1609E"/>
    <w:rsid w:val="00A16FE9"/>
    <w:rsid w:val="00A1710F"/>
    <w:rsid w:val="00A20306"/>
    <w:rsid w:val="00A23620"/>
    <w:rsid w:val="00A23A24"/>
    <w:rsid w:val="00A23FFF"/>
    <w:rsid w:val="00A24037"/>
    <w:rsid w:val="00A30A4C"/>
    <w:rsid w:val="00A3136D"/>
    <w:rsid w:val="00A316EC"/>
    <w:rsid w:val="00A320A8"/>
    <w:rsid w:val="00A32168"/>
    <w:rsid w:val="00A326FB"/>
    <w:rsid w:val="00A328AB"/>
    <w:rsid w:val="00A32932"/>
    <w:rsid w:val="00A3369C"/>
    <w:rsid w:val="00A33B2B"/>
    <w:rsid w:val="00A35828"/>
    <w:rsid w:val="00A3671E"/>
    <w:rsid w:val="00A36A05"/>
    <w:rsid w:val="00A36EC6"/>
    <w:rsid w:val="00A37F01"/>
    <w:rsid w:val="00A4088A"/>
    <w:rsid w:val="00A41506"/>
    <w:rsid w:val="00A420F7"/>
    <w:rsid w:val="00A424FE"/>
    <w:rsid w:val="00A42FE9"/>
    <w:rsid w:val="00A4317D"/>
    <w:rsid w:val="00A43867"/>
    <w:rsid w:val="00A438A1"/>
    <w:rsid w:val="00A44971"/>
    <w:rsid w:val="00A44D47"/>
    <w:rsid w:val="00A4589F"/>
    <w:rsid w:val="00A46442"/>
    <w:rsid w:val="00A47096"/>
    <w:rsid w:val="00A504CD"/>
    <w:rsid w:val="00A50715"/>
    <w:rsid w:val="00A52551"/>
    <w:rsid w:val="00A52722"/>
    <w:rsid w:val="00A54BD0"/>
    <w:rsid w:val="00A5565D"/>
    <w:rsid w:val="00A55C5B"/>
    <w:rsid w:val="00A5755D"/>
    <w:rsid w:val="00A5783B"/>
    <w:rsid w:val="00A60657"/>
    <w:rsid w:val="00A60BA2"/>
    <w:rsid w:val="00A60D71"/>
    <w:rsid w:val="00A61190"/>
    <w:rsid w:val="00A61F88"/>
    <w:rsid w:val="00A6210D"/>
    <w:rsid w:val="00A6314D"/>
    <w:rsid w:val="00A63A4A"/>
    <w:rsid w:val="00A63C8D"/>
    <w:rsid w:val="00A64182"/>
    <w:rsid w:val="00A64B10"/>
    <w:rsid w:val="00A65729"/>
    <w:rsid w:val="00A66B37"/>
    <w:rsid w:val="00A66E3A"/>
    <w:rsid w:val="00A67531"/>
    <w:rsid w:val="00A67C7F"/>
    <w:rsid w:val="00A701A1"/>
    <w:rsid w:val="00A70312"/>
    <w:rsid w:val="00A71413"/>
    <w:rsid w:val="00A71623"/>
    <w:rsid w:val="00A7282E"/>
    <w:rsid w:val="00A72B8A"/>
    <w:rsid w:val="00A73806"/>
    <w:rsid w:val="00A73AEA"/>
    <w:rsid w:val="00A74F71"/>
    <w:rsid w:val="00A75940"/>
    <w:rsid w:val="00A75B5A"/>
    <w:rsid w:val="00A75D81"/>
    <w:rsid w:val="00A769E9"/>
    <w:rsid w:val="00A76B50"/>
    <w:rsid w:val="00A7753D"/>
    <w:rsid w:val="00A81409"/>
    <w:rsid w:val="00A820FF"/>
    <w:rsid w:val="00A82F9A"/>
    <w:rsid w:val="00A837A1"/>
    <w:rsid w:val="00A84834"/>
    <w:rsid w:val="00A84A0C"/>
    <w:rsid w:val="00A855D2"/>
    <w:rsid w:val="00A85A6F"/>
    <w:rsid w:val="00A86754"/>
    <w:rsid w:val="00A87B47"/>
    <w:rsid w:val="00A913D5"/>
    <w:rsid w:val="00A92690"/>
    <w:rsid w:val="00A94380"/>
    <w:rsid w:val="00A9494A"/>
    <w:rsid w:val="00A94A90"/>
    <w:rsid w:val="00A94D9A"/>
    <w:rsid w:val="00A9507B"/>
    <w:rsid w:val="00A96B38"/>
    <w:rsid w:val="00A9700B"/>
    <w:rsid w:val="00A9778E"/>
    <w:rsid w:val="00A97AB1"/>
    <w:rsid w:val="00AA08A8"/>
    <w:rsid w:val="00AA0CBB"/>
    <w:rsid w:val="00AA0F0A"/>
    <w:rsid w:val="00AA1BDC"/>
    <w:rsid w:val="00AA1EC9"/>
    <w:rsid w:val="00AA2251"/>
    <w:rsid w:val="00AA26AF"/>
    <w:rsid w:val="00AA26DF"/>
    <w:rsid w:val="00AA2DDF"/>
    <w:rsid w:val="00AA32A9"/>
    <w:rsid w:val="00AA4189"/>
    <w:rsid w:val="00AA53E9"/>
    <w:rsid w:val="00AA557C"/>
    <w:rsid w:val="00AA5FAE"/>
    <w:rsid w:val="00AA62A3"/>
    <w:rsid w:val="00AA6AA2"/>
    <w:rsid w:val="00AA7A8D"/>
    <w:rsid w:val="00AA7A95"/>
    <w:rsid w:val="00AB02E4"/>
    <w:rsid w:val="00AB0496"/>
    <w:rsid w:val="00AB04BF"/>
    <w:rsid w:val="00AB07C7"/>
    <w:rsid w:val="00AB0B20"/>
    <w:rsid w:val="00AB12B6"/>
    <w:rsid w:val="00AB1954"/>
    <w:rsid w:val="00AB1A8D"/>
    <w:rsid w:val="00AB2B11"/>
    <w:rsid w:val="00AB2E3C"/>
    <w:rsid w:val="00AB314F"/>
    <w:rsid w:val="00AB3F43"/>
    <w:rsid w:val="00AB40BE"/>
    <w:rsid w:val="00AB40EC"/>
    <w:rsid w:val="00AB4243"/>
    <w:rsid w:val="00AB4C76"/>
    <w:rsid w:val="00AB4D08"/>
    <w:rsid w:val="00AB68D2"/>
    <w:rsid w:val="00AB6ADC"/>
    <w:rsid w:val="00AC01EE"/>
    <w:rsid w:val="00AC0AEB"/>
    <w:rsid w:val="00AC14D8"/>
    <w:rsid w:val="00AC2867"/>
    <w:rsid w:val="00AC2CA0"/>
    <w:rsid w:val="00AC3B1D"/>
    <w:rsid w:val="00AC3F0E"/>
    <w:rsid w:val="00AC42D0"/>
    <w:rsid w:val="00AC4710"/>
    <w:rsid w:val="00AC4DFD"/>
    <w:rsid w:val="00AC4F08"/>
    <w:rsid w:val="00AC5A24"/>
    <w:rsid w:val="00AC5C9A"/>
    <w:rsid w:val="00AC60A2"/>
    <w:rsid w:val="00AC67D3"/>
    <w:rsid w:val="00AC737C"/>
    <w:rsid w:val="00AC7518"/>
    <w:rsid w:val="00AC7CCE"/>
    <w:rsid w:val="00AD004E"/>
    <w:rsid w:val="00AD0B37"/>
    <w:rsid w:val="00AD1A85"/>
    <w:rsid w:val="00AD2E45"/>
    <w:rsid w:val="00AD3E05"/>
    <w:rsid w:val="00AD50FD"/>
    <w:rsid w:val="00AD60EA"/>
    <w:rsid w:val="00AD61B3"/>
    <w:rsid w:val="00AD74F7"/>
    <w:rsid w:val="00AD7963"/>
    <w:rsid w:val="00AE0E5F"/>
    <w:rsid w:val="00AE1937"/>
    <w:rsid w:val="00AE1FC6"/>
    <w:rsid w:val="00AE270D"/>
    <w:rsid w:val="00AE279A"/>
    <w:rsid w:val="00AE3173"/>
    <w:rsid w:val="00AE32A1"/>
    <w:rsid w:val="00AE3613"/>
    <w:rsid w:val="00AE454A"/>
    <w:rsid w:val="00AE4AFD"/>
    <w:rsid w:val="00AE4C7A"/>
    <w:rsid w:val="00AE5F20"/>
    <w:rsid w:val="00AE5FCA"/>
    <w:rsid w:val="00AE64D1"/>
    <w:rsid w:val="00AE6ECC"/>
    <w:rsid w:val="00AF0E9A"/>
    <w:rsid w:val="00AF1245"/>
    <w:rsid w:val="00AF189C"/>
    <w:rsid w:val="00AF2D5D"/>
    <w:rsid w:val="00AF3711"/>
    <w:rsid w:val="00AF3B69"/>
    <w:rsid w:val="00AF514E"/>
    <w:rsid w:val="00AF6253"/>
    <w:rsid w:val="00AF68F5"/>
    <w:rsid w:val="00AF6949"/>
    <w:rsid w:val="00AF69DC"/>
    <w:rsid w:val="00B001B6"/>
    <w:rsid w:val="00B010B3"/>
    <w:rsid w:val="00B01DDA"/>
    <w:rsid w:val="00B02232"/>
    <w:rsid w:val="00B024A8"/>
    <w:rsid w:val="00B026B2"/>
    <w:rsid w:val="00B0270A"/>
    <w:rsid w:val="00B053FF"/>
    <w:rsid w:val="00B05550"/>
    <w:rsid w:val="00B06740"/>
    <w:rsid w:val="00B06AF9"/>
    <w:rsid w:val="00B06DBD"/>
    <w:rsid w:val="00B07354"/>
    <w:rsid w:val="00B07502"/>
    <w:rsid w:val="00B07836"/>
    <w:rsid w:val="00B10662"/>
    <w:rsid w:val="00B10A6E"/>
    <w:rsid w:val="00B10D7A"/>
    <w:rsid w:val="00B11A94"/>
    <w:rsid w:val="00B12753"/>
    <w:rsid w:val="00B1289D"/>
    <w:rsid w:val="00B12D1A"/>
    <w:rsid w:val="00B1311E"/>
    <w:rsid w:val="00B136B4"/>
    <w:rsid w:val="00B137C8"/>
    <w:rsid w:val="00B14139"/>
    <w:rsid w:val="00B1553E"/>
    <w:rsid w:val="00B1559B"/>
    <w:rsid w:val="00B159A4"/>
    <w:rsid w:val="00B162B2"/>
    <w:rsid w:val="00B1657D"/>
    <w:rsid w:val="00B17B7E"/>
    <w:rsid w:val="00B20AFD"/>
    <w:rsid w:val="00B20F82"/>
    <w:rsid w:val="00B20FE7"/>
    <w:rsid w:val="00B22506"/>
    <w:rsid w:val="00B225AD"/>
    <w:rsid w:val="00B242A0"/>
    <w:rsid w:val="00B250B4"/>
    <w:rsid w:val="00B2534C"/>
    <w:rsid w:val="00B25AA4"/>
    <w:rsid w:val="00B25D88"/>
    <w:rsid w:val="00B26228"/>
    <w:rsid w:val="00B269AE"/>
    <w:rsid w:val="00B26AD9"/>
    <w:rsid w:val="00B26C24"/>
    <w:rsid w:val="00B27828"/>
    <w:rsid w:val="00B30425"/>
    <w:rsid w:val="00B311EA"/>
    <w:rsid w:val="00B3170F"/>
    <w:rsid w:val="00B31FFB"/>
    <w:rsid w:val="00B321A5"/>
    <w:rsid w:val="00B32562"/>
    <w:rsid w:val="00B32722"/>
    <w:rsid w:val="00B33028"/>
    <w:rsid w:val="00B33AC6"/>
    <w:rsid w:val="00B34E87"/>
    <w:rsid w:val="00B34FB1"/>
    <w:rsid w:val="00B3538F"/>
    <w:rsid w:val="00B35438"/>
    <w:rsid w:val="00B35A3B"/>
    <w:rsid w:val="00B3691F"/>
    <w:rsid w:val="00B372DE"/>
    <w:rsid w:val="00B374C1"/>
    <w:rsid w:val="00B3783D"/>
    <w:rsid w:val="00B40A15"/>
    <w:rsid w:val="00B416DF"/>
    <w:rsid w:val="00B419C1"/>
    <w:rsid w:val="00B41B75"/>
    <w:rsid w:val="00B42129"/>
    <w:rsid w:val="00B42659"/>
    <w:rsid w:val="00B4278E"/>
    <w:rsid w:val="00B42CD3"/>
    <w:rsid w:val="00B4340D"/>
    <w:rsid w:val="00B43506"/>
    <w:rsid w:val="00B43812"/>
    <w:rsid w:val="00B43BE2"/>
    <w:rsid w:val="00B4586C"/>
    <w:rsid w:val="00B45F2F"/>
    <w:rsid w:val="00B479E7"/>
    <w:rsid w:val="00B47AC1"/>
    <w:rsid w:val="00B47B8B"/>
    <w:rsid w:val="00B47EF4"/>
    <w:rsid w:val="00B50335"/>
    <w:rsid w:val="00B5041B"/>
    <w:rsid w:val="00B51847"/>
    <w:rsid w:val="00B51923"/>
    <w:rsid w:val="00B51B43"/>
    <w:rsid w:val="00B523AA"/>
    <w:rsid w:val="00B5404A"/>
    <w:rsid w:val="00B54155"/>
    <w:rsid w:val="00B5479C"/>
    <w:rsid w:val="00B54DB9"/>
    <w:rsid w:val="00B553D9"/>
    <w:rsid w:val="00B55C86"/>
    <w:rsid w:val="00B55E92"/>
    <w:rsid w:val="00B55F58"/>
    <w:rsid w:val="00B57999"/>
    <w:rsid w:val="00B603ED"/>
    <w:rsid w:val="00B6111C"/>
    <w:rsid w:val="00B62AE6"/>
    <w:rsid w:val="00B62CEA"/>
    <w:rsid w:val="00B6371C"/>
    <w:rsid w:val="00B64C70"/>
    <w:rsid w:val="00B65FB6"/>
    <w:rsid w:val="00B66653"/>
    <w:rsid w:val="00B66BAE"/>
    <w:rsid w:val="00B66BC9"/>
    <w:rsid w:val="00B67191"/>
    <w:rsid w:val="00B67448"/>
    <w:rsid w:val="00B67E1B"/>
    <w:rsid w:val="00B707AA"/>
    <w:rsid w:val="00B70933"/>
    <w:rsid w:val="00B70ED1"/>
    <w:rsid w:val="00B721C2"/>
    <w:rsid w:val="00B72BE1"/>
    <w:rsid w:val="00B72D03"/>
    <w:rsid w:val="00B7414D"/>
    <w:rsid w:val="00B75B20"/>
    <w:rsid w:val="00B766DA"/>
    <w:rsid w:val="00B769A1"/>
    <w:rsid w:val="00B773A4"/>
    <w:rsid w:val="00B81712"/>
    <w:rsid w:val="00B82558"/>
    <w:rsid w:val="00B82D29"/>
    <w:rsid w:val="00B82F91"/>
    <w:rsid w:val="00B857EC"/>
    <w:rsid w:val="00B8598B"/>
    <w:rsid w:val="00B85BE8"/>
    <w:rsid w:val="00B85E45"/>
    <w:rsid w:val="00B875F8"/>
    <w:rsid w:val="00B87C78"/>
    <w:rsid w:val="00B902ED"/>
    <w:rsid w:val="00B90CBB"/>
    <w:rsid w:val="00B90D06"/>
    <w:rsid w:val="00B92C92"/>
    <w:rsid w:val="00B92DA2"/>
    <w:rsid w:val="00B92DF0"/>
    <w:rsid w:val="00B934BE"/>
    <w:rsid w:val="00B9438F"/>
    <w:rsid w:val="00B9447C"/>
    <w:rsid w:val="00B94F83"/>
    <w:rsid w:val="00B9527A"/>
    <w:rsid w:val="00B952C6"/>
    <w:rsid w:val="00B956D8"/>
    <w:rsid w:val="00B958D4"/>
    <w:rsid w:val="00B96850"/>
    <w:rsid w:val="00B9715A"/>
    <w:rsid w:val="00B97621"/>
    <w:rsid w:val="00B97B17"/>
    <w:rsid w:val="00BA0413"/>
    <w:rsid w:val="00BA044F"/>
    <w:rsid w:val="00BA1015"/>
    <w:rsid w:val="00BA2876"/>
    <w:rsid w:val="00BA2996"/>
    <w:rsid w:val="00BA303C"/>
    <w:rsid w:val="00BA3912"/>
    <w:rsid w:val="00BA3F6B"/>
    <w:rsid w:val="00BA5776"/>
    <w:rsid w:val="00BA5C4F"/>
    <w:rsid w:val="00BA5DC2"/>
    <w:rsid w:val="00BA620F"/>
    <w:rsid w:val="00BA7B28"/>
    <w:rsid w:val="00BB0061"/>
    <w:rsid w:val="00BB04CC"/>
    <w:rsid w:val="00BB08C3"/>
    <w:rsid w:val="00BB2B46"/>
    <w:rsid w:val="00BB4185"/>
    <w:rsid w:val="00BB4435"/>
    <w:rsid w:val="00BB463A"/>
    <w:rsid w:val="00BB5DAF"/>
    <w:rsid w:val="00BB66DD"/>
    <w:rsid w:val="00BB67B7"/>
    <w:rsid w:val="00BB7254"/>
    <w:rsid w:val="00BB764F"/>
    <w:rsid w:val="00BB769A"/>
    <w:rsid w:val="00BC07C9"/>
    <w:rsid w:val="00BC0986"/>
    <w:rsid w:val="00BC17EB"/>
    <w:rsid w:val="00BC1A45"/>
    <w:rsid w:val="00BC1B1F"/>
    <w:rsid w:val="00BC1DA4"/>
    <w:rsid w:val="00BC2877"/>
    <w:rsid w:val="00BC2F7B"/>
    <w:rsid w:val="00BC3637"/>
    <w:rsid w:val="00BC3DF7"/>
    <w:rsid w:val="00BC4733"/>
    <w:rsid w:val="00BC4C19"/>
    <w:rsid w:val="00BC51B0"/>
    <w:rsid w:val="00BC544D"/>
    <w:rsid w:val="00BC545C"/>
    <w:rsid w:val="00BC5FCA"/>
    <w:rsid w:val="00BC684D"/>
    <w:rsid w:val="00BC7388"/>
    <w:rsid w:val="00BC7424"/>
    <w:rsid w:val="00BC7789"/>
    <w:rsid w:val="00BD0549"/>
    <w:rsid w:val="00BD071E"/>
    <w:rsid w:val="00BD09ED"/>
    <w:rsid w:val="00BD0D24"/>
    <w:rsid w:val="00BD173B"/>
    <w:rsid w:val="00BD1A3B"/>
    <w:rsid w:val="00BD21D8"/>
    <w:rsid w:val="00BD2256"/>
    <w:rsid w:val="00BD24A4"/>
    <w:rsid w:val="00BD25C5"/>
    <w:rsid w:val="00BD2989"/>
    <w:rsid w:val="00BD3492"/>
    <w:rsid w:val="00BD61AC"/>
    <w:rsid w:val="00BD72D6"/>
    <w:rsid w:val="00BD743B"/>
    <w:rsid w:val="00BE013E"/>
    <w:rsid w:val="00BE0238"/>
    <w:rsid w:val="00BE07D4"/>
    <w:rsid w:val="00BE1918"/>
    <w:rsid w:val="00BE3380"/>
    <w:rsid w:val="00BE35E5"/>
    <w:rsid w:val="00BE37C1"/>
    <w:rsid w:val="00BE394C"/>
    <w:rsid w:val="00BE3B21"/>
    <w:rsid w:val="00BE3D19"/>
    <w:rsid w:val="00BE4C56"/>
    <w:rsid w:val="00BE5A69"/>
    <w:rsid w:val="00BE5D14"/>
    <w:rsid w:val="00BE63D3"/>
    <w:rsid w:val="00BE6DC5"/>
    <w:rsid w:val="00BE73C3"/>
    <w:rsid w:val="00BE7763"/>
    <w:rsid w:val="00BE7808"/>
    <w:rsid w:val="00BE7E38"/>
    <w:rsid w:val="00BF0666"/>
    <w:rsid w:val="00BF1C17"/>
    <w:rsid w:val="00BF2143"/>
    <w:rsid w:val="00BF2691"/>
    <w:rsid w:val="00BF2A00"/>
    <w:rsid w:val="00BF2BB1"/>
    <w:rsid w:val="00BF3197"/>
    <w:rsid w:val="00BF369B"/>
    <w:rsid w:val="00BF4403"/>
    <w:rsid w:val="00BF476A"/>
    <w:rsid w:val="00BF4BCF"/>
    <w:rsid w:val="00BF5194"/>
    <w:rsid w:val="00BF547C"/>
    <w:rsid w:val="00BF55FE"/>
    <w:rsid w:val="00BF5849"/>
    <w:rsid w:val="00BF6042"/>
    <w:rsid w:val="00BF61EA"/>
    <w:rsid w:val="00BF6A6E"/>
    <w:rsid w:val="00BF6FC3"/>
    <w:rsid w:val="00C00492"/>
    <w:rsid w:val="00C01456"/>
    <w:rsid w:val="00C018E2"/>
    <w:rsid w:val="00C025A7"/>
    <w:rsid w:val="00C03C91"/>
    <w:rsid w:val="00C03D71"/>
    <w:rsid w:val="00C04328"/>
    <w:rsid w:val="00C04665"/>
    <w:rsid w:val="00C06CE7"/>
    <w:rsid w:val="00C0718E"/>
    <w:rsid w:val="00C0774B"/>
    <w:rsid w:val="00C10E23"/>
    <w:rsid w:val="00C1188D"/>
    <w:rsid w:val="00C118DE"/>
    <w:rsid w:val="00C11C90"/>
    <w:rsid w:val="00C12502"/>
    <w:rsid w:val="00C128AC"/>
    <w:rsid w:val="00C12E9A"/>
    <w:rsid w:val="00C133F3"/>
    <w:rsid w:val="00C134C3"/>
    <w:rsid w:val="00C1382B"/>
    <w:rsid w:val="00C16377"/>
    <w:rsid w:val="00C167D1"/>
    <w:rsid w:val="00C1684D"/>
    <w:rsid w:val="00C171F1"/>
    <w:rsid w:val="00C17B80"/>
    <w:rsid w:val="00C2035C"/>
    <w:rsid w:val="00C205CE"/>
    <w:rsid w:val="00C21A98"/>
    <w:rsid w:val="00C2278D"/>
    <w:rsid w:val="00C227A2"/>
    <w:rsid w:val="00C247C2"/>
    <w:rsid w:val="00C250CC"/>
    <w:rsid w:val="00C25CD9"/>
    <w:rsid w:val="00C268A9"/>
    <w:rsid w:val="00C269CE"/>
    <w:rsid w:val="00C278DA"/>
    <w:rsid w:val="00C27ADA"/>
    <w:rsid w:val="00C308FB"/>
    <w:rsid w:val="00C30C77"/>
    <w:rsid w:val="00C3102D"/>
    <w:rsid w:val="00C315A7"/>
    <w:rsid w:val="00C321A5"/>
    <w:rsid w:val="00C32350"/>
    <w:rsid w:val="00C335A0"/>
    <w:rsid w:val="00C33712"/>
    <w:rsid w:val="00C3431F"/>
    <w:rsid w:val="00C34903"/>
    <w:rsid w:val="00C34A84"/>
    <w:rsid w:val="00C34B4C"/>
    <w:rsid w:val="00C3554D"/>
    <w:rsid w:val="00C375CD"/>
    <w:rsid w:val="00C40A81"/>
    <w:rsid w:val="00C40F48"/>
    <w:rsid w:val="00C41289"/>
    <w:rsid w:val="00C416F4"/>
    <w:rsid w:val="00C41819"/>
    <w:rsid w:val="00C41A62"/>
    <w:rsid w:val="00C43B9C"/>
    <w:rsid w:val="00C44020"/>
    <w:rsid w:val="00C44C67"/>
    <w:rsid w:val="00C45292"/>
    <w:rsid w:val="00C459B1"/>
    <w:rsid w:val="00C45E38"/>
    <w:rsid w:val="00C45F4C"/>
    <w:rsid w:val="00C46953"/>
    <w:rsid w:val="00C46D4A"/>
    <w:rsid w:val="00C477A5"/>
    <w:rsid w:val="00C478D8"/>
    <w:rsid w:val="00C47ACE"/>
    <w:rsid w:val="00C47BB6"/>
    <w:rsid w:val="00C47BFD"/>
    <w:rsid w:val="00C505E3"/>
    <w:rsid w:val="00C50E26"/>
    <w:rsid w:val="00C52989"/>
    <w:rsid w:val="00C54020"/>
    <w:rsid w:val="00C544FD"/>
    <w:rsid w:val="00C54DB1"/>
    <w:rsid w:val="00C56E6D"/>
    <w:rsid w:val="00C602BB"/>
    <w:rsid w:val="00C602CC"/>
    <w:rsid w:val="00C602CE"/>
    <w:rsid w:val="00C61270"/>
    <w:rsid w:val="00C61397"/>
    <w:rsid w:val="00C61685"/>
    <w:rsid w:val="00C62ADC"/>
    <w:rsid w:val="00C63500"/>
    <w:rsid w:val="00C635FC"/>
    <w:rsid w:val="00C63A86"/>
    <w:rsid w:val="00C63B62"/>
    <w:rsid w:val="00C6454F"/>
    <w:rsid w:val="00C64B22"/>
    <w:rsid w:val="00C64D61"/>
    <w:rsid w:val="00C656CB"/>
    <w:rsid w:val="00C66232"/>
    <w:rsid w:val="00C66A2F"/>
    <w:rsid w:val="00C66D18"/>
    <w:rsid w:val="00C67F7B"/>
    <w:rsid w:val="00C702C1"/>
    <w:rsid w:val="00C71077"/>
    <w:rsid w:val="00C724B6"/>
    <w:rsid w:val="00C72A2D"/>
    <w:rsid w:val="00C72C00"/>
    <w:rsid w:val="00C7321A"/>
    <w:rsid w:val="00C73D7A"/>
    <w:rsid w:val="00C74262"/>
    <w:rsid w:val="00C74DE4"/>
    <w:rsid w:val="00C7549D"/>
    <w:rsid w:val="00C7585C"/>
    <w:rsid w:val="00C77DBB"/>
    <w:rsid w:val="00C801B4"/>
    <w:rsid w:val="00C82724"/>
    <w:rsid w:val="00C827CA"/>
    <w:rsid w:val="00C82CF2"/>
    <w:rsid w:val="00C83BCB"/>
    <w:rsid w:val="00C83E73"/>
    <w:rsid w:val="00C86492"/>
    <w:rsid w:val="00C8670D"/>
    <w:rsid w:val="00C87542"/>
    <w:rsid w:val="00C87F54"/>
    <w:rsid w:val="00C90471"/>
    <w:rsid w:val="00C90521"/>
    <w:rsid w:val="00C9092F"/>
    <w:rsid w:val="00C92195"/>
    <w:rsid w:val="00C92CB1"/>
    <w:rsid w:val="00C935D5"/>
    <w:rsid w:val="00C94594"/>
    <w:rsid w:val="00C947C7"/>
    <w:rsid w:val="00C95097"/>
    <w:rsid w:val="00C95662"/>
    <w:rsid w:val="00C9633D"/>
    <w:rsid w:val="00C9650E"/>
    <w:rsid w:val="00C96BB4"/>
    <w:rsid w:val="00C97601"/>
    <w:rsid w:val="00C97C9A"/>
    <w:rsid w:val="00CA0196"/>
    <w:rsid w:val="00CA02DB"/>
    <w:rsid w:val="00CA0A8B"/>
    <w:rsid w:val="00CA0D3C"/>
    <w:rsid w:val="00CA2233"/>
    <w:rsid w:val="00CA302A"/>
    <w:rsid w:val="00CA4484"/>
    <w:rsid w:val="00CA456A"/>
    <w:rsid w:val="00CA5028"/>
    <w:rsid w:val="00CA5108"/>
    <w:rsid w:val="00CA62B3"/>
    <w:rsid w:val="00CA6D50"/>
    <w:rsid w:val="00CA6DEE"/>
    <w:rsid w:val="00CA718A"/>
    <w:rsid w:val="00CA72A9"/>
    <w:rsid w:val="00CA7DC1"/>
    <w:rsid w:val="00CA7EC5"/>
    <w:rsid w:val="00CB1063"/>
    <w:rsid w:val="00CB181A"/>
    <w:rsid w:val="00CB1EC9"/>
    <w:rsid w:val="00CB2E0B"/>
    <w:rsid w:val="00CB4616"/>
    <w:rsid w:val="00CB4D1C"/>
    <w:rsid w:val="00CB508B"/>
    <w:rsid w:val="00CB5202"/>
    <w:rsid w:val="00CB5438"/>
    <w:rsid w:val="00CB5687"/>
    <w:rsid w:val="00CB6128"/>
    <w:rsid w:val="00CB6B80"/>
    <w:rsid w:val="00CB709A"/>
    <w:rsid w:val="00CB7106"/>
    <w:rsid w:val="00CB71E8"/>
    <w:rsid w:val="00CB7BD7"/>
    <w:rsid w:val="00CB7FC3"/>
    <w:rsid w:val="00CC0296"/>
    <w:rsid w:val="00CC12AC"/>
    <w:rsid w:val="00CC15E2"/>
    <w:rsid w:val="00CC1BE5"/>
    <w:rsid w:val="00CC1F84"/>
    <w:rsid w:val="00CC22BC"/>
    <w:rsid w:val="00CC23A3"/>
    <w:rsid w:val="00CC3C7C"/>
    <w:rsid w:val="00CC3CB6"/>
    <w:rsid w:val="00CC5940"/>
    <w:rsid w:val="00CC5F11"/>
    <w:rsid w:val="00CC63AD"/>
    <w:rsid w:val="00CC63F8"/>
    <w:rsid w:val="00CC6507"/>
    <w:rsid w:val="00CC651F"/>
    <w:rsid w:val="00CC6ACC"/>
    <w:rsid w:val="00CC6F84"/>
    <w:rsid w:val="00CC70BD"/>
    <w:rsid w:val="00CC7338"/>
    <w:rsid w:val="00CC77BD"/>
    <w:rsid w:val="00CD0BFA"/>
    <w:rsid w:val="00CD0DC2"/>
    <w:rsid w:val="00CD1060"/>
    <w:rsid w:val="00CD13F0"/>
    <w:rsid w:val="00CD1695"/>
    <w:rsid w:val="00CD1D81"/>
    <w:rsid w:val="00CD2263"/>
    <w:rsid w:val="00CD2DC9"/>
    <w:rsid w:val="00CD3292"/>
    <w:rsid w:val="00CD4CC1"/>
    <w:rsid w:val="00CD4FC2"/>
    <w:rsid w:val="00CD5113"/>
    <w:rsid w:val="00CD5998"/>
    <w:rsid w:val="00CD5AE5"/>
    <w:rsid w:val="00CD5DA2"/>
    <w:rsid w:val="00CD616D"/>
    <w:rsid w:val="00CD650E"/>
    <w:rsid w:val="00CD65F7"/>
    <w:rsid w:val="00CD6B55"/>
    <w:rsid w:val="00CD7442"/>
    <w:rsid w:val="00CD7835"/>
    <w:rsid w:val="00CD7AC5"/>
    <w:rsid w:val="00CE121A"/>
    <w:rsid w:val="00CE1D71"/>
    <w:rsid w:val="00CE22DD"/>
    <w:rsid w:val="00CE2C06"/>
    <w:rsid w:val="00CE2D52"/>
    <w:rsid w:val="00CE3EF2"/>
    <w:rsid w:val="00CE4052"/>
    <w:rsid w:val="00CE4166"/>
    <w:rsid w:val="00CE4F5B"/>
    <w:rsid w:val="00CE5B21"/>
    <w:rsid w:val="00CF053A"/>
    <w:rsid w:val="00CF066C"/>
    <w:rsid w:val="00CF131C"/>
    <w:rsid w:val="00CF22BF"/>
    <w:rsid w:val="00CF2839"/>
    <w:rsid w:val="00CF2C90"/>
    <w:rsid w:val="00CF35D6"/>
    <w:rsid w:val="00CF39E4"/>
    <w:rsid w:val="00CF458A"/>
    <w:rsid w:val="00CF50A5"/>
    <w:rsid w:val="00CF5179"/>
    <w:rsid w:val="00CF5266"/>
    <w:rsid w:val="00CF5308"/>
    <w:rsid w:val="00CF5DC8"/>
    <w:rsid w:val="00CF6F94"/>
    <w:rsid w:val="00CF7349"/>
    <w:rsid w:val="00CF7611"/>
    <w:rsid w:val="00CF7BF8"/>
    <w:rsid w:val="00D010DB"/>
    <w:rsid w:val="00D01131"/>
    <w:rsid w:val="00D018B9"/>
    <w:rsid w:val="00D02B89"/>
    <w:rsid w:val="00D02CA3"/>
    <w:rsid w:val="00D03B97"/>
    <w:rsid w:val="00D03CC9"/>
    <w:rsid w:val="00D042D8"/>
    <w:rsid w:val="00D05191"/>
    <w:rsid w:val="00D05758"/>
    <w:rsid w:val="00D06DE4"/>
    <w:rsid w:val="00D071E4"/>
    <w:rsid w:val="00D113F6"/>
    <w:rsid w:val="00D12982"/>
    <w:rsid w:val="00D13856"/>
    <w:rsid w:val="00D13D84"/>
    <w:rsid w:val="00D14142"/>
    <w:rsid w:val="00D1470B"/>
    <w:rsid w:val="00D1478F"/>
    <w:rsid w:val="00D14927"/>
    <w:rsid w:val="00D14F1C"/>
    <w:rsid w:val="00D15920"/>
    <w:rsid w:val="00D15A78"/>
    <w:rsid w:val="00D15B43"/>
    <w:rsid w:val="00D161E0"/>
    <w:rsid w:val="00D16A2B"/>
    <w:rsid w:val="00D16B46"/>
    <w:rsid w:val="00D16EC5"/>
    <w:rsid w:val="00D16F6D"/>
    <w:rsid w:val="00D201DB"/>
    <w:rsid w:val="00D2078C"/>
    <w:rsid w:val="00D21D2C"/>
    <w:rsid w:val="00D223C0"/>
    <w:rsid w:val="00D22BE5"/>
    <w:rsid w:val="00D231E0"/>
    <w:rsid w:val="00D233FD"/>
    <w:rsid w:val="00D23518"/>
    <w:rsid w:val="00D24E37"/>
    <w:rsid w:val="00D2641B"/>
    <w:rsid w:val="00D26478"/>
    <w:rsid w:val="00D26924"/>
    <w:rsid w:val="00D269E5"/>
    <w:rsid w:val="00D26A1D"/>
    <w:rsid w:val="00D302D7"/>
    <w:rsid w:val="00D30B64"/>
    <w:rsid w:val="00D31164"/>
    <w:rsid w:val="00D31374"/>
    <w:rsid w:val="00D3180F"/>
    <w:rsid w:val="00D32DD3"/>
    <w:rsid w:val="00D34052"/>
    <w:rsid w:val="00D34F00"/>
    <w:rsid w:val="00D35CC3"/>
    <w:rsid w:val="00D361C3"/>
    <w:rsid w:val="00D36870"/>
    <w:rsid w:val="00D36FA7"/>
    <w:rsid w:val="00D37650"/>
    <w:rsid w:val="00D37E37"/>
    <w:rsid w:val="00D40AEA"/>
    <w:rsid w:val="00D411D5"/>
    <w:rsid w:val="00D4143C"/>
    <w:rsid w:val="00D4165C"/>
    <w:rsid w:val="00D429CE"/>
    <w:rsid w:val="00D42DFF"/>
    <w:rsid w:val="00D43047"/>
    <w:rsid w:val="00D4328E"/>
    <w:rsid w:val="00D43959"/>
    <w:rsid w:val="00D43A6A"/>
    <w:rsid w:val="00D44E40"/>
    <w:rsid w:val="00D4567F"/>
    <w:rsid w:val="00D45DCE"/>
    <w:rsid w:val="00D465D8"/>
    <w:rsid w:val="00D467FE"/>
    <w:rsid w:val="00D46C10"/>
    <w:rsid w:val="00D471CA"/>
    <w:rsid w:val="00D472EC"/>
    <w:rsid w:val="00D476F8"/>
    <w:rsid w:val="00D51D68"/>
    <w:rsid w:val="00D52456"/>
    <w:rsid w:val="00D52EA0"/>
    <w:rsid w:val="00D52F38"/>
    <w:rsid w:val="00D53977"/>
    <w:rsid w:val="00D539D6"/>
    <w:rsid w:val="00D542E6"/>
    <w:rsid w:val="00D5445E"/>
    <w:rsid w:val="00D551C4"/>
    <w:rsid w:val="00D5559D"/>
    <w:rsid w:val="00D56FAC"/>
    <w:rsid w:val="00D57039"/>
    <w:rsid w:val="00D573AA"/>
    <w:rsid w:val="00D574DE"/>
    <w:rsid w:val="00D5773E"/>
    <w:rsid w:val="00D57B31"/>
    <w:rsid w:val="00D60371"/>
    <w:rsid w:val="00D6197D"/>
    <w:rsid w:val="00D6316B"/>
    <w:rsid w:val="00D640B0"/>
    <w:rsid w:val="00D648CF"/>
    <w:rsid w:val="00D64BAF"/>
    <w:rsid w:val="00D65C1C"/>
    <w:rsid w:val="00D6645A"/>
    <w:rsid w:val="00D66B46"/>
    <w:rsid w:val="00D6761E"/>
    <w:rsid w:val="00D71A4F"/>
    <w:rsid w:val="00D71EAD"/>
    <w:rsid w:val="00D72B80"/>
    <w:rsid w:val="00D73FCA"/>
    <w:rsid w:val="00D7458C"/>
    <w:rsid w:val="00D74C88"/>
    <w:rsid w:val="00D75872"/>
    <w:rsid w:val="00D77C4B"/>
    <w:rsid w:val="00D80B80"/>
    <w:rsid w:val="00D80DE3"/>
    <w:rsid w:val="00D819CD"/>
    <w:rsid w:val="00D82746"/>
    <w:rsid w:val="00D827B2"/>
    <w:rsid w:val="00D82A68"/>
    <w:rsid w:val="00D82F35"/>
    <w:rsid w:val="00D833AD"/>
    <w:rsid w:val="00D83763"/>
    <w:rsid w:val="00D83A0F"/>
    <w:rsid w:val="00D83A50"/>
    <w:rsid w:val="00D83D0F"/>
    <w:rsid w:val="00D8440A"/>
    <w:rsid w:val="00D8470A"/>
    <w:rsid w:val="00D86A7E"/>
    <w:rsid w:val="00D86B80"/>
    <w:rsid w:val="00D872BA"/>
    <w:rsid w:val="00D87714"/>
    <w:rsid w:val="00D90771"/>
    <w:rsid w:val="00D90D0C"/>
    <w:rsid w:val="00D91BE1"/>
    <w:rsid w:val="00D9270A"/>
    <w:rsid w:val="00D927FA"/>
    <w:rsid w:val="00D92C48"/>
    <w:rsid w:val="00D92CBE"/>
    <w:rsid w:val="00D92CC5"/>
    <w:rsid w:val="00D962AC"/>
    <w:rsid w:val="00D97BDA"/>
    <w:rsid w:val="00DA0400"/>
    <w:rsid w:val="00DA15DA"/>
    <w:rsid w:val="00DA228D"/>
    <w:rsid w:val="00DA25D1"/>
    <w:rsid w:val="00DA2E29"/>
    <w:rsid w:val="00DA3977"/>
    <w:rsid w:val="00DA3C7E"/>
    <w:rsid w:val="00DA4D69"/>
    <w:rsid w:val="00DA540B"/>
    <w:rsid w:val="00DA673F"/>
    <w:rsid w:val="00DA6794"/>
    <w:rsid w:val="00DA6BF1"/>
    <w:rsid w:val="00DB014B"/>
    <w:rsid w:val="00DB01C9"/>
    <w:rsid w:val="00DB026E"/>
    <w:rsid w:val="00DB0B37"/>
    <w:rsid w:val="00DB20E1"/>
    <w:rsid w:val="00DB2130"/>
    <w:rsid w:val="00DB2534"/>
    <w:rsid w:val="00DB273E"/>
    <w:rsid w:val="00DB4B83"/>
    <w:rsid w:val="00DB4E7F"/>
    <w:rsid w:val="00DB52DD"/>
    <w:rsid w:val="00DB5510"/>
    <w:rsid w:val="00DB5E16"/>
    <w:rsid w:val="00DB63DE"/>
    <w:rsid w:val="00DB6AE8"/>
    <w:rsid w:val="00DB7178"/>
    <w:rsid w:val="00DB728B"/>
    <w:rsid w:val="00DB7B37"/>
    <w:rsid w:val="00DB7B94"/>
    <w:rsid w:val="00DC01F3"/>
    <w:rsid w:val="00DC047E"/>
    <w:rsid w:val="00DC0F6F"/>
    <w:rsid w:val="00DC2E94"/>
    <w:rsid w:val="00DC421A"/>
    <w:rsid w:val="00DC42E6"/>
    <w:rsid w:val="00DC45CD"/>
    <w:rsid w:val="00DC4736"/>
    <w:rsid w:val="00DC5E6E"/>
    <w:rsid w:val="00DC772D"/>
    <w:rsid w:val="00DC7C5A"/>
    <w:rsid w:val="00DD008F"/>
    <w:rsid w:val="00DD05DF"/>
    <w:rsid w:val="00DD239D"/>
    <w:rsid w:val="00DD26E2"/>
    <w:rsid w:val="00DD3906"/>
    <w:rsid w:val="00DD4028"/>
    <w:rsid w:val="00DD4033"/>
    <w:rsid w:val="00DD43AC"/>
    <w:rsid w:val="00DD62E1"/>
    <w:rsid w:val="00DD6811"/>
    <w:rsid w:val="00DD746B"/>
    <w:rsid w:val="00DD7D63"/>
    <w:rsid w:val="00DE1829"/>
    <w:rsid w:val="00DE1C85"/>
    <w:rsid w:val="00DE1DB8"/>
    <w:rsid w:val="00DE2A0A"/>
    <w:rsid w:val="00DE32CA"/>
    <w:rsid w:val="00DE4B28"/>
    <w:rsid w:val="00DE56A7"/>
    <w:rsid w:val="00DE5C1C"/>
    <w:rsid w:val="00DE68FE"/>
    <w:rsid w:val="00DE6FCE"/>
    <w:rsid w:val="00DE736B"/>
    <w:rsid w:val="00DE7BD5"/>
    <w:rsid w:val="00DF070D"/>
    <w:rsid w:val="00DF12EB"/>
    <w:rsid w:val="00DF17FC"/>
    <w:rsid w:val="00DF1AA7"/>
    <w:rsid w:val="00DF2600"/>
    <w:rsid w:val="00DF2C24"/>
    <w:rsid w:val="00DF3028"/>
    <w:rsid w:val="00DF3B78"/>
    <w:rsid w:val="00DF5162"/>
    <w:rsid w:val="00DF59C8"/>
    <w:rsid w:val="00DF628B"/>
    <w:rsid w:val="00DF7704"/>
    <w:rsid w:val="00E0017B"/>
    <w:rsid w:val="00E00195"/>
    <w:rsid w:val="00E005A4"/>
    <w:rsid w:val="00E006A2"/>
    <w:rsid w:val="00E0188B"/>
    <w:rsid w:val="00E0213C"/>
    <w:rsid w:val="00E0261A"/>
    <w:rsid w:val="00E03376"/>
    <w:rsid w:val="00E0679B"/>
    <w:rsid w:val="00E10576"/>
    <w:rsid w:val="00E108A3"/>
    <w:rsid w:val="00E10A0B"/>
    <w:rsid w:val="00E10CC3"/>
    <w:rsid w:val="00E114CE"/>
    <w:rsid w:val="00E1194B"/>
    <w:rsid w:val="00E11C70"/>
    <w:rsid w:val="00E124CD"/>
    <w:rsid w:val="00E12638"/>
    <w:rsid w:val="00E128BF"/>
    <w:rsid w:val="00E14AAA"/>
    <w:rsid w:val="00E1571A"/>
    <w:rsid w:val="00E16206"/>
    <w:rsid w:val="00E164F1"/>
    <w:rsid w:val="00E16EAF"/>
    <w:rsid w:val="00E16F6B"/>
    <w:rsid w:val="00E177FC"/>
    <w:rsid w:val="00E17927"/>
    <w:rsid w:val="00E17AAC"/>
    <w:rsid w:val="00E20E4E"/>
    <w:rsid w:val="00E210F4"/>
    <w:rsid w:val="00E213C0"/>
    <w:rsid w:val="00E216FC"/>
    <w:rsid w:val="00E21F54"/>
    <w:rsid w:val="00E22F5E"/>
    <w:rsid w:val="00E24891"/>
    <w:rsid w:val="00E25D90"/>
    <w:rsid w:val="00E263B0"/>
    <w:rsid w:val="00E26ECC"/>
    <w:rsid w:val="00E303C4"/>
    <w:rsid w:val="00E30B3C"/>
    <w:rsid w:val="00E32FD5"/>
    <w:rsid w:val="00E33048"/>
    <w:rsid w:val="00E330B1"/>
    <w:rsid w:val="00E33180"/>
    <w:rsid w:val="00E33C3B"/>
    <w:rsid w:val="00E33EF8"/>
    <w:rsid w:val="00E3413A"/>
    <w:rsid w:val="00E34381"/>
    <w:rsid w:val="00E35219"/>
    <w:rsid w:val="00E35297"/>
    <w:rsid w:val="00E35452"/>
    <w:rsid w:val="00E35E5C"/>
    <w:rsid w:val="00E35E9B"/>
    <w:rsid w:val="00E36114"/>
    <w:rsid w:val="00E368AB"/>
    <w:rsid w:val="00E379C6"/>
    <w:rsid w:val="00E37AA3"/>
    <w:rsid w:val="00E37F88"/>
    <w:rsid w:val="00E401D7"/>
    <w:rsid w:val="00E403A8"/>
    <w:rsid w:val="00E41145"/>
    <w:rsid w:val="00E4395C"/>
    <w:rsid w:val="00E43CB2"/>
    <w:rsid w:val="00E43ECA"/>
    <w:rsid w:val="00E44E28"/>
    <w:rsid w:val="00E44E51"/>
    <w:rsid w:val="00E45101"/>
    <w:rsid w:val="00E4666C"/>
    <w:rsid w:val="00E47C0C"/>
    <w:rsid w:val="00E51896"/>
    <w:rsid w:val="00E52063"/>
    <w:rsid w:val="00E526A1"/>
    <w:rsid w:val="00E52782"/>
    <w:rsid w:val="00E537AE"/>
    <w:rsid w:val="00E54E81"/>
    <w:rsid w:val="00E55E4E"/>
    <w:rsid w:val="00E568BF"/>
    <w:rsid w:val="00E56B37"/>
    <w:rsid w:val="00E57374"/>
    <w:rsid w:val="00E57C14"/>
    <w:rsid w:val="00E60489"/>
    <w:rsid w:val="00E60DEA"/>
    <w:rsid w:val="00E60E5C"/>
    <w:rsid w:val="00E61237"/>
    <w:rsid w:val="00E623BE"/>
    <w:rsid w:val="00E63452"/>
    <w:rsid w:val="00E63D65"/>
    <w:rsid w:val="00E64053"/>
    <w:rsid w:val="00E64CA7"/>
    <w:rsid w:val="00E6528B"/>
    <w:rsid w:val="00E66766"/>
    <w:rsid w:val="00E66BB2"/>
    <w:rsid w:val="00E66FD6"/>
    <w:rsid w:val="00E703D6"/>
    <w:rsid w:val="00E7055E"/>
    <w:rsid w:val="00E70684"/>
    <w:rsid w:val="00E70AB1"/>
    <w:rsid w:val="00E70B2D"/>
    <w:rsid w:val="00E7137B"/>
    <w:rsid w:val="00E7175A"/>
    <w:rsid w:val="00E71E7D"/>
    <w:rsid w:val="00E71EC0"/>
    <w:rsid w:val="00E71ECB"/>
    <w:rsid w:val="00E71FBF"/>
    <w:rsid w:val="00E72250"/>
    <w:rsid w:val="00E72295"/>
    <w:rsid w:val="00E76697"/>
    <w:rsid w:val="00E766D9"/>
    <w:rsid w:val="00E77152"/>
    <w:rsid w:val="00E77D72"/>
    <w:rsid w:val="00E801E1"/>
    <w:rsid w:val="00E809C8"/>
    <w:rsid w:val="00E81595"/>
    <w:rsid w:val="00E81881"/>
    <w:rsid w:val="00E81B16"/>
    <w:rsid w:val="00E8248F"/>
    <w:rsid w:val="00E825DD"/>
    <w:rsid w:val="00E835E7"/>
    <w:rsid w:val="00E8530C"/>
    <w:rsid w:val="00E8553C"/>
    <w:rsid w:val="00E8627F"/>
    <w:rsid w:val="00E86369"/>
    <w:rsid w:val="00E86DD5"/>
    <w:rsid w:val="00E87985"/>
    <w:rsid w:val="00E90D5F"/>
    <w:rsid w:val="00E91041"/>
    <w:rsid w:val="00E91404"/>
    <w:rsid w:val="00E924DD"/>
    <w:rsid w:val="00E92689"/>
    <w:rsid w:val="00E939A1"/>
    <w:rsid w:val="00E93E41"/>
    <w:rsid w:val="00E94900"/>
    <w:rsid w:val="00E95C69"/>
    <w:rsid w:val="00E96755"/>
    <w:rsid w:val="00E972B2"/>
    <w:rsid w:val="00E97344"/>
    <w:rsid w:val="00E9774B"/>
    <w:rsid w:val="00E97E8F"/>
    <w:rsid w:val="00E97FF1"/>
    <w:rsid w:val="00EA052E"/>
    <w:rsid w:val="00EA0E89"/>
    <w:rsid w:val="00EA0FBC"/>
    <w:rsid w:val="00EA0FC3"/>
    <w:rsid w:val="00EA18EA"/>
    <w:rsid w:val="00EA1E24"/>
    <w:rsid w:val="00EA1F95"/>
    <w:rsid w:val="00EA266E"/>
    <w:rsid w:val="00EA433B"/>
    <w:rsid w:val="00EA4FD4"/>
    <w:rsid w:val="00EA6280"/>
    <w:rsid w:val="00EA66FB"/>
    <w:rsid w:val="00EA7286"/>
    <w:rsid w:val="00EA7BBE"/>
    <w:rsid w:val="00EA7BC7"/>
    <w:rsid w:val="00EB124B"/>
    <w:rsid w:val="00EB158E"/>
    <w:rsid w:val="00EB193A"/>
    <w:rsid w:val="00EB20E8"/>
    <w:rsid w:val="00EB3669"/>
    <w:rsid w:val="00EB42B3"/>
    <w:rsid w:val="00EB5693"/>
    <w:rsid w:val="00EB5A17"/>
    <w:rsid w:val="00EB74B3"/>
    <w:rsid w:val="00EB77F7"/>
    <w:rsid w:val="00EB7A91"/>
    <w:rsid w:val="00EB7F8A"/>
    <w:rsid w:val="00EC152B"/>
    <w:rsid w:val="00EC2588"/>
    <w:rsid w:val="00EC26C2"/>
    <w:rsid w:val="00EC2BC3"/>
    <w:rsid w:val="00EC2FB8"/>
    <w:rsid w:val="00EC31FD"/>
    <w:rsid w:val="00EC34B4"/>
    <w:rsid w:val="00EC443F"/>
    <w:rsid w:val="00EC463A"/>
    <w:rsid w:val="00EC485E"/>
    <w:rsid w:val="00EC4FD0"/>
    <w:rsid w:val="00EC5715"/>
    <w:rsid w:val="00EC6333"/>
    <w:rsid w:val="00EC6864"/>
    <w:rsid w:val="00EC695B"/>
    <w:rsid w:val="00EC79C4"/>
    <w:rsid w:val="00EC7C2A"/>
    <w:rsid w:val="00ED04E8"/>
    <w:rsid w:val="00ED0BF5"/>
    <w:rsid w:val="00ED0CA2"/>
    <w:rsid w:val="00ED16A5"/>
    <w:rsid w:val="00ED1D5A"/>
    <w:rsid w:val="00ED2F1C"/>
    <w:rsid w:val="00ED37A8"/>
    <w:rsid w:val="00ED3CC6"/>
    <w:rsid w:val="00ED443B"/>
    <w:rsid w:val="00ED48CC"/>
    <w:rsid w:val="00ED64B2"/>
    <w:rsid w:val="00ED6510"/>
    <w:rsid w:val="00ED67FD"/>
    <w:rsid w:val="00ED7286"/>
    <w:rsid w:val="00ED7415"/>
    <w:rsid w:val="00ED7680"/>
    <w:rsid w:val="00EE0F92"/>
    <w:rsid w:val="00EE1A31"/>
    <w:rsid w:val="00EE1E80"/>
    <w:rsid w:val="00EE2370"/>
    <w:rsid w:val="00EE2668"/>
    <w:rsid w:val="00EE2F7D"/>
    <w:rsid w:val="00EE3174"/>
    <w:rsid w:val="00EE394D"/>
    <w:rsid w:val="00EE3BDD"/>
    <w:rsid w:val="00EE43B0"/>
    <w:rsid w:val="00EE45F5"/>
    <w:rsid w:val="00EE5F79"/>
    <w:rsid w:val="00EE6414"/>
    <w:rsid w:val="00EE6A09"/>
    <w:rsid w:val="00EF111F"/>
    <w:rsid w:val="00EF1344"/>
    <w:rsid w:val="00EF3092"/>
    <w:rsid w:val="00EF3DA6"/>
    <w:rsid w:val="00EF46AC"/>
    <w:rsid w:val="00EF4FE9"/>
    <w:rsid w:val="00EF50A4"/>
    <w:rsid w:val="00EF50DF"/>
    <w:rsid w:val="00EF534F"/>
    <w:rsid w:val="00EF5C36"/>
    <w:rsid w:val="00EF5F9F"/>
    <w:rsid w:val="00EF6104"/>
    <w:rsid w:val="00EF64E9"/>
    <w:rsid w:val="00EF6A24"/>
    <w:rsid w:val="00EF6D58"/>
    <w:rsid w:val="00EF71A9"/>
    <w:rsid w:val="00EF77F9"/>
    <w:rsid w:val="00EF7B0A"/>
    <w:rsid w:val="00EF7B79"/>
    <w:rsid w:val="00EF7C4B"/>
    <w:rsid w:val="00F00503"/>
    <w:rsid w:val="00F009C5"/>
    <w:rsid w:val="00F00A1C"/>
    <w:rsid w:val="00F00A69"/>
    <w:rsid w:val="00F01642"/>
    <w:rsid w:val="00F021EC"/>
    <w:rsid w:val="00F02A84"/>
    <w:rsid w:val="00F02D98"/>
    <w:rsid w:val="00F032CC"/>
    <w:rsid w:val="00F03550"/>
    <w:rsid w:val="00F03927"/>
    <w:rsid w:val="00F03946"/>
    <w:rsid w:val="00F03C3D"/>
    <w:rsid w:val="00F04871"/>
    <w:rsid w:val="00F048FE"/>
    <w:rsid w:val="00F04F4B"/>
    <w:rsid w:val="00F054E6"/>
    <w:rsid w:val="00F0564E"/>
    <w:rsid w:val="00F0608F"/>
    <w:rsid w:val="00F065A9"/>
    <w:rsid w:val="00F072FA"/>
    <w:rsid w:val="00F073E7"/>
    <w:rsid w:val="00F07864"/>
    <w:rsid w:val="00F1040E"/>
    <w:rsid w:val="00F112F7"/>
    <w:rsid w:val="00F119AB"/>
    <w:rsid w:val="00F11B35"/>
    <w:rsid w:val="00F1284C"/>
    <w:rsid w:val="00F128B1"/>
    <w:rsid w:val="00F13CB7"/>
    <w:rsid w:val="00F140EE"/>
    <w:rsid w:val="00F141D6"/>
    <w:rsid w:val="00F14629"/>
    <w:rsid w:val="00F14986"/>
    <w:rsid w:val="00F150D9"/>
    <w:rsid w:val="00F15499"/>
    <w:rsid w:val="00F1776B"/>
    <w:rsid w:val="00F20339"/>
    <w:rsid w:val="00F207DD"/>
    <w:rsid w:val="00F20F5C"/>
    <w:rsid w:val="00F226B6"/>
    <w:rsid w:val="00F22C8A"/>
    <w:rsid w:val="00F24A4D"/>
    <w:rsid w:val="00F2562F"/>
    <w:rsid w:val="00F3116E"/>
    <w:rsid w:val="00F3158E"/>
    <w:rsid w:val="00F31969"/>
    <w:rsid w:val="00F31FC0"/>
    <w:rsid w:val="00F3230F"/>
    <w:rsid w:val="00F3301D"/>
    <w:rsid w:val="00F33643"/>
    <w:rsid w:val="00F33CAC"/>
    <w:rsid w:val="00F33E07"/>
    <w:rsid w:val="00F341DB"/>
    <w:rsid w:val="00F35BE7"/>
    <w:rsid w:val="00F35DD9"/>
    <w:rsid w:val="00F36623"/>
    <w:rsid w:val="00F37676"/>
    <w:rsid w:val="00F4096B"/>
    <w:rsid w:val="00F40D2E"/>
    <w:rsid w:val="00F40ECE"/>
    <w:rsid w:val="00F415A1"/>
    <w:rsid w:val="00F41712"/>
    <w:rsid w:val="00F4204F"/>
    <w:rsid w:val="00F42D6F"/>
    <w:rsid w:val="00F441F0"/>
    <w:rsid w:val="00F446E6"/>
    <w:rsid w:val="00F44893"/>
    <w:rsid w:val="00F44C09"/>
    <w:rsid w:val="00F44CB5"/>
    <w:rsid w:val="00F44F5F"/>
    <w:rsid w:val="00F4526D"/>
    <w:rsid w:val="00F45283"/>
    <w:rsid w:val="00F45FA2"/>
    <w:rsid w:val="00F469FB"/>
    <w:rsid w:val="00F4743D"/>
    <w:rsid w:val="00F51013"/>
    <w:rsid w:val="00F51B9D"/>
    <w:rsid w:val="00F52B7E"/>
    <w:rsid w:val="00F52CAE"/>
    <w:rsid w:val="00F53374"/>
    <w:rsid w:val="00F53545"/>
    <w:rsid w:val="00F53A42"/>
    <w:rsid w:val="00F54527"/>
    <w:rsid w:val="00F54625"/>
    <w:rsid w:val="00F562E1"/>
    <w:rsid w:val="00F56725"/>
    <w:rsid w:val="00F56DBB"/>
    <w:rsid w:val="00F570A2"/>
    <w:rsid w:val="00F60267"/>
    <w:rsid w:val="00F60535"/>
    <w:rsid w:val="00F62D8E"/>
    <w:rsid w:val="00F643E6"/>
    <w:rsid w:val="00F64A58"/>
    <w:rsid w:val="00F65283"/>
    <w:rsid w:val="00F656B3"/>
    <w:rsid w:val="00F65BE9"/>
    <w:rsid w:val="00F65E02"/>
    <w:rsid w:val="00F65F55"/>
    <w:rsid w:val="00F66305"/>
    <w:rsid w:val="00F6660C"/>
    <w:rsid w:val="00F66668"/>
    <w:rsid w:val="00F66848"/>
    <w:rsid w:val="00F67F9D"/>
    <w:rsid w:val="00F70AB7"/>
    <w:rsid w:val="00F70B94"/>
    <w:rsid w:val="00F70EFB"/>
    <w:rsid w:val="00F71C66"/>
    <w:rsid w:val="00F72623"/>
    <w:rsid w:val="00F7270B"/>
    <w:rsid w:val="00F730C7"/>
    <w:rsid w:val="00F733FE"/>
    <w:rsid w:val="00F73692"/>
    <w:rsid w:val="00F73AF2"/>
    <w:rsid w:val="00F73CB3"/>
    <w:rsid w:val="00F747D6"/>
    <w:rsid w:val="00F74958"/>
    <w:rsid w:val="00F75E39"/>
    <w:rsid w:val="00F76E66"/>
    <w:rsid w:val="00F77230"/>
    <w:rsid w:val="00F777F2"/>
    <w:rsid w:val="00F779FA"/>
    <w:rsid w:val="00F77BEB"/>
    <w:rsid w:val="00F80EEE"/>
    <w:rsid w:val="00F8129E"/>
    <w:rsid w:val="00F8178B"/>
    <w:rsid w:val="00F8192B"/>
    <w:rsid w:val="00F8362E"/>
    <w:rsid w:val="00F83883"/>
    <w:rsid w:val="00F83CA4"/>
    <w:rsid w:val="00F85483"/>
    <w:rsid w:val="00F859E1"/>
    <w:rsid w:val="00F85CB1"/>
    <w:rsid w:val="00F866C6"/>
    <w:rsid w:val="00F86D0E"/>
    <w:rsid w:val="00F86F98"/>
    <w:rsid w:val="00F901B4"/>
    <w:rsid w:val="00F905F4"/>
    <w:rsid w:val="00F90903"/>
    <w:rsid w:val="00F90BC2"/>
    <w:rsid w:val="00F90BFC"/>
    <w:rsid w:val="00F91B35"/>
    <w:rsid w:val="00F929A9"/>
    <w:rsid w:val="00F92FB5"/>
    <w:rsid w:val="00F94C1F"/>
    <w:rsid w:val="00F95EF1"/>
    <w:rsid w:val="00F964A0"/>
    <w:rsid w:val="00F96D75"/>
    <w:rsid w:val="00F9734A"/>
    <w:rsid w:val="00F9796C"/>
    <w:rsid w:val="00FA2F71"/>
    <w:rsid w:val="00FA5B57"/>
    <w:rsid w:val="00FA65C9"/>
    <w:rsid w:val="00FA67E1"/>
    <w:rsid w:val="00FA70F7"/>
    <w:rsid w:val="00FB095F"/>
    <w:rsid w:val="00FB0ACD"/>
    <w:rsid w:val="00FB1F1C"/>
    <w:rsid w:val="00FB2171"/>
    <w:rsid w:val="00FB2BC2"/>
    <w:rsid w:val="00FB3156"/>
    <w:rsid w:val="00FB45A1"/>
    <w:rsid w:val="00FB545D"/>
    <w:rsid w:val="00FB56E1"/>
    <w:rsid w:val="00FB5E86"/>
    <w:rsid w:val="00FB6304"/>
    <w:rsid w:val="00FB6D86"/>
    <w:rsid w:val="00FB7DC4"/>
    <w:rsid w:val="00FC01AA"/>
    <w:rsid w:val="00FC1282"/>
    <w:rsid w:val="00FC1B8A"/>
    <w:rsid w:val="00FC2312"/>
    <w:rsid w:val="00FC2B20"/>
    <w:rsid w:val="00FC33DF"/>
    <w:rsid w:val="00FC3561"/>
    <w:rsid w:val="00FC3CC0"/>
    <w:rsid w:val="00FC48CD"/>
    <w:rsid w:val="00FC4CEA"/>
    <w:rsid w:val="00FC5775"/>
    <w:rsid w:val="00FC5FD5"/>
    <w:rsid w:val="00FC67CC"/>
    <w:rsid w:val="00FC6DA9"/>
    <w:rsid w:val="00FC6EF0"/>
    <w:rsid w:val="00FC7203"/>
    <w:rsid w:val="00FC787E"/>
    <w:rsid w:val="00FD0999"/>
    <w:rsid w:val="00FD1088"/>
    <w:rsid w:val="00FD238E"/>
    <w:rsid w:val="00FD2D2A"/>
    <w:rsid w:val="00FD3378"/>
    <w:rsid w:val="00FD4AA5"/>
    <w:rsid w:val="00FD4CB5"/>
    <w:rsid w:val="00FD5CED"/>
    <w:rsid w:val="00FD737E"/>
    <w:rsid w:val="00FD7868"/>
    <w:rsid w:val="00FD7AFB"/>
    <w:rsid w:val="00FD7F40"/>
    <w:rsid w:val="00FE0E38"/>
    <w:rsid w:val="00FE2538"/>
    <w:rsid w:val="00FE298A"/>
    <w:rsid w:val="00FE3F04"/>
    <w:rsid w:val="00FE4A97"/>
    <w:rsid w:val="00FE4BA1"/>
    <w:rsid w:val="00FE4FF3"/>
    <w:rsid w:val="00FE5B5E"/>
    <w:rsid w:val="00FE5E14"/>
    <w:rsid w:val="00FE65E7"/>
    <w:rsid w:val="00FE6958"/>
    <w:rsid w:val="00FE6AC1"/>
    <w:rsid w:val="00FE6DD3"/>
    <w:rsid w:val="00FF00F4"/>
    <w:rsid w:val="00FF0508"/>
    <w:rsid w:val="00FF1235"/>
    <w:rsid w:val="00FF1401"/>
    <w:rsid w:val="00FF1F32"/>
    <w:rsid w:val="00FF22E0"/>
    <w:rsid w:val="00FF2621"/>
    <w:rsid w:val="00FF3823"/>
    <w:rsid w:val="00FF3CFE"/>
    <w:rsid w:val="00FF3E3E"/>
    <w:rsid w:val="00FF4945"/>
    <w:rsid w:val="00FF548B"/>
    <w:rsid w:val="00FF58A9"/>
    <w:rsid w:val="00FF6007"/>
    <w:rsid w:val="00FF633D"/>
    <w:rsid w:val="00FF6A26"/>
    <w:rsid w:val="00FF6F36"/>
    <w:rsid w:val="00FF747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EC215B"/>
  <w15:docId w15:val="{A6136E4F-C265-4AC2-9AEE-11C25086B4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709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71579"/>
    <w:pPr>
      <w:tabs>
        <w:tab w:val="center" w:pos="4680"/>
        <w:tab w:val="right" w:pos="9360"/>
      </w:tabs>
      <w:spacing w:after="0" w:line="240" w:lineRule="auto"/>
    </w:pPr>
  </w:style>
  <w:style w:type="character" w:customStyle="1" w:styleId="HeaderChar">
    <w:name w:val="Header Char"/>
    <w:basedOn w:val="DefaultParagraphFont"/>
    <w:link w:val="Header"/>
    <w:uiPriority w:val="99"/>
    <w:rsid w:val="00671579"/>
  </w:style>
  <w:style w:type="paragraph" w:styleId="BalloonText">
    <w:name w:val="Balloon Text"/>
    <w:basedOn w:val="Normal"/>
    <w:link w:val="BalloonTextChar"/>
    <w:uiPriority w:val="99"/>
    <w:semiHidden/>
    <w:unhideWhenUsed/>
    <w:rsid w:val="00C3554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3554D"/>
    <w:rPr>
      <w:rFonts w:ascii="Segoe UI" w:hAnsi="Segoe UI" w:cs="Segoe UI"/>
      <w:sz w:val="18"/>
      <w:szCs w:val="18"/>
    </w:rPr>
  </w:style>
  <w:style w:type="paragraph" w:styleId="Footer">
    <w:name w:val="footer"/>
    <w:basedOn w:val="Normal"/>
    <w:link w:val="FooterChar"/>
    <w:uiPriority w:val="99"/>
    <w:unhideWhenUsed/>
    <w:rsid w:val="000C5A10"/>
    <w:pPr>
      <w:tabs>
        <w:tab w:val="center" w:pos="4680"/>
        <w:tab w:val="right" w:pos="9360"/>
      </w:tabs>
      <w:spacing w:after="0" w:line="240" w:lineRule="auto"/>
    </w:pPr>
  </w:style>
  <w:style w:type="character" w:customStyle="1" w:styleId="FooterChar">
    <w:name w:val="Footer Char"/>
    <w:basedOn w:val="DefaultParagraphFont"/>
    <w:link w:val="Footer"/>
    <w:uiPriority w:val="99"/>
    <w:rsid w:val="000C5A10"/>
  </w:style>
  <w:style w:type="paragraph" w:styleId="ListParagraph">
    <w:name w:val="List Paragraph"/>
    <w:basedOn w:val="Normal"/>
    <w:link w:val="ListParagraphChar"/>
    <w:uiPriority w:val="34"/>
    <w:qFormat/>
    <w:rsid w:val="003C58B7"/>
    <w:pPr>
      <w:ind w:left="720"/>
      <w:contextualSpacing/>
    </w:pPr>
  </w:style>
  <w:style w:type="table" w:styleId="TableGrid">
    <w:name w:val="Table Grid"/>
    <w:basedOn w:val="TableNormal"/>
    <w:uiPriority w:val="39"/>
    <w:rsid w:val="006C70B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5362C8"/>
    <w:pPr>
      <w:spacing w:after="0" w:line="240" w:lineRule="auto"/>
    </w:pPr>
  </w:style>
  <w:style w:type="character" w:styleId="Hyperlink">
    <w:name w:val="Hyperlink"/>
    <w:basedOn w:val="DefaultParagraphFont"/>
    <w:uiPriority w:val="99"/>
    <w:unhideWhenUsed/>
    <w:rsid w:val="004815F3"/>
    <w:rPr>
      <w:color w:val="0563C1" w:themeColor="hyperlink"/>
      <w:u w:val="single"/>
    </w:rPr>
  </w:style>
  <w:style w:type="character" w:styleId="UnresolvedMention">
    <w:name w:val="Unresolved Mention"/>
    <w:basedOn w:val="DefaultParagraphFont"/>
    <w:uiPriority w:val="99"/>
    <w:semiHidden/>
    <w:unhideWhenUsed/>
    <w:rsid w:val="004815F3"/>
    <w:rPr>
      <w:color w:val="605E5C"/>
      <w:shd w:val="clear" w:color="auto" w:fill="E1DFDD"/>
    </w:rPr>
  </w:style>
  <w:style w:type="character" w:customStyle="1" w:styleId="ListParagraphChar">
    <w:name w:val="List Paragraph Char"/>
    <w:link w:val="ListParagraph"/>
    <w:uiPriority w:val="34"/>
    <w:qFormat/>
    <w:locked/>
    <w:rsid w:val="00E92689"/>
  </w:style>
  <w:style w:type="table" w:styleId="TableGridLight">
    <w:name w:val="Grid Table Light"/>
    <w:basedOn w:val="TableNormal"/>
    <w:uiPriority w:val="40"/>
    <w:rsid w:val="003B4AE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TitleChar">
    <w:name w:val="Title Char"/>
    <w:aliases w:val="Char Char"/>
    <w:basedOn w:val="DefaultParagraphFont"/>
    <w:link w:val="Title"/>
    <w:locked/>
    <w:rsid w:val="00C54020"/>
    <w:rPr>
      <w:rFonts w:asciiTheme="majorHAnsi" w:eastAsiaTheme="majorEastAsia" w:hAnsiTheme="majorHAnsi" w:cstheme="majorBidi"/>
      <w:spacing w:val="-10"/>
      <w:kern w:val="28"/>
      <w:sz w:val="56"/>
      <w:szCs w:val="56"/>
    </w:rPr>
  </w:style>
  <w:style w:type="paragraph" w:styleId="Title">
    <w:name w:val="Title"/>
    <w:aliases w:val="Char"/>
    <w:basedOn w:val="Normal"/>
    <w:next w:val="Normal"/>
    <w:link w:val="TitleChar"/>
    <w:qFormat/>
    <w:rsid w:val="00C540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1">
    <w:name w:val="Title Char1"/>
    <w:basedOn w:val="DefaultParagraphFont"/>
    <w:uiPriority w:val="10"/>
    <w:rsid w:val="00C54020"/>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0146085">
      <w:bodyDiv w:val="1"/>
      <w:marLeft w:val="0"/>
      <w:marRight w:val="0"/>
      <w:marTop w:val="0"/>
      <w:marBottom w:val="0"/>
      <w:divBdr>
        <w:top w:val="none" w:sz="0" w:space="0" w:color="auto"/>
        <w:left w:val="none" w:sz="0" w:space="0" w:color="auto"/>
        <w:bottom w:val="none" w:sz="0" w:space="0" w:color="auto"/>
        <w:right w:val="none" w:sz="0" w:space="0" w:color="auto"/>
      </w:divBdr>
    </w:div>
    <w:div w:id="254746043">
      <w:bodyDiv w:val="1"/>
      <w:marLeft w:val="0"/>
      <w:marRight w:val="0"/>
      <w:marTop w:val="0"/>
      <w:marBottom w:val="0"/>
      <w:divBdr>
        <w:top w:val="none" w:sz="0" w:space="0" w:color="auto"/>
        <w:left w:val="none" w:sz="0" w:space="0" w:color="auto"/>
        <w:bottom w:val="none" w:sz="0" w:space="0" w:color="auto"/>
        <w:right w:val="none" w:sz="0" w:space="0" w:color="auto"/>
      </w:divBdr>
    </w:div>
    <w:div w:id="447089061">
      <w:bodyDiv w:val="1"/>
      <w:marLeft w:val="0"/>
      <w:marRight w:val="0"/>
      <w:marTop w:val="0"/>
      <w:marBottom w:val="0"/>
      <w:divBdr>
        <w:top w:val="none" w:sz="0" w:space="0" w:color="auto"/>
        <w:left w:val="none" w:sz="0" w:space="0" w:color="auto"/>
        <w:bottom w:val="none" w:sz="0" w:space="0" w:color="auto"/>
        <w:right w:val="none" w:sz="0" w:space="0" w:color="auto"/>
      </w:divBdr>
    </w:div>
    <w:div w:id="1082485427">
      <w:bodyDiv w:val="1"/>
      <w:marLeft w:val="0"/>
      <w:marRight w:val="0"/>
      <w:marTop w:val="0"/>
      <w:marBottom w:val="0"/>
      <w:divBdr>
        <w:top w:val="none" w:sz="0" w:space="0" w:color="auto"/>
        <w:left w:val="none" w:sz="0" w:space="0" w:color="auto"/>
        <w:bottom w:val="none" w:sz="0" w:space="0" w:color="auto"/>
        <w:right w:val="none" w:sz="0" w:space="0" w:color="auto"/>
      </w:divBdr>
    </w:div>
    <w:div w:id="1205747896">
      <w:bodyDiv w:val="1"/>
      <w:marLeft w:val="0"/>
      <w:marRight w:val="0"/>
      <w:marTop w:val="0"/>
      <w:marBottom w:val="0"/>
      <w:divBdr>
        <w:top w:val="none" w:sz="0" w:space="0" w:color="auto"/>
        <w:left w:val="none" w:sz="0" w:space="0" w:color="auto"/>
        <w:bottom w:val="none" w:sz="0" w:space="0" w:color="auto"/>
        <w:right w:val="none" w:sz="0" w:space="0" w:color="auto"/>
      </w:divBdr>
    </w:div>
    <w:div w:id="1743602588">
      <w:bodyDiv w:val="1"/>
      <w:marLeft w:val="0"/>
      <w:marRight w:val="0"/>
      <w:marTop w:val="0"/>
      <w:marBottom w:val="0"/>
      <w:divBdr>
        <w:top w:val="none" w:sz="0" w:space="0" w:color="auto"/>
        <w:left w:val="none" w:sz="0" w:space="0" w:color="auto"/>
        <w:bottom w:val="none" w:sz="0" w:space="0" w:color="auto"/>
        <w:right w:val="none" w:sz="0" w:space="0" w:color="auto"/>
      </w:divBdr>
    </w:div>
    <w:div w:id="1881936247">
      <w:bodyDiv w:val="1"/>
      <w:marLeft w:val="0"/>
      <w:marRight w:val="0"/>
      <w:marTop w:val="0"/>
      <w:marBottom w:val="0"/>
      <w:divBdr>
        <w:top w:val="none" w:sz="0" w:space="0" w:color="auto"/>
        <w:left w:val="none" w:sz="0" w:space="0" w:color="auto"/>
        <w:bottom w:val="none" w:sz="0" w:space="0" w:color="auto"/>
        <w:right w:val="none" w:sz="0" w:space="0" w:color="auto"/>
      </w:divBdr>
    </w:div>
    <w:div w:id="1999117540">
      <w:bodyDiv w:val="1"/>
      <w:marLeft w:val="0"/>
      <w:marRight w:val="0"/>
      <w:marTop w:val="0"/>
      <w:marBottom w:val="0"/>
      <w:divBdr>
        <w:top w:val="none" w:sz="0" w:space="0" w:color="auto"/>
        <w:left w:val="none" w:sz="0" w:space="0" w:color="auto"/>
        <w:bottom w:val="none" w:sz="0" w:space="0" w:color="auto"/>
        <w:right w:val="none" w:sz="0" w:space="0" w:color="auto"/>
      </w:divBdr>
    </w:div>
    <w:div w:id="2002156832">
      <w:bodyDiv w:val="1"/>
      <w:marLeft w:val="0"/>
      <w:marRight w:val="0"/>
      <w:marTop w:val="0"/>
      <w:marBottom w:val="0"/>
      <w:divBdr>
        <w:top w:val="none" w:sz="0" w:space="0" w:color="auto"/>
        <w:left w:val="none" w:sz="0" w:space="0" w:color="auto"/>
        <w:bottom w:val="none" w:sz="0" w:space="0" w:color="auto"/>
        <w:right w:val="none" w:sz="0" w:space="0" w:color="auto"/>
      </w:divBdr>
    </w:div>
    <w:div w:id="2030258856">
      <w:bodyDiv w:val="1"/>
      <w:marLeft w:val="0"/>
      <w:marRight w:val="0"/>
      <w:marTop w:val="0"/>
      <w:marBottom w:val="0"/>
      <w:divBdr>
        <w:top w:val="none" w:sz="0" w:space="0" w:color="auto"/>
        <w:left w:val="none" w:sz="0" w:space="0" w:color="auto"/>
        <w:bottom w:val="none" w:sz="0" w:space="0" w:color="auto"/>
        <w:right w:val="none" w:sz="0" w:space="0" w:color="auto"/>
      </w:divBdr>
    </w:div>
    <w:div w:id="2107386147">
      <w:bodyDiv w:val="1"/>
      <w:marLeft w:val="0"/>
      <w:marRight w:val="0"/>
      <w:marTop w:val="0"/>
      <w:marBottom w:val="0"/>
      <w:divBdr>
        <w:top w:val="none" w:sz="0" w:space="0" w:color="auto"/>
        <w:left w:val="none" w:sz="0" w:space="0" w:color="auto"/>
        <w:bottom w:val="none" w:sz="0" w:space="0" w:color="auto"/>
        <w:right w:val="none" w:sz="0" w:space="0" w:color="auto"/>
      </w:divBdr>
    </w:div>
    <w:div w:id="213767609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992841-2A28-4899-9FA1-2221E33525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5231</TotalTime>
  <Pages>13</Pages>
  <Words>5267</Words>
  <Characters>30027</Characters>
  <Application>Microsoft Office Word</Application>
  <DocSecurity>0</DocSecurity>
  <Lines>250</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Ijaz</dc:creator>
  <cp:keywords/>
  <dc:description/>
  <cp:lastModifiedBy>Ijaz Ahmad</cp:lastModifiedBy>
  <cp:revision>376</cp:revision>
  <cp:lastPrinted>2025-09-23T06:50:00Z</cp:lastPrinted>
  <dcterms:created xsi:type="dcterms:W3CDTF">2025-09-18T10:22:00Z</dcterms:created>
  <dcterms:modified xsi:type="dcterms:W3CDTF">2025-09-23T07:00:00Z</dcterms:modified>
</cp:coreProperties>
</file>