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22264978"/>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AF718C" w14:paraId="7C687CC9" w14:textId="77777777">
            <w:trPr>
              <w:trHeight w:val="2880"/>
              <w:jc w:val="center"/>
            </w:trPr>
            <w:tc>
              <w:tcPr>
                <w:tcW w:w="5000" w:type="pct"/>
              </w:tcPr>
              <w:p w14:paraId="5CD54297" w14:textId="77777777" w:rsidR="00AF718C" w:rsidRDefault="00AF718C" w:rsidP="00055547">
                <w:pPr>
                  <w:pStyle w:val="NoSpacing"/>
                  <w:jc w:val="center"/>
                  <w:rPr>
                    <w:rFonts w:asciiTheme="majorHAnsi" w:eastAsiaTheme="majorEastAsia" w:hAnsiTheme="majorHAnsi" w:cstheme="majorBidi"/>
                    <w:caps/>
                  </w:rPr>
                </w:pPr>
              </w:p>
            </w:tc>
          </w:tr>
          <w:tr w:rsidR="00AF718C" w14:paraId="328242F9" w14:textId="77777777">
            <w:trPr>
              <w:trHeight w:val="1440"/>
              <w:jc w:val="center"/>
            </w:trPr>
            <w:sdt>
              <w:sdtPr>
                <w:rPr>
                  <w:rFonts w:asciiTheme="majorHAnsi" w:eastAsiaTheme="majorEastAsia" w:hAnsiTheme="majorHAnsi" w:cstheme="majorBidi"/>
                  <w:sz w:val="96"/>
                  <w:szCs w:val="9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4F88145E" w14:textId="77777777" w:rsidR="00AF718C" w:rsidRDefault="0044216D" w:rsidP="0044216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96"/>
                        <w:szCs w:val="96"/>
                      </w:rPr>
                      <w:t>Avatax</w:t>
                    </w:r>
                    <w:r w:rsidR="00730DA1" w:rsidRPr="00055547">
                      <w:rPr>
                        <w:rFonts w:asciiTheme="majorHAnsi" w:eastAsiaTheme="majorEastAsia" w:hAnsiTheme="majorHAnsi" w:cstheme="majorBidi"/>
                        <w:sz w:val="96"/>
                        <w:szCs w:val="96"/>
                      </w:rPr>
                      <w:t xml:space="preserve"> Integration</w:t>
                    </w:r>
                  </w:p>
                </w:tc>
              </w:sdtContent>
            </w:sdt>
          </w:tr>
          <w:tr w:rsidR="00AF718C" w14:paraId="0036E1A8" w14:textId="77777777">
            <w:trPr>
              <w:trHeight w:val="360"/>
              <w:jc w:val="center"/>
            </w:trPr>
            <w:tc>
              <w:tcPr>
                <w:tcW w:w="5000" w:type="pct"/>
                <w:vAlign w:val="center"/>
              </w:tcPr>
              <w:p w14:paraId="4A5028B7" w14:textId="77777777" w:rsidR="00AF718C" w:rsidRDefault="00AF718C">
                <w:pPr>
                  <w:pStyle w:val="NoSpacing"/>
                  <w:jc w:val="center"/>
                </w:pPr>
              </w:p>
            </w:tc>
          </w:tr>
        </w:tbl>
        <w:p w14:paraId="547B9018" w14:textId="77777777" w:rsidR="00AF718C" w:rsidRDefault="00AF718C"/>
        <w:tbl>
          <w:tblPr>
            <w:tblpPr w:leftFromText="187" w:rightFromText="187" w:horzAnchor="margin" w:tblpXSpec="center" w:tblpYSpec="bottom"/>
            <w:tblW w:w="5000" w:type="pct"/>
            <w:tblLook w:val="04A0" w:firstRow="1" w:lastRow="0" w:firstColumn="1" w:lastColumn="0" w:noHBand="0" w:noVBand="1"/>
          </w:tblPr>
          <w:tblGrid>
            <w:gridCol w:w="9576"/>
          </w:tblGrid>
          <w:tr w:rsidR="00AF718C" w14:paraId="60EE35E6"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2353CD0D" w14:textId="77777777" w:rsidR="00AF718C" w:rsidRDefault="00763FC9" w:rsidP="00763FC9">
                    <w:pPr>
                      <w:pStyle w:val="NoSpacing"/>
                    </w:pPr>
                    <w:r>
                      <w:t>Avatax</w:t>
                    </w:r>
                    <w:r w:rsidR="00C35B1F">
                      <w:t xml:space="preserve"> </w:t>
                    </w:r>
                    <w:r w:rsidR="00AF718C">
                      <w:t xml:space="preserve">integration components and </w:t>
                    </w:r>
                    <w:r w:rsidR="00293E36">
                      <w:t>Site Genesis</w:t>
                    </w:r>
                    <w:r>
                      <w:t xml:space="preserve"> 2</w:t>
                    </w:r>
                    <w:r w:rsidR="00AF718C">
                      <w:t xml:space="preserve"> implementation</w:t>
                    </w:r>
                  </w:p>
                </w:tc>
              </w:sdtContent>
            </w:sdt>
          </w:tr>
        </w:tbl>
        <w:p w14:paraId="2D96B204" w14:textId="77777777" w:rsidR="00AF718C" w:rsidRDefault="00055547">
          <w:r w:rsidRPr="00055547">
            <w:rPr>
              <w:noProof/>
            </w:rPr>
            <w:drawing>
              <wp:inline distT="0" distB="0" distL="0" distR="0" wp14:anchorId="46B024B4" wp14:editId="6E7CE0C9">
                <wp:extent cx="5806440" cy="1143000"/>
                <wp:effectExtent l="19050" t="0" r="3810" b="0"/>
                <wp:docPr id="2" name="Picture 1" descr="C:\Program Files\Author-it 5\Publishing\Word Document\Core_FormsImplementationGuide_2-8-2\dw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Author-it 5\Publishing\Word Document\Core_FormsImplementationGuide_2-8-2\dwlogo.gif"/>
                        <pic:cNvPicPr>
                          <a:picLocks noChangeAspect="1" noChangeArrowheads="1"/>
                        </pic:cNvPicPr>
                      </pic:nvPicPr>
                      <pic:blipFill>
                        <a:blip r:embed="rId10" r:link="rId11" cstate="print"/>
                        <a:srcRect/>
                        <a:stretch>
                          <a:fillRect/>
                        </a:stretch>
                      </pic:blipFill>
                      <pic:spPr bwMode="auto">
                        <a:xfrm>
                          <a:off x="0" y="0"/>
                          <a:ext cx="5806440" cy="1143000"/>
                        </a:xfrm>
                        <a:prstGeom prst="rect">
                          <a:avLst/>
                        </a:prstGeom>
                        <a:noFill/>
                        <a:ln w="9525">
                          <a:noFill/>
                          <a:miter lim="800000"/>
                          <a:headEnd/>
                          <a:tailEnd/>
                        </a:ln>
                      </pic:spPr>
                    </pic:pic>
                  </a:graphicData>
                </a:graphic>
              </wp:inline>
            </w:drawing>
          </w:r>
        </w:p>
        <w:p w14:paraId="093807CB" w14:textId="77777777" w:rsidR="00AF718C" w:rsidRDefault="00AF718C">
          <w:r>
            <w:br w:type="page"/>
          </w:r>
        </w:p>
      </w:sdtContent>
    </w:sdt>
    <w:sdt>
      <w:sdtPr>
        <w:id w:val="22265047"/>
        <w:docPartObj>
          <w:docPartGallery w:val="Table of Contents"/>
          <w:docPartUnique/>
        </w:docPartObj>
      </w:sdtPr>
      <w:sdtEndPr/>
      <w:sdtContent>
        <w:p w14:paraId="458F9D09" w14:textId="77777777" w:rsidR="00E661A1" w:rsidRDefault="00E661A1" w:rsidP="009B5309">
          <w:r w:rsidRPr="009B5309">
            <w:rPr>
              <w:sz w:val="28"/>
              <w:szCs w:val="28"/>
            </w:rPr>
            <w:t>Contents</w:t>
          </w:r>
        </w:p>
        <w:p w14:paraId="259848BB" w14:textId="77777777" w:rsidR="003451CC" w:rsidRDefault="00664378">
          <w:pPr>
            <w:pStyle w:val="TOC1"/>
            <w:tabs>
              <w:tab w:val="right" w:leader="dot" w:pos="9350"/>
            </w:tabs>
            <w:rPr>
              <w:rFonts w:eastAsiaTheme="minorEastAsia"/>
              <w:noProof/>
              <w:sz w:val="24"/>
              <w:szCs w:val="24"/>
              <w:lang w:eastAsia="ja-JP"/>
            </w:rPr>
          </w:pPr>
          <w:r>
            <w:fldChar w:fldCharType="begin"/>
          </w:r>
          <w:r w:rsidR="00E661A1">
            <w:instrText xml:space="preserve"> TOC \o "1-3" \h \z \u </w:instrText>
          </w:r>
          <w:r>
            <w:fldChar w:fldCharType="separate"/>
          </w:r>
          <w:r w:rsidR="003451CC">
            <w:rPr>
              <w:noProof/>
            </w:rPr>
            <w:t>Overview</w:t>
          </w:r>
          <w:r w:rsidR="003451CC">
            <w:rPr>
              <w:noProof/>
            </w:rPr>
            <w:tab/>
          </w:r>
          <w:r w:rsidR="003451CC">
            <w:rPr>
              <w:noProof/>
            </w:rPr>
            <w:fldChar w:fldCharType="begin"/>
          </w:r>
          <w:r w:rsidR="003451CC">
            <w:rPr>
              <w:noProof/>
            </w:rPr>
            <w:instrText xml:space="preserve"> PAGEREF _Toc237669805 \h </w:instrText>
          </w:r>
          <w:r w:rsidR="003451CC">
            <w:rPr>
              <w:noProof/>
            </w:rPr>
          </w:r>
          <w:r w:rsidR="003451CC">
            <w:rPr>
              <w:noProof/>
            </w:rPr>
            <w:fldChar w:fldCharType="separate"/>
          </w:r>
          <w:r w:rsidR="003451CC">
            <w:rPr>
              <w:noProof/>
            </w:rPr>
            <w:t>4</w:t>
          </w:r>
          <w:r w:rsidR="003451CC">
            <w:rPr>
              <w:noProof/>
            </w:rPr>
            <w:fldChar w:fldCharType="end"/>
          </w:r>
        </w:p>
        <w:p w14:paraId="5E2AFAA9" w14:textId="77777777" w:rsidR="003451CC" w:rsidRDefault="003451CC">
          <w:pPr>
            <w:pStyle w:val="TOC1"/>
            <w:tabs>
              <w:tab w:val="right" w:leader="dot" w:pos="9350"/>
            </w:tabs>
            <w:rPr>
              <w:rFonts w:eastAsiaTheme="minorEastAsia"/>
              <w:noProof/>
              <w:sz w:val="24"/>
              <w:szCs w:val="24"/>
              <w:lang w:eastAsia="ja-JP"/>
            </w:rPr>
          </w:pPr>
          <w:r>
            <w:rPr>
              <w:noProof/>
            </w:rPr>
            <w:t>Component Overview</w:t>
          </w:r>
          <w:r>
            <w:rPr>
              <w:noProof/>
            </w:rPr>
            <w:tab/>
          </w:r>
          <w:r>
            <w:rPr>
              <w:noProof/>
            </w:rPr>
            <w:fldChar w:fldCharType="begin"/>
          </w:r>
          <w:r>
            <w:rPr>
              <w:noProof/>
            </w:rPr>
            <w:instrText xml:space="preserve"> PAGEREF _Toc237669806 \h </w:instrText>
          </w:r>
          <w:r>
            <w:rPr>
              <w:noProof/>
            </w:rPr>
          </w:r>
          <w:r>
            <w:rPr>
              <w:noProof/>
            </w:rPr>
            <w:fldChar w:fldCharType="separate"/>
          </w:r>
          <w:r>
            <w:rPr>
              <w:noProof/>
            </w:rPr>
            <w:t>5</w:t>
          </w:r>
          <w:r>
            <w:rPr>
              <w:noProof/>
            </w:rPr>
            <w:fldChar w:fldCharType="end"/>
          </w:r>
        </w:p>
        <w:p w14:paraId="31DEFF3C" w14:textId="77777777" w:rsidR="003451CC" w:rsidRDefault="003451CC">
          <w:pPr>
            <w:pStyle w:val="TOC2"/>
            <w:tabs>
              <w:tab w:val="right" w:leader="dot" w:pos="9350"/>
            </w:tabs>
            <w:rPr>
              <w:rFonts w:eastAsiaTheme="minorEastAsia"/>
              <w:noProof/>
              <w:sz w:val="24"/>
              <w:szCs w:val="24"/>
              <w:lang w:eastAsia="ja-JP"/>
            </w:rPr>
          </w:pPr>
          <w:r>
            <w:rPr>
              <w:noProof/>
            </w:rPr>
            <w:t>Functional Overview</w:t>
          </w:r>
          <w:r>
            <w:rPr>
              <w:noProof/>
            </w:rPr>
            <w:tab/>
          </w:r>
          <w:r>
            <w:rPr>
              <w:noProof/>
            </w:rPr>
            <w:fldChar w:fldCharType="begin"/>
          </w:r>
          <w:r>
            <w:rPr>
              <w:noProof/>
            </w:rPr>
            <w:instrText xml:space="preserve"> PAGEREF _Toc237669807 \h </w:instrText>
          </w:r>
          <w:r>
            <w:rPr>
              <w:noProof/>
            </w:rPr>
          </w:r>
          <w:r>
            <w:rPr>
              <w:noProof/>
            </w:rPr>
            <w:fldChar w:fldCharType="separate"/>
          </w:r>
          <w:r>
            <w:rPr>
              <w:noProof/>
            </w:rPr>
            <w:t>5</w:t>
          </w:r>
          <w:r>
            <w:rPr>
              <w:noProof/>
            </w:rPr>
            <w:fldChar w:fldCharType="end"/>
          </w:r>
        </w:p>
        <w:p w14:paraId="52F27278" w14:textId="77777777" w:rsidR="003451CC" w:rsidRDefault="003451CC">
          <w:pPr>
            <w:pStyle w:val="TOC2"/>
            <w:tabs>
              <w:tab w:val="right" w:leader="dot" w:pos="9350"/>
            </w:tabs>
            <w:rPr>
              <w:rFonts w:eastAsiaTheme="minorEastAsia"/>
              <w:noProof/>
              <w:sz w:val="24"/>
              <w:szCs w:val="24"/>
              <w:lang w:eastAsia="ja-JP"/>
            </w:rPr>
          </w:pPr>
          <w:r>
            <w:rPr>
              <w:noProof/>
            </w:rPr>
            <w:t>Compatibility</w:t>
          </w:r>
          <w:r>
            <w:rPr>
              <w:noProof/>
            </w:rPr>
            <w:tab/>
          </w:r>
          <w:r>
            <w:rPr>
              <w:noProof/>
            </w:rPr>
            <w:fldChar w:fldCharType="begin"/>
          </w:r>
          <w:r>
            <w:rPr>
              <w:noProof/>
            </w:rPr>
            <w:instrText xml:space="preserve"> PAGEREF _Toc237669808 \h </w:instrText>
          </w:r>
          <w:r>
            <w:rPr>
              <w:noProof/>
            </w:rPr>
          </w:r>
          <w:r>
            <w:rPr>
              <w:noProof/>
            </w:rPr>
            <w:fldChar w:fldCharType="separate"/>
          </w:r>
          <w:r>
            <w:rPr>
              <w:noProof/>
            </w:rPr>
            <w:t>5</w:t>
          </w:r>
          <w:r>
            <w:rPr>
              <w:noProof/>
            </w:rPr>
            <w:fldChar w:fldCharType="end"/>
          </w:r>
        </w:p>
        <w:p w14:paraId="3A1E3EFC" w14:textId="77777777" w:rsidR="003451CC" w:rsidRDefault="003451CC">
          <w:pPr>
            <w:pStyle w:val="TOC1"/>
            <w:tabs>
              <w:tab w:val="right" w:leader="dot" w:pos="9350"/>
            </w:tabs>
            <w:rPr>
              <w:rFonts w:eastAsiaTheme="minorEastAsia"/>
              <w:noProof/>
              <w:sz w:val="24"/>
              <w:szCs w:val="24"/>
              <w:lang w:eastAsia="ja-JP"/>
            </w:rPr>
          </w:pPr>
          <w:r>
            <w:rPr>
              <w:noProof/>
            </w:rPr>
            <w:t>Integration with SiteGenesis 2</w:t>
          </w:r>
          <w:r>
            <w:rPr>
              <w:noProof/>
            </w:rPr>
            <w:tab/>
          </w:r>
          <w:r>
            <w:rPr>
              <w:noProof/>
            </w:rPr>
            <w:fldChar w:fldCharType="begin"/>
          </w:r>
          <w:r>
            <w:rPr>
              <w:noProof/>
            </w:rPr>
            <w:instrText xml:space="preserve"> PAGEREF _Toc237669809 \h </w:instrText>
          </w:r>
          <w:r>
            <w:rPr>
              <w:noProof/>
            </w:rPr>
          </w:r>
          <w:r>
            <w:rPr>
              <w:noProof/>
            </w:rPr>
            <w:fldChar w:fldCharType="separate"/>
          </w:r>
          <w:r>
            <w:rPr>
              <w:noProof/>
            </w:rPr>
            <w:t>6</w:t>
          </w:r>
          <w:r>
            <w:rPr>
              <w:noProof/>
            </w:rPr>
            <w:fldChar w:fldCharType="end"/>
          </w:r>
        </w:p>
        <w:p w14:paraId="356317C6" w14:textId="77777777" w:rsidR="003451CC" w:rsidRDefault="003451CC">
          <w:pPr>
            <w:pStyle w:val="TOC2"/>
            <w:tabs>
              <w:tab w:val="right" w:leader="dot" w:pos="9350"/>
            </w:tabs>
            <w:rPr>
              <w:rFonts w:eastAsiaTheme="minorEastAsia"/>
              <w:noProof/>
              <w:sz w:val="24"/>
              <w:szCs w:val="24"/>
              <w:lang w:eastAsia="ja-JP"/>
            </w:rPr>
          </w:pPr>
          <w:r>
            <w:rPr>
              <w:noProof/>
            </w:rPr>
            <w:t>Integration Cartridge</w:t>
          </w:r>
          <w:r>
            <w:rPr>
              <w:noProof/>
            </w:rPr>
            <w:tab/>
          </w:r>
          <w:r>
            <w:rPr>
              <w:noProof/>
            </w:rPr>
            <w:fldChar w:fldCharType="begin"/>
          </w:r>
          <w:r>
            <w:rPr>
              <w:noProof/>
            </w:rPr>
            <w:instrText xml:space="preserve"> PAGEREF _Toc237669810 \h </w:instrText>
          </w:r>
          <w:r>
            <w:rPr>
              <w:noProof/>
            </w:rPr>
          </w:r>
          <w:r>
            <w:rPr>
              <w:noProof/>
            </w:rPr>
            <w:fldChar w:fldCharType="separate"/>
          </w:r>
          <w:r>
            <w:rPr>
              <w:noProof/>
            </w:rPr>
            <w:t>6</w:t>
          </w:r>
          <w:r>
            <w:rPr>
              <w:noProof/>
            </w:rPr>
            <w:fldChar w:fldCharType="end"/>
          </w:r>
        </w:p>
        <w:p w14:paraId="3593D2AF" w14:textId="77777777" w:rsidR="003451CC" w:rsidRDefault="003451CC">
          <w:pPr>
            <w:pStyle w:val="TOC2"/>
            <w:tabs>
              <w:tab w:val="right" w:leader="dot" w:pos="9350"/>
            </w:tabs>
            <w:rPr>
              <w:rFonts w:eastAsiaTheme="minorEastAsia"/>
              <w:noProof/>
              <w:sz w:val="24"/>
              <w:szCs w:val="24"/>
              <w:lang w:eastAsia="ja-JP"/>
            </w:rPr>
          </w:pPr>
          <w:r>
            <w:rPr>
              <w:noProof/>
            </w:rPr>
            <w:t>Customizing SiteGenesis</w:t>
          </w:r>
          <w:r>
            <w:rPr>
              <w:noProof/>
            </w:rPr>
            <w:tab/>
          </w:r>
          <w:r>
            <w:rPr>
              <w:noProof/>
            </w:rPr>
            <w:fldChar w:fldCharType="begin"/>
          </w:r>
          <w:r>
            <w:rPr>
              <w:noProof/>
            </w:rPr>
            <w:instrText xml:space="preserve"> PAGEREF _Toc237669811 \h </w:instrText>
          </w:r>
          <w:r>
            <w:rPr>
              <w:noProof/>
            </w:rPr>
          </w:r>
          <w:r>
            <w:rPr>
              <w:noProof/>
            </w:rPr>
            <w:fldChar w:fldCharType="separate"/>
          </w:r>
          <w:r>
            <w:rPr>
              <w:noProof/>
            </w:rPr>
            <w:t>9</w:t>
          </w:r>
          <w:r>
            <w:rPr>
              <w:noProof/>
            </w:rPr>
            <w:fldChar w:fldCharType="end"/>
          </w:r>
        </w:p>
        <w:p w14:paraId="03064F8E" w14:textId="77777777" w:rsidR="003451CC" w:rsidRDefault="003451CC">
          <w:pPr>
            <w:pStyle w:val="TOC2"/>
            <w:tabs>
              <w:tab w:val="right" w:leader="dot" w:pos="9350"/>
            </w:tabs>
            <w:rPr>
              <w:rFonts w:eastAsiaTheme="minorEastAsia"/>
              <w:noProof/>
              <w:sz w:val="24"/>
              <w:szCs w:val="24"/>
              <w:lang w:eastAsia="ja-JP"/>
            </w:rPr>
          </w:pPr>
          <w:r>
            <w:rPr>
              <w:noProof/>
            </w:rPr>
            <w:t>Testing</w:t>
          </w:r>
          <w:r>
            <w:rPr>
              <w:noProof/>
            </w:rPr>
            <w:tab/>
          </w:r>
          <w:r>
            <w:rPr>
              <w:noProof/>
            </w:rPr>
            <w:fldChar w:fldCharType="begin"/>
          </w:r>
          <w:r>
            <w:rPr>
              <w:noProof/>
            </w:rPr>
            <w:instrText xml:space="preserve"> PAGEREF _Toc237669812 \h </w:instrText>
          </w:r>
          <w:r>
            <w:rPr>
              <w:noProof/>
            </w:rPr>
          </w:r>
          <w:r>
            <w:rPr>
              <w:noProof/>
            </w:rPr>
            <w:fldChar w:fldCharType="separate"/>
          </w:r>
          <w:r>
            <w:rPr>
              <w:noProof/>
            </w:rPr>
            <w:t>15</w:t>
          </w:r>
          <w:r>
            <w:rPr>
              <w:noProof/>
            </w:rPr>
            <w:fldChar w:fldCharType="end"/>
          </w:r>
        </w:p>
        <w:p w14:paraId="2426B51B" w14:textId="77777777" w:rsidR="003451CC" w:rsidRDefault="003451CC">
          <w:pPr>
            <w:pStyle w:val="TOC1"/>
            <w:tabs>
              <w:tab w:val="right" w:leader="dot" w:pos="9350"/>
            </w:tabs>
            <w:rPr>
              <w:rFonts w:eastAsiaTheme="minorEastAsia"/>
              <w:noProof/>
              <w:sz w:val="24"/>
              <w:szCs w:val="24"/>
              <w:lang w:eastAsia="ja-JP"/>
            </w:rPr>
          </w:pPr>
          <w:r>
            <w:rPr>
              <w:noProof/>
            </w:rPr>
            <w:t>Integration Partner Documentation</w:t>
          </w:r>
          <w:r>
            <w:rPr>
              <w:noProof/>
            </w:rPr>
            <w:tab/>
          </w:r>
          <w:r>
            <w:rPr>
              <w:noProof/>
            </w:rPr>
            <w:fldChar w:fldCharType="begin"/>
          </w:r>
          <w:r>
            <w:rPr>
              <w:noProof/>
            </w:rPr>
            <w:instrText xml:space="preserve"> PAGEREF _Toc237669813 \h </w:instrText>
          </w:r>
          <w:r>
            <w:rPr>
              <w:noProof/>
            </w:rPr>
          </w:r>
          <w:r>
            <w:rPr>
              <w:noProof/>
            </w:rPr>
            <w:fldChar w:fldCharType="separate"/>
          </w:r>
          <w:r>
            <w:rPr>
              <w:noProof/>
            </w:rPr>
            <w:t>16</w:t>
          </w:r>
          <w:r>
            <w:rPr>
              <w:noProof/>
            </w:rPr>
            <w:fldChar w:fldCharType="end"/>
          </w:r>
        </w:p>
        <w:p w14:paraId="77DCECC2" w14:textId="77777777" w:rsidR="00E661A1" w:rsidRDefault="00664378">
          <w:r>
            <w:fldChar w:fldCharType="end"/>
          </w:r>
        </w:p>
      </w:sdtContent>
    </w:sdt>
    <w:p w14:paraId="7173D412" w14:textId="77777777" w:rsidR="00E661A1" w:rsidRDefault="00E661A1">
      <w:r>
        <w:br w:type="page"/>
      </w:r>
    </w:p>
    <w:p w14:paraId="06FAF191" w14:textId="7F520876" w:rsidR="00016F24" w:rsidRDefault="00016F24" w:rsidP="00714922">
      <w:bookmarkStart w:id="0" w:name="_Toc243385192"/>
      <w:bookmarkStart w:id="1" w:name="_Toc244946756"/>
      <w:bookmarkStart w:id="2" w:name="_Toc251764123"/>
      <w:r w:rsidRPr="00462D97">
        <w:rPr>
          <w:rFonts w:asciiTheme="majorHAnsi" w:hAnsiTheme="majorHAnsi"/>
          <w:b/>
          <w:color w:val="365F91" w:themeColor="accent1" w:themeShade="BF"/>
          <w:sz w:val="28"/>
          <w:szCs w:val="28"/>
        </w:rPr>
        <w:lastRenderedPageBreak/>
        <w:t xml:space="preserve">Intended Audience </w:t>
      </w:r>
    </w:p>
    <w:p w14:paraId="110B7346" w14:textId="08669BE6" w:rsidR="00714922" w:rsidRPr="00714922" w:rsidRDefault="00714922" w:rsidP="00714922">
      <w:pPr>
        <w:widowControl w:val="0"/>
        <w:autoSpaceDE w:val="0"/>
        <w:autoSpaceDN w:val="0"/>
        <w:adjustRightInd w:val="0"/>
        <w:spacing w:after="240" w:line="240" w:lineRule="auto"/>
        <w:rPr>
          <w:rFonts w:ascii="Times" w:hAnsi="Times" w:cs="Times"/>
        </w:rPr>
      </w:pPr>
      <w:r w:rsidRPr="00714922">
        <w:rPr>
          <w:rFonts w:ascii="Calibri" w:hAnsi="Calibri" w:cs="Calibri"/>
        </w:rPr>
        <w:t>This document is intended for technical personnel who will be setting up and integrating Avatax with the Demandware SiteGenesis</w:t>
      </w:r>
      <w:r w:rsidR="008F651D">
        <w:rPr>
          <w:rFonts w:ascii="Calibri" w:hAnsi="Calibri" w:cs="Calibri"/>
        </w:rPr>
        <w:t xml:space="preserve"> 2</w:t>
      </w:r>
      <w:r w:rsidRPr="00714922">
        <w:rPr>
          <w:rFonts w:ascii="Calibri" w:hAnsi="Calibri" w:cs="Calibri"/>
        </w:rPr>
        <w:t xml:space="preserve"> Storefront.</w:t>
      </w:r>
    </w:p>
    <w:p w14:paraId="54D1C765" w14:textId="77777777" w:rsidR="00714922" w:rsidRPr="00016F24" w:rsidRDefault="00714922" w:rsidP="00016F24"/>
    <w:p w14:paraId="64120D5B" w14:textId="77777777" w:rsidR="003D7F8B" w:rsidRPr="00462D97" w:rsidRDefault="003D7F8B" w:rsidP="00016F24">
      <w:pPr>
        <w:rPr>
          <w:rFonts w:asciiTheme="majorHAnsi" w:hAnsiTheme="majorHAnsi"/>
          <w:b/>
          <w:color w:val="365F91" w:themeColor="accent1" w:themeShade="BF"/>
          <w:sz w:val="28"/>
          <w:szCs w:val="28"/>
        </w:rPr>
      </w:pPr>
      <w:r w:rsidRPr="00462D97">
        <w:rPr>
          <w:rFonts w:asciiTheme="majorHAnsi" w:hAnsiTheme="majorHAnsi"/>
          <w:b/>
          <w:color w:val="365F91" w:themeColor="accent1" w:themeShade="BF"/>
          <w:sz w:val="28"/>
          <w:szCs w:val="28"/>
        </w:rPr>
        <w:t>Revision History</w:t>
      </w:r>
      <w:bookmarkEnd w:id="0"/>
      <w:bookmarkEnd w:id="1"/>
      <w:bookmarkEnd w:id="2"/>
      <w:r w:rsidRPr="00462D97">
        <w:rPr>
          <w:rFonts w:asciiTheme="majorHAnsi" w:hAnsiTheme="majorHAnsi"/>
          <w:b/>
          <w:color w:val="365F91" w:themeColor="accent1" w:themeShade="BF"/>
          <w:sz w:val="28"/>
          <w:szCs w:val="28"/>
        </w:rPr>
        <w:t xml:space="preserve"> </w:t>
      </w:r>
    </w:p>
    <w:tbl>
      <w:tblPr>
        <w:tblW w:w="956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51"/>
        <w:gridCol w:w="2025"/>
        <w:gridCol w:w="3699"/>
        <w:gridCol w:w="2294"/>
      </w:tblGrid>
      <w:tr w:rsidR="00C35FB9" w:rsidRPr="00016F24" w14:paraId="0B05ACC4" w14:textId="77777777" w:rsidTr="008F651D">
        <w:trPr>
          <w:cantSplit/>
          <w:trHeight w:val="233"/>
          <w:tblHeader/>
        </w:trPr>
        <w:tc>
          <w:tcPr>
            <w:tcW w:w="1551" w:type="dxa"/>
            <w:shd w:val="pct12" w:color="auto" w:fill="FFFFFF"/>
          </w:tcPr>
          <w:p w14:paraId="2397596A" w14:textId="77777777" w:rsidR="00C35FB9" w:rsidRPr="00462D97" w:rsidRDefault="00C35FB9" w:rsidP="008E6F49">
            <w:pPr>
              <w:pStyle w:val="TableColumnHeading"/>
              <w:rPr>
                <w:rFonts w:cstheme="minorBidi"/>
                <w:b w:val="0"/>
                <w:sz w:val="22"/>
              </w:rPr>
            </w:pPr>
            <w:r w:rsidRPr="00462D97">
              <w:rPr>
                <w:rFonts w:cstheme="minorBidi"/>
                <w:b w:val="0"/>
                <w:sz w:val="22"/>
              </w:rPr>
              <w:t>Date</w:t>
            </w:r>
          </w:p>
        </w:tc>
        <w:tc>
          <w:tcPr>
            <w:tcW w:w="2025" w:type="dxa"/>
            <w:shd w:val="pct12" w:color="auto" w:fill="FFFFFF"/>
          </w:tcPr>
          <w:p w14:paraId="004E0CEE" w14:textId="77777777" w:rsidR="00C35FB9" w:rsidRPr="00462D97" w:rsidRDefault="00C35FB9" w:rsidP="008E6F49">
            <w:pPr>
              <w:pStyle w:val="TableColumnHeading"/>
              <w:rPr>
                <w:rFonts w:cstheme="minorBidi"/>
                <w:b w:val="0"/>
                <w:sz w:val="22"/>
              </w:rPr>
            </w:pPr>
            <w:r>
              <w:rPr>
                <w:rFonts w:cstheme="minorBidi"/>
                <w:b w:val="0"/>
                <w:sz w:val="22"/>
              </w:rPr>
              <w:t>Version</w:t>
            </w:r>
          </w:p>
        </w:tc>
        <w:tc>
          <w:tcPr>
            <w:tcW w:w="3699" w:type="dxa"/>
            <w:shd w:val="pct12" w:color="auto" w:fill="FFFFFF"/>
          </w:tcPr>
          <w:p w14:paraId="4D52BCA2" w14:textId="77777777" w:rsidR="00C35FB9" w:rsidRPr="00462D97" w:rsidRDefault="00C35FB9" w:rsidP="008E6F49">
            <w:pPr>
              <w:pStyle w:val="TableColumnHeading"/>
              <w:rPr>
                <w:rFonts w:cstheme="minorBidi"/>
                <w:b w:val="0"/>
                <w:sz w:val="22"/>
              </w:rPr>
            </w:pPr>
            <w:r>
              <w:rPr>
                <w:rFonts w:cstheme="minorBidi"/>
                <w:b w:val="0"/>
                <w:sz w:val="22"/>
              </w:rPr>
              <w:t>Notes</w:t>
            </w:r>
          </w:p>
        </w:tc>
        <w:tc>
          <w:tcPr>
            <w:tcW w:w="2294" w:type="dxa"/>
            <w:shd w:val="pct12" w:color="auto" w:fill="FFFFFF"/>
          </w:tcPr>
          <w:p w14:paraId="7A1B7934" w14:textId="77777777" w:rsidR="00C35FB9" w:rsidRPr="00462D97" w:rsidRDefault="00C35FB9" w:rsidP="008E6F49">
            <w:pPr>
              <w:pStyle w:val="TableColumnHeading"/>
              <w:rPr>
                <w:rFonts w:cstheme="minorBidi"/>
                <w:b w:val="0"/>
                <w:sz w:val="22"/>
              </w:rPr>
            </w:pPr>
            <w:r w:rsidRPr="00462D97">
              <w:rPr>
                <w:rFonts w:cstheme="minorBidi"/>
                <w:b w:val="0"/>
                <w:sz w:val="22"/>
              </w:rPr>
              <w:t>Author</w:t>
            </w:r>
          </w:p>
        </w:tc>
      </w:tr>
      <w:tr w:rsidR="008F651D" w:rsidRPr="008F651D" w14:paraId="5A50CBD1" w14:textId="77777777" w:rsidTr="008F651D">
        <w:trPr>
          <w:cantSplit/>
          <w:trHeight w:val="304"/>
        </w:trPr>
        <w:tc>
          <w:tcPr>
            <w:tcW w:w="1551" w:type="dxa"/>
          </w:tcPr>
          <w:p w14:paraId="496D86CC" w14:textId="3EB51615" w:rsidR="008F651D" w:rsidRPr="008F651D" w:rsidRDefault="008F651D" w:rsidP="008F651D">
            <w:pPr>
              <w:widowControl w:val="0"/>
              <w:autoSpaceDE w:val="0"/>
              <w:autoSpaceDN w:val="0"/>
              <w:adjustRightInd w:val="0"/>
              <w:spacing w:after="0" w:line="240" w:lineRule="auto"/>
              <w:jc w:val="center"/>
              <w:rPr>
                <w:rFonts w:cs="Times"/>
              </w:rPr>
            </w:pPr>
            <w:r>
              <w:rPr>
                <w:rFonts w:cs="Times"/>
              </w:rPr>
              <w:t>August 8, 2010</w:t>
            </w:r>
          </w:p>
        </w:tc>
        <w:tc>
          <w:tcPr>
            <w:tcW w:w="2025" w:type="dxa"/>
          </w:tcPr>
          <w:p w14:paraId="09D9281D" w14:textId="441CEA49" w:rsidR="008F651D" w:rsidRPr="008F651D" w:rsidRDefault="008F651D" w:rsidP="005911DB">
            <w:pPr>
              <w:pStyle w:val="Tabletext"/>
              <w:numPr>
                <w:ilvl w:val="0"/>
                <w:numId w:val="0"/>
              </w:numPr>
              <w:ind w:left="720" w:hanging="360"/>
              <w:rPr>
                <w:rFonts w:eastAsiaTheme="minorHAnsi"/>
              </w:rPr>
            </w:pPr>
            <w:r>
              <w:rPr>
                <w:rFonts w:eastAsiaTheme="minorHAnsi"/>
              </w:rPr>
              <w:t>Version 0.1</w:t>
            </w:r>
          </w:p>
        </w:tc>
        <w:tc>
          <w:tcPr>
            <w:tcW w:w="3699" w:type="dxa"/>
          </w:tcPr>
          <w:p w14:paraId="6AE49881" w14:textId="2454D760" w:rsidR="008F651D" w:rsidRPr="008F651D" w:rsidRDefault="008F651D" w:rsidP="005911DB">
            <w:pPr>
              <w:pStyle w:val="Tabletext"/>
              <w:rPr>
                <w:rFonts w:eastAsiaTheme="minorHAnsi"/>
              </w:rPr>
            </w:pPr>
            <w:r>
              <w:rPr>
                <w:rFonts w:eastAsiaTheme="minorHAnsi"/>
              </w:rPr>
              <w:t>Initial Release</w:t>
            </w:r>
          </w:p>
        </w:tc>
        <w:tc>
          <w:tcPr>
            <w:tcW w:w="2294" w:type="dxa"/>
          </w:tcPr>
          <w:p w14:paraId="5EBB8100" w14:textId="65D74415" w:rsidR="008F651D" w:rsidRPr="008F651D" w:rsidRDefault="008F651D" w:rsidP="005911DB">
            <w:pPr>
              <w:pStyle w:val="Tabletext"/>
              <w:numPr>
                <w:ilvl w:val="0"/>
                <w:numId w:val="0"/>
              </w:numPr>
              <w:ind w:left="360"/>
              <w:rPr>
                <w:rFonts w:eastAsiaTheme="minorHAnsi"/>
              </w:rPr>
            </w:pPr>
            <w:r>
              <w:rPr>
                <w:rFonts w:eastAsiaTheme="minorHAnsi"/>
              </w:rPr>
              <w:t>Chris Chang</w:t>
            </w:r>
          </w:p>
        </w:tc>
      </w:tr>
      <w:tr w:rsidR="008F651D" w:rsidRPr="008F651D" w14:paraId="47FBFFC6" w14:textId="77777777" w:rsidTr="008F651D">
        <w:trPr>
          <w:cantSplit/>
          <w:trHeight w:val="304"/>
        </w:trPr>
        <w:tc>
          <w:tcPr>
            <w:tcW w:w="1551" w:type="dxa"/>
          </w:tcPr>
          <w:p w14:paraId="4D564BDA" w14:textId="18633E8C" w:rsidR="008F651D" w:rsidRPr="008F651D" w:rsidRDefault="008F651D" w:rsidP="008E6F49">
            <w:pPr>
              <w:widowControl w:val="0"/>
              <w:autoSpaceDE w:val="0"/>
              <w:autoSpaceDN w:val="0"/>
              <w:adjustRightInd w:val="0"/>
              <w:spacing w:after="0" w:line="240" w:lineRule="auto"/>
              <w:rPr>
                <w:rFonts w:cs="Times"/>
              </w:rPr>
            </w:pPr>
            <w:r>
              <w:rPr>
                <w:rFonts w:cs="Times"/>
              </w:rPr>
              <w:t>April 6, 2011</w:t>
            </w:r>
          </w:p>
        </w:tc>
        <w:tc>
          <w:tcPr>
            <w:tcW w:w="2025" w:type="dxa"/>
          </w:tcPr>
          <w:p w14:paraId="02A8BE7E" w14:textId="79FB72E5" w:rsidR="008F651D" w:rsidRPr="008F651D" w:rsidRDefault="00CA10EF" w:rsidP="005911DB">
            <w:pPr>
              <w:pStyle w:val="Tabletext"/>
              <w:numPr>
                <w:ilvl w:val="0"/>
                <w:numId w:val="0"/>
              </w:numPr>
              <w:ind w:left="720" w:hanging="360"/>
              <w:rPr>
                <w:rFonts w:eastAsiaTheme="minorHAnsi"/>
              </w:rPr>
            </w:pPr>
            <w:r>
              <w:rPr>
                <w:rFonts w:eastAsiaTheme="minorHAnsi"/>
              </w:rPr>
              <w:t>Versi</w:t>
            </w:r>
            <w:r w:rsidR="008F651D">
              <w:rPr>
                <w:rFonts w:eastAsiaTheme="minorHAnsi"/>
              </w:rPr>
              <w:t>on 1.1</w:t>
            </w:r>
          </w:p>
        </w:tc>
        <w:tc>
          <w:tcPr>
            <w:tcW w:w="3699" w:type="dxa"/>
          </w:tcPr>
          <w:p w14:paraId="1EA0A884" w14:textId="1C348375" w:rsidR="008F651D" w:rsidRPr="008F651D" w:rsidRDefault="008F651D" w:rsidP="005911DB">
            <w:pPr>
              <w:pStyle w:val="Tabletext"/>
              <w:rPr>
                <w:rFonts w:eastAsiaTheme="minorHAnsi"/>
              </w:rPr>
            </w:pPr>
            <w:r>
              <w:rPr>
                <w:rFonts w:eastAsiaTheme="minorHAnsi"/>
              </w:rPr>
              <w:t>Shipping Address Validation call added</w:t>
            </w:r>
          </w:p>
        </w:tc>
        <w:tc>
          <w:tcPr>
            <w:tcW w:w="2294" w:type="dxa"/>
          </w:tcPr>
          <w:p w14:paraId="146D8109" w14:textId="0E5BBB0A" w:rsidR="008F651D" w:rsidRPr="008F651D" w:rsidRDefault="008F651D" w:rsidP="005911DB">
            <w:pPr>
              <w:pStyle w:val="Tabletext"/>
              <w:numPr>
                <w:ilvl w:val="0"/>
                <w:numId w:val="0"/>
              </w:numPr>
              <w:ind w:left="360"/>
              <w:rPr>
                <w:rFonts w:eastAsiaTheme="minorHAnsi"/>
              </w:rPr>
            </w:pPr>
            <w:r>
              <w:rPr>
                <w:rFonts w:eastAsiaTheme="minorHAnsi"/>
              </w:rPr>
              <w:t>Chris Chang</w:t>
            </w:r>
          </w:p>
        </w:tc>
      </w:tr>
      <w:tr w:rsidR="008F651D" w:rsidRPr="008F651D" w14:paraId="7D6B8A13" w14:textId="77777777" w:rsidTr="008F651D">
        <w:trPr>
          <w:cantSplit/>
          <w:trHeight w:val="304"/>
        </w:trPr>
        <w:tc>
          <w:tcPr>
            <w:tcW w:w="1551" w:type="dxa"/>
          </w:tcPr>
          <w:p w14:paraId="057E7567" w14:textId="32634FC3" w:rsidR="008F651D" w:rsidRPr="008F651D" w:rsidRDefault="008F651D" w:rsidP="008E6F49">
            <w:pPr>
              <w:widowControl w:val="0"/>
              <w:autoSpaceDE w:val="0"/>
              <w:autoSpaceDN w:val="0"/>
              <w:adjustRightInd w:val="0"/>
              <w:spacing w:after="0" w:line="240" w:lineRule="auto"/>
              <w:rPr>
                <w:rFonts w:cs="Times"/>
              </w:rPr>
            </w:pPr>
            <w:r>
              <w:rPr>
                <w:rFonts w:cs="Times"/>
              </w:rPr>
              <w:t>May 4, 2011</w:t>
            </w:r>
          </w:p>
        </w:tc>
        <w:tc>
          <w:tcPr>
            <w:tcW w:w="2025" w:type="dxa"/>
          </w:tcPr>
          <w:p w14:paraId="5F6A992D" w14:textId="46E1D3AD" w:rsidR="008F651D" w:rsidRPr="008F651D" w:rsidRDefault="008F651D" w:rsidP="005911DB">
            <w:pPr>
              <w:pStyle w:val="Tabletext"/>
              <w:numPr>
                <w:ilvl w:val="0"/>
                <w:numId w:val="0"/>
              </w:numPr>
              <w:ind w:left="720" w:hanging="360"/>
              <w:rPr>
                <w:rFonts w:eastAsiaTheme="minorHAnsi"/>
              </w:rPr>
            </w:pPr>
            <w:r>
              <w:rPr>
                <w:rFonts w:eastAsiaTheme="minorHAnsi"/>
              </w:rPr>
              <w:t>Version 1.2</w:t>
            </w:r>
          </w:p>
        </w:tc>
        <w:tc>
          <w:tcPr>
            <w:tcW w:w="3699" w:type="dxa"/>
          </w:tcPr>
          <w:p w14:paraId="17834C5C" w14:textId="6082746E" w:rsidR="008F651D" w:rsidRPr="008F651D" w:rsidRDefault="008F651D" w:rsidP="005911DB">
            <w:pPr>
              <w:pStyle w:val="Tabletext"/>
              <w:rPr>
                <w:rFonts w:eastAsiaTheme="minorHAnsi"/>
              </w:rPr>
            </w:pPr>
            <w:r>
              <w:rPr>
                <w:rFonts w:eastAsiaTheme="minorHAnsi"/>
              </w:rPr>
              <w:t>Shipping Address Validation standalone call added</w:t>
            </w:r>
          </w:p>
        </w:tc>
        <w:tc>
          <w:tcPr>
            <w:tcW w:w="2294" w:type="dxa"/>
          </w:tcPr>
          <w:p w14:paraId="23152650" w14:textId="70232733" w:rsidR="008F651D" w:rsidRPr="008F651D" w:rsidRDefault="008F651D" w:rsidP="005911DB">
            <w:pPr>
              <w:pStyle w:val="Tabletext"/>
              <w:numPr>
                <w:ilvl w:val="0"/>
                <w:numId w:val="0"/>
              </w:numPr>
              <w:ind w:left="360"/>
              <w:rPr>
                <w:rFonts w:eastAsiaTheme="minorHAnsi"/>
              </w:rPr>
            </w:pPr>
            <w:r>
              <w:rPr>
                <w:rFonts w:eastAsiaTheme="minorHAnsi"/>
              </w:rPr>
              <w:t>Chris Chang</w:t>
            </w:r>
          </w:p>
        </w:tc>
      </w:tr>
      <w:tr w:rsidR="008F651D" w:rsidRPr="008F651D" w14:paraId="7117F23E" w14:textId="77777777" w:rsidTr="008F651D">
        <w:trPr>
          <w:cantSplit/>
          <w:trHeight w:val="304"/>
        </w:trPr>
        <w:tc>
          <w:tcPr>
            <w:tcW w:w="1551" w:type="dxa"/>
          </w:tcPr>
          <w:p w14:paraId="62642646" w14:textId="26F7A995" w:rsidR="008F651D" w:rsidRPr="008F651D" w:rsidRDefault="008F651D" w:rsidP="008E6F49">
            <w:pPr>
              <w:widowControl w:val="0"/>
              <w:autoSpaceDE w:val="0"/>
              <w:autoSpaceDN w:val="0"/>
              <w:adjustRightInd w:val="0"/>
              <w:spacing w:after="0" w:line="240" w:lineRule="auto"/>
              <w:rPr>
                <w:rFonts w:cs="Times"/>
              </w:rPr>
            </w:pPr>
            <w:r>
              <w:rPr>
                <w:rFonts w:cs="Times"/>
              </w:rPr>
              <w:t>July 29, 2013</w:t>
            </w:r>
          </w:p>
        </w:tc>
        <w:tc>
          <w:tcPr>
            <w:tcW w:w="2025" w:type="dxa"/>
          </w:tcPr>
          <w:p w14:paraId="371D32AF" w14:textId="25A3CFAF" w:rsidR="008F651D" w:rsidRPr="008F651D" w:rsidRDefault="008F651D" w:rsidP="005911DB">
            <w:pPr>
              <w:pStyle w:val="Tabletext"/>
              <w:numPr>
                <w:ilvl w:val="0"/>
                <w:numId w:val="0"/>
              </w:numPr>
              <w:ind w:left="720" w:hanging="360"/>
              <w:rPr>
                <w:rFonts w:eastAsiaTheme="minorHAnsi"/>
              </w:rPr>
            </w:pPr>
            <w:r>
              <w:rPr>
                <w:rFonts w:eastAsiaTheme="minorHAnsi"/>
              </w:rPr>
              <w:t>Version 2.0</w:t>
            </w:r>
          </w:p>
        </w:tc>
        <w:tc>
          <w:tcPr>
            <w:tcW w:w="3699" w:type="dxa"/>
          </w:tcPr>
          <w:p w14:paraId="7E6C3D77" w14:textId="03160194" w:rsidR="005911DB" w:rsidRDefault="008F651D" w:rsidP="005911DB">
            <w:pPr>
              <w:pStyle w:val="Tabletext"/>
              <w:rPr>
                <w:rFonts w:eastAsiaTheme="minorHAnsi"/>
              </w:rPr>
            </w:pPr>
            <w:r>
              <w:rPr>
                <w:rFonts w:eastAsiaTheme="minorHAnsi"/>
              </w:rPr>
              <w:t>Avatax Testing Center ad</w:t>
            </w:r>
            <w:r w:rsidR="005911DB">
              <w:rPr>
                <w:rFonts w:eastAsiaTheme="minorHAnsi"/>
              </w:rPr>
              <w:t>ded for clients and developers</w:t>
            </w:r>
          </w:p>
          <w:p w14:paraId="05B27AAF" w14:textId="334B1B21" w:rsidR="005911DB" w:rsidRDefault="005911DB" w:rsidP="005911DB">
            <w:pPr>
              <w:pStyle w:val="Tabletext"/>
              <w:rPr>
                <w:rFonts w:eastAsiaTheme="minorHAnsi"/>
              </w:rPr>
            </w:pPr>
            <w:r>
              <w:rPr>
                <w:rFonts w:eastAsiaTheme="minorHAnsi"/>
              </w:rPr>
              <w:t>Test Connection, Commit and Cancel Tax features added</w:t>
            </w:r>
          </w:p>
          <w:p w14:paraId="47A51890" w14:textId="77777777" w:rsidR="005911DB" w:rsidRDefault="005911DB" w:rsidP="005911DB">
            <w:pPr>
              <w:pStyle w:val="Tabletext"/>
              <w:rPr>
                <w:rFonts w:eastAsiaTheme="minorHAnsi"/>
              </w:rPr>
            </w:pPr>
            <w:r>
              <w:rPr>
                <w:rFonts w:eastAsiaTheme="minorHAnsi"/>
              </w:rPr>
              <w:t>AVS enhancements added</w:t>
            </w:r>
          </w:p>
          <w:p w14:paraId="1E0CBA2C" w14:textId="6F3CF042" w:rsidR="005911DB" w:rsidRDefault="005911DB" w:rsidP="005911DB">
            <w:pPr>
              <w:pStyle w:val="Tabletext"/>
              <w:rPr>
                <w:rFonts w:eastAsiaTheme="minorHAnsi"/>
              </w:rPr>
            </w:pPr>
            <w:r>
              <w:rPr>
                <w:rFonts w:eastAsiaTheme="minorHAnsi"/>
              </w:rPr>
              <w:t>Transaction logging added</w:t>
            </w:r>
          </w:p>
          <w:p w14:paraId="0551434E" w14:textId="77777777" w:rsidR="005911DB" w:rsidRDefault="008F651D" w:rsidP="005911DB">
            <w:pPr>
              <w:pStyle w:val="Tabletext"/>
              <w:rPr>
                <w:rFonts w:eastAsiaTheme="minorHAnsi"/>
              </w:rPr>
            </w:pPr>
            <w:r>
              <w:rPr>
                <w:rFonts w:eastAsiaTheme="minorHAnsi"/>
              </w:rPr>
              <w:t>Cust</w:t>
            </w:r>
            <w:r w:rsidR="005911DB">
              <w:rPr>
                <w:rFonts w:eastAsiaTheme="minorHAnsi"/>
              </w:rPr>
              <w:t>omer and Entity/Use code added</w:t>
            </w:r>
          </w:p>
          <w:p w14:paraId="075F8BD8" w14:textId="3B7603C5" w:rsidR="005911DB" w:rsidRDefault="005911DB" w:rsidP="005911DB">
            <w:pPr>
              <w:pStyle w:val="Tabletext"/>
              <w:rPr>
                <w:rFonts w:eastAsiaTheme="minorHAnsi"/>
              </w:rPr>
            </w:pPr>
            <w:r>
              <w:rPr>
                <w:rFonts w:eastAsiaTheme="minorHAnsi"/>
              </w:rPr>
              <w:t>Fixed order level promotion bugs</w:t>
            </w:r>
            <w:r w:rsidR="008F651D">
              <w:rPr>
                <w:rFonts w:eastAsiaTheme="minorHAnsi"/>
              </w:rPr>
              <w:t xml:space="preserve"> </w:t>
            </w:r>
          </w:p>
          <w:p w14:paraId="419166D6" w14:textId="624D07E3" w:rsidR="005911DB" w:rsidRDefault="005911DB" w:rsidP="005911DB">
            <w:pPr>
              <w:pStyle w:val="Tabletext"/>
              <w:rPr>
                <w:rFonts w:eastAsiaTheme="minorHAnsi"/>
              </w:rPr>
            </w:pPr>
            <w:r>
              <w:rPr>
                <w:rFonts w:eastAsiaTheme="minorHAnsi"/>
              </w:rPr>
              <w:t>F</w:t>
            </w:r>
            <w:r w:rsidR="008F651D">
              <w:rPr>
                <w:rFonts w:eastAsiaTheme="minorHAnsi"/>
              </w:rPr>
              <w:t>ixed</w:t>
            </w:r>
            <w:r>
              <w:rPr>
                <w:rFonts w:eastAsiaTheme="minorHAnsi"/>
              </w:rPr>
              <w:t xml:space="preserve"> documentation and added enhancement steps</w:t>
            </w:r>
          </w:p>
          <w:p w14:paraId="2D565384" w14:textId="46BA24DF" w:rsidR="005911DB" w:rsidRDefault="005911DB" w:rsidP="005911DB">
            <w:pPr>
              <w:pStyle w:val="Tabletext"/>
              <w:rPr>
                <w:rFonts w:eastAsiaTheme="minorHAnsi"/>
              </w:rPr>
            </w:pPr>
            <w:r>
              <w:rPr>
                <w:rFonts w:eastAsiaTheme="minorHAnsi"/>
              </w:rPr>
              <w:t>A</w:t>
            </w:r>
            <w:r w:rsidR="008F651D">
              <w:rPr>
                <w:rFonts w:eastAsiaTheme="minorHAnsi"/>
              </w:rPr>
              <w:t xml:space="preserve">dded more custom </w:t>
            </w:r>
            <w:r>
              <w:rPr>
                <w:rFonts w:eastAsiaTheme="minorHAnsi"/>
              </w:rPr>
              <w:t>preferences and configurations for the enhancements displayed above</w:t>
            </w:r>
          </w:p>
          <w:p w14:paraId="762E2296" w14:textId="34DDF415" w:rsidR="008F651D" w:rsidRPr="008F651D" w:rsidRDefault="005911DB" w:rsidP="005911DB">
            <w:pPr>
              <w:pStyle w:val="Tabletext"/>
              <w:rPr>
                <w:rFonts w:eastAsiaTheme="minorHAnsi"/>
              </w:rPr>
            </w:pPr>
            <w:r>
              <w:rPr>
                <w:rFonts w:eastAsiaTheme="minorHAnsi"/>
              </w:rPr>
              <w:t>C</w:t>
            </w:r>
            <w:r w:rsidR="008F651D">
              <w:rPr>
                <w:rFonts w:eastAsiaTheme="minorHAnsi"/>
              </w:rPr>
              <w:t>leaned up code</w:t>
            </w:r>
            <w:r>
              <w:rPr>
                <w:rFonts w:eastAsiaTheme="minorHAnsi"/>
              </w:rPr>
              <w:t xml:space="preserve"> and added detailed comments</w:t>
            </w:r>
          </w:p>
        </w:tc>
        <w:tc>
          <w:tcPr>
            <w:tcW w:w="2294" w:type="dxa"/>
          </w:tcPr>
          <w:p w14:paraId="62F1CB7A" w14:textId="0FA3D50E" w:rsidR="008F651D" w:rsidRPr="008F651D" w:rsidRDefault="008F651D" w:rsidP="005911DB">
            <w:pPr>
              <w:pStyle w:val="Tabletext"/>
              <w:numPr>
                <w:ilvl w:val="0"/>
                <w:numId w:val="0"/>
              </w:numPr>
              <w:ind w:left="360"/>
              <w:rPr>
                <w:rFonts w:eastAsiaTheme="minorHAnsi"/>
              </w:rPr>
            </w:pPr>
            <w:r>
              <w:rPr>
                <w:rFonts w:eastAsiaTheme="minorHAnsi"/>
              </w:rPr>
              <w:t>Shane Soifert</w:t>
            </w:r>
          </w:p>
        </w:tc>
      </w:tr>
    </w:tbl>
    <w:p w14:paraId="156AE5A6" w14:textId="0222F038" w:rsidR="003D7F8B" w:rsidRPr="008F651D" w:rsidRDefault="003D7F8B"/>
    <w:p w14:paraId="40F8D15F" w14:textId="77777777" w:rsidR="003D7F8B" w:rsidRPr="00462D97" w:rsidRDefault="003D7F8B">
      <w:r w:rsidRPr="00016F24">
        <w:br w:type="page"/>
      </w:r>
    </w:p>
    <w:p w14:paraId="2484FF9B" w14:textId="77777777" w:rsidR="00E661A1" w:rsidRDefault="007E5F19" w:rsidP="006D4E07">
      <w:pPr>
        <w:pStyle w:val="Heading1"/>
        <w:numPr>
          <w:ilvl w:val="0"/>
          <w:numId w:val="0"/>
        </w:numPr>
      </w:pPr>
      <w:bookmarkStart w:id="3" w:name="_Toc237669805"/>
      <w:r>
        <w:lastRenderedPageBreak/>
        <w:t>Overview</w:t>
      </w:r>
      <w:bookmarkEnd w:id="3"/>
    </w:p>
    <w:p w14:paraId="67A9A9CF" w14:textId="77777777" w:rsidR="00BC39F2" w:rsidRPr="00BC39F2" w:rsidRDefault="00BC39F2" w:rsidP="00BC39F2">
      <w:pPr>
        <w:widowControl w:val="0"/>
        <w:autoSpaceDE w:val="0"/>
        <w:autoSpaceDN w:val="0"/>
        <w:adjustRightInd w:val="0"/>
        <w:spacing w:after="240" w:line="240" w:lineRule="auto"/>
        <w:rPr>
          <w:rFonts w:ascii="Times" w:hAnsi="Times" w:cs="Times"/>
        </w:rPr>
      </w:pPr>
      <w:r w:rsidRPr="00BC39F2">
        <w:rPr>
          <w:rFonts w:ascii="Calibri" w:hAnsi="Calibri" w:cs="Calibri"/>
        </w:rPr>
        <w:t>The Avatax Demandware cartridge will provide rapid integration for Demandware implementations. TheAvataxcartridgeisaselfcontainedcartridgethatcaneasilyintegrateintoanyproject. This cartridge can be configured in the Business Manager and contains all elements necessary to perform a successful best practices implementation of Avatax.</w:t>
      </w:r>
    </w:p>
    <w:p w14:paraId="6E22F201" w14:textId="77777777" w:rsidR="009E0BEE" w:rsidRDefault="009E0BEE" w:rsidP="009E0BEE"/>
    <w:p w14:paraId="4DAAF238" w14:textId="77777777" w:rsidR="009E0BEE" w:rsidRDefault="009E0BEE" w:rsidP="009E0BEE"/>
    <w:p w14:paraId="321B30E0" w14:textId="77777777" w:rsidR="009E0BEE" w:rsidRDefault="009E0BEE" w:rsidP="009E0BEE">
      <w:pPr>
        <w:rPr>
          <w:rFonts w:asciiTheme="majorHAnsi" w:eastAsiaTheme="majorEastAsia" w:hAnsiTheme="majorHAnsi" w:cstheme="majorBidi"/>
          <w:b/>
          <w:bCs/>
          <w:color w:val="365F91" w:themeColor="accent1" w:themeShade="BF"/>
          <w:sz w:val="28"/>
          <w:szCs w:val="28"/>
        </w:rPr>
      </w:pPr>
      <w:r>
        <w:br w:type="page"/>
      </w:r>
    </w:p>
    <w:p w14:paraId="17CAC819" w14:textId="59D1FBED" w:rsidR="009E0BEE" w:rsidRPr="009F78E6" w:rsidRDefault="009E0BEE" w:rsidP="008F204F">
      <w:pPr>
        <w:pStyle w:val="Heading1"/>
        <w:numPr>
          <w:ilvl w:val="0"/>
          <w:numId w:val="0"/>
        </w:numPr>
      </w:pPr>
      <w:bookmarkStart w:id="4" w:name="_Toc260057663"/>
      <w:bookmarkStart w:id="5" w:name="_Toc237669806"/>
      <w:r>
        <w:lastRenderedPageBreak/>
        <w:t>Component Overview</w:t>
      </w:r>
      <w:bookmarkEnd w:id="4"/>
      <w:bookmarkEnd w:id="5"/>
    </w:p>
    <w:p w14:paraId="596B140A" w14:textId="77777777" w:rsidR="009E0BEE" w:rsidRDefault="009E0BEE" w:rsidP="009E0BEE">
      <w:pPr>
        <w:pStyle w:val="Heading2"/>
        <w:numPr>
          <w:ilvl w:val="0"/>
          <w:numId w:val="0"/>
        </w:numPr>
      </w:pPr>
      <w:bookmarkStart w:id="6" w:name="_Toc260057664"/>
      <w:bookmarkStart w:id="7" w:name="_Toc237669807"/>
      <w:r>
        <w:t>Functional Overview</w:t>
      </w:r>
      <w:bookmarkEnd w:id="6"/>
      <w:bookmarkEnd w:id="7"/>
    </w:p>
    <w:p w14:paraId="217D792B" w14:textId="77777777" w:rsidR="008E6F49" w:rsidRPr="008E6F49" w:rsidRDefault="008E6F49" w:rsidP="008E6F49">
      <w:pPr>
        <w:widowControl w:val="0"/>
        <w:numPr>
          <w:ilvl w:val="0"/>
          <w:numId w:val="32"/>
        </w:numPr>
        <w:tabs>
          <w:tab w:val="left" w:pos="220"/>
          <w:tab w:val="left" w:pos="720"/>
        </w:tabs>
        <w:autoSpaceDE w:val="0"/>
        <w:autoSpaceDN w:val="0"/>
        <w:adjustRightInd w:val="0"/>
        <w:spacing w:after="280" w:line="240" w:lineRule="auto"/>
        <w:ind w:hanging="720"/>
        <w:rPr>
          <w:rFonts w:ascii="Calibri" w:hAnsi="Calibri" w:cs="Calibri"/>
        </w:rPr>
      </w:pPr>
      <w:bookmarkStart w:id="8" w:name="_Toc260057665"/>
      <w:r w:rsidRPr="008E6F49">
        <w:rPr>
          <w:rFonts w:ascii="Calibri" w:hAnsi="Calibri" w:cs="Calibri"/>
        </w:rPr>
        <w:t xml:space="preserve">AvaTax OnDemand is a powerful, online sales tax compliance solution that provides businesses with sales tax automation. -based service model and </w:t>
      </w:r>
      <w:r w:rsidRPr="008E6F49">
        <w:rPr>
          <w:rFonts w:ascii="Calibri" w:hAnsi="Calibri" w:cs="Calibri"/>
          <w:color w:val="0000FF"/>
        </w:rPr>
        <w:t xml:space="preserve">seamless integration </w:t>
      </w:r>
      <w:r w:rsidRPr="008E6F49">
        <w:rPr>
          <w:rFonts w:ascii="Calibri" w:hAnsi="Calibri" w:cs="Calibri"/>
        </w:rPr>
        <w:t xml:space="preserve">into business applications gives you rapid access to all jurisdiction assignments and real-time sales tax calculations. </w:t>
      </w:r>
    </w:p>
    <w:p w14:paraId="659E2868" w14:textId="77777777" w:rsidR="008E6F49" w:rsidRPr="008E6F49" w:rsidRDefault="008E6F49" w:rsidP="008E6F49">
      <w:pPr>
        <w:widowControl w:val="0"/>
        <w:numPr>
          <w:ilvl w:val="0"/>
          <w:numId w:val="32"/>
        </w:numPr>
        <w:tabs>
          <w:tab w:val="left" w:pos="220"/>
          <w:tab w:val="left" w:pos="720"/>
        </w:tabs>
        <w:autoSpaceDE w:val="0"/>
        <w:autoSpaceDN w:val="0"/>
        <w:adjustRightInd w:val="0"/>
        <w:spacing w:after="280" w:line="240" w:lineRule="auto"/>
        <w:ind w:hanging="720"/>
        <w:rPr>
          <w:rFonts w:ascii="Calibri" w:hAnsi="Calibri" w:cs="Calibri"/>
        </w:rPr>
      </w:pPr>
      <w:r w:rsidRPr="008E6F49">
        <w:rPr>
          <w:rFonts w:ascii="Calibri" w:hAnsi="Calibri" w:cs="Calibri"/>
        </w:rPr>
        <w:t xml:space="preserve">During check out shopping cart and customer information is transmitted via the Avatax API web service specifications. Tax information is sent back and applied to products in the cart. </w:t>
      </w:r>
    </w:p>
    <w:p w14:paraId="7F810A0D" w14:textId="7E5CF91A" w:rsidR="008E6F49" w:rsidRDefault="00E14B35" w:rsidP="008E6F49">
      <w:pPr>
        <w:widowControl w:val="0"/>
        <w:numPr>
          <w:ilvl w:val="0"/>
          <w:numId w:val="32"/>
        </w:numPr>
        <w:tabs>
          <w:tab w:val="left" w:pos="220"/>
          <w:tab w:val="left" w:pos="720"/>
        </w:tabs>
        <w:autoSpaceDE w:val="0"/>
        <w:autoSpaceDN w:val="0"/>
        <w:adjustRightInd w:val="0"/>
        <w:spacing w:after="280" w:line="240" w:lineRule="auto"/>
        <w:ind w:hanging="720"/>
        <w:rPr>
          <w:rFonts w:ascii="Calibri" w:hAnsi="Calibri" w:cs="Calibri"/>
        </w:rPr>
      </w:pPr>
      <w:r>
        <w:rPr>
          <w:rFonts w:ascii="Calibri" w:hAnsi="Calibri" w:cs="Calibri"/>
        </w:rPr>
        <w:t>Advanced Address Validation logic has been added to assist with filtering certain countries (configured in the custom site preferences) and to enable/disable the AVS calls.</w:t>
      </w:r>
    </w:p>
    <w:p w14:paraId="4FCD68E2" w14:textId="521CBE4E" w:rsidR="00E14B35" w:rsidRDefault="00E14B35" w:rsidP="008E6F49">
      <w:pPr>
        <w:widowControl w:val="0"/>
        <w:numPr>
          <w:ilvl w:val="0"/>
          <w:numId w:val="32"/>
        </w:numPr>
        <w:tabs>
          <w:tab w:val="left" w:pos="220"/>
          <w:tab w:val="left" w:pos="720"/>
        </w:tabs>
        <w:autoSpaceDE w:val="0"/>
        <w:autoSpaceDN w:val="0"/>
        <w:adjustRightInd w:val="0"/>
        <w:spacing w:after="280" w:line="240" w:lineRule="auto"/>
        <w:ind w:hanging="720"/>
        <w:rPr>
          <w:rFonts w:ascii="Calibri" w:hAnsi="Calibri" w:cs="Calibri"/>
        </w:rPr>
      </w:pPr>
      <w:r>
        <w:rPr>
          <w:rFonts w:ascii="Calibri" w:hAnsi="Calibri" w:cs="Calibri"/>
        </w:rPr>
        <w:t>A testing center has been added to assist clients and developers with testing connections and committing tax requests to the Avatax console.</w:t>
      </w:r>
    </w:p>
    <w:p w14:paraId="163D8B7B" w14:textId="2056CFDC" w:rsidR="00E14B35" w:rsidRDefault="00E14B35" w:rsidP="008E6F49">
      <w:pPr>
        <w:widowControl w:val="0"/>
        <w:numPr>
          <w:ilvl w:val="0"/>
          <w:numId w:val="32"/>
        </w:numPr>
        <w:tabs>
          <w:tab w:val="left" w:pos="220"/>
          <w:tab w:val="left" w:pos="720"/>
        </w:tabs>
        <w:autoSpaceDE w:val="0"/>
        <w:autoSpaceDN w:val="0"/>
        <w:adjustRightInd w:val="0"/>
        <w:spacing w:after="280" w:line="240" w:lineRule="auto"/>
        <w:ind w:hanging="720"/>
        <w:rPr>
          <w:rFonts w:ascii="Calibri" w:hAnsi="Calibri" w:cs="Calibri"/>
        </w:rPr>
      </w:pPr>
      <w:r>
        <w:rPr>
          <w:rFonts w:ascii="Calibri" w:hAnsi="Calibri" w:cs="Calibri"/>
        </w:rPr>
        <w:t>Detailed transaction logging</w:t>
      </w:r>
      <w:r w:rsidR="00786064">
        <w:rPr>
          <w:rFonts w:ascii="Calibri" w:hAnsi="Calibri" w:cs="Calibri"/>
        </w:rPr>
        <w:t xml:space="preserve"> on the Avatax console.</w:t>
      </w:r>
    </w:p>
    <w:p w14:paraId="15309D32" w14:textId="1B5F710B" w:rsidR="00B834B1" w:rsidRDefault="00B834B1" w:rsidP="008E6F49">
      <w:pPr>
        <w:widowControl w:val="0"/>
        <w:numPr>
          <w:ilvl w:val="0"/>
          <w:numId w:val="32"/>
        </w:numPr>
        <w:tabs>
          <w:tab w:val="left" w:pos="220"/>
          <w:tab w:val="left" w:pos="720"/>
        </w:tabs>
        <w:autoSpaceDE w:val="0"/>
        <w:autoSpaceDN w:val="0"/>
        <w:adjustRightInd w:val="0"/>
        <w:spacing w:after="280" w:line="240" w:lineRule="auto"/>
        <w:ind w:hanging="720"/>
        <w:rPr>
          <w:rFonts w:ascii="Calibri" w:hAnsi="Calibri" w:cs="Calibri"/>
        </w:rPr>
      </w:pPr>
      <w:r>
        <w:rPr>
          <w:rFonts w:ascii="Calibri" w:hAnsi="Calibri" w:cs="Calibri"/>
        </w:rPr>
        <w:t>A customer code has been added to the Customer object in Business Manager so each customer will have a unique code.</w:t>
      </w:r>
    </w:p>
    <w:p w14:paraId="3EB23FA4" w14:textId="77777777" w:rsidR="00B834B1" w:rsidRPr="00B834B1" w:rsidRDefault="00B834B1" w:rsidP="00B834B1">
      <w:pPr>
        <w:pStyle w:val="TableBody"/>
        <w:ind w:left="1440"/>
        <w:rPr>
          <w:rFonts w:asciiTheme="minorHAnsi" w:hAnsiTheme="minorHAnsi"/>
          <w:sz w:val="22"/>
          <w:szCs w:val="22"/>
        </w:rPr>
      </w:pPr>
      <w:r w:rsidRPr="00B834B1">
        <w:rPr>
          <w:rFonts w:asciiTheme="minorHAnsi" w:hAnsiTheme="minorHAnsi" w:cs="Calibri"/>
          <w:sz w:val="22"/>
          <w:szCs w:val="22"/>
        </w:rPr>
        <w:t xml:space="preserve">An Entity/Use code has been added for tax exemptions for the following. </w:t>
      </w:r>
      <w:r w:rsidRPr="00B834B1">
        <w:rPr>
          <w:rFonts w:asciiTheme="minorHAnsi" w:hAnsiTheme="minorHAnsi"/>
          <w:sz w:val="22"/>
          <w:szCs w:val="22"/>
        </w:rPr>
        <w:t>A) Federal government (United States)</w:t>
      </w:r>
    </w:p>
    <w:p w14:paraId="57405570" w14:textId="77777777" w:rsidR="00B834B1" w:rsidRPr="00B834B1" w:rsidRDefault="00B834B1" w:rsidP="00B834B1">
      <w:pPr>
        <w:pStyle w:val="TableBody"/>
        <w:ind w:left="1440"/>
        <w:rPr>
          <w:rFonts w:asciiTheme="minorHAnsi" w:hAnsiTheme="minorHAnsi"/>
          <w:sz w:val="22"/>
          <w:szCs w:val="22"/>
        </w:rPr>
      </w:pPr>
      <w:r w:rsidRPr="00B834B1">
        <w:rPr>
          <w:rFonts w:asciiTheme="minorHAnsi" w:hAnsiTheme="minorHAnsi"/>
          <w:sz w:val="22"/>
          <w:szCs w:val="22"/>
        </w:rPr>
        <w:t>B) State government (United States)</w:t>
      </w:r>
    </w:p>
    <w:p w14:paraId="5A1A98E1" w14:textId="77777777" w:rsidR="00B834B1" w:rsidRPr="00B834B1" w:rsidRDefault="00B834B1" w:rsidP="00B834B1">
      <w:pPr>
        <w:pStyle w:val="TableBody"/>
        <w:ind w:left="720" w:firstLine="720"/>
        <w:rPr>
          <w:rFonts w:asciiTheme="minorHAnsi" w:hAnsiTheme="minorHAnsi"/>
          <w:sz w:val="22"/>
          <w:szCs w:val="22"/>
        </w:rPr>
      </w:pPr>
      <w:r w:rsidRPr="00B834B1">
        <w:rPr>
          <w:rFonts w:asciiTheme="minorHAnsi" w:hAnsiTheme="minorHAnsi"/>
          <w:sz w:val="22"/>
          <w:szCs w:val="22"/>
        </w:rPr>
        <w:t>C) Tribe / Status Indian / Indian Band (both)</w:t>
      </w:r>
    </w:p>
    <w:p w14:paraId="4967DEDB" w14:textId="77777777" w:rsidR="00B834B1" w:rsidRPr="00B834B1" w:rsidRDefault="00B834B1" w:rsidP="00B834B1">
      <w:pPr>
        <w:pStyle w:val="TableBody"/>
        <w:ind w:left="720" w:firstLine="720"/>
        <w:rPr>
          <w:rFonts w:asciiTheme="minorHAnsi" w:hAnsiTheme="minorHAnsi"/>
          <w:sz w:val="22"/>
          <w:szCs w:val="22"/>
        </w:rPr>
      </w:pPr>
      <w:r w:rsidRPr="00B834B1">
        <w:rPr>
          <w:rFonts w:asciiTheme="minorHAnsi" w:hAnsiTheme="minorHAnsi"/>
          <w:sz w:val="22"/>
          <w:szCs w:val="22"/>
        </w:rPr>
        <w:t>D) Foreign diplomat (both)</w:t>
      </w:r>
    </w:p>
    <w:p w14:paraId="30DD5FB6" w14:textId="77777777" w:rsidR="00B834B1" w:rsidRPr="00B834B1" w:rsidRDefault="00B834B1" w:rsidP="00B834B1">
      <w:pPr>
        <w:pStyle w:val="TableBody"/>
        <w:ind w:left="720" w:firstLine="720"/>
        <w:rPr>
          <w:rFonts w:asciiTheme="minorHAnsi" w:hAnsiTheme="minorHAnsi"/>
          <w:sz w:val="22"/>
          <w:szCs w:val="22"/>
        </w:rPr>
      </w:pPr>
      <w:r w:rsidRPr="00B834B1">
        <w:rPr>
          <w:rFonts w:asciiTheme="minorHAnsi" w:hAnsiTheme="minorHAnsi"/>
          <w:sz w:val="22"/>
          <w:szCs w:val="22"/>
        </w:rPr>
        <w:t>E) Charitable or benevolent org (both)</w:t>
      </w:r>
    </w:p>
    <w:p w14:paraId="37AD8F07" w14:textId="77777777" w:rsidR="00B834B1" w:rsidRPr="00B834B1" w:rsidRDefault="00B834B1" w:rsidP="00B834B1">
      <w:pPr>
        <w:pStyle w:val="TableBody"/>
        <w:ind w:left="720" w:firstLine="720"/>
        <w:rPr>
          <w:rFonts w:asciiTheme="minorHAnsi" w:hAnsiTheme="minorHAnsi"/>
          <w:sz w:val="22"/>
          <w:szCs w:val="22"/>
        </w:rPr>
      </w:pPr>
      <w:r w:rsidRPr="00B834B1">
        <w:rPr>
          <w:rFonts w:asciiTheme="minorHAnsi" w:hAnsiTheme="minorHAnsi"/>
          <w:sz w:val="22"/>
          <w:szCs w:val="22"/>
        </w:rPr>
        <w:t>F) Religious or educational org (both)</w:t>
      </w:r>
    </w:p>
    <w:p w14:paraId="1854C514" w14:textId="77777777" w:rsidR="00B834B1" w:rsidRPr="00B834B1" w:rsidRDefault="00B834B1" w:rsidP="00B834B1">
      <w:pPr>
        <w:pStyle w:val="TableBody"/>
        <w:ind w:left="720" w:firstLine="720"/>
        <w:rPr>
          <w:rFonts w:asciiTheme="minorHAnsi" w:hAnsiTheme="minorHAnsi"/>
          <w:sz w:val="22"/>
          <w:szCs w:val="22"/>
        </w:rPr>
      </w:pPr>
      <w:r w:rsidRPr="00B834B1">
        <w:rPr>
          <w:rFonts w:asciiTheme="minorHAnsi" w:hAnsiTheme="minorHAnsi"/>
          <w:sz w:val="22"/>
          <w:szCs w:val="22"/>
        </w:rPr>
        <w:t>G) Resale (both)</w:t>
      </w:r>
    </w:p>
    <w:p w14:paraId="07195953" w14:textId="77777777" w:rsidR="00B834B1" w:rsidRPr="00B834B1" w:rsidRDefault="00B834B1" w:rsidP="00B834B1">
      <w:pPr>
        <w:pStyle w:val="TableBody"/>
        <w:ind w:left="720" w:firstLine="720"/>
        <w:rPr>
          <w:rFonts w:asciiTheme="minorHAnsi" w:hAnsiTheme="minorHAnsi"/>
          <w:sz w:val="22"/>
          <w:szCs w:val="22"/>
        </w:rPr>
      </w:pPr>
      <w:r w:rsidRPr="00B834B1">
        <w:rPr>
          <w:rFonts w:asciiTheme="minorHAnsi" w:hAnsiTheme="minorHAnsi"/>
          <w:sz w:val="22"/>
          <w:szCs w:val="22"/>
        </w:rPr>
        <w:t>H) Commercial agricultural production (both)</w:t>
      </w:r>
    </w:p>
    <w:p w14:paraId="72847C72" w14:textId="77777777" w:rsidR="00B834B1" w:rsidRPr="00B834B1" w:rsidRDefault="00B834B1" w:rsidP="00B834B1">
      <w:pPr>
        <w:pStyle w:val="TableBody"/>
        <w:ind w:left="720" w:firstLine="720"/>
        <w:rPr>
          <w:rFonts w:asciiTheme="minorHAnsi" w:hAnsiTheme="minorHAnsi"/>
          <w:sz w:val="22"/>
          <w:szCs w:val="22"/>
        </w:rPr>
      </w:pPr>
      <w:r w:rsidRPr="00B834B1">
        <w:rPr>
          <w:rFonts w:asciiTheme="minorHAnsi" w:hAnsiTheme="minorHAnsi"/>
          <w:sz w:val="22"/>
          <w:szCs w:val="22"/>
        </w:rPr>
        <w:t>I) Industrial production / manufacturer (both)</w:t>
      </w:r>
    </w:p>
    <w:p w14:paraId="5FA72390" w14:textId="77777777" w:rsidR="00B834B1" w:rsidRPr="00B834B1" w:rsidRDefault="00B834B1" w:rsidP="00B834B1">
      <w:pPr>
        <w:pStyle w:val="TableBody"/>
        <w:ind w:left="720" w:firstLine="720"/>
        <w:rPr>
          <w:rFonts w:asciiTheme="minorHAnsi" w:hAnsiTheme="minorHAnsi"/>
          <w:sz w:val="22"/>
          <w:szCs w:val="22"/>
        </w:rPr>
      </w:pPr>
      <w:r w:rsidRPr="00B834B1">
        <w:rPr>
          <w:rFonts w:asciiTheme="minorHAnsi" w:hAnsiTheme="minorHAnsi"/>
          <w:sz w:val="22"/>
          <w:szCs w:val="22"/>
        </w:rPr>
        <w:t>J) Direct pay permit (United States)</w:t>
      </w:r>
    </w:p>
    <w:p w14:paraId="2A0C38C9" w14:textId="77777777" w:rsidR="00B834B1" w:rsidRPr="00B834B1" w:rsidRDefault="00B834B1" w:rsidP="00B834B1">
      <w:pPr>
        <w:pStyle w:val="TableBody"/>
        <w:ind w:left="720" w:firstLine="720"/>
        <w:rPr>
          <w:rFonts w:asciiTheme="minorHAnsi" w:hAnsiTheme="minorHAnsi"/>
          <w:sz w:val="22"/>
          <w:szCs w:val="22"/>
        </w:rPr>
      </w:pPr>
      <w:r w:rsidRPr="00B834B1">
        <w:rPr>
          <w:rFonts w:asciiTheme="minorHAnsi" w:hAnsiTheme="minorHAnsi"/>
          <w:sz w:val="22"/>
          <w:szCs w:val="22"/>
        </w:rPr>
        <w:t>K) Direct mail (United States)</w:t>
      </w:r>
    </w:p>
    <w:p w14:paraId="31EB38F5" w14:textId="77777777" w:rsidR="00B834B1" w:rsidRPr="00B834B1" w:rsidRDefault="00B834B1" w:rsidP="00B834B1">
      <w:pPr>
        <w:pStyle w:val="TableBody"/>
        <w:ind w:left="720" w:firstLine="720"/>
        <w:rPr>
          <w:rFonts w:asciiTheme="minorHAnsi" w:hAnsiTheme="minorHAnsi"/>
          <w:sz w:val="22"/>
          <w:szCs w:val="22"/>
        </w:rPr>
      </w:pPr>
      <w:r w:rsidRPr="00B834B1">
        <w:rPr>
          <w:rFonts w:asciiTheme="minorHAnsi" w:hAnsiTheme="minorHAnsi"/>
          <w:sz w:val="22"/>
          <w:szCs w:val="22"/>
        </w:rPr>
        <w:t>L) Other (requires Exempt Reason Desc) (both)</w:t>
      </w:r>
    </w:p>
    <w:p w14:paraId="27F4E2DA" w14:textId="77777777" w:rsidR="00B834B1" w:rsidRPr="00B834B1" w:rsidRDefault="00B834B1" w:rsidP="00B834B1">
      <w:pPr>
        <w:pStyle w:val="TableBody"/>
        <w:ind w:left="720" w:firstLine="720"/>
        <w:rPr>
          <w:rFonts w:asciiTheme="minorHAnsi" w:hAnsiTheme="minorHAnsi"/>
          <w:sz w:val="22"/>
          <w:szCs w:val="22"/>
        </w:rPr>
      </w:pPr>
      <w:r w:rsidRPr="00B834B1">
        <w:rPr>
          <w:rFonts w:asciiTheme="minorHAnsi" w:hAnsiTheme="minorHAnsi"/>
          <w:sz w:val="22"/>
          <w:szCs w:val="22"/>
        </w:rPr>
        <w:t>N) Local government (United States)</w:t>
      </w:r>
    </w:p>
    <w:p w14:paraId="78AF827C" w14:textId="77777777" w:rsidR="00B834B1" w:rsidRPr="00B834B1" w:rsidRDefault="00B834B1" w:rsidP="00B834B1">
      <w:pPr>
        <w:pStyle w:val="TableBody"/>
        <w:ind w:left="720" w:firstLine="720"/>
        <w:rPr>
          <w:rFonts w:asciiTheme="minorHAnsi" w:hAnsiTheme="minorHAnsi"/>
          <w:sz w:val="22"/>
          <w:szCs w:val="22"/>
        </w:rPr>
      </w:pPr>
      <w:r w:rsidRPr="00B834B1">
        <w:rPr>
          <w:rFonts w:asciiTheme="minorHAnsi" w:hAnsiTheme="minorHAnsi"/>
          <w:sz w:val="22"/>
          <w:szCs w:val="22"/>
        </w:rPr>
        <w:t>P) Commercial aquaculture (Canada)</w:t>
      </w:r>
    </w:p>
    <w:p w14:paraId="002DBF38" w14:textId="77777777" w:rsidR="00B834B1" w:rsidRPr="00B834B1" w:rsidRDefault="00B834B1" w:rsidP="00B834B1">
      <w:pPr>
        <w:pStyle w:val="TableBody"/>
        <w:ind w:left="720" w:firstLine="720"/>
        <w:rPr>
          <w:rFonts w:asciiTheme="minorHAnsi" w:hAnsiTheme="minorHAnsi"/>
          <w:sz w:val="22"/>
          <w:szCs w:val="22"/>
        </w:rPr>
      </w:pPr>
      <w:r w:rsidRPr="00B834B1">
        <w:rPr>
          <w:rFonts w:asciiTheme="minorHAnsi" w:hAnsiTheme="minorHAnsi"/>
          <w:sz w:val="22"/>
          <w:szCs w:val="22"/>
        </w:rPr>
        <w:t>Q) Commercial Fishery (Canada)</w:t>
      </w:r>
    </w:p>
    <w:p w14:paraId="623932D7" w14:textId="69C2D5C5" w:rsidR="00B834B1" w:rsidRDefault="00B834B1" w:rsidP="00B834B1">
      <w:pPr>
        <w:widowControl w:val="0"/>
        <w:tabs>
          <w:tab w:val="left" w:pos="220"/>
          <w:tab w:val="left" w:pos="720"/>
        </w:tabs>
        <w:autoSpaceDE w:val="0"/>
        <w:autoSpaceDN w:val="0"/>
        <w:adjustRightInd w:val="0"/>
        <w:spacing w:after="280" w:line="240" w:lineRule="auto"/>
      </w:pPr>
      <w:r>
        <w:tab/>
      </w:r>
      <w:r>
        <w:tab/>
      </w:r>
      <w:r>
        <w:tab/>
      </w:r>
      <w:r w:rsidRPr="00B834B1">
        <w:t>R) Non-resident (Canada)</w:t>
      </w:r>
    </w:p>
    <w:p w14:paraId="3BCDD593" w14:textId="3AAEAA8F" w:rsidR="00FE1E25" w:rsidRDefault="00FE1E25" w:rsidP="008E6F49">
      <w:pPr>
        <w:pStyle w:val="Heading2"/>
        <w:numPr>
          <w:ilvl w:val="0"/>
          <w:numId w:val="0"/>
        </w:numPr>
      </w:pPr>
    </w:p>
    <w:p w14:paraId="79311514" w14:textId="77777777" w:rsidR="009E0BEE" w:rsidRDefault="009E0BEE" w:rsidP="009E0BEE">
      <w:pPr>
        <w:pStyle w:val="Heading2"/>
        <w:numPr>
          <w:ilvl w:val="0"/>
          <w:numId w:val="0"/>
        </w:numPr>
      </w:pPr>
      <w:bookmarkStart w:id="9" w:name="_Toc260057666"/>
      <w:bookmarkStart w:id="10" w:name="_Toc237669808"/>
      <w:bookmarkEnd w:id="8"/>
      <w:r>
        <w:t>Compatibility</w:t>
      </w:r>
      <w:bookmarkEnd w:id="9"/>
      <w:bookmarkEnd w:id="10"/>
    </w:p>
    <w:p w14:paraId="3452CE93" w14:textId="45345355" w:rsidR="006A65A4" w:rsidRPr="006A65A4" w:rsidRDefault="006A65A4" w:rsidP="006A65A4">
      <w:pPr>
        <w:widowControl w:val="0"/>
        <w:autoSpaceDE w:val="0"/>
        <w:autoSpaceDN w:val="0"/>
        <w:adjustRightInd w:val="0"/>
        <w:spacing w:after="240" w:line="240" w:lineRule="auto"/>
        <w:rPr>
          <w:rFonts w:ascii="Times" w:hAnsi="Times" w:cs="Times"/>
        </w:rPr>
      </w:pPr>
      <w:r w:rsidRPr="006A65A4">
        <w:rPr>
          <w:rFonts w:ascii="Calibri" w:hAnsi="Calibri" w:cs="Calibri"/>
        </w:rPr>
        <w:t xml:space="preserve">Compatible </w:t>
      </w:r>
      <w:r w:rsidR="000C46D3">
        <w:rPr>
          <w:rFonts w:ascii="Calibri" w:hAnsi="Calibri" w:cs="Calibri"/>
        </w:rPr>
        <w:t xml:space="preserve">with </w:t>
      </w:r>
      <w:r w:rsidRPr="006A65A4">
        <w:rPr>
          <w:rFonts w:ascii="Calibri" w:hAnsi="Calibri" w:cs="Calibri"/>
        </w:rPr>
        <w:t xml:space="preserve">Site Genesis </w:t>
      </w:r>
      <w:r w:rsidR="000C46D3">
        <w:rPr>
          <w:rFonts w:ascii="Calibri" w:hAnsi="Calibri" w:cs="Calibri"/>
        </w:rPr>
        <w:t xml:space="preserve">2 </w:t>
      </w:r>
      <w:r w:rsidRPr="006A65A4">
        <w:rPr>
          <w:rFonts w:ascii="Calibri" w:hAnsi="Calibri" w:cs="Calibri"/>
        </w:rPr>
        <w:t xml:space="preserve">version </w:t>
      </w:r>
      <w:r>
        <w:rPr>
          <w:rFonts w:ascii="Calibri" w:hAnsi="Calibri" w:cs="Calibri"/>
        </w:rPr>
        <w:t>13.</w:t>
      </w:r>
      <w:r w:rsidR="00CA5644">
        <w:rPr>
          <w:rFonts w:ascii="Calibri" w:hAnsi="Calibri" w:cs="Calibri"/>
        </w:rPr>
        <w:t>4</w:t>
      </w:r>
    </w:p>
    <w:p w14:paraId="0D9DF18C" w14:textId="6460953D" w:rsidR="009E0BEE" w:rsidRPr="00DD25EE" w:rsidRDefault="009E0BEE" w:rsidP="009E0BEE"/>
    <w:p w14:paraId="7F482E5E" w14:textId="7A6C9189" w:rsidR="009E0BEE" w:rsidRDefault="00EB5DEC" w:rsidP="009E0BEE">
      <w:pPr>
        <w:pStyle w:val="Heading1"/>
        <w:numPr>
          <w:ilvl w:val="0"/>
          <w:numId w:val="0"/>
        </w:numPr>
      </w:pPr>
      <w:bookmarkStart w:id="11" w:name="_Toc260057667"/>
      <w:bookmarkStart w:id="12" w:name="_Toc237669809"/>
      <w:r>
        <w:lastRenderedPageBreak/>
        <w:t>Integration with Site</w:t>
      </w:r>
      <w:r w:rsidR="009E0BEE">
        <w:t>Genesis</w:t>
      </w:r>
      <w:bookmarkEnd w:id="11"/>
      <w:r w:rsidR="00FE1E25">
        <w:t xml:space="preserve"> 2</w:t>
      </w:r>
      <w:bookmarkEnd w:id="12"/>
    </w:p>
    <w:p w14:paraId="0F27DA4A" w14:textId="77777777" w:rsidR="009E0BEE" w:rsidRDefault="009E0BEE" w:rsidP="009E0BEE"/>
    <w:p w14:paraId="06EE1264" w14:textId="77777777" w:rsidR="009E0BEE" w:rsidRDefault="009E0BEE" w:rsidP="009E0BEE">
      <w:pPr>
        <w:pStyle w:val="Heading2"/>
        <w:numPr>
          <w:ilvl w:val="0"/>
          <w:numId w:val="0"/>
        </w:numPr>
      </w:pPr>
      <w:bookmarkStart w:id="13" w:name="_Toc260057668"/>
      <w:bookmarkStart w:id="14" w:name="_Toc237669810"/>
      <w:r>
        <w:t>Integration Cartridge</w:t>
      </w:r>
      <w:bookmarkEnd w:id="13"/>
      <w:bookmarkEnd w:id="14"/>
    </w:p>
    <w:p w14:paraId="1AE67591" w14:textId="77777777" w:rsidR="004E7D05" w:rsidRPr="004E7D05" w:rsidRDefault="004E7D05" w:rsidP="004E7D05">
      <w:pPr>
        <w:widowControl w:val="0"/>
        <w:autoSpaceDE w:val="0"/>
        <w:autoSpaceDN w:val="0"/>
        <w:adjustRightInd w:val="0"/>
        <w:spacing w:after="240" w:line="240" w:lineRule="auto"/>
        <w:rPr>
          <w:rFonts w:ascii="Times" w:hAnsi="Times" w:cs="Times"/>
        </w:rPr>
      </w:pPr>
      <w:bookmarkStart w:id="15" w:name="_Toc260057669"/>
      <w:r w:rsidRPr="004E7D05">
        <w:rPr>
          <w:rFonts w:ascii="Calibri" w:hAnsi="Calibri" w:cs="Calibri"/>
          <w:b/>
          <w:bCs/>
        </w:rPr>
        <w:t>Cartridge name</w:t>
      </w:r>
    </w:p>
    <w:p w14:paraId="4549ADCE" w14:textId="77777777" w:rsidR="004E7D05" w:rsidRPr="004E7D05" w:rsidRDefault="004E7D05" w:rsidP="004E7D05">
      <w:pPr>
        <w:pStyle w:val="ListParagraph"/>
        <w:widowControl w:val="0"/>
        <w:numPr>
          <w:ilvl w:val="0"/>
          <w:numId w:val="34"/>
        </w:numPr>
        <w:autoSpaceDE w:val="0"/>
        <w:autoSpaceDN w:val="0"/>
        <w:adjustRightInd w:val="0"/>
        <w:spacing w:after="240" w:line="240" w:lineRule="auto"/>
        <w:rPr>
          <w:rFonts w:ascii="Calibri" w:hAnsi="Calibri" w:cs="Calibri"/>
          <w:i/>
          <w:iCs/>
        </w:rPr>
      </w:pPr>
      <w:r w:rsidRPr="004E7D05">
        <w:rPr>
          <w:rFonts w:ascii="Calibri" w:hAnsi="Calibri" w:cs="Calibri"/>
          <w:i/>
          <w:iCs/>
        </w:rPr>
        <w:t>int_avatax</w:t>
      </w:r>
    </w:p>
    <w:p w14:paraId="1638E976" w14:textId="369D8FF4" w:rsidR="004E7D05" w:rsidRPr="004E7D05" w:rsidRDefault="004E7D05" w:rsidP="004E7D05">
      <w:pPr>
        <w:widowControl w:val="0"/>
        <w:autoSpaceDE w:val="0"/>
        <w:autoSpaceDN w:val="0"/>
        <w:adjustRightInd w:val="0"/>
        <w:spacing w:after="240" w:line="240" w:lineRule="auto"/>
        <w:rPr>
          <w:rFonts w:ascii="Times" w:hAnsi="Times" w:cs="Times"/>
        </w:rPr>
      </w:pPr>
      <w:r w:rsidRPr="004E7D05">
        <w:rPr>
          <w:rFonts w:ascii="Calibri" w:hAnsi="Calibri" w:cs="Calibri"/>
          <w:i/>
          <w:iCs/>
        </w:rPr>
        <w:t xml:space="preserve"> </w:t>
      </w:r>
      <w:r w:rsidRPr="004E7D05">
        <w:rPr>
          <w:rFonts w:ascii="Calibri" w:hAnsi="Calibri" w:cs="Calibri"/>
          <w:b/>
          <w:bCs/>
        </w:rPr>
        <w:t>Pipelines</w:t>
      </w:r>
    </w:p>
    <w:p w14:paraId="206106AC" w14:textId="77777777" w:rsidR="004E7D05" w:rsidRPr="004E7D05" w:rsidRDefault="004E7D05" w:rsidP="004E7D05">
      <w:pPr>
        <w:pStyle w:val="ListParagraph"/>
        <w:widowControl w:val="0"/>
        <w:numPr>
          <w:ilvl w:val="0"/>
          <w:numId w:val="34"/>
        </w:numPr>
        <w:autoSpaceDE w:val="0"/>
        <w:autoSpaceDN w:val="0"/>
        <w:adjustRightInd w:val="0"/>
        <w:spacing w:after="240" w:line="240" w:lineRule="auto"/>
        <w:rPr>
          <w:rFonts w:ascii="Times" w:hAnsi="Times" w:cs="Times"/>
        </w:rPr>
      </w:pPr>
      <w:r w:rsidRPr="004E7D05">
        <w:rPr>
          <w:rFonts w:ascii="Calibri" w:hAnsi="Calibri" w:cs="Calibri"/>
          <w:i/>
          <w:iCs/>
        </w:rPr>
        <w:t>Avatax.xml</w:t>
      </w:r>
    </w:p>
    <w:p w14:paraId="6E64C0EB" w14:textId="01EE1599" w:rsidR="004E7D05" w:rsidRDefault="004E7D05" w:rsidP="004E7D05">
      <w:pPr>
        <w:widowControl w:val="0"/>
        <w:autoSpaceDE w:val="0"/>
        <w:autoSpaceDN w:val="0"/>
        <w:adjustRightInd w:val="0"/>
        <w:spacing w:after="240" w:line="240" w:lineRule="auto"/>
        <w:rPr>
          <w:rFonts w:ascii="Times" w:hAnsi="Times" w:cs="Times"/>
        </w:rPr>
      </w:pPr>
      <w:r>
        <w:rPr>
          <w:rFonts w:ascii="Times" w:hAnsi="Times" w:cs="Times"/>
          <w:noProof/>
        </w:rPr>
        <w:drawing>
          <wp:inline distT="0" distB="0" distL="0" distR="0" wp14:anchorId="46A06E6C" wp14:editId="3E2BBE95">
            <wp:extent cx="4540250" cy="5674360"/>
            <wp:effectExtent l="0" t="0" r="6350" b="0"/>
            <wp:docPr id="87" name="Picture 87" descr="Macintosh HD:Users:shanesoifert:Desktop:Screen Shot 2013-07-29 at 1.51.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Macintosh HD:Users:shanesoifert:Desktop:Screen Shot 2013-07-29 at 1.51.24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1019" cy="5675321"/>
                    </a:xfrm>
                    <a:prstGeom prst="rect">
                      <a:avLst/>
                    </a:prstGeom>
                    <a:noFill/>
                    <a:ln>
                      <a:noFill/>
                    </a:ln>
                  </pic:spPr>
                </pic:pic>
              </a:graphicData>
            </a:graphic>
          </wp:inline>
        </w:drawing>
      </w:r>
    </w:p>
    <w:p w14:paraId="2F3B3684" w14:textId="77777777" w:rsidR="004E7D05" w:rsidRDefault="004E7D05" w:rsidP="004E7D05">
      <w:pPr>
        <w:widowControl w:val="0"/>
        <w:autoSpaceDE w:val="0"/>
        <w:autoSpaceDN w:val="0"/>
        <w:adjustRightInd w:val="0"/>
        <w:spacing w:after="240" w:line="240" w:lineRule="auto"/>
        <w:rPr>
          <w:rFonts w:ascii="Times" w:hAnsi="Times" w:cs="Times"/>
        </w:rPr>
      </w:pPr>
    </w:p>
    <w:p w14:paraId="6879A656" w14:textId="77777777" w:rsidR="004E7D05" w:rsidRPr="004E7D05" w:rsidRDefault="004E7D05" w:rsidP="004E7D05">
      <w:pPr>
        <w:pStyle w:val="ListParagraph"/>
        <w:widowControl w:val="0"/>
        <w:numPr>
          <w:ilvl w:val="0"/>
          <w:numId w:val="34"/>
        </w:numPr>
        <w:autoSpaceDE w:val="0"/>
        <w:autoSpaceDN w:val="0"/>
        <w:adjustRightInd w:val="0"/>
        <w:spacing w:after="240" w:line="240" w:lineRule="auto"/>
        <w:rPr>
          <w:rFonts w:ascii="Times" w:hAnsi="Times" w:cs="Times"/>
        </w:rPr>
      </w:pPr>
      <w:r w:rsidRPr="004E7D05">
        <w:rPr>
          <w:rFonts w:ascii="Calibri" w:hAnsi="Calibri" w:cs="Calibri"/>
          <w:i/>
          <w:iCs/>
        </w:rPr>
        <w:lastRenderedPageBreak/>
        <w:t>AvataxData.xml</w:t>
      </w:r>
    </w:p>
    <w:p w14:paraId="53264238" w14:textId="2F4E5EE5" w:rsidR="004E7D05" w:rsidRDefault="004E7D05" w:rsidP="004E7D05">
      <w:pPr>
        <w:widowControl w:val="0"/>
        <w:autoSpaceDE w:val="0"/>
        <w:autoSpaceDN w:val="0"/>
        <w:adjustRightInd w:val="0"/>
        <w:spacing w:after="240" w:line="240" w:lineRule="auto"/>
        <w:rPr>
          <w:rFonts w:ascii="Times" w:hAnsi="Times" w:cs="Times"/>
        </w:rPr>
      </w:pPr>
      <w:r>
        <w:rPr>
          <w:rFonts w:ascii="Times" w:hAnsi="Times" w:cs="Times"/>
          <w:noProof/>
        </w:rPr>
        <w:drawing>
          <wp:inline distT="0" distB="0" distL="0" distR="0" wp14:anchorId="7D75D4A5" wp14:editId="2A879AE7">
            <wp:extent cx="5935345" cy="1710055"/>
            <wp:effectExtent l="0" t="0" r="8255" b="0"/>
            <wp:docPr id="138" name="Picture 138" descr="Macintosh HD:Users:shanesoifert:Desktop:Screen Shot 2013-07-29 at 1.54.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Macintosh HD:Users:shanesoifert:Desktop:Screen Shot 2013-07-29 at 1.54.47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345" cy="1710055"/>
                    </a:xfrm>
                    <a:prstGeom prst="rect">
                      <a:avLst/>
                    </a:prstGeom>
                    <a:noFill/>
                    <a:ln>
                      <a:noFill/>
                    </a:ln>
                  </pic:spPr>
                </pic:pic>
              </a:graphicData>
            </a:graphic>
          </wp:inline>
        </w:drawing>
      </w:r>
    </w:p>
    <w:p w14:paraId="1F16816A" w14:textId="78027A8F" w:rsidR="00C94A05" w:rsidRPr="00453765" w:rsidRDefault="00C94A05" w:rsidP="00C94A05">
      <w:pPr>
        <w:pStyle w:val="ListParagraph"/>
        <w:widowControl w:val="0"/>
        <w:numPr>
          <w:ilvl w:val="0"/>
          <w:numId w:val="34"/>
        </w:numPr>
        <w:autoSpaceDE w:val="0"/>
        <w:autoSpaceDN w:val="0"/>
        <w:adjustRightInd w:val="0"/>
        <w:spacing w:after="240" w:line="240" w:lineRule="auto"/>
        <w:rPr>
          <w:rFonts w:ascii="Times" w:hAnsi="Times" w:cs="Times"/>
        </w:rPr>
      </w:pPr>
      <w:r w:rsidRPr="004E7D05">
        <w:rPr>
          <w:rFonts w:ascii="Calibri" w:hAnsi="Calibri" w:cs="Calibri"/>
          <w:i/>
          <w:iCs/>
        </w:rPr>
        <w:t>Avatax</w:t>
      </w:r>
      <w:r>
        <w:rPr>
          <w:rFonts w:ascii="Calibri" w:hAnsi="Calibri" w:cs="Calibri"/>
          <w:i/>
          <w:iCs/>
        </w:rPr>
        <w:t>MultiShip</w:t>
      </w:r>
      <w:r w:rsidRPr="004E7D05">
        <w:rPr>
          <w:rFonts w:ascii="Calibri" w:hAnsi="Calibri" w:cs="Calibri"/>
          <w:i/>
          <w:iCs/>
        </w:rPr>
        <w:t>.xml</w:t>
      </w:r>
    </w:p>
    <w:p w14:paraId="4D394889" w14:textId="0A054F3A" w:rsidR="00453765" w:rsidRPr="00291EC7" w:rsidRDefault="00291EC7" w:rsidP="00291EC7">
      <w:pPr>
        <w:widowControl w:val="0"/>
        <w:autoSpaceDE w:val="0"/>
        <w:autoSpaceDN w:val="0"/>
        <w:adjustRightInd w:val="0"/>
        <w:spacing w:after="240" w:line="240" w:lineRule="auto"/>
        <w:rPr>
          <w:rFonts w:ascii="Times" w:hAnsi="Times" w:cs="Times"/>
        </w:rPr>
      </w:pPr>
      <w:r>
        <w:rPr>
          <w:noProof/>
        </w:rPr>
        <w:drawing>
          <wp:inline distT="0" distB="0" distL="0" distR="0" wp14:anchorId="2D1B7425" wp14:editId="23684B69">
            <wp:extent cx="4432300" cy="2731363"/>
            <wp:effectExtent l="0" t="0" r="0" b="12065"/>
            <wp:docPr id="1" name="Picture 1" descr="Macintosh HD:Users:shanesoifert:Desktop:Screen Shot 2013-08-05 at 10.29.5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hanesoifert:Desktop:Screen Shot 2013-08-05 at 10.29.52 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2300" cy="2731363"/>
                    </a:xfrm>
                    <a:prstGeom prst="rect">
                      <a:avLst/>
                    </a:prstGeom>
                    <a:noFill/>
                    <a:ln>
                      <a:noFill/>
                    </a:ln>
                  </pic:spPr>
                </pic:pic>
              </a:graphicData>
            </a:graphic>
          </wp:inline>
        </w:drawing>
      </w:r>
    </w:p>
    <w:p w14:paraId="74A5FE37" w14:textId="42D7A190" w:rsidR="00C94A05" w:rsidRPr="000C46D3" w:rsidRDefault="00C94A05" w:rsidP="004E7D05">
      <w:pPr>
        <w:pStyle w:val="ListParagraph"/>
        <w:widowControl w:val="0"/>
        <w:numPr>
          <w:ilvl w:val="0"/>
          <w:numId w:val="34"/>
        </w:numPr>
        <w:autoSpaceDE w:val="0"/>
        <w:autoSpaceDN w:val="0"/>
        <w:adjustRightInd w:val="0"/>
        <w:spacing w:after="240" w:line="240" w:lineRule="auto"/>
        <w:rPr>
          <w:rFonts w:ascii="Times" w:hAnsi="Times" w:cs="Times"/>
        </w:rPr>
      </w:pPr>
      <w:r>
        <w:rPr>
          <w:rFonts w:ascii="Calibri" w:hAnsi="Calibri" w:cs="Calibri"/>
          <w:i/>
          <w:iCs/>
        </w:rPr>
        <w:t>AvataxTest.xml</w:t>
      </w:r>
    </w:p>
    <w:p w14:paraId="54066688" w14:textId="77777777" w:rsidR="004E7D05" w:rsidRPr="004E7D05" w:rsidRDefault="004E7D05" w:rsidP="004E7D05">
      <w:pPr>
        <w:widowControl w:val="0"/>
        <w:autoSpaceDE w:val="0"/>
        <w:autoSpaceDN w:val="0"/>
        <w:adjustRightInd w:val="0"/>
        <w:spacing w:after="240" w:line="240" w:lineRule="auto"/>
        <w:rPr>
          <w:rFonts w:ascii="Times" w:hAnsi="Times" w:cs="Times"/>
        </w:rPr>
      </w:pPr>
      <w:r w:rsidRPr="004E7D05">
        <w:rPr>
          <w:rFonts w:ascii="Calibri" w:hAnsi="Calibri" w:cs="Calibri"/>
          <w:b/>
          <w:bCs/>
        </w:rPr>
        <w:t>Scripts</w:t>
      </w:r>
    </w:p>
    <w:p w14:paraId="0D0C9B57" w14:textId="5699088E" w:rsidR="00291EC7" w:rsidRPr="00291EC7" w:rsidRDefault="00291EC7" w:rsidP="00291EC7">
      <w:pPr>
        <w:pStyle w:val="ListParagraph"/>
        <w:widowControl w:val="0"/>
        <w:numPr>
          <w:ilvl w:val="0"/>
          <w:numId w:val="34"/>
        </w:numPr>
        <w:autoSpaceDE w:val="0"/>
        <w:autoSpaceDN w:val="0"/>
        <w:adjustRightInd w:val="0"/>
        <w:spacing w:after="240" w:line="240" w:lineRule="auto"/>
        <w:rPr>
          <w:rFonts w:cs="Times"/>
        </w:rPr>
      </w:pPr>
      <w:r w:rsidRPr="00291EC7">
        <w:rPr>
          <w:rFonts w:cs="Calibri"/>
          <w:i/>
          <w:iCs/>
        </w:rPr>
        <w:t>CreateAvataxTaxRequestObject.ds </w:t>
      </w:r>
    </w:p>
    <w:p w14:paraId="14985191" w14:textId="77777777" w:rsidR="004E7D05" w:rsidRPr="00291EC7" w:rsidRDefault="004E7D05" w:rsidP="004E7D05">
      <w:pPr>
        <w:pStyle w:val="ListParagraph"/>
        <w:widowControl w:val="0"/>
        <w:numPr>
          <w:ilvl w:val="0"/>
          <w:numId w:val="34"/>
        </w:numPr>
        <w:autoSpaceDE w:val="0"/>
        <w:autoSpaceDN w:val="0"/>
        <w:adjustRightInd w:val="0"/>
        <w:spacing w:after="240" w:line="240" w:lineRule="auto"/>
        <w:rPr>
          <w:rFonts w:cs="Times"/>
        </w:rPr>
      </w:pPr>
      <w:r w:rsidRPr="00291EC7">
        <w:rPr>
          <w:rFonts w:cs="Calibri"/>
          <w:i/>
          <w:iCs/>
        </w:rPr>
        <w:t>CreateAvataxBillToObject.ds</w:t>
      </w:r>
    </w:p>
    <w:p w14:paraId="47EA04EE" w14:textId="665D9B04" w:rsidR="00291EC7" w:rsidRPr="00291EC7" w:rsidRDefault="00291EC7" w:rsidP="004E7D05">
      <w:pPr>
        <w:pStyle w:val="ListParagraph"/>
        <w:widowControl w:val="0"/>
        <w:numPr>
          <w:ilvl w:val="0"/>
          <w:numId w:val="34"/>
        </w:numPr>
        <w:autoSpaceDE w:val="0"/>
        <w:autoSpaceDN w:val="0"/>
        <w:adjustRightInd w:val="0"/>
        <w:spacing w:after="240" w:line="240" w:lineRule="auto"/>
        <w:rPr>
          <w:rFonts w:cs="Times"/>
        </w:rPr>
      </w:pPr>
      <w:r w:rsidRPr="00291EC7">
        <w:rPr>
          <w:rFonts w:cs="Times"/>
        </w:rPr>
        <w:t>CreateReturnAvataxBillToObject.ds</w:t>
      </w:r>
    </w:p>
    <w:p w14:paraId="3010C6A4" w14:textId="4566CAD3" w:rsidR="00291EC7" w:rsidRPr="00291EC7" w:rsidRDefault="00291EC7" w:rsidP="004E7D05">
      <w:pPr>
        <w:pStyle w:val="ListParagraph"/>
        <w:widowControl w:val="0"/>
        <w:numPr>
          <w:ilvl w:val="0"/>
          <w:numId w:val="34"/>
        </w:numPr>
        <w:autoSpaceDE w:val="0"/>
        <w:autoSpaceDN w:val="0"/>
        <w:adjustRightInd w:val="0"/>
        <w:spacing w:after="240" w:line="240" w:lineRule="auto"/>
        <w:rPr>
          <w:rFonts w:cs="Times"/>
        </w:rPr>
      </w:pPr>
      <w:r w:rsidRPr="00291EC7">
        <w:rPr>
          <w:rFonts w:cs="Times"/>
        </w:rPr>
        <w:t>CreateAvataxMultiShipToObjects.ds</w:t>
      </w:r>
    </w:p>
    <w:p w14:paraId="2CB41103" w14:textId="2152701A" w:rsidR="00291EC7" w:rsidRPr="00291EC7" w:rsidRDefault="00291EC7" w:rsidP="004E7D05">
      <w:pPr>
        <w:pStyle w:val="ListParagraph"/>
        <w:widowControl w:val="0"/>
        <w:numPr>
          <w:ilvl w:val="0"/>
          <w:numId w:val="34"/>
        </w:numPr>
        <w:autoSpaceDE w:val="0"/>
        <w:autoSpaceDN w:val="0"/>
        <w:adjustRightInd w:val="0"/>
        <w:spacing w:after="240" w:line="240" w:lineRule="auto"/>
        <w:rPr>
          <w:rFonts w:cs="Times"/>
        </w:rPr>
      </w:pPr>
      <w:r w:rsidRPr="00291EC7">
        <w:rPr>
          <w:rFonts w:cs="Times"/>
        </w:rPr>
        <w:t>CreateAvataxMultiShipTaxationItemsObject.ds</w:t>
      </w:r>
    </w:p>
    <w:p w14:paraId="7DEF0EDE" w14:textId="2886B5AB" w:rsidR="00291EC7" w:rsidRPr="00291EC7" w:rsidRDefault="00291EC7" w:rsidP="004E7D05">
      <w:pPr>
        <w:pStyle w:val="ListParagraph"/>
        <w:widowControl w:val="0"/>
        <w:numPr>
          <w:ilvl w:val="0"/>
          <w:numId w:val="34"/>
        </w:numPr>
        <w:autoSpaceDE w:val="0"/>
        <w:autoSpaceDN w:val="0"/>
        <w:adjustRightInd w:val="0"/>
        <w:spacing w:after="240" w:line="240" w:lineRule="auto"/>
        <w:rPr>
          <w:rFonts w:cs="Times"/>
        </w:rPr>
      </w:pPr>
      <w:r w:rsidRPr="00291EC7">
        <w:rPr>
          <w:rFonts w:cs="Times"/>
        </w:rPr>
        <w:t>TaxationRequestMultiShip.ds</w:t>
      </w:r>
    </w:p>
    <w:p w14:paraId="5C532FFE" w14:textId="77777777" w:rsidR="004E7D05" w:rsidRPr="00291EC7" w:rsidRDefault="004E7D05" w:rsidP="004E7D05">
      <w:pPr>
        <w:pStyle w:val="ListParagraph"/>
        <w:widowControl w:val="0"/>
        <w:numPr>
          <w:ilvl w:val="0"/>
          <w:numId w:val="34"/>
        </w:numPr>
        <w:autoSpaceDE w:val="0"/>
        <w:autoSpaceDN w:val="0"/>
        <w:adjustRightInd w:val="0"/>
        <w:spacing w:after="240" w:line="240" w:lineRule="auto"/>
        <w:rPr>
          <w:rFonts w:cs="Times"/>
        </w:rPr>
      </w:pPr>
      <w:r w:rsidRPr="00291EC7">
        <w:rPr>
          <w:rFonts w:cs="Calibri"/>
          <w:i/>
          <w:iCs/>
        </w:rPr>
        <w:t>CreateAvataxShipToObject.ds</w:t>
      </w:r>
    </w:p>
    <w:p w14:paraId="7D1F7134" w14:textId="4781690F" w:rsidR="00291EC7" w:rsidRPr="00291EC7" w:rsidRDefault="00291EC7" w:rsidP="004E7D05">
      <w:pPr>
        <w:pStyle w:val="ListParagraph"/>
        <w:widowControl w:val="0"/>
        <w:numPr>
          <w:ilvl w:val="0"/>
          <w:numId w:val="34"/>
        </w:numPr>
        <w:autoSpaceDE w:val="0"/>
        <w:autoSpaceDN w:val="0"/>
        <w:adjustRightInd w:val="0"/>
        <w:spacing w:after="240" w:line="240" w:lineRule="auto"/>
        <w:rPr>
          <w:rFonts w:cs="Times"/>
        </w:rPr>
      </w:pPr>
      <w:r w:rsidRPr="00291EC7">
        <w:rPr>
          <w:rFonts w:cs="Times"/>
        </w:rPr>
        <w:t>CreateReturnAvataxShipToObject.ds</w:t>
      </w:r>
    </w:p>
    <w:p w14:paraId="04FE3FD0" w14:textId="11CE99A2" w:rsidR="004E7D05" w:rsidRPr="00291EC7" w:rsidRDefault="004E7D05" w:rsidP="004E7D05">
      <w:pPr>
        <w:pStyle w:val="ListParagraph"/>
        <w:widowControl w:val="0"/>
        <w:numPr>
          <w:ilvl w:val="0"/>
          <w:numId w:val="34"/>
        </w:numPr>
        <w:autoSpaceDE w:val="0"/>
        <w:autoSpaceDN w:val="0"/>
        <w:adjustRightInd w:val="0"/>
        <w:spacing w:after="240" w:line="240" w:lineRule="auto"/>
        <w:rPr>
          <w:rFonts w:cs="Times"/>
        </w:rPr>
      </w:pPr>
      <w:r w:rsidRPr="00291EC7">
        <w:rPr>
          <w:rFonts w:cs="Calibri"/>
          <w:i/>
          <w:iCs/>
        </w:rPr>
        <w:t>CreateAvataxTaxationItemsObject.ds</w:t>
      </w:r>
    </w:p>
    <w:p w14:paraId="34088771" w14:textId="40837E33" w:rsidR="00291EC7" w:rsidRPr="00291EC7" w:rsidRDefault="00291EC7" w:rsidP="004E7D05">
      <w:pPr>
        <w:pStyle w:val="ListParagraph"/>
        <w:widowControl w:val="0"/>
        <w:numPr>
          <w:ilvl w:val="0"/>
          <w:numId w:val="34"/>
        </w:numPr>
        <w:autoSpaceDE w:val="0"/>
        <w:autoSpaceDN w:val="0"/>
        <w:adjustRightInd w:val="0"/>
        <w:spacing w:after="240" w:line="240" w:lineRule="auto"/>
        <w:rPr>
          <w:rFonts w:cs="Times"/>
        </w:rPr>
      </w:pPr>
      <w:r w:rsidRPr="00291EC7">
        <w:rPr>
          <w:rFonts w:cs="Times"/>
        </w:rPr>
        <w:t>CreateAvataxTaxRequestObject.ds</w:t>
      </w:r>
    </w:p>
    <w:p w14:paraId="0F8D3469" w14:textId="04544640" w:rsidR="00291EC7" w:rsidRPr="00291EC7" w:rsidRDefault="00291EC7" w:rsidP="004E7D05">
      <w:pPr>
        <w:pStyle w:val="ListParagraph"/>
        <w:widowControl w:val="0"/>
        <w:numPr>
          <w:ilvl w:val="0"/>
          <w:numId w:val="34"/>
        </w:numPr>
        <w:autoSpaceDE w:val="0"/>
        <w:autoSpaceDN w:val="0"/>
        <w:adjustRightInd w:val="0"/>
        <w:spacing w:after="240" w:line="240" w:lineRule="auto"/>
        <w:rPr>
          <w:rFonts w:cs="Times"/>
        </w:rPr>
      </w:pPr>
      <w:r w:rsidRPr="00291EC7">
        <w:rPr>
          <w:rFonts w:cs="Times"/>
        </w:rPr>
        <w:t>CreateAvataxTaxRequestObject.ds</w:t>
      </w:r>
    </w:p>
    <w:p w14:paraId="5D5CC8D1" w14:textId="77777777" w:rsidR="004E7D05" w:rsidRPr="00291EC7" w:rsidRDefault="004E7D05" w:rsidP="004E7D05">
      <w:pPr>
        <w:pStyle w:val="ListParagraph"/>
        <w:widowControl w:val="0"/>
        <w:numPr>
          <w:ilvl w:val="0"/>
          <w:numId w:val="34"/>
        </w:numPr>
        <w:autoSpaceDE w:val="0"/>
        <w:autoSpaceDN w:val="0"/>
        <w:adjustRightInd w:val="0"/>
        <w:spacing w:after="240" w:line="240" w:lineRule="auto"/>
        <w:rPr>
          <w:rFonts w:cs="Times"/>
        </w:rPr>
      </w:pPr>
      <w:r w:rsidRPr="00291EC7">
        <w:rPr>
          <w:rFonts w:cs="Calibri"/>
          <w:i/>
          <w:iCs/>
        </w:rPr>
        <w:lastRenderedPageBreak/>
        <w:t>Avatax_BillTo_Object.ds</w:t>
      </w:r>
    </w:p>
    <w:p w14:paraId="11043641" w14:textId="3DE8A236" w:rsidR="004E7D05" w:rsidRPr="00291EC7" w:rsidRDefault="004E7D05" w:rsidP="004E7D05">
      <w:pPr>
        <w:pStyle w:val="ListParagraph"/>
        <w:widowControl w:val="0"/>
        <w:numPr>
          <w:ilvl w:val="0"/>
          <w:numId w:val="34"/>
        </w:numPr>
        <w:autoSpaceDE w:val="0"/>
        <w:autoSpaceDN w:val="0"/>
        <w:adjustRightInd w:val="0"/>
        <w:spacing w:after="240" w:line="240" w:lineRule="auto"/>
        <w:rPr>
          <w:rFonts w:cs="Times"/>
        </w:rPr>
      </w:pPr>
      <w:r w:rsidRPr="00291EC7">
        <w:rPr>
          <w:rFonts w:cs="Calibri"/>
          <w:i/>
          <w:iCs/>
        </w:rPr>
        <w:t>Avatax_Card_Object.ds</w:t>
      </w:r>
    </w:p>
    <w:p w14:paraId="097FF327" w14:textId="20A3BA99" w:rsidR="004E7D05" w:rsidRPr="00291EC7" w:rsidRDefault="004E7D05" w:rsidP="004E7D05">
      <w:pPr>
        <w:pStyle w:val="ListParagraph"/>
        <w:widowControl w:val="0"/>
        <w:numPr>
          <w:ilvl w:val="0"/>
          <w:numId w:val="34"/>
        </w:numPr>
        <w:autoSpaceDE w:val="0"/>
        <w:autoSpaceDN w:val="0"/>
        <w:adjustRightInd w:val="0"/>
        <w:spacing w:after="240" w:line="240" w:lineRule="auto"/>
        <w:rPr>
          <w:rFonts w:cs="Times"/>
        </w:rPr>
      </w:pPr>
      <w:r w:rsidRPr="00291EC7">
        <w:rPr>
          <w:rFonts w:cs="Calibri"/>
          <w:i/>
          <w:iCs/>
        </w:rPr>
        <w:t>Avatax_Item_Object.ds </w:t>
      </w:r>
    </w:p>
    <w:p w14:paraId="6EEE1E8B" w14:textId="77777777" w:rsidR="004E7D05" w:rsidRPr="00291EC7" w:rsidRDefault="004E7D05" w:rsidP="004E7D05">
      <w:pPr>
        <w:pStyle w:val="ListParagraph"/>
        <w:widowControl w:val="0"/>
        <w:numPr>
          <w:ilvl w:val="0"/>
          <w:numId w:val="34"/>
        </w:numPr>
        <w:autoSpaceDE w:val="0"/>
        <w:autoSpaceDN w:val="0"/>
        <w:adjustRightInd w:val="0"/>
        <w:spacing w:after="240" w:line="240" w:lineRule="auto"/>
        <w:rPr>
          <w:rFonts w:cs="Times"/>
        </w:rPr>
      </w:pPr>
      <w:r w:rsidRPr="00291EC7">
        <w:rPr>
          <w:rFonts w:cs="Calibri"/>
          <w:i/>
          <w:iCs/>
        </w:rPr>
        <w:t>Avatax_PayerAuthEnrollService_Object.ds</w:t>
      </w:r>
    </w:p>
    <w:p w14:paraId="404AB620" w14:textId="77777777" w:rsidR="004E7D05" w:rsidRPr="00291EC7" w:rsidRDefault="004E7D05" w:rsidP="004E7D05">
      <w:pPr>
        <w:pStyle w:val="ListParagraph"/>
        <w:widowControl w:val="0"/>
        <w:numPr>
          <w:ilvl w:val="0"/>
          <w:numId w:val="34"/>
        </w:numPr>
        <w:autoSpaceDE w:val="0"/>
        <w:autoSpaceDN w:val="0"/>
        <w:adjustRightInd w:val="0"/>
        <w:spacing w:after="240" w:line="240" w:lineRule="auto"/>
        <w:rPr>
          <w:rFonts w:cs="Times"/>
        </w:rPr>
      </w:pPr>
      <w:r w:rsidRPr="00291EC7">
        <w:rPr>
          <w:rFonts w:cs="Calibri"/>
          <w:i/>
          <w:iCs/>
        </w:rPr>
        <w:t>Avatax_PurchaseTotals_Object.ds </w:t>
      </w:r>
    </w:p>
    <w:p w14:paraId="7C9397D2" w14:textId="77777777" w:rsidR="004E7D05" w:rsidRPr="00291EC7" w:rsidRDefault="004E7D05" w:rsidP="004E7D05">
      <w:pPr>
        <w:pStyle w:val="ListParagraph"/>
        <w:widowControl w:val="0"/>
        <w:numPr>
          <w:ilvl w:val="0"/>
          <w:numId w:val="34"/>
        </w:numPr>
        <w:autoSpaceDE w:val="0"/>
        <w:autoSpaceDN w:val="0"/>
        <w:adjustRightInd w:val="0"/>
        <w:spacing w:after="240" w:line="240" w:lineRule="auto"/>
        <w:rPr>
          <w:rFonts w:cs="Times"/>
        </w:rPr>
      </w:pPr>
      <w:r w:rsidRPr="00291EC7">
        <w:rPr>
          <w:rFonts w:cs="Calibri"/>
          <w:i/>
          <w:iCs/>
        </w:rPr>
        <w:t>Avatax_ShipFrom_Object.ds </w:t>
      </w:r>
    </w:p>
    <w:p w14:paraId="031ABE75" w14:textId="77777777" w:rsidR="004E7D05" w:rsidRPr="00291EC7" w:rsidRDefault="004E7D05" w:rsidP="004E7D05">
      <w:pPr>
        <w:pStyle w:val="ListParagraph"/>
        <w:widowControl w:val="0"/>
        <w:numPr>
          <w:ilvl w:val="0"/>
          <w:numId w:val="34"/>
        </w:numPr>
        <w:autoSpaceDE w:val="0"/>
        <w:autoSpaceDN w:val="0"/>
        <w:adjustRightInd w:val="0"/>
        <w:spacing w:after="240" w:line="240" w:lineRule="auto"/>
        <w:rPr>
          <w:rFonts w:cs="Times"/>
        </w:rPr>
      </w:pPr>
      <w:r w:rsidRPr="00291EC7">
        <w:rPr>
          <w:rFonts w:cs="Calibri"/>
          <w:i/>
          <w:iCs/>
        </w:rPr>
        <w:t>Avatax_ShipTo_Object.ds </w:t>
      </w:r>
    </w:p>
    <w:p w14:paraId="640996C7" w14:textId="4F95B7F9" w:rsidR="004E7D05" w:rsidRPr="00291EC7" w:rsidRDefault="00291EC7" w:rsidP="00291EC7">
      <w:pPr>
        <w:pStyle w:val="ListParagraph"/>
        <w:widowControl w:val="0"/>
        <w:numPr>
          <w:ilvl w:val="0"/>
          <w:numId w:val="34"/>
        </w:numPr>
        <w:autoSpaceDE w:val="0"/>
        <w:autoSpaceDN w:val="0"/>
        <w:adjustRightInd w:val="0"/>
        <w:spacing w:after="240" w:line="240" w:lineRule="auto"/>
        <w:rPr>
          <w:rFonts w:cs="Times"/>
        </w:rPr>
      </w:pPr>
      <w:r w:rsidRPr="00291EC7">
        <w:rPr>
          <w:rFonts w:cs="Times"/>
        </w:rPr>
        <w:t>CancelTaxationRequest.ds</w:t>
      </w:r>
    </w:p>
    <w:p w14:paraId="58D226D9" w14:textId="3DBFA838" w:rsidR="004E7D05" w:rsidRPr="00291EC7" w:rsidRDefault="004E7D05" w:rsidP="004E7D05">
      <w:pPr>
        <w:pStyle w:val="ListParagraph"/>
        <w:widowControl w:val="0"/>
        <w:numPr>
          <w:ilvl w:val="0"/>
          <w:numId w:val="34"/>
        </w:numPr>
        <w:autoSpaceDE w:val="0"/>
        <w:autoSpaceDN w:val="0"/>
        <w:adjustRightInd w:val="0"/>
        <w:spacing w:after="240" w:line="240" w:lineRule="auto"/>
        <w:rPr>
          <w:rFonts w:cs="Times"/>
        </w:rPr>
      </w:pPr>
      <w:r w:rsidRPr="00291EC7">
        <w:rPr>
          <w:rFonts w:cs="Calibri"/>
          <w:i/>
          <w:iCs/>
        </w:rPr>
        <w:t>Creditcardinfo.ds </w:t>
      </w:r>
    </w:p>
    <w:p w14:paraId="779D265F" w14:textId="77777777" w:rsidR="004E7D05" w:rsidRPr="00291EC7" w:rsidRDefault="004E7D05" w:rsidP="004E7D05">
      <w:pPr>
        <w:pStyle w:val="ListParagraph"/>
        <w:widowControl w:val="0"/>
        <w:numPr>
          <w:ilvl w:val="0"/>
          <w:numId w:val="34"/>
        </w:numPr>
        <w:autoSpaceDE w:val="0"/>
        <w:autoSpaceDN w:val="0"/>
        <w:adjustRightInd w:val="0"/>
        <w:spacing w:after="240" w:line="240" w:lineRule="auto"/>
        <w:rPr>
          <w:rFonts w:cs="Times"/>
        </w:rPr>
      </w:pPr>
      <w:r w:rsidRPr="00291EC7">
        <w:rPr>
          <w:rFonts w:cs="Calibri"/>
          <w:i/>
          <w:iCs/>
        </w:rPr>
        <w:t>GetAvataxHelper.ds </w:t>
      </w:r>
    </w:p>
    <w:p w14:paraId="482C62D0" w14:textId="77777777" w:rsidR="004E7D05" w:rsidRPr="00291EC7" w:rsidRDefault="004E7D05" w:rsidP="004E7D05">
      <w:pPr>
        <w:pStyle w:val="ListParagraph"/>
        <w:widowControl w:val="0"/>
        <w:numPr>
          <w:ilvl w:val="0"/>
          <w:numId w:val="34"/>
        </w:numPr>
        <w:autoSpaceDE w:val="0"/>
        <w:autoSpaceDN w:val="0"/>
        <w:adjustRightInd w:val="0"/>
        <w:spacing w:after="240" w:line="240" w:lineRule="auto"/>
        <w:rPr>
          <w:rFonts w:cs="Times"/>
        </w:rPr>
      </w:pPr>
      <w:r w:rsidRPr="00291EC7">
        <w:rPr>
          <w:rFonts w:cs="Calibri"/>
          <w:i/>
          <w:iCs/>
        </w:rPr>
        <w:t>GetPaymentInstrument.ds </w:t>
      </w:r>
    </w:p>
    <w:p w14:paraId="11DF8F03" w14:textId="77777777" w:rsidR="004E7D05" w:rsidRPr="00291EC7" w:rsidRDefault="004E7D05" w:rsidP="004E7D05">
      <w:pPr>
        <w:pStyle w:val="ListParagraph"/>
        <w:widowControl w:val="0"/>
        <w:numPr>
          <w:ilvl w:val="0"/>
          <w:numId w:val="34"/>
        </w:numPr>
        <w:autoSpaceDE w:val="0"/>
        <w:autoSpaceDN w:val="0"/>
        <w:adjustRightInd w:val="0"/>
        <w:spacing w:after="240" w:line="240" w:lineRule="auto"/>
        <w:rPr>
          <w:rFonts w:cs="Times"/>
        </w:rPr>
      </w:pPr>
      <w:r w:rsidRPr="00291EC7">
        <w:rPr>
          <w:rFonts w:cs="Calibri"/>
          <w:i/>
          <w:iCs/>
        </w:rPr>
        <w:t>libAvatax.ds</w:t>
      </w:r>
    </w:p>
    <w:p w14:paraId="6AC49347" w14:textId="174CA537" w:rsidR="00291EC7" w:rsidRPr="00291EC7" w:rsidRDefault="00291EC7" w:rsidP="004E7D05">
      <w:pPr>
        <w:pStyle w:val="ListParagraph"/>
        <w:widowControl w:val="0"/>
        <w:numPr>
          <w:ilvl w:val="0"/>
          <w:numId w:val="34"/>
        </w:numPr>
        <w:autoSpaceDE w:val="0"/>
        <w:autoSpaceDN w:val="0"/>
        <w:adjustRightInd w:val="0"/>
        <w:spacing w:after="240" w:line="240" w:lineRule="auto"/>
        <w:rPr>
          <w:rFonts w:cs="Times"/>
        </w:rPr>
      </w:pPr>
      <w:r w:rsidRPr="00291EC7">
        <w:rPr>
          <w:rFonts w:cs="Times"/>
        </w:rPr>
        <w:t>PostTaxationRequest.ds</w:t>
      </w:r>
    </w:p>
    <w:p w14:paraId="08C39C96" w14:textId="5F409293" w:rsidR="00291EC7" w:rsidRPr="00291EC7" w:rsidRDefault="00291EC7" w:rsidP="004E7D05">
      <w:pPr>
        <w:pStyle w:val="ListParagraph"/>
        <w:widowControl w:val="0"/>
        <w:numPr>
          <w:ilvl w:val="0"/>
          <w:numId w:val="34"/>
        </w:numPr>
        <w:autoSpaceDE w:val="0"/>
        <w:autoSpaceDN w:val="0"/>
        <w:adjustRightInd w:val="0"/>
        <w:spacing w:after="240" w:line="240" w:lineRule="auto"/>
        <w:rPr>
          <w:rFonts w:cs="Times"/>
        </w:rPr>
      </w:pPr>
      <w:r w:rsidRPr="00291EC7">
        <w:rPr>
          <w:rFonts w:cs="Times"/>
        </w:rPr>
        <w:t>ReturnTaxationRequest.ds</w:t>
      </w:r>
    </w:p>
    <w:p w14:paraId="453DD617" w14:textId="2B67E1AA" w:rsidR="004E7D05" w:rsidRPr="00291EC7" w:rsidRDefault="004E7D05" w:rsidP="004E7D05">
      <w:pPr>
        <w:pStyle w:val="ListParagraph"/>
        <w:widowControl w:val="0"/>
        <w:numPr>
          <w:ilvl w:val="0"/>
          <w:numId w:val="34"/>
        </w:numPr>
        <w:autoSpaceDE w:val="0"/>
        <w:autoSpaceDN w:val="0"/>
        <w:adjustRightInd w:val="0"/>
        <w:spacing w:after="240" w:line="240" w:lineRule="auto"/>
        <w:rPr>
          <w:rFonts w:cs="Times"/>
        </w:rPr>
      </w:pPr>
      <w:r w:rsidRPr="00291EC7">
        <w:rPr>
          <w:rFonts w:cs="Calibri"/>
          <w:i/>
          <w:iCs/>
        </w:rPr>
        <w:t>TaxationRequest.ds</w:t>
      </w:r>
    </w:p>
    <w:p w14:paraId="0A78DA9C" w14:textId="698236E8" w:rsidR="00291EC7" w:rsidRPr="00291EC7" w:rsidRDefault="00291EC7" w:rsidP="004E7D05">
      <w:pPr>
        <w:pStyle w:val="ListParagraph"/>
        <w:widowControl w:val="0"/>
        <w:numPr>
          <w:ilvl w:val="0"/>
          <w:numId w:val="34"/>
        </w:numPr>
        <w:autoSpaceDE w:val="0"/>
        <w:autoSpaceDN w:val="0"/>
        <w:adjustRightInd w:val="0"/>
        <w:spacing w:after="240" w:line="240" w:lineRule="auto"/>
        <w:rPr>
          <w:rFonts w:cs="Times"/>
        </w:rPr>
      </w:pPr>
      <w:r w:rsidRPr="00291EC7">
        <w:rPr>
          <w:rFonts w:cs="Times"/>
        </w:rPr>
        <w:t>VerifyAvataxSubscription.ds</w:t>
      </w:r>
    </w:p>
    <w:p w14:paraId="704B0B17" w14:textId="77777777" w:rsidR="004E7D05" w:rsidRPr="004E7D05" w:rsidRDefault="004E7D05" w:rsidP="004E7D05">
      <w:pPr>
        <w:widowControl w:val="0"/>
        <w:autoSpaceDE w:val="0"/>
        <w:autoSpaceDN w:val="0"/>
        <w:adjustRightInd w:val="0"/>
        <w:spacing w:after="240" w:line="240" w:lineRule="auto"/>
        <w:rPr>
          <w:rFonts w:ascii="Times" w:hAnsi="Times" w:cs="Times"/>
        </w:rPr>
      </w:pPr>
      <w:r w:rsidRPr="004E7D05">
        <w:rPr>
          <w:rFonts w:ascii="Calibri" w:hAnsi="Calibri" w:cs="Calibri"/>
          <w:b/>
          <w:bCs/>
        </w:rPr>
        <w:t>Templates</w:t>
      </w:r>
    </w:p>
    <w:p w14:paraId="22C1B5A0" w14:textId="77777777" w:rsidR="00AF1C82" w:rsidRPr="00396C87" w:rsidRDefault="004E7D05" w:rsidP="00AF1C82">
      <w:pPr>
        <w:pStyle w:val="ListParagraph"/>
        <w:widowControl w:val="0"/>
        <w:numPr>
          <w:ilvl w:val="0"/>
          <w:numId w:val="35"/>
        </w:numPr>
        <w:autoSpaceDE w:val="0"/>
        <w:autoSpaceDN w:val="0"/>
        <w:adjustRightInd w:val="0"/>
        <w:spacing w:after="240" w:line="240" w:lineRule="auto"/>
        <w:rPr>
          <w:rFonts w:cs="Times"/>
        </w:rPr>
      </w:pPr>
      <w:r w:rsidRPr="00396C87">
        <w:rPr>
          <w:rFonts w:cs="Calibri"/>
          <w:i/>
          <w:iCs/>
        </w:rPr>
        <w:t>BillingAddress.isml </w:t>
      </w:r>
    </w:p>
    <w:p w14:paraId="458B85B0" w14:textId="77777777" w:rsidR="00AF1C82" w:rsidRPr="00396C87" w:rsidRDefault="004E7D05" w:rsidP="00AF1C82">
      <w:pPr>
        <w:pStyle w:val="ListParagraph"/>
        <w:widowControl w:val="0"/>
        <w:numPr>
          <w:ilvl w:val="0"/>
          <w:numId w:val="35"/>
        </w:numPr>
        <w:autoSpaceDE w:val="0"/>
        <w:autoSpaceDN w:val="0"/>
        <w:adjustRightInd w:val="0"/>
        <w:spacing w:after="240" w:line="240" w:lineRule="auto"/>
        <w:rPr>
          <w:rFonts w:cs="Times"/>
        </w:rPr>
      </w:pPr>
      <w:r w:rsidRPr="00396C87">
        <w:rPr>
          <w:rFonts w:cs="Calibri"/>
          <w:i/>
          <w:iCs/>
        </w:rPr>
        <w:t>modules.isml </w:t>
      </w:r>
    </w:p>
    <w:p w14:paraId="22BC3909" w14:textId="77777777" w:rsidR="00AF1C82" w:rsidRPr="00396C87" w:rsidRDefault="004E7D05" w:rsidP="00AF1C82">
      <w:pPr>
        <w:pStyle w:val="ListParagraph"/>
        <w:widowControl w:val="0"/>
        <w:numPr>
          <w:ilvl w:val="0"/>
          <w:numId w:val="35"/>
        </w:numPr>
        <w:autoSpaceDE w:val="0"/>
        <w:autoSpaceDN w:val="0"/>
        <w:adjustRightInd w:val="0"/>
        <w:spacing w:after="240" w:line="240" w:lineRule="auto"/>
        <w:rPr>
          <w:rFonts w:cs="Times"/>
        </w:rPr>
      </w:pPr>
      <w:r w:rsidRPr="00396C87">
        <w:rPr>
          <w:rFonts w:cs="Calibri"/>
          <w:i/>
          <w:iCs/>
        </w:rPr>
        <w:t>scripterror.isml </w:t>
      </w:r>
    </w:p>
    <w:p w14:paraId="4953BDC3" w14:textId="77777777" w:rsidR="00AF1C82" w:rsidRPr="00396C87" w:rsidRDefault="004E7D05" w:rsidP="00AF1C82">
      <w:pPr>
        <w:pStyle w:val="ListParagraph"/>
        <w:widowControl w:val="0"/>
        <w:numPr>
          <w:ilvl w:val="0"/>
          <w:numId w:val="35"/>
        </w:numPr>
        <w:autoSpaceDE w:val="0"/>
        <w:autoSpaceDN w:val="0"/>
        <w:adjustRightInd w:val="0"/>
        <w:spacing w:after="240" w:line="240" w:lineRule="auto"/>
        <w:rPr>
          <w:rFonts w:cs="Times"/>
        </w:rPr>
      </w:pPr>
      <w:r w:rsidRPr="00396C87">
        <w:rPr>
          <w:rFonts w:cs="Calibri"/>
          <w:i/>
          <w:iCs/>
        </w:rPr>
        <w:t>ShippingAddress.isml</w:t>
      </w:r>
    </w:p>
    <w:p w14:paraId="22FEB5E2" w14:textId="7504D85D" w:rsidR="00AF1C82" w:rsidRPr="00396C87" w:rsidRDefault="004E7D05" w:rsidP="00AF1C82">
      <w:pPr>
        <w:pStyle w:val="ListParagraph"/>
        <w:widowControl w:val="0"/>
        <w:numPr>
          <w:ilvl w:val="0"/>
          <w:numId w:val="35"/>
        </w:numPr>
        <w:autoSpaceDE w:val="0"/>
        <w:autoSpaceDN w:val="0"/>
        <w:adjustRightInd w:val="0"/>
        <w:spacing w:after="240" w:line="240" w:lineRule="auto"/>
        <w:rPr>
          <w:rFonts w:cs="Times"/>
        </w:rPr>
      </w:pPr>
      <w:r w:rsidRPr="00396C87">
        <w:rPr>
          <w:rFonts w:cs="Calibri"/>
          <w:i/>
          <w:iCs/>
        </w:rPr>
        <w:t>StandardizedAddress.isml </w:t>
      </w:r>
    </w:p>
    <w:p w14:paraId="0FDDA51C" w14:textId="54F367E1" w:rsidR="00396C87" w:rsidRPr="00396C87" w:rsidRDefault="00396C87" w:rsidP="00AF1C82">
      <w:pPr>
        <w:pStyle w:val="ListParagraph"/>
        <w:widowControl w:val="0"/>
        <w:numPr>
          <w:ilvl w:val="0"/>
          <w:numId w:val="35"/>
        </w:numPr>
        <w:autoSpaceDE w:val="0"/>
        <w:autoSpaceDN w:val="0"/>
        <w:adjustRightInd w:val="0"/>
        <w:spacing w:after="240" w:line="240" w:lineRule="auto"/>
        <w:rPr>
          <w:rFonts w:cs="Times"/>
        </w:rPr>
      </w:pPr>
      <w:r w:rsidRPr="00396C87">
        <w:rPr>
          <w:rFonts w:cs="Times"/>
        </w:rPr>
        <w:t>calculatetax-output.isml</w:t>
      </w:r>
    </w:p>
    <w:p w14:paraId="245004B7" w14:textId="0176150A" w:rsidR="00396C87" w:rsidRPr="00396C87" w:rsidRDefault="00396C87" w:rsidP="00AF1C82">
      <w:pPr>
        <w:pStyle w:val="ListParagraph"/>
        <w:widowControl w:val="0"/>
        <w:numPr>
          <w:ilvl w:val="0"/>
          <w:numId w:val="35"/>
        </w:numPr>
        <w:autoSpaceDE w:val="0"/>
        <w:autoSpaceDN w:val="0"/>
        <w:adjustRightInd w:val="0"/>
        <w:spacing w:after="240" w:line="240" w:lineRule="auto"/>
        <w:rPr>
          <w:rFonts w:cs="Times"/>
        </w:rPr>
      </w:pPr>
      <w:r w:rsidRPr="00396C87">
        <w:rPr>
          <w:rFonts w:cs="Times"/>
        </w:rPr>
        <w:t>cancel-output.isml</w:t>
      </w:r>
    </w:p>
    <w:p w14:paraId="2A11CEB7" w14:textId="4D92EDB2" w:rsidR="00396C87" w:rsidRPr="00396C87" w:rsidRDefault="00396C87" w:rsidP="00AF1C82">
      <w:pPr>
        <w:pStyle w:val="ListParagraph"/>
        <w:widowControl w:val="0"/>
        <w:numPr>
          <w:ilvl w:val="0"/>
          <w:numId w:val="35"/>
        </w:numPr>
        <w:autoSpaceDE w:val="0"/>
        <w:autoSpaceDN w:val="0"/>
        <w:adjustRightInd w:val="0"/>
        <w:spacing w:after="240" w:line="240" w:lineRule="auto"/>
        <w:rPr>
          <w:rFonts w:cs="Times"/>
        </w:rPr>
      </w:pPr>
      <w:r w:rsidRPr="00396C87">
        <w:rPr>
          <w:rFonts w:cs="Times"/>
        </w:rPr>
        <w:t>committax-output.isml</w:t>
      </w:r>
    </w:p>
    <w:p w14:paraId="18B5A92C" w14:textId="631D8B46" w:rsidR="00396C87" w:rsidRPr="00396C87" w:rsidRDefault="00396C87" w:rsidP="00AF1C82">
      <w:pPr>
        <w:pStyle w:val="ListParagraph"/>
        <w:widowControl w:val="0"/>
        <w:numPr>
          <w:ilvl w:val="0"/>
          <w:numId w:val="35"/>
        </w:numPr>
        <w:autoSpaceDE w:val="0"/>
        <w:autoSpaceDN w:val="0"/>
        <w:adjustRightInd w:val="0"/>
        <w:spacing w:after="240" w:line="240" w:lineRule="auto"/>
        <w:rPr>
          <w:rFonts w:cs="Times"/>
        </w:rPr>
      </w:pPr>
      <w:r w:rsidRPr="00396C87">
        <w:rPr>
          <w:rFonts w:cs="Times"/>
        </w:rPr>
        <w:t>failed-committax-output.isml</w:t>
      </w:r>
    </w:p>
    <w:p w14:paraId="7F74F4B0" w14:textId="2CC18546" w:rsidR="00396C87" w:rsidRPr="00396C87" w:rsidRDefault="00396C87" w:rsidP="00AF1C82">
      <w:pPr>
        <w:pStyle w:val="ListParagraph"/>
        <w:widowControl w:val="0"/>
        <w:numPr>
          <w:ilvl w:val="0"/>
          <w:numId w:val="35"/>
        </w:numPr>
        <w:autoSpaceDE w:val="0"/>
        <w:autoSpaceDN w:val="0"/>
        <w:adjustRightInd w:val="0"/>
        <w:spacing w:after="240" w:line="240" w:lineRule="auto"/>
        <w:rPr>
          <w:rFonts w:cs="Times"/>
        </w:rPr>
      </w:pPr>
      <w:r w:rsidRPr="00396C87">
        <w:rPr>
          <w:rFonts w:cs="Times"/>
        </w:rPr>
        <w:t>failed-ping-output.isml</w:t>
      </w:r>
    </w:p>
    <w:p w14:paraId="17228FD8" w14:textId="17014AD9" w:rsidR="00396C87" w:rsidRPr="00396C87" w:rsidRDefault="00396C87" w:rsidP="00AF1C82">
      <w:pPr>
        <w:pStyle w:val="ListParagraph"/>
        <w:widowControl w:val="0"/>
        <w:numPr>
          <w:ilvl w:val="0"/>
          <w:numId w:val="35"/>
        </w:numPr>
        <w:autoSpaceDE w:val="0"/>
        <w:autoSpaceDN w:val="0"/>
        <w:adjustRightInd w:val="0"/>
        <w:spacing w:after="240" w:line="240" w:lineRule="auto"/>
        <w:rPr>
          <w:rFonts w:cs="Times"/>
        </w:rPr>
      </w:pPr>
      <w:r w:rsidRPr="00396C87">
        <w:rPr>
          <w:rFonts w:cs="Times"/>
        </w:rPr>
        <w:t>ping-output.isml</w:t>
      </w:r>
    </w:p>
    <w:p w14:paraId="27A12FBD" w14:textId="0B3F1136" w:rsidR="00396C87" w:rsidRPr="00396C87" w:rsidRDefault="00396C87" w:rsidP="00AF1C82">
      <w:pPr>
        <w:pStyle w:val="ListParagraph"/>
        <w:widowControl w:val="0"/>
        <w:numPr>
          <w:ilvl w:val="0"/>
          <w:numId w:val="35"/>
        </w:numPr>
        <w:autoSpaceDE w:val="0"/>
        <w:autoSpaceDN w:val="0"/>
        <w:adjustRightInd w:val="0"/>
        <w:spacing w:after="240" w:line="240" w:lineRule="auto"/>
        <w:rPr>
          <w:rFonts w:cs="Times"/>
        </w:rPr>
      </w:pPr>
      <w:r w:rsidRPr="00396C87">
        <w:rPr>
          <w:rFonts w:cs="Times"/>
        </w:rPr>
        <w:t>returntax-output.isml</w:t>
      </w:r>
    </w:p>
    <w:p w14:paraId="0D840D9A" w14:textId="01E9BE44" w:rsidR="00396C87" w:rsidRPr="00396C87" w:rsidRDefault="00396C87" w:rsidP="00AF1C82">
      <w:pPr>
        <w:pStyle w:val="ListParagraph"/>
        <w:widowControl w:val="0"/>
        <w:numPr>
          <w:ilvl w:val="0"/>
          <w:numId w:val="35"/>
        </w:numPr>
        <w:autoSpaceDE w:val="0"/>
        <w:autoSpaceDN w:val="0"/>
        <w:adjustRightInd w:val="0"/>
        <w:spacing w:after="240" w:line="240" w:lineRule="auto"/>
        <w:rPr>
          <w:rFonts w:cs="Times"/>
        </w:rPr>
      </w:pPr>
      <w:r w:rsidRPr="00396C87">
        <w:rPr>
          <w:rFonts w:cs="Times"/>
        </w:rPr>
        <w:t>testcenter.isml</w:t>
      </w:r>
    </w:p>
    <w:p w14:paraId="7B295887" w14:textId="55ED68E3" w:rsidR="004E7D05" w:rsidRPr="00AF1C82" w:rsidRDefault="004E7D05" w:rsidP="00AF1C82">
      <w:pPr>
        <w:widowControl w:val="0"/>
        <w:autoSpaceDE w:val="0"/>
        <w:autoSpaceDN w:val="0"/>
        <w:adjustRightInd w:val="0"/>
        <w:spacing w:after="240" w:line="240" w:lineRule="auto"/>
        <w:rPr>
          <w:rFonts w:ascii="Times" w:hAnsi="Times" w:cs="Times"/>
        </w:rPr>
      </w:pPr>
      <w:r w:rsidRPr="00AF1C82">
        <w:rPr>
          <w:rFonts w:ascii="Calibri" w:hAnsi="Calibri" w:cs="Calibri"/>
          <w:b/>
          <w:bCs/>
        </w:rPr>
        <w:t>Properties</w:t>
      </w:r>
    </w:p>
    <w:p w14:paraId="7C363737" w14:textId="66A33644" w:rsidR="004E7D05" w:rsidRPr="006E0BA2" w:rsidRDefault="004E7D05" w:rsidP="004B5DD2">
      <w:pPr>
        <w:pStyle w:val="ListParagraph"/>
        <w:widowControl w:val="0"/>
        <w:numPr>
          <w:ilvl w:val="0"/>
          <w:numId w:val="36"/>
        </w:numPr>
        <w:autoSpaceDE w:val="0"/>
        <w:autoSpaceDN w:val="0"/>
        <w:adjustRightInd w:val="0"/>
        <w:spacing w:after="240" w:line="240" w:lineRule="auto"/>
        <w:rPr>
          <w:rFonts w:ascii="Times" w:hAnsi="Times" w:cs="Times"/>
        </w:rPr>
      </w:pPr>
      <w:r w:rsidRPr="004B5DD2">
        <w:rPr>
          <w:rFonts w:ascii="Calibri" w:hAnsi="Calibri" w:cs="Calibri"/>
          <w:i/>
          <w:iCs/>
        </w:rPr>
        <w:t xml:space="preserve">int_avatax.properties </w:t>
      </w:r>
    </w:p>
    <w:p w14:paraId="23C8FD15" w14:textId="60CE922C" w:rsidR="006E0BA2" w:rsidRPr="006E0BA2" w:rsidRDefault="006E0BA2" w:rsidP="006E0BA2">
      <w:pPr>
        <w:widowControl w:val="0"/>
        <w:autoSpaceDE w:val="0"/>
        <w:autoSpaceDN w:val="0"/>
        <w:adjustRightInd w:val="0"/>
        <w:spacing w:after="240" w:line="240" w:lineRule="auto"/>
        <w:rPr>
          <w:rFonts w:ascii="Times" w:hAnsi="Times" w:cs="Times"/>
        </w:rPr>
      </w:pPr>
      <w:r>
        <w:rPr>
          <w:rFonts w:ascii="Calibri" w:hAnsi="Calibri" w:cs="Calibri"/>
          <w:b/>
          <w:bCs/>
        </w:rPr>
        <w:t>Metadata</w:t>
      </w:r>
    </w:p>
    <w:p w14:paraId="46F122B4" w14:textId="77777777" w:rsidR="004E7D05" w:rsidRPr="004B5DD2" w:rsidRDefault="004E7D05" w:rsidP="004B5DD2">
      <w:pPr>
        <w:pStyle w:val="ListParagraph"/>
        <w:widowControl w:val="0"/>
        <w:numPr>
          <w:ilvl w:val="0"/>
          <w:numId w:val="36"/>
        </w:numPr>
        <w:autoSpaceDE w:val="0"/>
        <w:autoSpaceDN w:val="0"/>
        <w:adjustRightInd w:val="0"/>
        <w:spacing w:after="240" w:line="240" w:lineRule="auto"/>
        <w:rPr>
          <w:rFonts w:ascii="Times" w:hAnsi="Times" w:cs="Times"/>
        </w:rPr>
      </w:pPr>
      <w:r w:rsidRPr="004B5DD2">
        <w:rPr>
          <w:rFonts w:ascii="Calibri" w:hAnsi="Calibri" w:cs="Calibri"/>
          <w:i/>
          <w:iCs/>
        </w:rPr>
        <w:t>avatax_metadata.xml</w:t>
      </w:r>
    </w:p>
    <w:p w14:paraId="29A586FD" w14:textId="57B814EA" w:rsidR="006E0BA2" w:rsidRPr="00FE129C" w:rsidRDefault="004E7D05" w:rsidP="006E0BA2">
      <w:pPr>
        <w:pStyle w:val="ListParagraph"/>
        <w:widowControl w:val="0"/>
        <w:numPr>
          <w:ilvl w:val="0"/>
          <w:numId w:val="36"/>
        </w:numPr>
        <w:autoSpaceDE w:val="0"/>
        <w:autoSpaceDN w:val="0"/>
        <w:adjustRightInd w:val="0"/>
        <w:spacing w:after="240" w:line="240" w:lineRule="auto"/>
        <w:rPr>
          <w:rFonts w:ascii="Times" w:hAnsi="Times" w:cs="Times"/>
        </w:rPr>
      </w:pPr>
      <w:r w:rsidRPr="004B5DD2">
        <w:rPr>
          <w:rFonts w:ascii="Calibri" w:hAnsi="Calibri" w:cs="Calibri"/>
          <w:i/>
          <w:iCs/>
        </w:rPr>
        <w:t>bm_extensions.xml</w:t>
      </w:r>
    </w:p>
    <w:p w14:paraId="6FCA7E98" w14:textId="4E384F95" w:rsidR="006E0BA2" w:rsidRPr="006E0BA2" w:rsidRDefault="006E0BA2" w:rsidP="006E0BA2">
      <w:pPr>
        <w:widowControl w:val="0"/>
        <w:autoSpaceDE w:val="0"/>
        <w:autoSpaceDN w:val="0"/>
        <w:adjustRightInd w:val="0"/>
        <w:spacing w:after="240" w:line="240" w:lineRule="auto"/>
        <w:rPr>
          <w:rFonts w:ascii="Times" w:hAnsi="Times" w:cs="Times"/>
        </w:rPr>
      </w:pPr>
      <w:r>
        <w:rPr>
          <w:rFonts w:ascii="Calibri" w:hAnsi="Calibri" w:cs="Calibri"/>
          <w:b/>
          <w:bCs/>
        </w:rPr>
        <w:t>Webreferences</w:t>
      </w:r>
    </w:p>
    <w:p w14:paraId="7B01EE72" w14:textId="77777777" w:rsidR="004E7D05" w:rsidRPr="004B5DD2" w:rsidRDefault="004E7D05" w:rsidP="004B5DD2">
      <w:pPr>
        <w:pStyle w:val="ListParagraph"/>
        <w:widowControl w:val="0"/>
        <w:numPr>
          <w:ilvl w:val="0"/>
          <w:numId w:val="36"/>
        </w:numPr>
        <w:autoSpaceDE w:val="0"/>
        <w:autoSpaceDN w:val="0"/>
        <w:adjustRightInd w:val="0"/>
        <w:spacing w:after="240" w:line="240" w:lineRule="auto"/>
        <w:rPr>
          <w:rFonts w:cs="Calibri"/>
          <w:i/>
          <w:iCs/>
        </w:rPr>
      </w:pPr>
      <w:r w:rsidRPr="004B5DD2">
        <w:rPr>
          <w:rFonts w:cs="Calibri"/>
          <w:i/>
          <w:iCs/>
        </w:rPr>
        <w:t>taxsvc.wsdl</w:t>
      </w:r>
    </w:p>
    <w:p w14:paraId="0DA73E5F" w14:textId="1B171F55" w:rsidR="004E7D05" w:rsidRPr="000C46D3" w:rsidRDefault="004B5DD2" w:rsidP="004E7D05">
      <w:pPr>
        <w:pStyle w:val="ListParagraph"/>
        <w:widowControl w:val="0"/>
        <w:numPr>
          <w:ilvl w:val="0"/>
          <w:numId w:val="36"/>
        </w:numPr>
        <w:autoSpaceDE w:val="0"/>
        <w:autoSpaceDN w:val="0"/>
        <w:adjustRightInd w:val="0"/>
        <w:spacing w:after="240" w:line="240" w:lineRule="auto"/>
        <w:rPr>
          <w:rFonts w:cs="Times"/>
        </w:rPr>
      </w:pPr>
      <w:r w:rsidRPr="004B5DD2">
        <w:rPr>
          <w:rFonts w:cs="Times"/>
        </w:rPr>
        <w:t>addresssvc.wsdl</w:t>
      </w:r>
    </w:p>
    <w:p w14:paraId="338138F7" w14:textId="77777777" w:rsidR="009E0BEE" w:rsidRDefault="009E0BEE" w:rsidP="009E0BEE">
      <w:pPr>
        <w:pStyle w:val="Heading2"/>
        <w:numPr>
          <w:ilvl w:val="0"/>
          <w:numId w:val="0"/>
        </w:numPr>
      </w:pPr>
      <w:bookmarkStart w:id="16" w:name="_Toc237669811"/>
      <w:r>
        <w:lastRenderedPageBreak/>
        <w:t>Customizing SiteGenesis</w:t>
      </w:r>
      <w:bookmarkEnd w:id="15"/>
      <w:bookmarkEnd w:id="16"/>
    </w:p>
    <w:p w14:paraId="1BC57CF7" w14:textId="77777777" w:rsidR="00757BAC" w:rsidRPr="00757BAC" w:rsidRDefault="00757BAC" w:rsidP="00757BAC">
      <w:pPr>
        <w:widowControl w:val="0"/>
        <w:autoSpaceDE w:val="0"/>
        <w:autoSpaceDN w:val="0"/>
        <w:adjustRightInd w:val="0"/>
        <w:spacing w:after="240" w:line="240" w:lineRule="auto"/>
        <w:rPr>
          <w:rFonts w:cs="Times"/>
        </w:rPr>
      </w:pPr>
      <w:bookmarkStart w:id="17" w:name="_Toc260057670"/>
      <w:r w:rsidRPr="00757BAC">
        <w:rPr>
          <w:rFonts w:cs="Calibri"/>
        </w:rPr>
        <w:t>1) Import the int_avatax cartridge into the Demandware Studio Workspace:</w:t>
      </w:r>
    </w:p>
    <w:p w14:paraId="7D8C470A" w14:textId="77777777" w:rsidR="00757BAC" w:rsidRDefault="00757BAC" w:rsidP="00757BAC">
      <w:pPr>
        <w:widowControl w:val="0"/>
        <w:autoSpaceDE w:val="0"/>
        <w:autoSpaceDN w:val="0"/>
        <w:adjustRightInd w:val="0"/>
        <w:spacing w:after="240" w:line="240" w:lineRule="auto"/>
        <w:ind w:firstLine="720"/>
        <w:rPr>
          <w:rFonts w:cs="Calibri"/>
        </w:rPr>
      </w:pPr>
      <w:r w:rsidRPr="00757BAC">
        <w:rPr>
          <w:rFonts w:cs="Calibri"/>
        </w:rPr>
        <w:t>a) Open Demandware Studio </w:t>
      </w:r>
    </w:p>
    <w:p w14:paraId="349A483E" w14:textId="77777777" w:rsidR="00757BAC" w:rsidRDefault="00757BAC" w:rsidP="00757BAC">
      <w:pPr>
        <w:widowControl w:val="0"/>
        <w:autoSpaceDE w:val="0"/>
        <w:autoSpaceDN w:val="0"/>
        <w:adjustRightInd w:val="0"/>
        <w:spacing w:after="240" w:line="240" w:lineRule="auto"/>
        <w:ind w:firstLine="720"/>
        <w:rPr>
          <w:rFonts w:cs="Calibri"/>
        </w:rPr>
      </w:pPr>
      <w:r w:rsidRPr="00757BAC">
        <w:rPr>
          <w:rFonts w:cs="Calibri"/>
        </w:rPr>
        <w:t xml:space="preserve">b) Click File -&gt; Import -&gt; General -&gt; Existing Files Into Workspace </w:t>
      </w:r>
    </w:p>
    <w:p w14:paraId="27BFBDD9" w14:textId="77777777" w:rsidR="00757BAC" w:rsidRDefault="00757BAC" w:rsidP="00757BAC">
      <w:pPr>
        <w:widowControl w:val="0"/>
        <w:autoSpaceDE w:val="0"/>
        <w:autoSpaceDN w:val="0"/>
        <w:adjustRightInd w:val="0"/>
        <w:spacing w:after="240" w:line="240" w:lineRule="auto"/>
        <w:ind w:firstLine="720"/>
        <w:rPr>
          <w:rFonts w:cs="Calibri"/>
        </w:rPr>
      </w:pPr>
      <w:r w:rsidRPr="00757BAC">
        <w:rPr>
          <w:rFonts w:cs="Calibri"/>
        </w:rPr>
        <w:t>c) Browse to the "int_avatax" directory. </w:t>
      </w:r>
    </w:p>
    <w:p w14:paraId="0257CE26" w14:textId="01E2ED3A" w:rsidR="00757BAC" w:rsidRDefault="00757BAC" w:rsidP="00757BAC">
      <w:pPr>
        <w:widowControl w:val="0"/>
        <w:autoSpaceDE w:val="0"/>
        <w:autoSpaceDN w:val="0"/>
        <w:adjustRightInd w:val="0"/>
        <w:spacing w:after="240" w:line="240" w:lineRule="auto"/>
        <w:ind w:firstLine="720"/>
        <w:rPr>
          <w:rFonts w:cs="Calibri"/>
        </w:rPr>
      </w:pPr>
      <w:r w:rsidRPr="00757BAC">
        <w:rPr>
          <w:rFonts w:cs="Calibri"/>
        </w:rPr>
        <w:t>d) Click Finish.</w:t>
      </w:r>
    </w:p>
    <w:p w14:paraId="10CC6377" w14:textId="0888C944" w:rsidR="00244DEF" w:rsidRPr="00757BAC" w:rsidRDefault="00244DEF" w:rsidP="00757BAC">
      <w:pPr>
        <w:widowControl w:val="0"/>
        <w:autoSpaceDE w:val="0"/>
        <w:autoSpaceDN w:val="0"/>
        <w:adjustRightInd w:val="0"/>
        <w:spacing w:after="240" w:line="240" w:lineRule="auto"/>
        <w:ind w:firstLine="720"/>
        <w:rPr>
          <w:rFonts w:cs="Times"/>
        </w:rPr>
      </w:pPr>
      <w:r>
        <w:rPr>
          <w:rFonts w:cs="Times"/>
          <w:noProof/>
        </w:rPr>
        <w:drawing>
          <wp:inline distT="0" distB="0" distL="0" distR="0" wp14:anchorId="3333B265" wp14:editId="3C345F5D">
            <wp:extent cx="4366981" cy="4584700"/>
            <wp:effectExtent l="0" t="0" r="1905" b="0"/>
            <wp:docPr id="3" name="Picture 2" descr="Macintosh HD:Users:shanesoifert:Desktop:Screen Shot 2013-08-05 at 10.43.0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hanesoifert:Desktop:Screen Shot 2013-08-05 at 10.43.04 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7234" cy="4584965"/>
                    </a:xfrm>
                    <a:prstGeom prst="rect">
                      <a:avLst/>
                    </a:prstGeom>
                    <a:noFill/>
                    <a:ln>
                      <a:noFill/>
                    </a:ln>
                  </pic:spPr>
                </pic:pic>
              </a:graphicData>
            </a:graphic>
          </wp:inline>
        </w:drawing>
      </w:r>
    </w:p>
    <w:p w14:paraId="72BDA5D3" w14:textId="77777777" w:rsidR="00133DCC" w:rsidRDefault="00133DCC" w:rsidP="009902C0">
      <w:pPr>
        <w:widowControl w:val="0"/>
        <w:autoSpaceDE w:val="0"/>
        <w:autoSpaceDN w:val="0"/>
        <w:adjustRightInd w:val="0"/>
        <w:spacing w:after="240" w:line="240" w:lineRule="auto"/>
        <w:rPr>
          <w:rFonts w:ascii="Calibri" w:hAnsi="Calibri" w:cs="Calibri"/>
        </w:rPr>
      </w:pPr>
    </w:p>
    <w:p w14:paraId="23990C9E" w14:textId="77777777" w:rsidR="009902C0" w:rsidRPr="009902C0" w:rsidRDefault="009902C0" w:rsidP="009902C0">
      <w:pPr>
        <w:widowControl w:val="0"/>
        <w:autoSpaceDE w:val="0"/>
        <w:autoSpaceDN w:val="0"/>
        <w:adjustRightInd w:val="0"/>
        <w:spacing w:after="240" w:line="240" w:lineRule="auto"/>
        <w:rPr>
          <w:rFonts w:ascii="Times" w:hAnsi="Times" w:cs="Times"/>
        </w:rPr>
      </w:pPr>
      <w:r w:rsidRPr="009902C0">
        <w:rPr>
          <w:rFonts w:ascii="Calibri" w:hAnsi="Calibri" w:cs="Calibri"/>
        </w:rPr>
        <w:t>2) Import the Custom Site Preferences into the Demandware Business Manager on the Staging Server</w:t>
      </w:r>
    </w:p>
    <w:p w14:paraId="79A59A8F" w14:textId="77777777" w:rsidR="009902C0" w:rsidRDefault="009902C0" w:rsidP="009902C0">
      <w:pPr>
        <w:widowControl w:val="0"/>
        <w:autoSpaceDE w:val="0"/>
        <w:autoSpaceDN w:val="0"/>
        <w:adjustRightInd w:val="0"/>
        <w:spacing w:after="240" w:line="240" w:lineRule="auto"/>
        <w:ind w:left="720"/>
        <w:rPr>
          <w:rFonts w:ascii="Calibri" w:hAnsi="Calibri" w:cs="Calibri"/>
        </w:rPr>
      </w:pPr>
      <w:r w:rsidRPr="009902C0">
        <w:rPr>
          <w:rFonts w:ascii="Calibri" w:hAnsi="Calibri" w:cs="Calibri"/>
        </w:rPr>
        <w:t xml:space="preserve">a) Log into the Demandware Business Manager for the Staging Server. </w:t>
      </w:r>
    </w:p>
    <w:p w14:paraId="3D199B81" w14:textId="77777777" w:rsidR="009902C0" w:rsidRDefault="009902C0" w:rsidP="009902C0">
      <w:pPr>
        <w:widowControl w:val="0"/>
        <w:autoSpaceDE w:val="0"/>
        <w:autoSpaceDN w:val="0"/>
        <w:adjustRightInd w:val="0"/>
        <w:spacing w:after="240" w:line="240" w:lineRule="auto"/>
        <w:ind w:left="720"/>
        <w:rPr>
          <w:rFonts w:ascii="Calibri" w:hAnsi="Calibri" w:cs="Calibri"/>
        </w:rPr>
      </w:pPr>
      <w:r w:rsidRPr="009902C0">
        <w:rPr>
          <w:rFonts w:ascii="Calibri" w:hAnsi="Calibri" w:cs="Calibri"/>
        </w:rPr>
        <w:t>b) Click Administration -&gt; Sites Development -&gt; Import/Export </w:t>
      </w:r>
    </w:p>
    <w:p w14:paraId="40F162AD" w14:textId="77777777" w:rsidR="009902C0" w:rsidRDefault="009902C0" w:rsidP="009902C0">
      <w:pPr>
        <w:widowControl w:val="0"/>
        <w:autoSpaceDE w:val="0"/>
        <w:autoSpaceDN w:val="0"/>
        <w:adjustRightInd w:val="0"/>
        <w:spacing w:after="240" w:line="240" w:lineRule="auto"/>
        <w:ind w:left="720"/>
        <w:rPr>
          <w:rFonts w:ascii="Calibri" w:hAnsi="Calibri" w:cs="Calibri"/>
        </w:rPr>
      </w:pPr>
      <w:r w:rsidRPr="009902C0">
        <w:rPr>
          <w:rFonts w:ascii="Calibri" w:hAnsi="Calibri" w:cs="Calibri"/>
        </w:rPr>
        <w:t>c) Browse for the avatax_metadata.xml file </w:t>
      </w:r>
    </w:p>
    <w:p w14:paraId="4185DD3E" w14:textId="07636590" w:rsidR="009902C0" w:rsidRPr="009902C0" w:rsidRDefault="009902C0" w:rsidP="009902C0">
      <w:pPr>
        <w:widowControl w:val="0"/>
        <w:autoSpaceDE w:val="0"/>
        <w:autoSpaceDN w:val="0"/>
        <w:adjustRightInd w:val="0"/>
        <w:spacing w:after="240" w:line="240" w:lineRule="auto"/>
        <w:ind w:left="720"/>
        <w:rPr>
          <w:rFonts w:ascii="Times" w:hAnsi="Times" w:cs="Times"/>
        </w:rPr>
      </w:pPr>
      <w:r w:rsidRPr="009902C0">
        <w:rPr>
          <w:rFonts w:ascii="Calibri" w:hAnsi="Calibri" w:cs="Calibri"/>
        </w:rPr>
        <w:lastRenderedPageBreak/>
        <w:t>d) Click Upload</w:t>
      </w:r>
    </w:p>
    <w:p w14:paraId="0B3BE935" w14:textId="77777777" w:rsidR="009902C0" w:rsidRDefault="009902C0" w:rsidP="009902C0">
      <w:pPr>
        <w:widowControl w:val="0"/>
        <w:autoSpaceDE w:val="0"/>
        <w:autoSpaceDN w:val="0"/>
        <w:adjustRightInd w:val="0"/>
        <w:spacing w:after="240" w:line="240" w:lineRule="auto"/>
        <w:ind w:left="720"/>
        <w:rPr>
          <w:rFonts w:ascii="Calibri" w:hAnsi="Calibri" w:cs="Calibri"/>
        </w:rPr>
      </w:pPr>
      <w:r w:rsidRPr="009902C0">
        <w:rPr>
          <w:rFonts w:ascii="Calibri" w:hAnsi="Calibri" w:cs="Calibri"/>
        </w:rPr>
        <w:t xml:space="preserve">e) Click the "&lt;&lt; Back" button at the bottom of the page. </w:t>
      </w:r>
    </w:p>
    <w:p w14:paraId="6617FC37" w14:textId="77777777" w:rsidR="009902C0" w:rsidRDefault="009902C0" w:rsidP="009902C0">
      <w:pPr>
        <w:widowControl w:val="0"/>
        <w:autoSpaceDE w:val="0"/>
        <w:autoSpaceDN w:val="0"/>
        <w:adjustRightInd w:val="0"/>
        <w:spacing w:after="240" w:line="240" w:lineRule="auto"/>
        <w:ind w:left="720"/>
        <w:rPr>
          <w:rFonts w:ascii="Calibri" w:hAnsi="Calibri" w:cs="Calibri"/>
        </w:rPr>
      </w:pPr>
      <w:r w:rsidRPr="009902C0">
        <w:rPr>
          <w:rFonts w:ascii="Calibri" w:hAnsi="Calibri" w:cs="Calibri"/>
        </w:rPr>
        <w:t>f) Click Import </w:t>
      </w:r>
    </w:p>
    <w:p w14:paraId="78F4B4DC" w14:textId="77777777" w:rsidR="009902C0" w:rsidRDefault="009902C0" w:rsidP="009902C0">
      <w:pPr>
        <w:widowControl w:val="0"/>
        <w:autoSpaceDE w:val="0"/>
        <w:autoSpaceDN w:val="0"/>
        <w:adjustRightInd w:val="0"/>
        <w:spacing w:after="240" w:line="240" w:lineRule="auto"/>
        <w:ind w:left="720"/>
        <w:rPr>
          <w:rFonts w:ascii="Calibri" w:hAnsi="Calibri" w:cs="Calibri"/>
        </w:rPr>
      </w:pPr>
      <w:r w:rsidRPr="009902C0">
        <w:rPr>
          <w:rFonts w:ascii="Calibri" w:hAnsi="Calibri" w:cs="Calibri"/>
        </w:rPr>
        <w:t>g) Select the avatax_metadata.xml file </w:t>
      </w:r>
    </w:p>
    <w:p w14:paraId="4785772E" w14:textId="5ECB4379" w:rsidR="009902C0" w:rsidRPr="009902C0" w:rsidRDefault="009902C0" w:rsidP="009902C0">
      <w:pPr>
        <w:widowControl w:val="0"/>
        <w:autoSpaceDE w:val="0"/>
        <w:autoSpaceDN w:val="0"/>
        <w:adjustRightInd w:val="0"/>
        <w:spacing w:after="240" w:line="240" w:lineRule="auto"/>
        <w:ind w:left="720"/>
        <w:rPr>
          <w:rFonts w:ascii="Times" w:hAnsi="Times" w:cs="Times"/>
        </w:rPr>
      </w:pPr>
      <w:r w:rsidRPr="009902C0">
        <w:rPr>
          <w:rFonts w:ascii="Calibri" w:hAnsi="Calibri" w:cs="Calibri"/>
        </w:rPr>
        <w:t>h) Click Next</w:t>
      </w:r>
    </w:p>
    <w:p w14:paraId="29B137F7" w14:textId="77777777" w:rsidR="009902C0" w:rsidRDefault="009902C0" w:rsidP="009902C0">
      <w:pPr>
        <w:widowControl w:val="0"/>
        <w:autoSpaceDE w:val="0"/>
        <w:autoSpaceDN w:val="0"/>
        <w:adjustRightInd w:val="0"/>
        <w:spacing w:after="240" w:line="240" w:lineRule="auto"/>
        <w:ind w:left="720"/>
        <w:rPr>
          <w:rFonts w:ascii="Calibri" w:hAnsi="Calibri" w:cs="Calibri"/>
        </w:rPr>
      </w:pPr>
      <w:r w:rsidRPr="009902C0">
        <w:rPr>
          <w:rFonts w:ascii="Calibri" w:hAnsi="Calibri" w:cs="Calibri"/>
        </w:rPr>
        <w:t>i) When validation is complete, click Next. </w:t>
      </w:r>
    </w:p>
    <w:p w14:paraId="4BD98484" w14:textId="77777777" w:rsidR="00133DCC" w:rsidRDefault="00133DCC" w:rsidP="009902C0">
      <w:pPr>
        <w:widowControl w:val="0"/>
        <w:autoSpaceDE w:val="0"/>
        <w:autoSpaceDN w:val="0"/>
        <w:adjustRightInd w:val="0"/>
        <w:spacing w:after="240" w:line="240" w:lineRule="auto"/>
        <w:rPr>
          <w:rFonts w:ascii="Calibri" w:hAnsi="Calibri" w:cs="Calibri"/>
        </w:rPr>
      </w:pPr>
    </w:p>
    <w:p w14:paraId="6639E983" w14:textId="0EBCBCD9" w:rsidR="009902C0" w:rsidRPr="009902C0" w:rsidRDefault="009902C0" w:rsidP="009902C0">
      <w:pPr>
        <w:widowControl w:val="0"/>
        <w:autoSpaceDE w:val="0"/>
        <w:autoSpaceDN w:val="0"/>
        <w:adjustRightInd w:val="0"/>
        <w:spacing w:after="240" w:line="240" w:lineRule="auto"/>
        <w:rPr>
          <w:rFonts w:ascii="Times" w:hAnsi="Times" w:cs="Times"/>
        </w:rPr>
      </w:pPr>
      <w:r w:rsidRPr="009902C0">
        <w:rPr>
          <w:rFonts w:ascii="Calibri" w:hAnsi="Calibri" w:cs="Calibri"/>
        </w:rPr>
        <w:t>3) Configure Avatax Custom Preferences using the Demandware Business Manager on the Staging Server</w:t>
      </w:r>
    </w:p>
    <w:p w14:paraId="56C04392" w14:textId="77777777" w:rsidR="009902C0" w:rsidRPr="009902C0" w:rsidRDefault="009902C0" w:rsidP="009902C0">
      <w:pPr>
        <w:widowControl w:val="0"/>
        <w:autoSpaceDE w:val="0"/>
        <w:autoSpaceDN w:val="0"/>
        <w:adjustRightInd w:val="0"/>
        <w:spacing w:after="240" w:line="240" w:lineRule="auto"/>
        <w:ind w:left="720"/>
        <w:rPr>
          <w:rFonts w:ascii="Times" w:hAnsi="Times" w:cs="Times"/>
        </w:rPr>
      </w:pPr>
      <w:r w:rsidRPr="009902C0">
        <w:rPr>
          <w:rFonts w:ascii="Calibri" w:hAnsi="Calibri" w:cs="Calibri"/>
        </w:rPr>
        <w:t>a) Log into the Demandware Business Manager on the Staging Server. For each site Avatax is to be configured on:</w:t>
      </w:r>
    </w:p>
    <w:p w14:paraId="36E853FF" w14:textId="77777777" w:rsidR="009902C0" w:rsidRDefault="009902C0" w:rsidP="009902C0">
      <w:pPr>
        <w:widowControl w:val="0"/>
        <w:autoSpaceDE w:val="0"/>
        <w:autoSpaceDN w:val="0"/>
        <w:adjustRightInd w:val="0"/>
        <w:spacing w:after="240" w:line="240" w:lineRule="auto"/>
        <w:ind w:firstLine="720"/>
        <w:rPr>
          <w:rFonts w:ascii="Calibri" w:hAnsi="Calibri" w:cs="Calibri"/>
        </w:rPr>
      </w:pPr>
      <w:r w:rsidRPr="009902C0">
        <w:rPr>
          <w:rFonts w:ascii="Calibri" w:hAnsi="Calibri" w:cs="Calibri"/>
        </w:rPr>
        <w:t>b) Select the correct site from the tabs across the top of the page. </w:t>
      </w:r>
    </w:p>
    <w:p w14:paraId="1DF8C94C" w14:textId="77777777" w:rsidR="009902C0" w:rsidRDefault="009902C0" w:rsidP="009902C0">
      <w:pPr>
        <w:widowControl w:val="0"/>
        <w:autoSpaceDE w:val="0"/>
        <w:autoSpaceDN w:val="0"/>
        <w:adjustRightInd w:val="0"/>
        <w:spacing w:after="240" w:line="240" w:lineRule="auto"/>
        <w:ind w:firstLine="720"/>
        <w:rPr>
          <w:rFonts w:ascii="Calibri" w:hAnsi="Calibri" w:cs="Calibri"/>
        </w:rPr>
      </w:pPr>
      <w:r w:rsidRPr="009902C0">
        <w:rPr>
          <w:rFonts w:ascii="Calibri" w:hAnsi="Calibri" w:cs="Calibri"/>
        </w:rPr>
        <w:t>c) Click Site Preferences -&gt; Custom Preferences -&gt; Avatax </w:t>
      </w:r>
    </w:p>
    <w:p w14:paraId="28ED10FB" w14:textId="6C4F3CD4" w:rsidR="009902C0" w:rsidRPr="009902C0" w:rsidRDefault="009902C0" w:rsidP="009902C0">
      <w:pPr>
        <w:widowControl w:val="0"/>
        <w:autoSpaceDE w:val="0"/>
        <w:autoSpaceDN w:val="0"/>
        <w:adjustRightInd w:val="0"/>
        <w:spacing w:after="240" w:line="240" w:lineRule="auto"/>
        <w:ind w:left="720"/>
        <w:rPr>
          <w:rFonts w:ascii="Times" w:hAnsi="Times" w:cs="Times"/>
        </w:rPr>
      </w:pPr>
      <w:r w:rsidRPr="009902C0">
        <w:rPr>
          <w:rFonts w:ascii="Calibri" w:hAnsi="Calibri" w:cs="Calibri"/>
        </w:rPr>
        <w:t>d) Fill in the Site Preferences as directed by Avalara. This includes the Avatax Merchant Id, Avatax Merchant Key, and Avatax Company Code. Avatax ShipFrom City, Avatax ShipFrom StateCode, Avatax ShipFrom ZipCode, and Avatax ShipFrom Country Code should also be filled out to match the address of the distributor.</w:t>
      </w:r>
    </w:p>
    <w:p w14:paraId="298AD2E5" w14:textId="5A2EAE17" w:rsidR="009902C0" w:rsidRDefault="00133DCC" w:rsidP="009E0BEE">
      <w:pPr>
        <w:pStyle w:val="Heading2"/>
        <w:numPr>
          <w:ilvl w:val="0"/>
          <w:numId w:val="0"/>
        </w:numPr>
      </w:pPr>
      <w:r>
        <w:rPr>
          <w:noProof/>
        </w:rPr>
        <w:lastRenderedPageBreak/>
        <w:drawing>
          <wp:inline distT="0" distB="0" distL="0" distR="0" wp14:anchorId="46D98143" wp14:editId="26CB23F1">
            <wp:extent cx="5935345" cy="3792855"/>
            <wp:effectExtent l="0" t="0" r="8255" b="0"/>
            <wp:docPr id="4" name="Picture 3" descr="Macintosh HD:Users:shanesoifert:Desktop:Screen Shot 2013-08-05 at 10.59.4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hanesoifert:Desktop:Screen Shot 2013-08-05 at 10.59.46 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345" cy="3792855"/>
                    </a:xfrm>
                    <a:prstGeom prst="rect">
                      <a:avLst/>
                    </a:prstGeom>
                    <a:noFill/>
                    <a:ln>
                      <a:noFill/>
                    </a:ln>
                  </pic:spPr>
                </pic:pic>
              </a:graphicData>
            </a:graphic>
          </wp:inline>
        </w:drawing>
      </w:r>
    </w:p>
    <w:p w14:paraId="45B72F44" w14:textId="77777777" w:rsidR="00966D02" w:rsidRDefault="00966D02" w:rsidP="00966D02"/>
    <w:p w14:paraId="0FE60627" w14:textId="77777777" w:rsidR="00966D02" w:rsidRPr="00966D02" w:rsidRDefault="00966D02" w:rsidP="00966D02">
      <w:pPr>
        <w:widowControl w:val="0"/>
        <w:autoSpaceDE w:val="0"/>
        <w:autoSpaceDN w:val="0"/>
        <w:adjustRightInd w:val="0"/>
        <w:spacing w:after="240" w:line="240" w:lineRule="auto"/>
        <w:rPr>
          <w:rFonts w:ascii="Times" w:hAnsi="Times" w:cs="Times"/>
        </w:rPr>
      </w:pPr>
      <w:r w:rsidRPr="00966D02">
        <w:rPr>
          <w:rFonts w:ascii="Calibri" w:hAnsi="Calibri" w:cs="Calibri"/>
        </w:rPr>
        <w:t>4) Append int_avatax to the Effective Cartridge Path.</w:t>
      </w:r>
    </w:p>
    <w:p w14:paraId="250326BD" w14:textId="77777777" w:rsidR="00966D02" w:rsidRDefault="00966D02" w:rsidP="00966D02">
      <w:pPr>
        <w:widowControl w:val="0"/>
        <w:autoSpaceDE w:val="0"/>
        <w:autoSpaceDN w:val="0"/>
        <w:adjustRightInd w:val="0"/>
        <w:spacing w:after="240" w:line="240" w:lineRule="auto"/>
        <w:ind w:firstLine="720"/>
        <w:rPr>
          <w:rFonts w:ascii="Calibri" w:hAnsi="Calibri" w:cs="Calibri"/>
        </w:rPr>
      </w:pPr>
      <w:r w:rsidRPr="00966D02">
        <w:rPr>
          <w:rFonts w:ascii="Calibri" w:hAnsi="Calibri" w:cs="Calibri"/>
        </w:rPr>
        <w:t xml:space="preserve">a) Log into the Demandware Business Manager on the Staging Server. </w:t>
      </w:r>
    </w:p>
    <w:p w14:paraId="0686BAB2" w14:textId="04F1E872" w:rsidR="00966D02" w:rsidRPr="00966D02" w:rsidRDefault="00966D02" w:rsidP="00966D02">
      <w:pPr>
        <w:widowControl w:val="0"/>
        <w:autoSpaceDE w:val="0"/>
        <w:autoSpaceDN w:val="0"/>
        <w:adjustRightInd w:val="0"/>
        <w:spacing w:after="240" w:line="240" w:lineRule="auto"/>
        <w:ind w:firstLine="720"/>
        <w:rPr>
          <w:rFonts w:ascii="Times" w:hAnsi="Times" w:cs="Times"/>
        </w:rPr>
      </w:pPr>
      <w:r w:rsidRPr="00966D02">
        <w:rPr>
          <w:rFonts w:ascii="Calibri" w:hAnsi="Calibri" w:cs="Calibri"/>
        </w:rPr>
        <w:t>b) Click Administration -&gt; Sites -&gt; Manage Sites</w:t>
      </w:r>
    </w:p>
    <w:p w14:paraId="79B4FECD" w14:textId="77777777" w:rsidR="00966D02" w:rsidRPr="00966D02" w:rsidRDefault="00966D02" w:rsidP="00966D02">
      <w:pPr>
        <w:widowControl w:val="0"/>
        <w:autoSpaceDE w:val="0"/>
        <w:autoSpaceDN w:val="0"/>
        <w:adjustRightInd w:val="0"/>
        <w:spacing w:after="240" w:line="240" w:lineRule="auto"/>
        <w:ind w:firstLine="720"/>
        <w:rPr>
          <w:rFonts w:ascii="Times" w:hAnsi="Times" w:cs="Times"/>
        </w:rPr>
      </w:pPr>
      <w:r w:rsidRPr="00966D02">
        <w:rPr>
          <w:rFonts w:ascii="Calibri" w:hAnsi="Calibri" w:cs="Calibri"/>
        </w:rPr>
        <w:t>For each site listed:</w:t>
      </w:r>
    </w:p>
    <w:p w14:paraId="4F6F1157" w14:textId="77777777" w:rsidR="00966D02" w:rsidRDefault="00966D02" w:rsidP="00966D02">
      <w:pPr>
        <w:widowControl w:val="0"/>
        <w:autoSpaceDE w:val="0"/>
        <w:autoSpaceDN w:val="0"/>
        <w:adjustRightInd w:val="0"/>
        <w:spacing w:after="240" w:line="240" w:lineRule="auto"/>
        <w:ind w:left="720" w:firstLine="720"/>
        <w:rPr>
          <w:rFonts w:ascii="Calibri" w:hAnsi="Calibri" w:cs="Calibri"/>
        </w:rPr>
      </w:pPr>
      <w:r w:rsidRPr="00966D02">
        <w:rPr>
          <w:rFonts w:ascii="Calibri" w:hAnsi="Calibri" w:cs="Calibri"/>
        </w:rPr>
        <w:t>c) Select the site from the list. </w:t>
      </w:r>
    </w:p>
    <w:p w14:paraId="57439F3B" w14:textId="77777777" w:rsidR="00966D02" w:rsidRDefault="00966D02" w:rsidP="00966D02">
      <w:pPr>
        <w:widowControl w:val="0"/>
        <w:autoSpaceDE w:val="0"/>
        <w:autoSpaceDN w:val="0"/>
        <w:adjustRightInd w:val="0"/>
        <w:spacing w:after="240" w:line="240" w:lineRule="auto"/>
        <w:ind w:left="720" w:firstLine="720"/>
        <w:rPr>
          <w:rFonts w:ascii="Calibri" w:hAnsi="Calibri" w:cs="Calibri"/>
        </w:rPr>
      </w:pPr>
      <w:r w:rsidRPr="00966D02">
        <w:rPr>
          <w:rFonts w:ascii="Calibri" w:hAnsi="Calibri" w:cs="Calibri"/>
        </w:rPr>
        <w:t>d) Click on the Settings tab. </w:t>
      </w:r>
    </w:p>
    <w:p w14:paraId="4014C0EC" w14:textId="77777777" w:rsidR="00966D02" w:rsidRDefault="00966D02" w:rsidP="00966D02">
      <w:pPr>
        <w:widowControl w:val="0"/>
        <w:autoSpaceDE w:val="0"/>
        <w:autoSpaceDN w:val="0"/>
        <w:adjustRightInd w:val="0"/>
        <w:spacing w:after="240" w:line="240" w:lineRule="auto"/>
        <w:ind w:left="720" w:firstLine="720"/>
        <w:rPr>
          <w:rFonts w:ascii="Calibri" w:hAnsi="Calibri" w:cs="Calibri"/>
        </w:rPr>
      </w:pPr>
      <w:r w:rsidRPr="00966D02">
        <w:rPr>
          <w:rFonts w:ascii="Calibri" w:hAnsi="Calibri" w:cs="Calibri"/>
        </w:rPr>
        <w:t>e) Append ":int_avatax" to the "Cartridges:" field.</w:t>
      </w:r>
    </w:p>
    <w:p w14:paraId="2F9FEAE5" w14:textId="17DD6764" w:rsidR="00966D02" w:rsidRPr="00966D02" w:rsidRDefault="00966D02" w:rsidP="00966D02">
      <w:pPr>
        <w:widowControl w:val="0"/>
        <w:autoSpaceDE w:val="0"/>
        <w:autoSpaceDN w:val="0"/>
        <w:adjustRightInd w:val="0"/>
        <w:spacing w:after="240" w:line="240" w:lineRule="auto"/>
        <w:ind w:left="720" w:firstLine="720"/>
        <w:rPr>
          <w:rFonts w:ascii="Times" w:hAnsi="Times" w:cs="Times"/>
        </w:rPr>
      </w:pPr>
      <w:r w:rsidRPr="00966D02">
        <w:rPr>
          <w:rFonts w:ascii="Calibri" w:hAnsi="Calibri" w:cs="Calibri"/>
        </w:rPr>
        <w:t>f) Click Apply</w:t>
      </w:r>
    </w:p>
    <w:p w14:paraId="39DDE912" w14:textId="77777777" w:rsidR="00426017" w:rsidRDefault="00426017" w:rsidP="00966D02"/>
    <w:p w14:paraId="11431BE0" w14:textId="77777777" w:rsidR="00426017" w:rsidRDefault="00426017" w:rsidP="00966D02"/>
    <w:p w14:paraId="1F9D0DF6" w14:textId="6C53682F" w:rsidR="00966D02" w:rsidRDefault="00200545" w:rsidP="00966D02">
      <w:r>
        <w:rPr>
          <w:noProof/>
        </w:rPr>
        <w:lastRenderedPageBreak/>
        <w:drawing>
          <wp:inline distT="0" distB="0" distL="0" distR="0" wp14:anchorId="6ACCC4E1" wp14:editId="4D6D11DF">
            <wp:extent cx="5935345" cy="2057400"/>
            <wp:effectExtent l="0" t="0" r="8255" b="0"/>
            <wp:docPr id="5" name="Picture 4" descr="Macintosh HD:Users:shanesoifert:Desktop:Screen Shot 2013-08-05 at 11.04.5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hanesoifert:Desktop:Screen Shot 2013-08-05 at 11.04.54 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345" cy="2057400"/>
                    </a:xfrm>
                    <a:prstGeom prst="rect">
                      <a:avLst/>
                    </a:prstGeom>
                    <a:noFill/>
                    <a:ln>
                      <a:noFill/>
                    </a:ln>
                  </pic:spPr>
                </pic:pic>
              </a:graphicData>
            </a:graphic>
          </wp:inline>
        </w:drawing>
      </w:r>
    </w:p>
    <w:p w14:paraId="56912D07" w14:textId="77777777" w:rsidR="00426017" w:rsidRDefault="00426017" w:rsidP="00200545">
      <w:pPr>
        <w:widowControl w:val="0"/>
        <w:autoSpaceDE w:val="0"/>
        <w:autoSpaceDN w:val="0"/>
        <w:adjustRightInd w:val="0"/>
        <w:spacing w:after="240" w:line="240" w:lineRule="auto"/>
        <w:rPr>
          <w:rFonts w:ascii="Calibri" w:hAnsi="Calibri" w:cs="Calibri"/>
        </w:rPr>
      </w:pPr>
    </w:p>
    <w:p w14:paraId="1A79386B" w14:textId="2423DAE8" w:rsidR="00426017" w:rsidRDefault="00426017" w:rsidP="00200545">
      <w:pPr>
        <w:widowControl w:val="0"/>
        <w:autoSpaceDE w:val="0"/>
        <w:autoSpaceDN w:val="0"/>
        <w:adjustRightInd w:val="0"/>
        <w:spacing w:after="240" w:line="240" w:lineRule="auto"/>
        <w:rPr>
          <w:rFonts w:ascii="Calibri" w:hAnsi="Calibri" w:cs="Calibri"/>
        </w:rPr>
      </w:pPr>
      <w:r>
        <w:rPr>
          <w:rFonts w:ascii="Calibri" w:hAnsi="Calibri" w:cs="Calibri"/>
        </w:rPr>
        <w:t xml:space="preserve">5.) Add the following assign node and </w:t>
      </w:r>
      <w:r w:rsidR="00FB28F2">
        <w:rPr>
          <w:rFonts w:ascii="Calibri" w:hAnsi="Calibri" w:cs="Calibri"/>
        </w:rPr>
        <w:t xml:space="preserve">CreateOrderNo </w:t>
      </w:r>
      <w:r>
        <w:rPr>
          <w:rFonts w:ascii="Calibri" w:hAnsi="Calibri" w:cs="Calibri"/>
        </w:rPr>
        <w:t xml:space="preserve">pipelet to the </w:t>
      </w:r>
      <w:r w:rsidR="00FA5CC1">
        <w:rPr>
          <w:rFonts w:ascii="Calibri" w:hAnsi="Calibri" w:cs="Calibri"/>
        </w:rPr>
        <w:t>“</w:t>
      </w:r>
      <w:r>
        <w:rPr>
          <w:rFonts w:ascii="Calibri" w:hAnsi="Calibri" w:cs="Calibri"/>
        </w:rPr>
        <w:t xml:space="preserve">COPlaceOrder </w:t>
      </w:r>
      <w:r w:rsidR="00FA5CC1">
        <w:rPr>
          <w:rFonts w:ascii="Calibri" w:hAnsi="Calibri" w:cs="Calibri"/>
        </w:rPr>
        <w:t>–S</w:t>
      </w:r>
      <w:r w:rsidR="007E51F9">
        <w:rPr>
          <w:rFonts w:ascii="Calibri" w:hAnsi="Calibri" w:cs="Calibri"/>
        </w:rPr>
        <w:t>tart</w:t>
      </w:r>
      <w:r w:rsidR="00FA5CC1">
        <w:rPr>
          <w:rFonts w:ascii="Calibri" w:hAnsi="Calibri" w:cs="Calibri"/>
        </w:rPr>
        <w:t>”</w:t>
      </w:r>
      <w:r w:rsidR="004923C6">
        <w:rPr>
          <w:rFonts w:ascii="Calibri" w:hAnsi="Calibri" w:cs="Calibri"/>
        </w:rPr>
        <w:t xml:space="preserve"> </w:t>
      </w:r>
      <w:bookmarkStart w:id="18" w:name="_GoBack"/>
      <w:bookmarkEnd w:id="18"/>
      <w:r>
        <w:rPr>
          <w:rFonts w:ascii="Calibri" w:hAnsi="Calibri" w:cs="Calibri"/>
        </w:rPr>
        <w:t>pipeline before the “Cart-Calculate” call node.</w:t>
      </w:r>
    </w:p>
    <w:p w14:paraId="475C32FD" w14:textId="07999B4A" w:rsidR="00426017" w:rsidRDefault="00426017" w:rsidP="00200545">
      <w:pPr>
        <w:widowControl w:val="0"/>
        <w:autoSpaceDE w:val="0"/>
        <w:autoSpaceDN w:val="0"/>
        <w:adjustRightInd w:val="0"/>
        <w:spacing w:after="240" w:line="240" w:lineRule="auto"/>
        <w:rPr>
          <w:rFonts w:ascii="Calibri" w:hAnsi="Calibri" w:cs="Calibri"/>
        </w:rPr>
      </w:pPr>
      <w:r>
        <w:rPr>
          <w:rFonts w:ascii="Calibri" w:hAnsi="Calibri" w:cs="Calibri"/>
          <w:noProof/>
        </w:rPr>
        <w:drawing>
          <wp:inline distT="0" distB="0" distL="0" distR="0" wp14:anchorId="593491F9" wp14:editId="7D0A0402">
            <wp:extent cx="2854698" cy="3098800"/>
            <wp:effectExtent l="0" t="0" r="0" b="0"/>
            <wp:docPr id="8" name="Picture 1" descr="Macintosh HD:Users:shanesoifert:Desktop:Screen Shot 2013-08-05 at 5.39.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hanesoifert:Desktop:Screen Shot 2013-08-05 at 5.39.23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4698" cy="3098800"/>
                    </a:xfrm>
                    <a:prstGeom prst="rect">
                      <a:avLst/>
                    </a:prstGeom>
                    <a:noFill/>
                    <a:ln>
                      <a:noFill/>
                    </a:ln>
                  </pic:spPr>
                </pic:pic>
              </a:graphicData>
            </a:graphic>
          </wp:inline>
        </w:drawing>
      </w:r>
    </w:p>
    <w:p w14:paraId="0448AEF3" w14:textId="77777777" w:rsidR="00426017" w:rsidRDefault="00426017" w:rsidP="00200545">
      <w:pPr>
        <w:widowControl w:val="0"/>
        <w:autoSpaceDE w:val="0"/>
        <w:autoSpaceDN w:val="0"/>
        <w:adjustRightInd w:val="0"/>
        <w:spacing w:after="240" w:line="240" w:lineRule="auto"/>
        <w:rPr>
          <w:rFonts w:ascii="Calibri" w:hAnsi="Calibri" w:cs="Calibri"/>
        </w:rPr>
      </w:pPr>
    </w:p>
    <w:p w14:paraId="36B624FB" w14:textId="77777777" w:rsidR="007702DF" w:rsidRDefault="007702DF" w:rsidP="00200545">
      <w:pPr>
        <w:widowControl w:val="0"/>
        <w:autoSpaceDE w:val="0"/>
        <w:autoSpaceDN w:val="0"/>
        <w:adjustRightInd w:val="0"/>
        <w:spacing w:after="240" w:line="240" w:lineRule="auto"/>
        <w:rPr>
          <w:rFonts w:ascii="Calibri" w:hAnsi="Calibri" w:cs="Calibri"/>
        </w:rPr>
      </w:pPr>
    </w:p>
    <w:p w14:paraId="04B593CB" w14:textId="77777777" w:rsidR="007702DF" w:rsidRDefault="007702DF" w:rsidP="00200545">
      <w:pPr>
        <w:widowControl w:val="0"/>
        <w:autoSpaceDE w:val="0"/>
        <w:autoSpaceDN w:val="0"/>
        <w:adjustRightInd w:val="0"/>
        <w:spacing w:after="240" w:line="240" w:lineRule="auto"/>
        <w:rPr>
          <w:rFonts w:ascii="Calibri" w:hAnsi="Calibri" w:cs="Calibri"/>
        </w:rPr>
      </w:pPr>
    </w:p>
    <w:p w14:paraId="44F387B8" w14:textId="77777777" w:rsidR="007702DF" w:rsidRDefault="007702DF" w:rsidP="00200545">
      <w:pPr>
        <w:widowControl w:val="0"/>
        <w:autoSpaceDE w:val="0"/>
        <w:autoSpaceDN w:val="0"/>
        <w:adjustRightInd w:val="0"/>
        <w:spacing w:after="240" w:line="240" w:lineRule="auto"/>
        <w:rPr>
          <w:rFonts w:ascii="Calibri" w:hAnsi="Calibri" w:cs="Calibri"/>
        </w:rPr>
      </w:pPr>
    </w:p>
    <w:p w14:paraId="4DAA87CB" w14:textId="77777777" w:rsidR="007702DF" w:rsidRDefault="007702DF" w:rsidP="00200545">
      <w:pPr>
        <w:widowControl w:val="0"/>
        <w:autoSpaceDE w:val="0"/>
        <w:autoSpaceDN w:val="0"/>
        <w:adjustRightInd w:val="0"/>
        <w:spacing w:after="240" w:line="240" w:lineRule="auto"/>
        <w:rPr>
          <w:rFonts w:ascii="Calibri" w:hAnsi="Calibri" w:cs="Calibri"/>
        </w:rPr>
      </w:pPr>
    </w:p>
    <w:p w14:paraId="22284A71" w14:textId="77777777" w:rsidR="007702DF" w:rsidRDefault="007702DF" w:rsidP="00200545">
      <w:pPr>
        <w:widowControl w:val="0"/>
        <w:autoSpaceDE w:val="0"/>
        <w:autoSpaceDN w:val="0"/>
        <w:adjustRightInd w:val="0"/>
        <w:spacing w:after="240" w:line="240" w:lineRule="auto"/>
        <w:rPr>
          <w:rFonts w:ascii="Calibri" w:hAnsi="Calibri" w:cs="Calibri"/>
        </w:rPr>
      </w:pPr>
    </w:p>
    <w:p w14:paraId="736C5B3E" w14:textId="1EF557DB" w:rsidR="00426017" w:rsidRDefault="00426017" w:rsidP="00200545">
      <w:pPr>
        <w:widowControl w:val="0"/>
        <w:autoSpaceDE w:val="0"/>
        <w:autoSpaceDN w:val="0"/>
        <w:adjustRightInd w:val="0"/>
        <w:spacing w:after="240" w:line="240" w:lineRule="auto"/>
        <w:rPr>
          <w:rFonts w:ascii="Calibri" w:hAnsi="Calibri" w:cs="Calibri"/>
        </w:rPr>
      </w:pPr>
      <w:r>
        <w:rPr>
          <w:rFonts w:ascii="Calibri" w:hAnsi="Calibri" w:cs="Calibri"/>
        </w:rPr>
        <w:lastRenderedPageBreak/>
        <w:t>6.) Add the following values to the properties of the CreateOrderNo pipelet.</w:t>
      </w:r>
    </w:p>
    <w:p w14:paraId="6615C446" w14:textId="608DB06D" w:rsidR="007702DF" w:rsidRDefault="007702DF" w:rsidP="00200545">
      <w:pPr>
        <w:widowControl w:val="0"/>
        <w:autoSpaceDE w:val="0"/>
        <w:autoSpaceDN w:val="0"/>
        <w:adjustRightInd w:val="0"/>
        <w:spacing w:after="240" w:line="240" w:lineRule="auto"/>
        <w:rPr>
          <w:rFonts w:ascii="Calibri" w:hAnsi="Calibri" w:cs="Calibri"/>
        </w:rPr>
      </w:pPr>
      <w:r>
        <w:rPr>
          <w:rFonts w:ascii="Calibri" w:hAnsi="Calibri" w:cs="Calibri"/>
          <w:noProof/>
        </w:rPr>
        <w:drawing>
          <wp:inline distT="0" distB="0" distL="0" distR="0" wp14:anchorId="6362A3E5" wp14:editId="3FD18A6E">
            <wp:extent cx="4819650" cy="1367982"/>
            <wp:effectExtent l="0" t="0" r="6350" b="3810"/>
            <wp:docPr id="9" name="Picture 2" descr="Macintosh HD:Users:shanesoifert:Desktop:Screen Shot 2013-08-05 at 5.40.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hanesoifert:Desktop:Screen Shot 2013-08-05 at 5.40.50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0808" cy="1368311"/>
                    </a:xfrm>
                    <a:prstGeom prst="rect">
                      <a:avLst/>
                    </a:prstGeom>
                    <a:noFill/>
                    <a:ln>
                      <a:noFill/>
                    </a:ln>
                  </pic:spPr>
                </pic:pic>
              </a:graphicData>
            </a:graphic>
          </wp:inline>
        </w:drawing>
      </w:r>
    </w:p>
    <w:p w14:paraId="3776104D" w14:textId="77777777" w:rsidR="00426017" w:rsidRDefault="00426017" w:rsidP="00200545">
      <w:pPr>
        <w:widowControl w:val="0"/>
        <w:autoSpaceDE w:val="0"/>
        <w:autoSpaceDN w:val="0"/>
        <w:adjustRightInd w:val="0"/>
        <w:spacing w:after="240" w:line="240" w:lineRule="auto"/>
        <w:rPr>
          <w:rFonts w:ascii="Calibri" w:hAnsi="Calibri" w:cs="Calibri"/>
        </w:rPr>
      </w:pPr>
    </w:p>
    <w:p w14:paraId="64B88762" w14:textId="1745FF17" w:rsidR="007702DF" w:rsidRDefault="007702DF" w:rsidP="00200545">
      <w:pPr>
        <w:widowControl w:val="0"/>
        <w:autoSpaceDE w:val="0"/>
        <w:autoSpaceDN w:val="0"/>
        <w:adjustRightInd w:val="0"/>
        <w:spacing w:after="240" w:line="240" w:lineRule="auto"/>
        <w:rPr>
          <w:rFonts w:ascii="Calibri" w:hAnsi="Calibri" w:cs="Calibri"/>
        </w:rPr>
      </w:pPr>
      <w:r>
        <w:rPr>
          <w:rFonts w:ascii="Calibri" w:hAnsi="Calibri" w:cs="Calibri"/>
        </w:rPr>
        <w:t>7.) Add the following values to the Assign node below the CreateOrderNo pipelet.</w:t>
      </w:r>
    </w:p>
    <w:p w14:paraId="162EAA3F" w14:textId="7F52C832" w:rsidR="007702DF" w:rsidRDefault="00560DF0" w:rsidP="00200545">
      <w:pPr>
        <w:widowControl w:val="0"/>
        <w:autoSpaceDE w:val="0"/>
        <w:autoSpaceDN w:val="0"/>
        <w:adjustRightInd w:val="0"/>
        <w:spacing w:after="240" w:line="240" w:lineRule="auto"/>
        <w:rPr>
          <w:rFonts w:ascii="Calibri" w:hAnsi="Calibri" w:cs="Calibri"/>
        </w:rPr>
      </w:pPr>
      <w:r>
        <w:rPr>
          <w:rFonts w:ascii="Calibri" w:hAnsi="Calibri" w:cs="Calibri"/>
          <w:noProof/>
        </w:rPr>
        <w:drawing>
          <wp:inline distT="0" distB="0" distL="0" distR="0" wp14:anchorId="7D8D4B42" wp14:editId="09088E21">
            <wp:extent cx="4470400" cy="2547078"/>
            <wp:effectExtent l="0" t="0" r="0" b="0"/>
            <wp:docPr id="10" name="Picture 3" descr="Macintosh HD:Users:shanesoifert:Desktop:Screen Shot 2013-08-05 at 5.41.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hanesoifert:Desktop:Screen Shot 2013-08-05 at 5.41.31 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71114" cy="2547485"/>
                    </a:xfrm>
                    <a:prstGeom prst="rect">
                      <a:avLst/>
                    </a:prstGeom>
                    <a:noFill/>
                    <a:ln>
                      <a:noFill/>
                    </a:ln>
                  </pic:spPr>
                </pic:pic>
              </a:graphicData>
            </a:graphic>
          </wp:inline>
        </w:drawing>
      </w:r>
    </w:p>
    <w:p w14:paraId="28413805" w14:textId="77777777" w:rsidR="00560DF0" w:rsidRDefault="00560DF0" w:rsidP="00200545">
      <w:pPr>
        <w:widowControl w:val="0"/>
        <w:autoSpaceDE w:val="0"/>
        <w:autoSpaceDN w:val="0"/>
        <w:adjustRightInd w:val="0"/>
        <w:spacing w:after="240" w:line="240" w:lineRule="auto"/>
        <w:rPr>
          <w:rFonts w:ascii="Calibri" w:hAnsi="Calibri" w:cs="Calibri"/>
        </w:rPr>
      </w:pPr>
    </w:p>
    <w:p w14:paraId="7E96C8F5" w14:textId="77777777" w:rsidR="00D13DC5" w:rsidRDefault="00D13DC5" w:rsidP="00200545">
      <w:pPr>
        <w:widowControl w:val="0"/>
        <w:autoSpaceDE w:val="0"/>
        <w:autoSpaceDN w:val="0"/>
        <w:adjustRightInd w:val="0"/>
        <w:spacing w:after="240" w:line="240" w:lineRule="auto"/>
        <w:rPr>
          <w:rFonts w:ascii="Calibri" w:hAnsi="Calibri" w:cs="Calibri"/>
        </w:rPr>
      </w:pPr>
    </w:p>
    <w:p w14:paraId="79A85F81" w14:textId="77777777" w:rsidR="00D13DC5" w:rsidRDefault="00D13DC5" w:rsidP="00200545">
      <w:pPr>
        <w:widowControl w:val="0"/>
        <w:autoSpaceDE w:val="0"/>
        <w:autoSpaceDN w:val="0"/>
        <w:adjustRightInd w:val="0"/>
        <w:spacing w:after="240" w:line="240" w:lineRule="auto"/>
        <w:rPr>
          <w:rFonts w:ascii="Calibri" w:hAnsi="Calibri" w:cs="Calibri"/>
        </w:rPr>
      </w:pPr>
    </w:p>
    <w:p w14:paraId="4B64C57C" w14:textId="77777777" w:rsidR="00D13DC5" w:rsidRDefault="00D13DC5" w:rsidP="00200545">
      <w:pPr>
        <w:widowControl w:val="0"/>
        <w:autoSpaceDE w:val="0"/>
        <w:autoSpaceDN w:val="0"/>
        <w:adjustRightInd w:val="0"/>
        <w:spacing w:after="240" w:line="240" w:lineRule="auto"/>
        <w:rPr>
          <w:rFonts w:ascii="Calibri" w:hAnsi="Calibri" w:cs="Calibri"/>
        </w:rPr>
      </w:pPr>
    </w:p>
    <w:p w14:paraId="73F8F5FE" w14:textId="77777777" w:rsidR="00D13DC5" w:rsidRDefault="00D13DC5" w:rsidP="00200545">
      <w:pPr>
        <w:widowControl w:val="0"/>
        <w:autoSpaceDE w:val="0"/>
        <w:autoSpaceDN w:val="0"/>
        <w:adjustRightInd w:val="0"/>
        <w:spacing w:after="240" w:line="240" w:lineRule="auto"/>
        <w:rPr>
          <w:rFonts w:ascii="Calibri" w:hAnsi="Calibri" w:cs="Calibri"/>
        </w:rPr>
      </w:pPr>
    </w:p>
    <w:p w14:paraId="31020A35" w14:textId="77777777" w:rsidR="00D13DC5" w:rsidRDefault="00D13DC5" w:rsidP="00200545">
      <w:pPr>
        <w:widowControl w:val="0"/>
        <w:autoSpaceDE w:val="0"/>
        <w:autoSpaceDN w:val="0"/>
        <w:adjustRightInd w:val="0"/>
        <w:spacing w:after="240" w:line="240" w:lineRule="auto"/>
        <w:rPr>
          <w:rFonts w:ascii="Calibri" w:hAnsi="Calibri" w:cs="Calibri"/>
        </w:rPr>
      </w:pPr>
    </w:p>
    <w:p w14:paraId="364E73B0" w14:textId="77777777" w:rsidR="00D13DC5" w:rsidRDefault="00D13DC5" w:rsidP="00200545">
      <w:pPr>
        <w:widowControl w:val="0"/>
        <w:autoSpaceDE w:val="0"/>
        <w:autoSpaceDN w:val="0"/>
        <w:adjustRightInd w:val="0"/>
        <w:spacing w:after="240" w:line="240" w:lineRule="auto"/>
        <w:rPr>
          <w:rFonts w:ascii="Calibri" w:hAnsi="Calibri" w:cs="Calibri"/>
        </w:rPr>
      </w:pPr>
    </w:p>
    <w:p w14:paraId="7AB8F802" w14:textId="77777777" w:rsidR="00D13DC5" w:rsidRDefault="00D13DC5" w:rsidP="00200545">
      <w:pPr>
        <w:widowControl w:val="0"/>
        <w:autoSpaceDE w:val="0"/>
        <w:autoSpaceDN w:val="0"/>
        <w:adjustRightInd w:val="0"/>
        <w:spacing w:after="240" w:line="240" w:lineRule="auto"/>
        <w:rPr>
          <w:rFonts w:ascii="Calibri" w:hAnsi="Calibri" w:cs="Calibri"/>
        </w:rPr>
      </w:pPr>
    </w:p>
    <w:p w14:paraId="250F5319" w14:textId="77777777" w:rsidR="00D13DC5" w:rsidRDefault="00D13DC5" w:rsidP="00200545">
      <w:pPr>
        <w:widowControl w:val="0"/>
        <w:autoSpaceDE w:val="0"/>
        <w:autoSpaceDN w:val="0"/>
        <w:adjustRightInd w:val="0"/>
        <w:spacing w:after="240" w:line="240" w:lineRule="auto"/>
        <w:rPr>
          <w:rFonts w:ascii="Calibri" w:hAnsi="Calibri" w:cs="Calibri"/>
        </w:rPr>
      </w:pPr>
    </w:p>
    <w:p w14:paraId="0A705D4F" w14:textId="2C58DD88" w:rsidR="00D13DC5" w:rsidRDefault="00560DF0" w:rsidP="00200545">
      <w:pPr>
        <w:widowControl w:val="0"/>
        <w:autoSpaceDE w:val="0"/>
        <w:autoSpaceDN w:val="0"/>
        <w:adjustRightInd w:val="0"/>
        <w:spacing w:after="240" w:line="240" w:lineRule="auto"/>
        <w:rPr>
          <w:rFonts w:ascii="Calibri" w:hAnsi="Calibri" w:cs="Calibri"/>
        </w:rPr>
      </w:pPr>
      <w:r>
        <w:rPr>
          <w:rFonts w:ascii="Calibri" w:hAnsi="Calibri" w:cs="Calibri"/>
        </w:rPr>
        <w:lastRenderedPageBreak/>
        <w:t>8</w:t>
      </w:r>
      <w:r w:rsidR="00200545" w:rsidRPr="00200545">
        <w:rPr>
          <w:rFonts w:ascii="Calibri" w:hAnsi="Calibri" w:cs="Calibri"/>
        </w:rPr>
        <w:t xml:space="preserve">) </w:t>
      </w:r>
      <w:r w:rsidR="00D13DC5">
        <w:rPr>
          <w:rFonts w:ascii="Calibri" w:hAnsi="Calibri" w:cs="Calibri"/>
        </w:rPr>
        <w:t xml:space="preserve">Add the following </w:t>
      </w:r>
      <w:r w:rsidR="001A6596">
        <w:rPr>
          <w:rFonts w:ascii="Calibri" w:hAnsi="Calibri" w:cs="Calibri"/>
        </w:rPr>
        <w:t>call node “Avatax-CalculateTaxes”</w:t>
      </w:r>
      <w:r w:rsidR="006A2764">
        <w:rPr>
          <w:rFonts w:ascii="Calibri" w:hAnsi="Calibri" w:cs="Calibri"/>
        </w:rPr>
        <w:t xml:space="preserve"> in the “Cart-Calculate” pipeline</w:t>
      </w:r>
      <w:r w:rsidR="002A36DD">
        <w:rPr>
          <w:rFonts w:ascii="Calibri" w:hAnsi="Calibri" w:cs="Calibri"/>
        </w:rPr>
        <w:t xml:space="preserve"> after the CalculateCart.ds script.</w:t>
      </w:r>
    </w:p>
    <w:p w14:paraId="296438D3" w14:textId="2252FD91" w:rsidR="002A36DD" w:rsidRDefault="002A36DD" w:rsidP="00200545">
      <w:pPr>
        <w:widowControl w:val="0"/>
        <w:autoSpaceDE w:val="0"/>
        <w:autoSpaceDN w:val="0"/>
        <w:adjustRightInd w:val="0"/>
        <w:spacing w:after="240" w:line="240" w:lineRule="auto"/>
        <w:rPr>
          <w:rFonts w:ascii="Calibri" w:hAnsi="Calibri" w:cs="Calibri"/>
        </w:rPr>
      </w:pPr>
      <w:r>
        <w:rPr>
          <w:rFonts w:ascii="Calibri" w:hAnsi="Calibri" w:cs="Calibri"/>
        </w:rPr>
        <w:t>Also add the ERROR and OK connectors after the call node “Avatax-Calculate</w:t>
      </w:r>
      <w:r w:rsidR="001A6596">
        <w:rPr>
          <w:rFonts w:ascii="Calibri" w:hAnsi="Calibri" w:cs="Calibri"/>
        </w:rPr>
        <w:t>Taxes</w:t>
      </w:r>
      <w:r>
        <w:rPr>
          <w:rFonts w:ascii="Calibri" w:hAnsi="Calibri" w:cs="Calibri"/>
        </w:rPr>
        <w:t>” in the “Cart-Calculate” pipeline.</w:t>
      </w:r>
    </w:p>
    <w:p w14:paraId="368841C9" w14:textId="265B6E27" w:rsidR="000B58B4" w:rsidRDefault="000B58B4" w:rsidP="00200545">
      <w:pPr>
        <w:widowControl w:val="0"/>
        <w:autoSpaceDE w:val="0"/>
        <w:autoSpaceDN w:val="0"/>
        <w:adjustRightInd w:val="0"/>
        <w:spacing w:after="240" w:line="240" w:lineRule="auto"/>
        <w:rPr>
          <w:rFonts w:ascii="Calibri" w:hAnsi="Calibri" w:cs="Calibri"/>
        </w:rPr>
      </w:pPr>
      <w:r>
        <w:rPr>
          <w:rFonts w:ascii="Calibri" w:hAnsi="Calibri" w:cs="Calibri"/>
        </w:rPr>
        <w:t>Note- Client will need to advise how they would like to handle an error from the Avatax tax calculation system.</w:t>
      </w:r>
    </w:p>
    <w:p w14:paraId="60EF28D2" w14:textId="1DCEE9F2" w:rsidR="006A2764" w:rsidRDefault="001F5FD2" w:rsidP="00200545">
      <w:pPr>
        <w:widowControl w:val="0"/>
        <w:autoSpaceDE w:val="0"/>
        <w:autoSpaceDN w:val="0"/>
        <w:adjustRightInd w:val="0"/>
        <w:spacing w:after="240" w:line="240" w:lineRule="auto"/>
        <w:rPr>
          <w:rFonts w:ascii="Calibri" w:hAnsi="Calibri" w:cs="Calibri"/>
        </w:rPr>
      </w:pPr>
      <w:r>
        <w:rPr>
          <w:rFonts w:ascii="Calibri" w:hAnsi="Calibri" w:cs="Calibri"/>
          <w:noProof/>
        </w:rPr>
        <w:drawing>
          <wp:inline distT="0" distB="0" distL="0" distR="0" wp14:anchorId="43A284AB" wp14:editId="2AB3B189">
            <wp:extent cx="1774825" cy="2882900"/>
            <wp:effectExtent l="0" t="0" r="3175" b="12700"/>
            <wp:docPr id="12" name="Picture 2" descr="Macintosh HD:Users:shanesoifert:Desktop:Screen Shot 2013-08-09 at 12.11.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hanesoifert:Desktop:Screen Shot 2013-08-09 at 12.11.45 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76459" cy="2885554"/>
                    </a:xfrm>
                    <a:prstGeom prst="rect">
                      <a:avLst/>
                    </a:prstGeom>
                    <a:noFill/>
                    <a:ln>
                      <a:noFill/>
                    </a:ln>
                  </pic:spPr>
                </pic:pic>
              </a:graphicData>
            </a:graphic>
          </wp:inline>
        </w:drawing>
      </w:r>
    </w:p>
    <w:p w14:paraId="51FDDA34" w14:textId="5C93AAEB" w:rsidR="006A2764" w:rsidRDefault="006A2764" w:rsidP="00200545">
      <w:pPr>
        <w:widowControl w:val="0"/>
        <w:autoSpaceDE w:val="0"/>
        <w:autoSpaceDN w:val="0"/>
        <w:adjustRightInd w:val="0"/>
        <w:spacing w:after="240" w:line="240" w:lineRule="auto"/>
        <w:rPr>
          <w:rFonts w:ascii="Calibri" w:hAnsi="Calibri" w:cs="Calibri"/>
        </w:rPr>
      </w:pPr>
      <w:r>
        <w:rPr>
          <w:rFonts w:ascii="Calibri" w:hAnsi="Calibri" w:cs="Calibri"/>
        </w:rPr>
        <w:t>9.) Add the following names to the property attributes of the two end nodes in the pipeline “Cart-Calculate”.</w:t>
      </w:r>
    </w:p>
    <w:p w14:paraId="4BD1FDE1" w14:textId="7FA7ABB1" w:rsidR="00D13DC5" w:rsidRDefault="001F5FD2" w:rsidP="00200545">
      <w:pPr>
        <w:widowControl w:val="0"/>
        <w:autoSpaceDE w:val="0"/>
        <w:autoSpaceDN w:val="0"/>
        <w:adjustRightInd w:val="0"/>
        <w:spacing w:after="240" w:line="240" w:lineRule="auto"/>
        <w:rPr>
          <w:rFonts w:ascii="Calibri" w:hAnsi="Calibri" w:cs="Calibri"/>
        </w:rPr>
      </w:pPr>
      <w:r>
        <w:rPr>
          <w:rFonts w:ascii="Calibri" w:hAnsi="Calibri" w:cs="Calibri"/>
          <w:noProof/>
        </w:rPr>
        <w:drawing>
          <wp:inline distT="0" distB="0" distL="0" distR="0" wp14:anchorId="0F0F9BD5" wp14:editId="4ABE2D5D">
            <wp:extent cx="1634274" cy="2763371"/>
            <wp:effectExtent l="0" t="0" r="0" b="5715"/>
            <wp:docPr id="13" name="Picture 3" descr="Macintosh HD:Users:shanesoifert:Desktop:Screen Shot 2013-08-09 at 12.11.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hanesoifert:Desktop:Screen Shot 2013-08-09 at 12.11.00 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35744" cy="2765856"/>
                    </a:xfrm>
                    <a:prstGeom prst="rect">
                      <a:avLst/>
                    </a:prstGeom>
                    <a:noFill/>
                    <a:ln>
                      <a:noFill/>
                    </a:ln>
                  </pic:spPr>
                </pic:pic>
              </a:graphicData>
            </a:graphic>
          </wp:inline>
        </w:drawing>
      </w:r>
    </w:p>
    <w:p w14:paraId="09FD3A93" w14:textId="1D664456" w:rsidR="00200545" w:rsidRPr="00200545" w:rsidRDefault="006A2764" w:rsidP="00200545">
      <w:pPr>
        <w:widowControl w:val="0"/>
        <w:autoSpaceDE w:val="0"/>
        <w:autoSpaceDN w:val="0"/>
        <w:adjustRightInd w:val="0"/>
        <w:spacing w:after="240" w:line="240" w:lineRule="auto"/>
        <w:rPr>
          <w:rFonts w:ascii="Times" w:hAnsi="Times" w:cs="Times"/>
        </w:rPr>
      </w:pPr>
      <w:r>
        <w:rPr>
          <w:rFonts w:ascii="Calibri" w:hAnsi="Calibri" w:cs="Calibri"/>
        </w:rPr>
        <w:t>10</w:t>
      </w:r>
      <w:r w:rsidR="00D13DC5">
        <w:rPr>
          <w:rFonts w:ascii="Calibri" w:hAnsi="Calibri" w:cs="Calibri"/>
        </w:rPr>
        <w:t xml:space="preserve">.) </w:t>
      </w:r>
      <w:r w:rsidR="00200545" w:rsidRPr="00200545">
        <w:rPr>
          <w:rFonts w:ascii="Calibri" w:hAnsi="Calibri" w:cs="Calibri"/>
        </w:rPr>
        <w:t>Perform a regression test against the development server to ensure the site is still functional.</w:t>
      </w:r>
    </w:p>
    <w:p w14:paraId="2E956721" w14:textId="77777777" w:rsidR="009E0BEE" w:rsidRDefault="009E0BEE" w:rsidP="009E0BEE">
      <w:pPr>
        <w:pStyle w:val="Heading2"/>
        <w:numPr>
          <w:ilvl w:val="0"/>
          <w:numId w:val="0"/>
        </w:numPr>
      </w:pPr>
      <w:bookmarkStart w:id="19" w:name="_Toc260057671"/>
      <w:bookmarkStart w:id="20" w:name="_Toc237669812"/>
      <w:bookmarkEnd w:id="17"/>
      <w:r>
        <w:lastRenderedPageBreak/>
        <w:t>Testing</w:t>
      </w:r>
      <w:bookmarkEnd w:id="19"/>
      <w:bookmarkEnd w:id="20"/>
    </w:p>
    <w:p w14:paraId="3004D485" w14:textId="77777777" w:rsidR="00FE129C" w:rsidRPr="00FE129C" w:rsidRDefault="00FE129C" w:rsidP="00FE129C">
      <w:pPr>
        <w:widowControl w:val="0"/>
        <w:autoSpaceDE w:val="0"/>
        <w:autoSpaceDN w:val="0"/>
        <w:adjustRightInd w:val="0"/>
        <w:spacing w:after="240" w:line="240" w:lineRule="auto"/>
        <w:rPr>
          <w:rFonts w:ascii="Times" w:hAnsi="Times" w:cs="Times"/>
        </w:rPr>
      </w:pPr>
      <w:r w:rsidRPr="00FE129C">
        <w:rPr>
          <w:rFonts w:ascii="Calibri" w:hAnsi="Calibri" w:cs="Calibri"/>
        </w:rPr>
        <w:t>To test that the Avatax integration is working properly, follow these steps:</w:t>
      </w:r>
    </w:p>
    <w:p w14:paraId="4459B4DA" w14:textId="0609E2D8" w:rsidR="00FE129C" w:rsidRPr="00FE129C" w:rsidRDefault="00FE129C" w:rsidP="00FE129C">
      <w:pPr>
        <w:widowControl w:val="0"/>
        <w:numPr>
          <w:ilvl w:val="0"/>
          <w:numId w:val="37"/>
        </w:numPr>
        <w:tabs>
          <w:tab w:val="left" w:pos="220"/>
          <w:tab w:val="left" w:pos="720"/>
        </w:tabs>
        <w:autoSpaceDE w:val="0"/>
        <w:autoSpaceDN w:val="0"/>
        <w:adjustRightInd w:val="0"/>
        <w:spacing w:after="240" w:line="240" w:lineRule="auto"/>
        <w:rPr>
          <w:rFonts w:ascii="Times" w:hAnsi="Times" w:cs="Times"/>
        </w:rPr>
      </w:pPr>
      <w:r>
        <w:rPr>
          <w:rFonts w:ascii="Times" w:hAnsi="Times" w:cs="Times"/>
        </w:rPr>
        <w:t xml:space="preserve">   </w:t>
      </w:r>
      <w:r w:rsidRPr="00FE129C">
        <w:rPr>
          <w:rFonts w:ascii="Calibri" w:hAnsi="Calibri" w:cs="Calibri"/>
        </w:rPr>
        <w:t xml:space="preserve">go to the Demandware Storefront and add products to the cart </w:t>
      </w:r>
    </w:p>
    <w:p w14:paraId="407BF46C" w14:textId="0FA69E0C" w:rsidR="00FE129C" w:rsidRPr="00FE129C" w:rsidRDefault="00FE129C" w:rsidP="00FE129C">
      <w:pPr>
        <w:widowControl w:val="0"/>
        <w:numPr>
          <w:ilvl w:val="0"/>
          <w:numId w:val="37"/>
        </w:numPr>
        <w:tabs>
          <w:tab w:val="left" w:pos="220"/>
          <w:tab w:val="left" w:pos="720"/>
        </w:tabs>
        <w:autoSpaceDE w:val="0"/>
        <w:autoSpaceDN w:val="0"/>
        <w:adjustRightInd w:val="0"/>
        <w:spacing w:after="240" w:line="240" w:lineRule="auto"/>
        <w:rPr>
          <w:rFonts w:ascii="Times" w:hAnsi="Times" w:cs="Times"/>
        </w:rPr>
      </w:pPr>
      <w:r>
        <w:rPr>
          <w:rFonts w:ascii="Calibri" w:hAnsi="Calibri" w:cs="Calibri"/>
        </w:rPr>
        <w:t xml:space="preserve">   </w:t>
      </w:r>
      <w:r w:rsidRPr="00FE129C">
        <w:rPr>
          <w:rFonts w:ascii="Calibri" w:hAnsi="Calibri" w:cs="Calibri"/>
        </w:rPr>
        <w:t xml:space="preserve">checkout with the products that have been added </w:t>
      </w:r>
    </w:p>
    <w:p w14:paraId="6E5CBC48" w14:textId="1D8B9A2E" w:rsidR="00FE129C" w:rsidRPr="00FE129C" w:rsidRDefault="00FE129C" w:rsidP="00FE129C">
      <w:pPr>
        <w:widowControl w:val="0"/>
        <w:numPr>
          <w:ilvl w:val="0"/>
          <w:numId w:val="37"/>
        </w:numPr>
        <w:tabs>
          <w:tab w:val="left" w:pos="220"/>
          <w:tab w:val="left" w:pos="720"/>
        </w:tabs>
        <w:autoSpaceDE w:val="0"/>
        <w:autoSpaceDN w:val="0"/>
        <w:adjustRightInd w:val="0"/>
        <w:spacing w:after="240" w:line="240" w:lineRule="auto"/>
        <w:rPr>
          <w:rFonts w:ascii="Times" w:hAnsi="Times" w:cs="Times"/>
        </w:rPr>
      </w:pPr>
      <w:r w:rsidRPr="00FE129C">
        <w:rPr>
          <w:rFonts w:ascii="Times" w:hAnsi="Times" w:cs="Times"/>
        </w:rPr>
        <w:t> </w:t>
      </w:r>
      <w:r>
        <w:rPr>
          <w:rFonts w:ascii="Times" w:hAnsi="Times" w:cs="Times"/>
        </w:rPr>
        <w:t xml:space="preserve">   </w:t>
      </w:r>
      <w:r w:rsidRPr="00FE129C">
        <w:rPr>
          <w:rFonts w:ascii="Calibri" w:hAnsi="Calibri" w:cs="Calibri"/>
        </w:rPr>
        <w:t>on the shipping or billing page, enter the address of a taxa</w:t>
      </w:r>
      <w:r>
        <w:rPr>
          <w:rFonts w:ascii="Calibri" w:hAnsi="Calibri" w:cs="Calibri"/>
        </w:rPr>
        <w:t>ble area that was setup through</w:t>
      </w:r>
      <w:r w:rsidRPr="00FE129C">
        <w:rPr>
          <w:rFonts w:ascii="Calibri" w:hAnsi="Calibri" w:cs="Calibri"/>
        </w:rPr>
        <w:t xml:space="preserve">the </w:t>
      </w:r>
      <w:r w:rsidRPr="00FE129C">
        <w:rPr>
          <w:rFonts w:ascii="Times" w:hAnsi="Times" w:cs="Times"/>
        </w:rPr>
        <w:t> </w:t>
      </w:r>
      <w:r w:rsidRPr="00FE129C">
        <w:rPr>
          <w:rFonts w:ascii="Calibri" w:hAnsi="Calibri" w:cs="Calibri"/>
        </w:rPr>
        <w:t xml:space="preserve">admin console. Billing address is used for calculating taxes, but it will default to the shipping </w:t>
      </w:r>
      <w:r w:rsidRPr="00FE129C">
        <w:rPr>
          <w:rFonts w:ascii="Times" w:hAnsi="Times" w:cs="Times"/>
        </w:rPr>
        <w:t> </w:t>
      </w:r>
      <w:r w:rsidRPr="00FE129C">
        <w:rPr>
          <w:rFonts w:ascii="Calibri" w:hAnsi="Calibri" w:cs="Calibri"/>
        </w:rPr>
        <w:t xml:space="preserve">address if the billing address is not available. </w:t>
      </w:r>
    </w:p>
    <w:p w14:paraId="76B00951" w14:textId="236360AC" w:rsidR="00FE129C" w:rsidRPr="00FE129C" w:rsidRDefault="00FE129C" w:rsidP="00FE129C">
      <w:pPr>
        <w:widowControl w:val="0"/>
        <w:numPr>
          <w:ilvl w:val="0"/>
          <w:numId w:val="37"/>
        </w:numPr>
        <w:tabs>
          <w:tab w:val="left" w:pos="220"/>
          <w:tab w:val="left" w:pos="720"/>
        </w:tabs>
        <w:autoSpaceDE w:val="0"/>
        <w:autoSpaceDN w:val="0"/>
        <w:adjustRightInd w:val="0"/>
        <w:spacing w:after="240" w:line="240" w:lineRule="auto"/>
        <w:rPr>
          <w:rFonts w:ascii="Times" w:hAnsi="Times" w:cs="Times"/>
        </w:rPr>
      </w:pPr>
      <w:r>
        <w:rPr>
          <w:rFonts w:ascii="Times" w:hAnsi="Times" w:cs="Times"/>
        </w:rPr>
        <w:t xml:space="preserve">    </w:t>
      </w:r>
      <w:r w:rsidRPr="00FE129C">
        <w:rPr>
          <w:rFonts w:ascii="Calibri" w:hAnsi="Calibri" w:cs="Calibri"/>
        </w:rPr>
        <w:t xml:space="preserve">verify that the correct tax amount is being calculated in the order summary </w:t>
      </w:r>
    </w:p>
    <w:p w14:paraId="5A626FAC" w14:textId="027853F8" w:rsidR="00FE129C" w:rsidRPr="00FE129C" w:rsidRDefault="00FE129C" w:rsidP="00FE129C">
      <w:pPr>
        <w:widowControl w:val="0"/>
        <w:numPr>
          <w:ilvl w:val="0"/>
          <w:numId w:val="37"/>
        </w:numPr>
        <w:tabs>
          <w:tab w:val="left" w:pos="220"/>
          <w:tab w:val="left" w:pos="720"/>
        </w:tabs>
        <w:autoSpaceDE w:val="0"/>
        <w:autoSpaceDN w:val="0"/>
        <w:adjustRightInd w:val="0"/>
        <w:spacing w:after="240" w:line="240" w:lineRule="auto"/>
        <w:rPr>
          <w:rFonts w:ascii="Times" w:hAnsi="Times" w:cs="Times"/>
        </w:rPr>
      </w:pPr>
      <w:r>
        <w:rPr>
          <w:rFonts w:ascii="Times" w:hAnsi="Times" w:cs="Times"/>
        </w:rPr>
        <w:tab/>
      </w:r>
      <w:r w:rsidRPr="00FE129C">
        <w:rPr>
          <w:rFonts w:ascii="Calibri" w:hAnsi="Calibri" w:cs="Calibri"/>
        </w:rPr>
        <w:t xml:space="preserve">Avatax now returns corrected address and suggestion. It is up to the client to apply this address </w:t>
      </w:r>
      <w:r w:rsidRPr="00FE129C">
        <w:rPr>
          <w:rFonts w:ascii="Times" w:hAnsi="Times" w:cs="Times"/>
        </w:rPr>
        <w:t> </w:t>
      </w:r>
      <w:r w:rsidRPr="00FE129C">
        <w:rPr>
          <w:rFonts w:ascii="Calibri" w:hAnsi="Calibri" w:cs="Calibri"/>
        </w:rPr>
        <w:t xml:space="preserve">back into their system or to prompt the customer that there is a problem with the address. </w:t>
      </w:r>
    </w:p>
    <w:p w14:paraId="0D62EE15" w14:textId="578A076F" w:rsidR="00FE129C" w:rsidRDefault="00FE129C" w:rsidP="00FE129C">
      <w:pPr>
        <w:widowControl w:val="0"/>
        <w:autoSpaceDE w:val="0"/>
        <w:autoSpaceDN w:val="0"/>
        <w:adjustRightInd w:val="0"/>
        <w:spacing w:after="0" w:line="240" w:lineRule="auto"/>
        <w:ind w:left="220" w:firstLine="720"/>
        <w:rPr>
          <w:rFonts w:ascii="Times" w:hAnsi="Times" w:cs="Times"/>
        </w:rPr>
      </w:pPr>
      <w:r w:rsidRPr="00FE129C">
        <w:rPr>
          <w:rFonts w:ascii="Times" w:hAnsi="Times" w:cs="Times"/>
          <w:noProof/>
        </w:rPr>
        <w:drawing>
          <wp:inline distT="0" distB="0" distL="0" distR="0" wp14:anchorId="4FF5C4F0" wp14:editId="103534BA">
            <wp:extent cx="5196417" cy="1287145"/>
            <wp:effectExtent l="0" t="0" r="10795" b="825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96417" cy="1287145"/>
                    </a:xfrm>
                    <a:prstGeom prst="rect">
                      <a:avLst/>
                    </a:prstGeom>
                    <a:noFill/>
                    <a:ln>
                      <a:noFill/>
                    </a:ln>
                  </pic:spPr>
                </pic:pic>
              </a:graphicData>
            </a:graphic>
          </wp:inline>
        </w:drawing>
      </w:r>
    </w:p>
    <w:p w14:paraId="439CAD8E" w14:textId="77777777" w:rsidR="00FE129C" w:rsidRDefault="00FE129C" w:rsidP="00FE129C">
      <w:pPr>
        <w:widowControl w:val="0"/>
        <w:autoSpaceDE w:val="0"/>
        <w:autoSpaceDN w:val="0"/>
        <w:adjustRightInd w:val="0"/>
        <w:spacing w:after="0" w:line="240" w:lineRule="auto"/>
        <w:rPr>
          <w:rFonts w:ascii="Times" w:hAnsi="Times" w:cs="Times"/>
        </w:rPr>
      </w:pPr>
    </w:p>
    <w:p w14:paraId="6CBAF75A" w14:textId="77777777" w:rsidR="00FE129C" w:rsidRPr="00FE129C" w:rsidRDefault="00FE129C" w:rsidP="00FE129C">
      <w:pPr>
        <w:widowControl w:val="0"/>
        <w:autoSpaceDE w:val="0"/>
        <w:autoSpaceDN w:val="0"/>
        <w:adjustRightInd w:val="0"/>
        <w:spacing w:after="0" w:line="240" w:lineRule="auto"/>
        <w:rPr>
          <w:rFonts w:ascii="Times" w:hAnsi="Times" w:cs="Times"/>
        </w:rPr>
      </w:pPr>
    </w:p>
    <w:p w14:paraId="275451E1" w14:textId="6F1DBF87" w:rsidR="00FE129C" w:rsidRPr="00FE129C" w:rsidRDefault="00FE129C" w:rsidP="00FE129C">
      <w:pPr>
        <w:pStyle w:val="ListParagraph"/>
        <w:widowControl w:val="0"/>
        <w:numPr>
          <w:ilvl w:val="0"/>
          <w:numId w:val="39"/>
        </w:numPr>
        <w:autoSpaceDE w:val="0"/>
        <w:autoSpaceDN w:val="0"/>
        <w:adjustRightInd w:val="0"/>
        <w:spacing w:after="240" w:line="240" w:lineRule="auto"/>
        <w:rPr>
          <w:rFonts w:ascii="Times" w:hAnsi="Times" w:cs="Times"/>
        </w:rPr>
      </w:pPr>
      <w:r w:rsidRPr="00FE129C">
        <w:rPr>
          <w:rFonts w:ascii="Calibri" w:hAnsi="Calibri" w:cs="Calibri"/>
        </w:rPr>
        <w:t>Avatax-ValidateAddress will check for the shipping address being passed and will return the following information data:</w:t>
      </w:r>
    </w:p>
    <w:p w14:paraId="68D5EBB1" w14:textId="1E405A4C" w:rsidR="00FE129C" w:rsidRPr="00FE129C" w:rsidRDefault="00FE129C" w:rsidP="006979C4">
      <w:pPr>
        <w:widowControl w:val="0"/>
        <w:autoSpaceDE w:val="0"/>
        <w:autoSpaceDN w:val="0"/>
        <w:adjustRightInd w:val="0"/>
        <w:spacing w:after="0" w:line="240" w:lineRule="auto"/>
        <w:ind w:firstLine="720"/>
        <w:rPr>
          <w:rFonts w:ascii="Times" w:hAnsi="Times" w:cs="Times"/>
        </w:rPr>
      </w:pPr>
      <w:r w:rsidRPr="00FE129C">
        <w:rPr>
          <w:rFonts w:ascii="Times" w:hAnsi="Times" w:cs="Times"/>
          <w:noProof/>
        </w:rPr>
        <w:drawing>
          <wp:inline distT="0" distB="0" distL="0" distR="0" wp14:anchorId="229101F5" wp14:editId="16639634">
            <wp:extent cx="5454650" cy="1922145"/>
            <wp:effectExtent l="0" t="0" r="635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54650" cy="1922145"/>
                    </a:xfrm>
                    <a:prstGeom prst="rect">
                      <a:avLst/>
                    </a:prstGeom>
                    <a:noFill/>
                    <a:ln>
                      <a:noFill/>
                    </a:ln>
                  </pic:spPr>
                </pic:pic>
              </a:graphicData>
            </a:graphic>
          </wp:inline>
        </w:drawing>
      </w:r>
    </w:p>
    <w:p w14:paraId="71BFE606" w14:textId="77777777" w:rsidR="00FE129C" w:rsidRPr="00FE129C" w:rsidRDefault="00FE129C" w:rsidP="006979C4">
      <w:pPr>
        <w:widowControl w:val="0"/>
        <w:autoSpaceDE w:val="0"/>
        <w:autoSpaceDN w:val="0"/>
        <w:adjustRightInd w:val="0"/>
        <w:spacing w:after="240" w:line="240" w:lineRule="auto"/>
        <w:ind w:firstLine="720"/>
        <w:rPr>
          <w:rFonts w:ascii="Times" w:hAnsi="Times" w:cs="Times"/>
        </w:rPr>
      </w:pPr>
      <w:r w:rsidRPr="00FE129C">
        <w:rPr>
          <w:rFonts w:ascii="Calibri" w:hAnsi="Calibri" w:cs="Calibri"/>
        </w:rPr>
        <w:t>atReasonCode -- Reason Code will indicate the Success or Failure on the address validation.</w:t>
      </w:r>
    </w:p>
    <w:p w14:paraId="69E876A1" w14:textId="77777777" w:rsidR="00FE129C" w:rsidRPr="00FE129C" w:rsidRDefault="00FE129C" w:rsidP="00FE129C">
      <w:pPr>
        <w:widowControl w:val="0"/>
        <w:autoSpaceDE w:val="0"/>
        <w:autoSpaceDN w:val="0"/>
        <w:adjustRightInd w:val="0"/>
        <w:spacing w:after="240" w:line="240" w:lineRule="auto"/>
        <w:rPr>
          <w:rFonts w:ascii="Times" w:hAnsi="Times" w:cs="Times"/>
        </w:rPr>
      </w:pPr>
      <w:r w:rsidRPr="00FE129C">
        <w:rPr>
          <w:rFonts w:ascii="Calibri" w:hAnsi="Calibri" w:cs="Calibri"/>
        </w:rPr>
        <w:t>This test verifies that the AvaTax is configured properly and address correction functionality is returning data back if needed.</w:t>
      </w:r>
    </w:p>
    <w:p w14:paraId="4997C8CE" w14:textId="77777777" w:rsidR="009E0BEE" w:rsidRPr="00FE129C" w:rsidRDefault="009E0BEE" w:rsidP="009E0BEE"/>
    <w:p w14:paraId="07C7AC08" w14:textId="77777777" w:rsidR="009E0BEE" w:rsidRDefault="009E0BEE" w:rsidP="009E0BEE">
      <w:pPr>
        <w:pStyle w:val="Heading1"/>
        <w:numPr>
          <w:ilvl w:val="0"/>
          <w:numId w:val="0"/>
        </w:numPr>
      </w:pPr>
      <w:bookmarkStart w:id="21" w:name="_Toc260057672"/>
      <w:bookmarkStart w:id="22" w:name="_Toc237669813"/>
      <w:r>
        <w:lastRenderedPageBreak/>
        <w:t>Integration Partner Documentation</w:t>
      </w:r>
      <w:bookmarkEnd w:id="21"/>
      <w:bookmarkEnd w:id="22"/>
    </w:p>
    <w:p w14:paraId="7130B980" w14:textId="77777777" w:rsidR="00393780" w:rsidRPr="00393780" w:rsidRDefault="00393780" w:rsidP="00393780">
      <w:pPr>
        <w:widowControl w:val="0"/>
        <w:autoSpaceDE w:val="0"/>
        <w:autoSpaceDN w:val="0"/>
        <w:adjustRightInd w:val="0"/>
        <w:spacing w:after="240" w:line="240" w:lineRule="auto"/>
        <w:rPr>
          <w:rFonts w:ascii="Times" w:hAnsi="Times" w:cs="Times"/>
        </w:rPr>
      </w:pPr>
      <w:r w:rsidRPr="00393780">
        <w:rPr>
          <w:rFonts w:ascii="Calibri" w:hAnsi="Calibri" w:cs="Calibri"/>
        </w:rPr>
        <w:t xml:space="preserve">If you encounter any issues related to configuring or testing this integration, you may contact Avalara customer support for assistance. You can submit a case by email, online web-to-case, telephone or chat. Please go to </w:t>
      </w:r>
      <w:r w:rsidRPr="00393780">
        <w:rPr>
          <w:rFonts w:ascii="Calibri" w:hAnsi="Calibri" w:cs="Calibri"/>
          <w:color w:val="0000FF"/>
        </w:rPr>
        <w:t xml:space="preserve">http://avalara.com/Technical-Support </w:t>
      </w:r>
      <w:r w:rsidRPr="00393780">
        <w:rPr>
          <w:rFonts w:ascii="Calibri" w:hAnsi="Calibri" w:cs="Calibri"/>
        </w:rPr>
        <w:t>for more details as availability will vary depending on your support package.</w:t>
      </w:r>
    </w:p>
    <w:p w14:paraId="56E913F9" w14:textId="77777777" w:rsidR="00C925A2" w:rsidRDefault="00C925A2" w:rsidP="009E0BEE">
      <w:pPr>
        <w:pStyle w:val="Heading1"/>
        <w:numPr>
          <w:ilvl w:val="0"/>
          <w:numId w:val="0"/>
        </w:numPr>
        <w:rPr>
          <w:b w:val="0"/>
          <w:bCs w:val="0"/>
        </w:rPr>
      </w:pPr>
    </w:p>
    <w:sectPr w:rsidR="00C925A2" w:rsidSect="0026216F">
      <w:headerReference w:type="default" r:id="rId25"/>
      <w:footerReference w:type="defaul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92A06A" w14:textId="77777777" w:rsidR="007702DF" w:rsidRDefault="007702DF" w:rsidP="00642D36">
      <w:pPr>
        <w:spacing w:after="0" w:line="240" w:lineRule="auto"/>
      </w:pPr>
      <w:r>
        <w:separator/>
      </w:r>
    </w:p>
  </w:endnote>
  <w:endnote w:type="continuationSeparator" w:id="0">
    <w:p w14:paraId="555EE343" w14:textId="77777777" w:rsidR="007702DF" w:rsidRDefault="007702DF" w:rsidP="00642D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BD4AB7" w14:textId="77777777" w:rsidR="007702DF" w:rsidRPr="005079CA" w:rsidRDefault="007702DF" w:rsidP="005079CA">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4923C6" w:rsidRPr="004923C6">
      <w:rPr>
        <w:rFonts w:asciiTheme="majorHAnsi" w:hAnsiTheme="majorHAnsi"/>
        <w:noProof/>
      </w:rPr>
      <w:t>13</w:t>
    </w:r>
    <w:r>
      <w:rPr>
        <w:rFonts w:asciiTheme="majorHAnsi" w:hAnsiTheme="majorHAnsi"/>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C85F3A" w14:textId="77777777" w:rsidR="007702DF" w:rsidRDefault="007702DF" w:rsidP="00642D36">
      <w:pPr>
        <w:spacing w:after="0" w:line="240" w:lineRule="auto"/>
      </w:pPr>
      <w:r>
        <w:separator/>
      </w:r>
    </w:p>
  </w:footnote>
  <w:footnote w:type="continuationSeparator" w:id="0">
    <w:p w14:paraId="5141E650" w14:textId="77777777" w:rsidR="007702DF" w:rsidRDefault="007702DF" w:rsidP="00642D3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251969" w14:textId="77777777" w:rsidR="007702DF" w:rsidRDefault="007702DF" w:rsidP="00EC1C50">
    <w:pPr>
      <w:pStyle w:val="Header"/>
      <w:pBdr>
        <w:bottom w:val="thickThinSmallGap" w:sz="24" w:space="1" w:color="622423" w:themeColor="accent2" w:themeShade="7F"/>
      </w:pBdr>
      <w:rPr>
        <w:rFonts w:asciiTheme="majorHAnsi" w:eastAsiaTheme="majorEastAsia" w:hAnsiTheme="majorHAnsi" w:cstheme="majorBidi"/>
        <w:sz w:val="32"/>
        <w:szCs w:val="32"/>
      </w:rPr>
    </w:pPr>
    <w:r w:rsidRPr="005079CA">
      <w:rPr>
        <w:rFonts w:asciiTheme="majorHAnsi" w:eastAsiaTheme="majorEastAsia" w:hAnsiTheme="majorHAnsi" w:cstheme="majorBidi"/>
        <w:noProof/>
        <w:sz w:val="32"/>
        <w:szCs w:val="32"/>
      </w:rPr>
      <w:drawing>
        <wp:inline distT="0" distB="0" distL="0" distR="0" wp14:anchorId="2910EF0B" wp14:editId="09AF468D">
          <wp:extent cx="1616075" cy="315595"/>
          <wp:effectExtent l="19050" t="0" r="3175" b="0"/>
          <wp:docPr id="16" name="Picture 1" descr="cid:image001.gif@01C91A3C.7529E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gif@01C91A3C.7529E690"/>
                  <pic:cNvPicPr>
                    <a:picLocks noChangeAspect="1" noChangeArrowheads="1"/>
                  </pic:cNvPicPr>
                </pic:nvPicPr>
                <pic:blipFill>
                  <a:blip r:embed="rId1" r:link="rId2"/>
                  <a:srcRect/>
                  <a:stretch>
                    <a:fillRect/>
                  </a:stretch>
                </pic:blipFill>
                <pic:spPr bwMode="auto">
                  <a:xfrm>
                    <a:off x="0" y="0"/>
                    <a:ext cx="1616075" cy="315595"/>
                  </a:xfrm>
                  <a:prstGeom prst="rect">
                    <a:avLst/>
                  </a:prstGeom>
                  <a:noFill/>
                  <a:ln w="9525">
                    <a:noFill/>
                    <a:miter lim="800000"/>
                    <a:headEnd/>
                    <a:tailEnd/>
                  </a:ln>
                </pic:spPr>
              </pic:pic>
            </a:graphicData>
          </a:graphic>
        </wp:inline>
      </w:drawing>
    </w:r>
  </w:p>
  <w:p w14:paraId="004CBCD2" w14:textId="77777777" w:rsidR="007702DF" w:rsidRDefault="007702D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8B485A"/>
    <w:multiLevelType w:val="hybridMultilevel"/>
    <w:tmpl w:val="F020C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FC1EF0"/>
    <w:multiLevelType w:val="hybridMultilevel"/>
    <w:tmpl w:val="1B8E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8E5199"/>
    <w:multiLevelType w:val="hybridMultilevel"/>
    <w:tmpl w:val="595ED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7D2945"/>
    <w:multiLevelType w:val="hybridMultilevel"/>
    <w:tmpl w:val="D8C47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834FE9"/>
    <w:multiLevelType w:val="hybridMultilevel"/>
    <w:tmpl w:val="D8FCC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D43DD4"/>
    <w:multiLevelType w:val="hybridMultilevel"/>
    <w:tmpl w:val="18921C22"/>
    <w:lvl w:ilvl="0" w:tplc="8ADEE474">
      <w:start w:val="1"/>
      <w:numFmt w:val="bullet"/>
      <w:pStyle w:val="Tabletex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544E3B"/>
    <w:multiLevelType w:val="hybridMultilevel"/>
    <w:tmpl w:val="EBA6C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D45B2E"/>
    <w:multiLevelType w:val="multilevel"/>
    <w:tmpl w:val="8AD458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3D4A7163"/>
    <w:multiLevelType w:val="hybridMultilevel"/>
    <w:tmpl w:val="7366A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535B1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4D3D5498"/>
    <w:multiLevelType w:val="hybridMultilevel"/>
    <w:tmpl w:val="01743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44795D"/>
    <w:multiLevelType w:val="hybridMultilevel"/>
    <w:tmpl w:val="62EC9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B43422"/>
    <w:multiLevelType w:val="hybridMultilevel"/>
    <w:tmpl w:val="622EE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535505"/>
    <w:multiLevelType w:val="hybridMultilevel"/>
    <w:tmpl w:val="E116AE12"/>
    <w:lvl w:ilvl="0" w:tplc="04090001">
      <w:start w:val="1"/>
      <w:numFmt w:val="bullet"/>
      <w:lvlText w:val=""/>
      <w:lvlJc w:val="left"/>
      <w:pPr>
        <w:ind w:left="94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54DB1CD5"/>
    <w:multiLevelType w:val="hybridMultilevel"/>
    <w:tmpl w:val="76DE8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A734D7"/>
    <w:multiLevelType w:val="hybridMultilevel"/>
    <w:tmpl w:val="9AD42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395BED"/>
    <w:multiLevelType w:val="hybridMultilevel"/>
    <w:tmpl w:val="AB962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391715"/>
    <w:multiLevelType w:val="hybridMultilevel"/>
    <w:tmpl w:val="78142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3D207B"/>
    <w:multiLevelType w:val="hybridMultilevel"/>
    <w:tmpl w:val="72FC9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F2773D"/>
    <w:multiLevelType w:val="hybridMultilevel"/>
    <w:tmpl w:val="422E6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0332AB"/>
    <w:multiLevelType w:val="hybridMultilevel"/>
    <w:tmpl w:val="EF261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C31F89"/>
    <w:multiLevelType w:val="hybridMultilevel"/>
    <w:tmpl w:val="2B06C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D66AF1"/>
    <w:multiLevelType w:val="hybridMultilevel"/>
    <w:tmpl w:val="D758D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FF7A68"/>
    <w:multiLevelType w:val="hybridMultilevel"/>
    <w:tmpl w:val="5E869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BC1A93"/>
    <w:multiLevelType w:val="hybridMultilevel"/>
    <w:tmpl w:val="557A8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5E2BEB"/>
    <w:multiLevelType w:val="hybridMultilevel"/>
    <w:tmpl w:val="FDD44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8AA61CA"/>
    <w:multiLevelType w:val="hybridMultilevel"/>
    <w:tmpl w:val="979CC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93839A0"/>
    <w:multiLevelType w:val="hybridMultilevel"/>
    <w:tmpl w:val="D55A5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97711EA"/>
    <w:multiLevelType w:val="hybridMultilevel"/>
    <w:tmpl w:val="E84C4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7C66F1"/>
    <w:multiLevelType w:val="hybridMultilevel"/>
    <w:tmpl w:val="D40C6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CEA6A0D"/>
    <w:multiLevelType w:val="hybridMultilevel"/>
    <w:tmpl w:val="6D9C7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DB31F37"/>
    <w:multiLevelType w:val="hybridMultilevel"/>
    <w:tmpl w:val="00000001"/>
    <w:lvl w:ilvl="0" w:tplc="00000001">
      <w:start w:val="1"/>
      <w:numFmt w:val="decimal"/>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0"/>
  </w:num>
  <w:num w:numId="2">
    <w:abstractNumId w:val="25"/>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num>
  <w:num w:numId="5">
    <w:abstractNumId w:val="13"/>
  </w:num>
  <w:num w:numId="6">
    <w:abstractNumId w:val="5"/>
  </w:num>
  <w:num w:numId="7">
    <w:abstractNumId w:val="27"/>
  </w:num>
  <w:num w:numId="8">
    <w:abstractNumId w:val="11"/>
  </w:num>
  <w:num w:numId="9">
    <w:abstractNumId w:val="1"/>
  </w:num>
  <w:num w:numId="10">
    <w:abstractNumId w:val="17"/>
  </w:num>
  <w:num w:numId="11">
    <w:abstractNumId w:val="28"/>
  </w:num>
  <w:num w:numId="12">
    <w:abstractNumId w:val="21"/>
  </w:num>
  <w:num w:numId="13">
    <w:abstractNumId w:val="12"/>
  </w:num>
  <w:num w:numId="14">
    <w:abstractNumId w:val="24"/>
  </w:num>
  <w:num w:numId="15">
    <w:abstractNumId w:val="29"/>
  </w:num>
  <w:num w:numId="16">
    <w:abstractNumId w:val="7"/>
  </w:num>
  <w:num w:numId="17">
    <w:abstractNumId w:val="20"/>
  </w:num>
  <w:num w:numId="18">
    <w:abstractNumId w:val="2"/>
  </w:num>
  <w:num w:numId="19">
    <w:abstractNumId w:val="15"/>
  </w:num>
  <w:num w:numId="20">
    <w:abstractNumId w:val="9"/>
  </w:num>
  <w:num w:numId="21">
    <w:abstractNumId w:val="10"/>
  </w:num>
  <w:num w:numId="22">
    <w:abstractNumId w:val="10"/>
  </w:num>
  <w:num w:numId="23">
    <w:abstractNumId w:val="10"/>
  </w:num>
  <w:num w:numId="24">
    <w:abstractNumId w:val="19"/>
  </w:num>
  <w:num w:numId="25">
    <w:abstractNumId w:val="10"/>
  </w:num>
  <w:num w:numId="26">
    <w:abstractNumId w:val="10"/>
  </w:num>
  <w:num w:numId="27">
    <w:abstractNumId w:val="26"/>
  </w:num>
  <w:num w:numId="28">
    <w:abstractNumId w:val="10"/>
  </w:num>
  <w:num w:numId="29">
    <w:abstractNumId w:val="3"/>
  </w:num>
  <w:num w:numId="30">
    <w:abstractNumId w:val="10"/>
  </w:num>
  <w:num w:numId="31">
    <w:abstractNumId w:val="31"/>
  </w:num>
  <w:num w:numId="32">
    <w:abstractNumId w:val="0"/>
  </w:num>
  <w:num w:numId="33">
    <w:abstractNumId w:val="32"/>
  </w:num>
  <w:num w:numId="34">
    <w:abstractNumId w:val="16"/>
  </w:num>
  <w:num w:numId="35">
    <w:abstractNumId w:val="4"/>
  </w:num>
  <w:num w:numId="36">
    <w:abstractNumId w:val="23"/>
  </w:num>
  <w:num w:numId="37">
    <w:abstractNumId w:val="14"/>
  </w:num>
  <w:num w:numId="38">
    <w:abstractNumId w:val="18"/>
  </w:num>
  <w:num w:numId="39">
    <w:abstractNumId w:val="30"/>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18C"/>
    <w:rsid w:val="000022EF"/>
    <w:rsid w:val="000064FA"/>
    <w:rsid w:val="000074AA"/>
    <w:rsid w:val="00016F24"/>
    <w:rsid w:val="0002109B"/>
    <w:rsid w:val="000305A1"/>
    <w:rsid w:val="0003285B"/>
    <w:rsid w:val="00033D49"/>
    <w:rsid w:val="00036A95"/>
    <w:rsid w:val="00043D57"/>
    <w:rsid w:val="00051B7A"/>
    <w:rsid w:val="0005502E"/>
    <w:rsid w:val="00055547"/>
    <w:rsid w:val="0006216A"/>
    <w:rsid w:val="0007177E"/>
    <w:rsid w:val="00074C19"/>
    <w:rsid w:val="000820D7"/>
    <w:rsid w:val="00082987"/>
    <w:rsid w:val="00086E33"/>
    <w:rsid w:val="00087D15"/>
    <w:rsid w:val="000901C4"/>
    <w:rsid w:val="00094186"/>
    <w:rsid w:val="000A2DAC"/>
    <w:rsid w:val="000B58B4"/>
    <w:rsid w:val="000C30C7"/>
    <w:rsid w:val="000C46D3"/>
    <w:rsid w:val="000D3122"/>
    <w:rsid w:val="000E136E"/>
    <w:rsid w:val="000E3172"/>
    <w:rsid w:val="000E504B"/>
    <w:rsid w:val="000E556A"/>
    <w:rsid w:val="000F2212"/>
    <w:rsid w:val="000F33C5"/>
    <w:rsid w:val="000F552E"/>
    <w:rsid w:val="00101F30"/>
    <w:rsid w:val="00102131"/>
    <w:rsid w:val="00105030"/>
    <w:rsid w:val="00106D2B"/>
    <w:rsid w:val="001077BE"/>
    <w:rsid w:val="00131529"/>
    <w:rsid w:val="00133DCC"/>
    <w:rsid w:val="00146089"/>
    <w:rsid w:val="00146844"/>
    <w:rsid w:val="00151322"/>
    <w:rsid w:val="00162560"/>
    <w:rsid w:val="00164153"/>
    <w:rsid w:val="00164C74"/>
    <w:rsid w:val="00173198"/>
    <w:rsid w:val="00175E7F"/>
    <w:rsid w:val="001764AA"/>
    <w:rsid w:val="001764C6"/>
    <w:rsid w:val="001A06F4"/>
    <w:rsid w:val="001A6596"/>
    <w:rsid w:val="001B23E3"/>
    <w:rsid w:val="001D5B39"/>
    <w:rsid w:val="001D7B54"/>
    <w:rsid w:val="001E1FFC"/>
    <w:rsid w:val="001E7F28"/>
    <w:rsid w:val="001F3789"/>
    <w:rsid w:val="001F5FD2"/>
    <w:rsid w:val="001F7EAF"/>
    <w:rsid w:val="00200545"/>
    <w:rsid w:val="00207829"/>
    <w:rsid w:val="00214671"/>
    <w:rsid w:val="002179A8"/>
    <w:rsid w:val="00217DEB"/>
    <w:rsid w:val="00217E20"/>
    <w:rsid w:val="00236ED8"/>
    <w:rsid w:val="00244DEF"/>
    <w:rsid w:val="0025656B"/>
    <w:rsid w:val="0026216F"/>
    <w:rsid w:val="00277F58"/>
    <w:rsid w:val="00281231"/>
    <w:rsid w:val="00291EC7"/>
    <w:rsid w:val="002922BD"/>
    <w:rsid w:val="00293E36"/>
    <w:rsid w:val="00295147"/>
    <w:rsid w:val="002A36DD"/>
    <w:rsid w:val="002A4225"/>
    <w:rsid w:val="002A5243"/>
    <w:rsid w:val="002A65AC"/>
    <w:rsid w:val="002A672B"/>
    <w:rsid w:val="002B5A0E"/>
    <w:rsid w:val="002C519C"/>
    <w:rsid w:val="002E3348"/>
    <w:rsid w:val="002F1D70"/>
    <w:rsid w:val="00303754"/>
    <w:rsid w:val="0031355D"/>
    <w:rsid w:val="00315F67"/>
    <w:rsid w:val="0033236F"/>
    <w:rsid w:val="003451CC"/>
    <w:rsid w:val="0035163A"/>
    <w:rsid w:val="0035254A"/>
    <w:rsid w:val="003656EF"/>
    <w:rsid w:val="00367151"/>
    <w:rsid w:val="00375F32"/>
    <w:rsid w:val="00377D20"/>
    <w:rsid w:val="00381615"/>
    <w:rsid w:val="003869A3"/>
    <w:rsid w:val="00393780"/>
    <w:rsid w:val="00396C87"/>
    <w:rsid w:val="003A027D"/>
    <w:rsid w:val="003A3006"/>
    <w:rsid w:val="003B07B6"/>
    <w:rsid w:val="003C0EBE"/>
    <w:rsid w:val="003D26E3"/>
    <w:rsid w:val="003D7F8B"/>
    <w:rsid w:val="003E400E"/>
    <w:rsid w:val="003E403F"/>
    <w:rsid w:val="003F1392"/>
    <w:rsid w:val="003F59A6"/>
    <w:rsid w:val="003F72DA"/>
    <w:rsid w:val="00403059"/>
    <w:rsid w:val="00404FCC"/>
    <w:rsid w:val="004065F2"/>
    <w:rsid w:val="0041374F"/>
    <w:rsid w:val="00413852"/>
    <w:rsid w:val="00415395"/>
    <w:rsid w:val="004237FF"/>
    <w:rsid w:val="00425593"/>
    <w:rsid w:val="00426017"/>
    <w:rsid w:val="0043061B"/>
    <w:rsid w:val="00436AFD"/>
    <w:rsid w:val="00440A20"/>
    <w:rsid w:val="0044216D"/>
    <w:rsid w:val="00444C89"/>
    <w:rsid w:val="00445780"/>
    <w:rsid w:val="00453765"/>
    <w:rsid w:val="00461AA3"/>
    <w:rsid w:val="00462D97"/>
    <w:rsid w:val="004676D9"/>
    <w:rsid w:val="00480143"/>
    <w:rsid w:val="00484BAA"/>
    <w:rsid w:val="004850BC"/>
    <w:rsid w:val="004871A3"/>
    <w:rsid w:val="004923C6"/>
    <w:rsid w:val="0049704C"/>
    <w:rsid w:val="00497BB3"/>
    <w:rsid w:val="004A13EF"/>
    <w:rsid w:val="004A196F"/>
    <w:rsid w:val="004A4D2D"/>
    <w:rsid w:val="004B31F2"/>
    <w:rsid w:val="004B5DD2"/>
    <w:rsid w:val="004D05BB"/>
    <w:rsid w:val="004E3B5E"/>
    <w:rsid w:val="004E7D05"/>
    <w:rsid w:val="004F537B"/>
    <w:rsid w:val="004F579B"/>
    <w:rsid w:val="0050049A"/>
    <w:rsid w:val="00506E73"/>
    <w:rsid w:val="005079CA"/>
    <w:rsid w:val="00526597"/>
    <w:rsid w:val="00532242"/>
    <w:rsid w:val="00541620"/>
    <w:rsid w:val="00546E51"/>
    <w:rsid w:val="00554A30"/>
    <w:rsid w:val="00560DF0"/>
    <w:rsid w:val="00561D83"/>
    <w:rsid w:val="00562091"/>
    <w:rsid w:val="005630D7"/>
    <w:rsid w:val="00570012"/>
    <w:rsid w:val="00575C87"/>
    <w:rsid w:val="005767EB"/>
    <w:rsid w:val="00580535"/>
    <w:rsid w:val="00590FFC"/>
    <w:rsid w:val="005911DB"/>
    <w:rsid w:val="00592B4E"/>
    <w:rsid w:val="005A1E4B"/>
    <w:rsid w:val="005B315C"/>
    <w:rsid w:val="005B346C"/>
    <w:rsid w:val="005B5561"/>
    <w:rsid w:val="005C0540"/>
    <w:rsid w:val="005D6F33"/>
    <w:rsid w:val="005E0B56"/>
    <w:rsid w:val="005E3C32"/>
    <w:rsid w:val="005F2613"/>
    <w:rsid w:val="005F69E5"/>
    <w:rsid w:val="006009DB"/>
    <w:rsid w:val="00600FBA"/>
    <w:rsid w:val="0060478A"/>
    <w:rsid w:val="00605B90"/>
    <w:rsid w:val="0061059D"/>
    <w:rsid w:val="00612816"/>
    <w:rsid w:val="0061521B"/>
    <w:rsid w:val="0062643D"/>
    <w:rsid w:val="0063148D"/>
    <w:rsid w:val="006324B9"/>
    <w:rsid w:val="00642D36"/>
    <w:rsid w:val="00643DBF"/>
    <w:rsid w:val="00647814"/>
    <w:rsid w:val="00651B3B"/>
    <w:rsid w:val="00652F20"/>
    <w:rsid w:val="00652F81"/>
    <w:rsid w:val="006537DA"/>
    <w:rsid w:val="00655D94"/>
    <w:rsid w:val="0065607D"/>
    <w:rsid w:val="00664378"/>
    <w:rsid w:val="00676591"/>
    <w:rsid w:val="00680A86"/>
    <w:rsid w:val="00686D9F"/>
    <w:rsid w:val="00695117"/>
    <w:rsid w:val="006979C4"/>
    <w:rsid w:val="006A0F17"/>
    <w:rsid w:val="006A25DE"/>
    <w:rsid w:val="006A2764"/>
    <w:rsid w:val="006A65A4"/>
    <w:rsid w:val="006D4E07"/>
    <w:rsid w:val="006D62A7"/>
    <w:rsid w:val="006D6D72"/>
    <w:rsid w:val="006E0BA2"/>
    <w:rsid w:val="006E0E78"/>
    <w:rsid w:val="006E2D25"/>
    <w:rsid w:val="006E44C1"/>
    <w:rsid w:val="006F135F"/>
    <w:rsid w:val="007068D5"/>
    <w:rsid w:val="00707951"/>
    <w:rsid w:val="00707FDE"/>
    <w:rsid w:val="00711497"/>
    <w:rsid w:val="00714922"/>
    <w:rsid w:val="00720501"/>
    <w:rsid w:val="00726612"/>
    <w:rsid w:val="00730DA1"/>
    <w:rsid w:val="007342B2"/>
    <w:rsid w:val="00736924"/>
    <w:rsid w:val="007404AB"/>
    <w:rsid w:val="00743315"/>
    <w:rsid w:val="00746141"/>
    <w:rsid w:val="007479A4"/>
    <w:rsid w:val="007502F6"/>
    <w:rsid w:val="00750FE6"/>
    <w:rsid w:val="00757BAC"/>
    <w:rsid w:val="00757D1D"/>
    <w:rsid w:val="00761712"/>
    <w:rsid w:val="00763FC9"/>
    <w:rsid w:val="00764362"/>
    <w:rsid w:val="007702DF"/>
    <w:rsid w:val="00772CDC"/>
    <w:rsid w:val="0077677C"/>
    <w:rsid w:val="00780AA9"/>
    <w:rsid w:val="00786064"/>
    <w:rsid w:val="007866FF"/>
    <w:rsid w:val="007867DA"/>
    <w:rsid w:val="007964C6"/>
    <w:rsid w:val="007A3C3B"/>
    <w:rsid w:val="007A4DA6"/>
    <w:rsid w:val="007B7BC6"/>
    <w:rsid w:val="007C092F"/>
    <w:rsid w:val="007D4F60"/>
    <w:rsid w:val="007E51F9"/>
    <w:rsid w:val="007E5F19"/>
    <w:rsid w:val="007F3AA9"/>
    <w:rsid w:val="00810AE5"/>
    <w:rsid w:val="008170B8"/>
    <w:rsid w:val="00817343"/>
    <w:rsid w:val="008322DB"/>
    <w:rsid w:val="00843E94"/>
    <w:rsid w:val="00844039"/>
    <w:rsid w:val="008531F1"/>
    <w:rsid w:val="008546C0"/>
    <w:rsid w:val="00856F5D"/>
    <w:rsid w:val="008577C9"/>
    <w:rsid w:val="008626A3"/>
    <w:rsid w:val="00864007"/>
    <w:rsid w:val="00874FB5"/>
    <w:rsid w:val="0087603E"/>
    <w:rsid w:val="00877583"/>
    <w:rsid w:val="00880DF0"/>
    <w:rsid w:val="008B5214"/>
    <w:rsid w:val="008C2EFE"/>
    <w:rsid w:val="008E13BD"/>
    <w:rsid w:val="008E20B5"/>
    <w:rsid w:val="008E6F49"/>
    <w:rsid w:val="008F204F"/>
    <w:rsid w:val="008F651D"/>
    <w:rsid w:val="00901774"/>
    <w:rsid w:val="0091462C"/>
    <w:rsid w:val="00916356"/>
    <w:rsid w:val="009201C4"/>
    <w:rsid w:val="009236C7"/>
    <w:rsid w:val="00927C9C"/>
    <w:rsid w:val="0093527E"/>
    <w:rsid w:val="00941444"/>
    <w:rsid w:val="009524EF"/>
    <w:rsid w:val="00957C18"/>
    <w:rsid w:val="009619CC"/>
    <w:rsid w:val="0096659E"/>
    <w:rsid w:val="00966938"/>
    <w:rsid w:val="00966D02"/>
    <w:rsid w:val="009761BD"/>
    <w:rsid w:val="00981C05"/>
    <w:rsid w:val="009902C0"/>
    <w:rsid w:val="009909DF"/>
    <w:rsid w:val="00990F06"/>
    <w:rsid w:val="00993501"/>
    <w:rsid w:val="00993E03"/>
    <w:rsid w:val="009A3511"/>
    <w:rsid w:val="009B014A"/>
    <w:rsid w:val="009B5309"/>
    <w:rsid w:val="009B5FC1"/>
    <w:rsid w:val="009C07AE"/>
    <w:rsid w:val="009C2343"/>
    <w:rsid w:val="009D0300"/>
    <w:rsid w:val="009D6945"/>
    <w:rsid w:val="009E0BEE"/>
    <w:rsid w:val="009E1216"/>
    <w:rsid w:val="009F0677"/>
    <w:rsid w:val="009F1C25"/>
    <w:rsid w:val="00A104D9"/>
    <w:rsid w:val="00A12D85"/>
    <w:rsid w:val="00A13A30"/>
    <w:rsid w:val="00A141C6"/>
    <w:rsid w:val="00A172C9"/>
    <w:rsid w:val="00A20022"/>
    <w:rsid w:val="00A21F62"/>
    <w:rsid w:val="00A31C2D"/>
    <w:rsid w:val="00A42C5C"/>
    <w:rsid w:val="00A430FF"/>
    <w:rsid w:val="00A43B48"/>
    <w:rsid w:val="00A45DB2"/>
    <w:rsid w:val="00A53014"/>
    <w:rsid w:val="00A54252"/>
    <w:rsid w:val="00A623B3"/>
    <w:rsid w:val="00A659DE"/>
    <w:rsid w:val="00A72B53"/>
    <w:rsid w:val="00A80162"/>
    <w:rsid w:val="00A8594A"/>
    <w:rsid w:val="00A96F00"/>
    <w:rsid w:val="00AA1E1B"/>
    <w:rsid w:val="00AB3CCF"/>
    <w:rsid w:val="00AC4A8D"/>
    <w:rsid w:val="00AE640B"/>
    <w:rsid w:val="00AF1C82"/>
    <w:rsid w:val="00AF4F81"/>
    <w:rsid w:val="00AF718C"/>
    <w:rsid w:val="00AF7D67"/>
    <w:rsid w:val="00B01E27"/>
    <w:rsid w:val="00B073B8"/>
    <w:rsid w:val="00B139BA"/>
    <w:rsid w:val="00B15DDC"/>
    <w:rsid w:val="00B2703A"/>
    <w:rsid w:val="00B32CA3"/>
    <w:rsid w:val="00B41F59"/>
    <w:rsid w:val="00B44C4A"/>
    <w:rsid w:val="00B540A6"/>
    <w:rsid w:val="00B71593"/>
    <w:rsid w:val="00B80815"/>
    <w:rsid w:val="00B834B1"/>
    <w:rsid w:val="00B876ED"/>
    <w:rsid w:val="00BA1296"/>
    <w:rsid w:val="00BA6F00"/>
    <w:rsid w:val="00BB3B21"/>
    <w:rsid w:val="00BB65E8"/>
    <w:rsid w:val="00BC39F2"/>
    <w:rsid w:val="00BC7338"/>
    <w:rsid w:val="00BC75FD"/>
    <w:rsid w:val="00BD0543"/>
    <w:rsid w:val="00BD30BB"/>
    <w:rsid w:val="00BD58EF"/>
    <w:rsid w:val="00BE6065"/>
    <w:rsid w:val="00C00E13"/>
    <w:rsid w:val="00C02B96"/>
    <w:rsid w:val="00C1571D"/>
    <w:rsid w:val="00C15D75"/>
    <w:rsid w:val="00C17832"/>
    <w:rsid w:val="00C270AD"/>
    <w:rsid w:val="00C27E92"/>
    <w:rsid w:val="00C31391"/>
    <w:rsid w:val="00C35496"/>
    <w:rsid w:val="00C35B1F"/>
    <w:rsid w:val="00C35FB9"/>
    <w:rsid w:val="00C54465"/>
    <w:rsid w:val="00C54EF5"/>
    <w:rsid w:val="00C63700"/>
    <w:rsid w:val="00C66116"/>
    <w:rsid w:val="00C728BD"/>
    <w:rsid w:val="00C806DA"/>
    <w:rsid w:val="00C91889"/>
    <w:rsid w:val="00C925A2"/>
    <w:rsid w:val="00C94A05"/>
    <w:rsid w:val="00C958AF"/>
    <w:rsid w:val="00CA10EF"/>
    <w:rsid w:val="00CA2DBB"/>
    <w:rsid w:val="00CA5644"/>
    <w:rsid w:val="00CA7120"/>
    <w:rsid w:val="00CA743F"/>
    <w:rsid w:val="00CB6FFC"/>
    <w:rsid w:val="00CC0831"/>
    <w:rsid w:val="00CC09A2"/>
    <w:rsid w:val="00CD3AD0"/>
    <w:rsid w:val="00CE1E84"/>
    <w:rsid w:val="00CE2D9F"/>
    <w:rsid w:val="00CE3E18"/>
    <w:rsid w:val="00CF5AC5"/>
    <w:rsid w:val="00CF7223"/>
    <w:rsid w:val="00D00B18"/>
    <w:rsid w:val="00D01508"/>
    <w:rsid w:val="00D11CF0"/>
    <w:rsid w:val="00D136F0"/>
    <w:rsid w:val="00D13DC5"/>
    <w:rsid w:val="00D15612"/>
    <w:rsid w:val="00D30782"/>
    <w:rsid w:val="00D31B1B"/>
    <w:rsid w:val="00D349B0"/>
    <w:rsid w:val="00D349FD"/>
    <w:rsid w:val="00D37E8C"/>
    <w:rsid w:val="00D54F08"/>
    <w:rsid w:val="00D57B5B"/>
    <w:rsid w:val="00D72736"/>
    <w:rsid w:val="00D8223D"/>
    <w:rsid w:val="00D8432F"/>
    <w:rsid w:val="00D846DC"/>
    <w:rsid w:val="00D85D7B"/>
    <w:rsid w:val="00D94E33"/>
    <w:rsid w:val="00D96FA5"/>
    <w:rsid w:val="00DB2B46"/>
    <w:rsid w:val="00DC31FB"/>
    <w:rsid w:val="00DC4449"/>
    <w:rsid w:val="00DC6B26"/>
    <w:rsid w:val="00DD25EE"/>
    <w:rsid w:val="00DD2725"/>
    <w:rsid w:val="00DD3DD5"/>
    <w:rsid w:val="00E01260"/>
    <w:rsid w:val="00E04471"/>
    <w:rsid w:val="00E077CC"/>
    <w:rsid w:val="00E113DE"/>
    <w:rsid w:val="00E131C8"/>
    <w:rsid w:val="00E14B35"/>
    <w:rsid w:val="00E2498E"/>
    <w:rsid w:val="00E40C8D"/>
    <w:rsid w:val="00E43E21"/>
    <w:rsid w:val="00E45C11"/>
    <w:rsid w:val="00E62C71"/>
    <w:rsid w:val="00E661A1"/>
    <w:rsid w:val="00E73561"/>
    <w:rsid w:val="00E75AB8"/>
    <w:rsid w:val="00E7700A"/>
    <w:rsid w:val="00E92222"/>
    <w:rsid w:val="00EB0266"/>
    <w:rsid w:val="00EB0FA3"/>
    <w:rsid w:val="00EB5DEC"/>
    <w:rsid w:val="00EB69D4"/>
    <w:rsid w:val="00EC1C50"/>
    <w:rsid w:val="00EC62B4"/>
    <w:rsid w:val="00ED7D8B"/>
    <w:rsid w:val="00ED7FE7"/>
    <w:rsid w:val="00EE51C9"/>
    <w:rsid w:val="00EF41D8"/>
    <w:rsid w:val="00EF64BC"/>
    <w:rsid w:val="00EF73DE"/>
    <w:rsid w:val="00EF7B6C"/>
    <w:rsid w:val="00F10F71"/>
    <w:rsid w:val="00F14AF7"/>
    <w:rsid w:val="00F30F12"/>
    <w:rsid w:val="00F31AC2"/>
    <w:rsid w:val="00F33049"/>
    <w:rsid w:val="00F66EAA"/>
    <w:rsid w:val="00F70BAF"/>
    <w:rsid w:val="00F801AE"/>
    <w:rsid w:val="00F81784"/>
    <w:rsid w:val="00F81956"/>
    <w:rsid w:val="00F82384"/>
    <w:rsid w:val="00F92897"/>
    <w:rsid w:val="00F93FDD"/>
    <w:rsid w:val="00F964AA"/>
    <w:rsid w:val="00FA5CC1"/>
    <w:rsid w:val="00FB28F2"/>
    <w:rsid w:val="00FB6467"/>
    <w:rsid w:val="00FB65BB"/>
    <w:rsid w:val="00FC5773"/>
    <w:rsid w:val="00FD15F1"/>
    <w:rsid w:val="00FD4C23"/>
    <w:rsid w:val="00FE129C"/>
    <w:rsid w:val="00FE1C99"/>
    <w:rsid w:val="00FE1E25"/>
    <w:rsid w:val="00FF34C5"/>
    <w:rsid w:val="00FF3F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32B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D20"/>
  </w:style>
  <w:style w:type="paragraph" w:styleId="Heading1">
    <w:name w:val="heading 1"/>
    <w:basedOn w:val="Normal"/>
    <w:next w:val="Normal"/>
    <w:link w:val="Heading1Char"/>
    <w:uiPriority w:val="9"/>
    <w:qFormat/>
    <w:rsid w:val="009B530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5309"/>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B5309"/>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B530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B530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B530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B530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B530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B530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718C"/>
    <w:pPr>
      <w:spacing w:after="0" w:line="240" w:lineRule="auto"/>
    </w:pPr>
    <w:rPr>
      <w:rFonts w:eastAsiaTheme="minorEastAsia"/>
    </w:rPr>
  </w:style>
  <w:style w:type="character" w:customStyle="1" w:styleId="NoSpacingChar">
    <w:name w:val="No Spacing Char"/>
    <w:basedOn w:val="DefaultParagraphFont"/>
    <w:link w:val="NoSpacing"/>
    <w:uiPriority w:val="1"/>
    <w:rsid w:val="00AF718C"/>
    <w:rPr>
      <w:rFonts w:eastAsiaTheme="minorEastAsia"/>
    </w:rPr>
  </w:style>
  <w:style w:type="paragraph" w:styleId="BalloonText">
    <w:name w:val="Balloon Text"/>
    <w:basedOn w:val="Normal"/>
    <w:link w:val="BalloonTextChar"/>
    <w:uiPriority w:val="99"/>
    <w:semiHidden/>
    <w:unhideWhenUsed/>
    <w:rsid w:val="00AF71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18C"/>
    <w:rPr>
      <w:rFonts w:ascii="Tahoma" w:hAnsi="Tahoma" w:cs="Tahoma"/>
      <w:sz w:val="16"/>
      <w:szCs w:val="16"/>
    </w:rPr>
  </w:style>
  <w:style w:type="character" w:customStyle="1" w:styleId="Heading1Char">
    <w:name w:val="Heading 1 Char"/>
    <w:basedOn w:val="DefaultParagraphFont"/>
    <w:link w:val="Heading1"/>
    <w:uiPriority w:val="9"/>
    <w:rsid w:val="009B530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661A1"/>
    <w:pPr>
      <w:outlineLvl w:val="9"/>
    </w:pPr>
  </w:style>
  <w:style w:type="paragraph" w:styleId="Header">
    <w:name w:val="header"/>
    <w:basedOn w:val="Normal"/>
    <w:link w:val="HeaderChar"/>
    <w:uiPriority w:val="99"/>
    <w:unhideWhenUsed/>
    <w:rsid w:val="00642D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2D36"/>
  </w:style>
  <w:style w:type="paragraph" w:styleId="Footer">
    <w:name w:val="footer"/>
    <w:basedOn w:val="Normal"/>
    <w:link w:val="FooterChar"/>
    <w:uiPriority w:val="99"/>
    <w:unhideWhenUsed/>
    <w:rsid w:val="00642D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2D36"/>
  </w:style>
  <w:style w:type="paragraph" w:styleId="TOC1">
    <w:name w:val="toc 1"/>
    <w:basedOn w:val="Normal"/>
    <w:next w:val="Normal"/>
    <w:autoRedefine/>
    <w:uiPriority w:val="39"/>
    <w:unhideWhenUsed/>
    <w:rsid w:val="00817343"/>
    <w:pPr>
      <w:spacing w:after="100"/>
    </w:pPr>
  </w:style>
  <w:style w:type="character" w:styleId="Hyperlink">
    <w:name w:val="Hyperlink"/>
    <w:basedOn w:val="DefaultParagraphFont"/>
    <w:uiPriority w:val="99"/>
    <w:unhideWhenUsed/>
    <w:rsid w:val="00817343"/>
    <w:rPr>
      <w:color w:val="0000FF" w:themeColor="hyperlink"/>
      <w:u w:val="single"/>
    </w:rPr>
  </w:style>
  <w:style w:type="character" w:customStyle="1" w:styleId="Heading2Char">
    <w:name w:val="Heading 2 Char"/>
    <w:basedOn w:val="DefaultParagraphFont"/>
    <w:link w:val="Heading2"/>
    <w:uiPriority w:val="9"/>
    <w:rsid w:val="009B530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B530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B530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B530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B530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B530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B530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5309"/>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75E7F"/>
    <w:pPr>
      <w:ind w:left="720"/>
      <w:contextualSpacing/>
    </w:pPr>
  </w:style>
  <w:style w:type="paragraph" w:styleId="TOC2">
    <w:name w:val="toc 2"/>
    <w:basedOn w:val="Normal"/>
    <w:next w:val="Normal"/>
    <w:autoRedefine/>
    <w:uiPriority w:val="39"/>
    <w:unhideWhenUsed/>
    <w:rsid w:val="00E75AB8"/>
    <w:pPr>
      <w:spacing w:after="100"/>
      <w:ind w:left="220"/>
    </w:pPr>
  </w:style>
  <w:style w:type="paragraph" w:styleId="PlainText">
    <w:name w:val="Plain Text"/>
    <w:basedOn w:val="Normal"/>
    <w:link w:val="PlainTextChar"/>
    <w:uiPriority w:val="99"/>
    <w:unhideWhenUsed/>
    <w:rsid w:val="00C270AD"/>
    <w:pPr>
      <w:spacing w:after="0" w:line="240" w:lineRule="auto"/>
    </w:pPr>
    <w:rPr>
      <w:rFonts w:ascii="Arial" w:hAnsi="Arial" w:cs="Arial"/>
      <w:sz w:val="20"/>
      <w:szCs w:val="20"/>
    </w:rPr>
  </w:style>
  <w:style w:type="character" w:customStyle="1" w:styleId="PlainTextChar">
    <w:name w:val="Plain Text Char"/>
    <w:basedOn w:val="DefaultParagraphFont"/>
    <w:link w:val="PlainText"/>
    <w:uiPriority w:val="99"/>
    <w:rsid w:val="00C270AD"/>
    <w:rPr>
      <w:rFonts w:ascii="Arial" w:hAnsi="Arial" w:cs="Arial"/>
      <w:sz w:val="20"/>
      <w:szCs w:val="20"/>
    </w:rPr>
  </w:style>
  <w:style w:type="paragraph" w:styleId="TOC3">
    <w:name w:val="toc 3"/>
    <w:basedOn w:val="Normal"/>
    <w:next w:val="Normal"/>
    <w:autoRedefine/>
    <w:uiPriority w:val="39"/>
    <w:unhideWhenUsed/>
    <w:rsid w:val="00C1571D"/>
    <w:pPr>
      <w:spacing w:after="100"/>
      <w:ind w:left="440"/>
    </w:pPr>
  </w:style>
  <w:style w:type="paragraph" w:styleId="Caption">
    <w:name w:val="caption"/>
    <w:basedOn w:val="Normal"/>
    <w:next w:val="Normal"/>
    <w:uiPriority w:val="35"/>
    <w:unhideWhenUsed/>
    <w:qFormat/>
    <w:rsid w:val="00F92897"/>
    <w:pPr>
      <w:spacing w:line="240" w:lineRule="auto"/>
    </w:pPr>
    <w:rPr>
      <w:b/>
      <w:bCs/>
      <w:color w:val="4F81BD" w:themeColor="accent1"/>
      <w:sz w:val="18"/>
      <w:szCs w:val="18"/>
    </w:rPr>
  </w:style>
  <w:style w:type="table" w:styleId="TableGrid">
    <w:name w:val="Table Grid"/>
    <w:basedOn w:val="TableNormal"/>
    <w:uiPriority w:val="59"/>
    <w:rsid w:val="00FD4C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8170B8"/>
    <w:rPr>
      <w:color w:val="800080" w:themeColor="followedHyperlink"/>
      <w:u w:val="single"/>
    </w:rPr>
  </w:style>
  <w:style w:type="paragraph" w:customStyle="1" w:styleId="TableColumnHeading">
    <w:name w:val="Table Column Heading"/>
    <w:basedOn w:val="Normal"/>
    <w:autoRedefine/>
    <w:uiPriority w:val="99"/>
    <w:rsid w:val="003D7F8B"/>
    <w:pPr>
      <w:keepNext/>
      <w:keepLines/>
      <w:spacing w:before="60" w:after="60"/>
      <w:ind w:right="432"/>
    </w:pPr>
    <w:rPr>
      <w:rFonts w:cs="Arial"/>
      <w:b/>
      <w:sz w:val="20"/>
    </w:rPr>
  </w:style>
  <w:style w:type="paragraph" w:customStyle="1" w:styleId="StyleTabletextCentered">
    <w:name w:val="Style Tabletext + Centered"/>
    <w:basedOn w:val="Tabletext"/>
    <w:autoRedefine/>
    <w:uiPriority w:val="99"/>
    <w:rsid w:val="003D7F8B"/>
    <w:pPr>
      <w:keepLines w:val="0"/>
      <w:spacing w:after="0" w:line="240" w:lineRule="auto"/>
    </w:pPr>
    <w:rPr>
      <w:rFonts w:eastAsia="Times" w:cs="Arial"/>
      <w:lang w:val="en-GB"/>
    </w:rPr>
  </w:style>
  <w:style w:type="paragraph" w:customStyle="1" w:styleId="Tabletext">
    <w:name w:val="Tabletext"/>
    <w:basedOn w:val="Normal"/>
    <w:autoRedefine/>
    <w:uiPriority w:val="99"/>
    <w:rsid w:val="005911DB"/>
    <w:pPr>
      <w:keepLines/>
      <w:numPr>
        <w:numId w:val="40"/>
      </w:numPr>
      <w:spacing w:after="120" w:line="240" w:lineRule="atLeast"/>
    </w:pPr>
    <w:rPr>
      <w:rFonts w:eastAsia="Times New Roman"/>
      <w:sz w:val="20"/>
    </w:rPr>
  </w:style>
  <w:style w:type="paragraph" w:customStyle="1" w:styleId="Head1">
    <w:name w:val="Head1"/>
    <w:basedOn w:val="Normal"/>
    <w:autoRedefine/>
    <w:uiPriority w:val="99"/>
    <w:rsid w:val="003D7F8B"/>
    <w:pPr>
      <w:pageBreakBefore/>
      <w:jc w:val="center"/>
    </w:pPr>
    <w:rPr>
      <w:b/>
      <w:sz w:val="36"/>
    </w:rPr>
  </w:style>
  <w:style w:type="paragraph" w:customStyle="1" w:styleId="SP477898">
    <w:name w:val="SP.4.77898"/>
    <w:basedOn w:val="Normal"/>
    <w:next w:val="Normal"/>
    <w:uiPriority w:val="99"/>
    <w:rsid w:val="00016F24"/>
    <w:pPr>
      <w:autoSpaceDE w:val="0"/>
      <w:autoSpaceDN w:val="0"/>
      <w:adjustRightInd w:val="0"/>
      <w:spacing w:after="0" w:line="240" w:lineRule="auto"/>
    </w:pPr>
    <w:rPr>
      <w:rFonts w:ascii="Arial" w:hAnsi="Arial" w:cs="Arial"/>
      <w:sz w:val="24"/>
      <w:szCs w:val="24"/>
    </w:rPr>
  </w:style>
  <w:style w:type="character" w:customStyle="1" w:styleId="SC4118794">
    <w:name w:val="SC.4.118794"/>
    <w:uiPriority w:val="99"/>
    <w:rsid w:val="00016F24"/>
    <w:rPr>
      <w:rFonts w:ascii="Times New Roman" w:hAnsi="Times New Roman" w:cs="Times New Roman"/>
      <w:color w:val="000000"/>
      <w:sz w:val="22"/>
      <w:szCs w:val="22"/>
    </w:rPr>
  </w:style>
  <w:style w:type="paragraph" w:customStyle="1" w:styleId="TableBody">
    <w:name w:val="Table Body"/>
    <w:basedOn w:val="Normal"/>
    <w:link w:val="TableBodyChar"/>
    <w:qFormat/>
    <w:rsid w:val="00B834B1"/>
    <w:pPr>
      <w:spacing w:after="0" w:line="240" w:lineRule="auto"/>
    </w:pPr>
    <w:rPr>
      <w:rFonts w:ascii="Arial" w:eastAsia="Times New Roman" w:hAnsi="Arial" w:cs="Times New Roman"/>
      <w:sz w:val="18"/>
      <w:szCs w:val="20"/>
    </w:rPr>
  </w:style>
  <w:style w:type="character" w:customStyle="1" w:styleId="TableBodyChar">
    <w:name w:val="Table Body Char"/>
    <w:link w:val="TableBody"/>
    <w:rsid w:val="00B834B1"/>
    <w:rPr>
      <w:rFonts w:ascii="Arial" w:eastAsia="Times New Roman" w:hAnsi="Arial" w:cs="Times New Roman"/>
      <w:sz w:val="18"/>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D20"/>
  </w:style>
  <w:style w:type="paragraph" w:styleId="Heading1">
    <w:name w:val="heading 1"/>
    <w:basedOn w:val="Normal"/>
    <w:next w:val="Normal"/>
    <w:link w:val="Heading1Char"/>
    <w:uiPriority w:val="9"/>
    <w:qFormat/>
    <w:rsid w:val="009B530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5309"/>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B5309"/>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B530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B530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B530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B530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B530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B530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718C"/>
    <w:pPr>
      <w:spacing w:after="0" w:line="240" w:lineRule="auto"/>
    </w:pPr>
    <w:rPr>
      <w:rFonts w:eastAsiaTheme="minorEastAsia"/>
    </w:rPr>
  </w:style>
  <w:style w:type="character" w:customStyle="1" w:styleId="NoSpacingChar">
    <w:name w:val="No Spacing Char"/>
    <w:basedOn w:val="DefaultParagraphFont"/>
    <w:link w:val="NoSpacing"/>
    <w:uiPriority w:val="1"/>
    <w:rsid w:val="00AF718C"/>
    <w:rPr>
      <w:rFonts w:eastAsiaTheme="minorEastAsia"/>
    </w:rPr>
  </w:style>
  <w:style w:type="paragraph" w:styleId="BalloonText">
    <w:name w:val="Balloon Text"/>
    <w:basedOn w:val="Normal"/>
    <w:link w:val="BalloonTextChar"/>
    <w:uiPriority w:val="99"/>
    <w:semiHidden/>
    <w:unhideWhenUsed/>
    <w:rsid w:val="00AF71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18C"/>
    <w:rPr>
      <w:rFonts w:ascii="Tahoma" w:hAnsi="Tahoma" w:cs="Tahoma"/>
      <w:sz w:val="16"/>
      <w:szCs w:val="16"/>
    </w:rPr>
  </w:style>
  <w:style w:type="character" w:customStyle="1" w:styleId="Heading1Char">
    <w:name w:val="Heading 1 Char"/>
    <w:basedOn w:val="DefaultParagraphFont"/>
    <w:link w:val="Heading1"/>
    <w:uiPriority w:val="9"/>
    <w:rsid w:val="009B530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661A1"/>
    <w:pPr>
      <w:outlineLvl w:val="9"/>
    </w:pPr>
  </w:style>
  <w:style w:type="paragraph" w:styleId="Header">
    <w:name w:val="header"/>
    <w:basedOn w:val="Normal"/>
    <w:link w:val="HeaderChar"/>
    <w:uiPriority w:val="99"/>
    <w:unhideWhenUsed/>
    <w:rsid w:val="00642D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2D36"/>
  </w:style>
  <w:style w:type="paragraph" w:styleId="Footer">
    <w:name w:val="footer"/>
    <w:basedOn w:val="Normal"/>
    <w:link w:val="FooterChar"/>
    <w:uiPriority w:val="99"/>
    <w:unhideWhenUsed/>
    <w:rsid w:val="00642D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2D36"/>
  </w:style>
  <w:style w:type="paragraph" w:styleId="TOC1">
    <w:name w:val="toc 1"/>
    <w:basedOn w:val="Normal"/>
    <w:next w:val="Normal"/>
    <w:autoRedefine/>
    <w:uiPriority w:val="39"/>
    <w:unhideWhenUsed/>
    <w:rsid w:val="00817343"/>
    <w:pPr>
      <w:spacing w:after="100"/>
    </w:pPr>
  </w:style>
  <w:style w:type="character" w:styleId="Hyperlink">
    <w:name w:val="Hyperlink"/>
    <w:basedOn w:val="DefaultParagraphFont"/>
    <w:uiPriority w:val="99"/>
    <w:unhideWhenUsed/>
    <w:rsid w:val="00817343"/>
    <w:rPr>
      <w:color w:val="0000FF" w:themeColor="hyperlink"/>
      <w:u w:val="single"/>
    </w:rPr>
  </w:style>
  <w:style w:type="character" w:customStyle="1" w:styleId="Heading2Char">
    <w:name w:val="Heading 2 Char"/>
    <w:basedOn w:val="DefaultParagraphFont"/>
    <w:link w:val="Heading2"/>
    <w:uiPriority w:val="9"/>
    <w:rsid w:val="009B530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B530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B530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B530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B530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B530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B530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5309"/>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75E7F"/>
    <w:pPr>
      <w:ind w:left="720"/>
      <w:contextualSpacing/>
    </w:pPr>
  </w:style>
  <w:style w:type="paragraph" w:styleId="TOC2">
    <w:name w:val="toc 2"/>
    <w:basedOn w:val="Normal"/>
    <w:next w:val="Normal"/>
    <w:autoRedefine/>
    <w:uiPriority w:val="39"/>
    <w:unhideWhenUsed/>
    <w:rsid w:val="00E75AB8"/>
    <w:pPr>
      <w:spacing w:after="100"/>
      <w:ind w:left="220"/>
    </w:pPr>
  </w:style>
  <w:style w:type="paragraph" w:styleId="PlainText">
    <w:name w:val="Plain Text"/>
    <w:basedOn w:val="Normal"/>
    <w:link w:val="PlainTextChar"/>
    <w:uiPriority w:val="99"/>
    <w:unhideWhenUsed/>
    <w:rsid w:val="00C270AD"/>
    <w:pPr>
      <w:spacing w:after="0" w:line="240" w:lineRule="auto"/>
    </w:pPr>
    <w:rPr>
      <w:rFonts w:ascii="Arial" w:hAnsi="Arial" w:cs="Arial"/>
      <w:sz w:val="20"/>
      <w:szCs w:val="20"/>
    </w:rPr>
  </w:style>
  <w:style w:type="character" w:customStyle="1" w:styleId="PlainTextChar">
    <w:name w:val="Plain Text Char"/>
    <w:basedOn w:val="DefaultParagraphFont"/>
    <w:link w:val="PlainText"/>
    <w:uiPriority w:val="99"/>
    <w:rsid w:val="00C270AD"/>
    <w:rPr>
      <w:rFonts w:ascii="Arial" w:hAnsi="Arial" w:cs="Arial"/>
      <w:sz w:val="20"/>
      <w:szCs w:val="20"/>
    </w:rPr>
  </w:style>
  <w:style w:type="paragraph" w:styleId="TOC3">
    <w:name w:val="toc 3"/>
    <w:basedOn w:val="Normal"/>
    <w:next w:val="Normal"/>
    <w:autoRedefine/>
    <w:uiPriority w:val="39"/>
    <w:unhideWhenUsed/>
    <w:rsid w:val="00C1571D"/>
    <w:pPr>
      <w:spacing w:after="100"/>
      <w:ind w:left="440"/>
    </w:pPr>
  </w:style>
  <w:style w:type="paragraph" w:styleId="Caption">
    <w:name w:val="caption"/>
    <w:basedOn w:val="Normal"/>
    <w:next w:val="Normal"/>
    <w:uiPriority w:val="35"/>
    <w:unhideWhenUsed/>
    <w:qFormat/>
    <w:rsid w:val="00F92897"/>
    <w:pPr>
      <w:spacing w:line="240" w:lineRule="auto"/>
    </w:pPr>
    <w:rPr>
      <w:b/>
      <w:bCs/>
      <w:color w:val="4F81BD" w:themeColor="accent1"/>
      <w:sz w:val="18"/>
      <w:szCs w:val="18"/>
    </w:rPr>
  </w:style>
  <w:style w:type="table" w:styleId="TableGrid">
    <w:name w:val="Table Grid"/>
    <w:basedOn w:val="TableNormal"/>
    <w:uiPriority w:val="59"/>
    <w:rsid w:val="00FD4C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8170B8"/>
    <w:rPr>
      <w:color w:val="800080" w:themeColor="followedHyperlink"/>
      <w:u w:val="single"/>
    </w:rPr>
  </w:style>
  <w:style w:type="paragraph" w:customStyle="1" w:styleId="TableColumnHeading">
    <w:name w:val="Table Column Heading"/>
    <w:basedOn w:val="Normal"/>
    <w:autoRedefine/>
    <w:uiPriority w:val="99"/>
    <w:rsid w:val="003D7F8B"/>
    <w:pPr>
      <w:keepNext/>
      <w:keepLines/>
      <w:spacing w:before="60" w:after="60"/>
      <w:ind w:right="432"/>
    </w:pPr>
    <w:rPr>
      <w:rFonts w:cs="Arial"/>
      <w:b/>
      <w:sz w:val="20"/>
    </w:rPr>
  </w:style>
  <w:style w:type="paragraph" w:customStyle="1" w:styleId="StyleTabletextCentered">
    <w:name w:val="Style Tabletext + Centered"/>
    <w:basedOn w:val="Tabletext"/>
    <w:autoRedefine/>
    <w:uiPriority w:val="99"/>
    <w:rsid w:val="003D7F8B"/>
    <w:pPr>
      <w:keepLines w:val="0"/>
      <w:spacing w:after="0" w:line="240" w:lineRule="auto"/>
    </w:pPr>
    <w:rPr>
      <w:rFonts w:eastAsia="Times" w:cs="Arial"/>
      <w:lang w:val="en-GB"/>
    </w:rPr>
  </w:style>
  <w:style w:type="paragraph" w:customStyle="1" w:styleId="Tabletext">
    <w:name w:val="Tabletext"/>
    <w:basedOn w:val="Normal"/>
    <w:autoRedefine/>
    <w:uiPriority w:val="99"/>
    <w:rsid w:val="005911DB"/>
    <w:pPr>
      <w:keepLines/>
      <w:numPr>
        <w:numId w:val="40"/>
      </w:numPr>
      <w:spacing w:after="120" w:line="240" w:lineRule="atLeast"/>
    </w:pPr>
    <w:rPr>
      <w:rFonts w:eastAsia="Times New Roman"/>
      <w:sz w:val="20"/>
    </w:rPr>
  </w:style>
  <w:style w:type="paragraph" w:customStyle="1" w:styleId="Head1">
    <w:name w:val="Head1"/>
    <w:basedOn w:val="Normal"/>
    <w:autoRedefine/>
    <w:uiPriority w:val="99"/>
    <w:rsid w:val="003D7F8B"/>
    <w:pPr>
      <w:pageBreakBefore/>
      <w:jc w:val="center"/>
    </w:pPr>
    <w:rPr>
      <w:b/>
      <w:sz w:val="36"/>
    </w:rPr>
  </w:style>
  <w:style w:type="paragraph" w:customStyle="1" w:styleId="SP477898">
    <w:name w:val="SP.4.77898"/>
    <w:basedOn w:val="Normal"/>
    <w:next w:val="Normal"/>
    <w:uiPriority w:val="99"/>
    <w:rsid w:val="00016F24"/>
    <w:pPr>
      <w:autoSpaceDE w:val="0"/>
      <w:autoSpaceDN w:val="0"/>
      <w:adjustRightInd w:val="0"/>
      <w:spacing w:after="0" w:line="240" w:lineRule="auto"/>
    </w:pPr>
    <w:rPr>
      <w:rFonts w:ascii="Arial" w:hAnsi="Arial" w:cs="Arial"/>
      <w:sz w:val="24"/>
      <w:szCs w:val="24"/>
    </w:rPr>
  </w:style>
  <w:style w:type="character" w:customStyle="1" w:styleId="SC4118794">
    <w:name w:val="SC.4.118794"/>
    <w:uiPriority w:val="99"/>
    <w:rsid w:val="00016F24"/>
    <w:rPr>
      <w:rFonts w:ascii="Times New Roman" w:hAnsi="Times New Roman" w:cs="Times New Roman"/>
      <w:color w:val="000000"/>
      <w:sz w:val="22"/>
      <w:szCs w:val="22"/>
    </w:rPr>
  </w:style>
  <w:style w:type="paragraph" w:customStyle="1" w:styleId="TableBody">
    <w:name w:val="Table Body"/>
    <w:basedOn w:val="Normal"/>
    <w:link w:val="TableBodyChar"/>
    <w:qFormat/>
    <w:rsid w:val="00B834B1"/>
    <w:pPr>
      <w:spacing w:after="0" w:line="240" w:lineRule="auto"/>
    </w:pPr>
    <w:rPr>
      <w:rFonts w:ascii="Arial" w:eastAsia="Times New Roman" w:hAnsi="Arial" w:cs="Times New Roman"/>
      <w:sz w:val="18"/>
      <w:szCs w:val="20"/>
    </w:rPr>
  </w:style>
  <w:style w:type="character" w:customStyle="1" w:styleId="TableBodyChar">
    <w:name w:val="Table Body Char"/>
    <w:link w:val="TableBody"/>
    <w:rsid w:val="00B834B1"/>
    <w:rPr>
      <w:rFonts w:ascii="Arial" w:eastAsia="Times New Roman" w:hAnsi="Arial"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073081">
      <w:bodyDiv w:val="1"/>
      <w:marLeft w:val="0"/>
      <w:marRight w:val="0"/>
      <w:marTop w:val="0"/>
      <w:marBottom w:val="0"/>
      <w:divBdr>
        <w:top w:val="none" w:sz="0" w:space="0" w:color="auto"/>
        <w:left w:val="none" w:sz="0" w:space="0" w:color="auto"/>
        <w:bottom w:val="none" w:sz="0" w:space="0" w:color="auto"/>
        <w:right w:val="none" w:sz="0" w:space="0" w:color="auto"/>
      </w:divBdr>
    </w:div>
    <w:div w:id="149425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file:///C:\Program%20Files\Author-it%205\Publishing\Word%20Document\Core_FormsImplementationGuide_2-8-2\dwlogo.gif"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5.gif"/><Relationship Id="rId2" Type="http://schemas.openxmlformats.org/officeDocument/2006/relationships/image" Target="cid:image001.gif@01C9A7DC.D43E5B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2010-02-18T00:00:00</PublishDate>
  <Abstract>Avatax integration components and Site Genesis 2 implementation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3960FF-567F-2244-A143-D1B93244A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16</Pages>
  <Words>1328</Words>
  <Characters>7570</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Litle Integration</vt:lpstr>
    </vt:vector>
  </TitlesOfParts>
  <Company>Demandware</Company>
  <LinksUpToDate>false</LinksUpToDate>
  <CharactersWithSpaces>8881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Avatax Integration</dc:title>
  <dc:subject>Integration</dc:subject>
  <dc:creator>Arjun Garikipati</dc:creator>
  <cp:keywords/>
  <cp:lastModifiedBy>Shane Soifert</cp:lastModifiedBy>
  <cp:revision>22</cp:revision>
  <dcterms:created xsi:type="dcterms:W3CDTF">2013-08-05T15:15:00Z</dcterms:created>
  <dcterms:modified xsi:type="dcterms:W3CDTF">2013-09-16T16:06:00Z</dcterms:modified>
</cp:coreProperties>
</file>