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D5DE" w14:textId="77777777" w:rsidR="00F46BD2" w:rsidRDefault="00563823">
      <w:pPr>
        <w:pStyle w:val="Heading1"/>
        <w:rPr>
          <w:rFonts w:asciiTheme="minorHAnsi" w:hAnsiTheme="minorHAnsi" w:cstheme="minorBidi"/>
        </w:rPr>
      </w:pPr>
      <w:r w:rsidRPr="00563823">
        <w:rPr>
          <w:rFonts w:asciiTheme="minorHAnsi" w:hAnsiTheme="minorHAnsi" w:cstheme="minorBidi"/>
        </w:rPr>
        <w:t>Sales Trends Improvement Project Action Plan</w:t>
      </w:r>
    </w:p>
    <w:p w14:paraId="0CA3FFA3" w14:textId="77777777" w:rsidR="00563823" w:rsidRDefault="00563823">
      <w:r>
        <w:rPr>
          <w:b/>
          <w:bCs/>
        </w:rPr>
        <w:t>Project period:</w:t>
      </w:r>
      <w:r>
        <w:t xml:space="preserve"> January–February 2025</w:t>
      </w:r>
      <w:r>
        <w:br/>
      </w:r>
      <w:r>
        <w:rPr>
          <w:b/>
          <w:bCs/>
        </w:rPr>
        <w:t>Project lead:</w:t>
      </w:r>
      <w:r>
        <w:t xml:space="preserve"> Sarah Thompson</w:t>
      </w:r>
      <w:r>
        <w:br/>
      </w:r>
      <w:r>
        <w:rPr>
          <w:b/>
          <w:bCs/>
        </w:rPr>
        <w:t>Purpose:</w:t>
      </w:r>
      <w:r>
        <w:t xml:space="preserve"> Reverse declining sales, improve product availability, and address regional performance gaps through coordinated sales, marketing, finance, and operations actions.</w:t>
      </w:r>
    </w:p>
    <w:p w14:paraId="57F8BBC7" w14:textId="77777777" w:rsidR="00563823" w:rsidRDefault="00563823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1. Objectives and Success Measures</w:t>
      </w:r>
    </w:p>
    <w:p w14:paraId="57260345" w14:textId="77777777" w:rsidR="00563823" w:rsidRDefault="00563823" w:rsidP="00563823">
      <w:pPr>
        <w:pStyle w:val="ListParagraph"/>
        <w:numPr>
          <w:ilvl w:val="0"/>
          <w:numId w:val="1"/>
        </w:numPr>
      </w:pPr>
      <w:r>
        <w:t>Restore sales momentum for Running Shoes in the Northeast and Midwest.</w:t>
      </w:r>
    </w:p>
    <w:p w14:paraId="685848F4" w14:textId="77777777" w:rsidR="00563823" w:rsidRDefault="00563823" w:rsidP="00563823">
      <w:pPr>
        <w:pStyle w:val="ListParagraph"/>
        <w:numPr>
          <w:ilvl w:val="0"/>
          <w:numId w:val="1"/>
        </w:numPr>
      </w:pPr>
      <w:r>
        <w:t xml:space="preserve">Reduce stock disruption by addressing </w:t>
      </w:r>
      <w:proofErr w:type="gramStart"/>
      <w:r>
        <w:t>vendor</w:t>
      </w:r>
      <w:proofErr w:type="gramEnd"/>
      <w:r>
        <w:t xml:space="preserve"> and distribution delays.</w:t>
      </w:r>
    </w:p>
    <w:p w14:paraId="1DF39F25" w14:textId="77777777" w:rsidR="00563823" w:rsidRDefault="00563823" w:rsidP="00563823">
      <w:pPr>
        <w:pStyle w:val="ListParagraph"/>
        <w:numPr>
          <w:ilvl w:val="0"/>
          <w:numId w:val="1"/>
        </w:numPr>
      </w:pPr>
      <w:r>
        <w:t>Improve campaign visibility for Apparel while strengthening promotional timing for Electronics.</w:t>
      </w:r>
    </w:p>
    <w:p w14:paraId="262D1480" w14:textId="77777777" w:rsidR="00563823" w:rsidRDefault="00563823" w:rsidP="00563823">
      <w:pPr>
        <w:pStyle w:val="ListParagraph"/>
        <w:numPr>
          <w:ilvl w:val="0"/>
          <w:numId w:val="1"/>
        </w:numPr>
      </w:pPr>
      <w:r>
        <w:t>Incorporate revised regional, marketing, and supply assumptions into the next forecasting cycle.</w:t>
      </w:r>
    </w:p>
    <w:p w14:paraId="2A7845F9" w14:textId="77777777" w:rsidR="00563823" w:rsidRDefault="00563823" w:rsidP="00563823">
      <w:pPr>
        <w:pStyle w:val="ListParagraph"/>
        <w:numPr>
          <w:ilvl w:val="0"/>
          <w:numId w:val="1"/>
        </w:numPr>
      </w:pPr>
      <w:r>
        <w:t>Track progress through biweekly reviews and a consolidated progress report.</w:t>
      </w:r>
    </w:p>
    <w:p w14:paraId="752B93F7" w14:textId="77777777" w:rsidR="00563823" w:rsidRDefault="00563823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2. Action Roadmap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1595"/>
        <w:gridCol w:w="1332"/>
        <w:gridCol w:w="2080"/>
        <w:gridCol w:w="2328"/>
        <w:gridCol w:w="2287"/>
      </w:tblGrid>
      <w:tr w:rsidR="00563823" w14:paraId="2F3E6F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13C2D" w14:textId="77777777" w:rsidR="00563823" w:rsidRDefault="00563823">
            <w:pPr>
              <w:spacing w:after="160"/>
            </w:pPr>
            <w:r>
              <w:rPr>
                <w:b/>
                <w:bCs/>
              </w:rPr>
              <w:t>Workstream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E8D66" w14:textId="77777777" w:rsidR="00563823" w:rsidRDefault="00563823">
            <w:pPr>
              <w:spacing w:after="160"/>
            </w:pPr>
            <w:r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3500E" w14:textId="77777777" w:rsidR="00563823" w:rsidRDefault="00563823">
            <w:pPr>
              <w:spacing w:after="160"/>
            </w:pPr>
            <w:r>
              <w:rPr>
                <w:b/>
                <w:bCs/>
              </w:rPr>
              <w:t>Key Actions and Deliverables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3064C" w14:textId="77777777" w:rsidR="00563823" w:rsidRDefault="00563823">
            <w:pPr>
              <w:spacing w:after="160"/>
            </w:pPr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569F4" w14:textId="77777777" w:rsidR="00563823" w:rsidRDefault="00563823">
            <w:pPr>
              <w:spacing w:after="160"/>
            </w:pPr>
            <w:r>
              <w:rPr>
                <w:b/>
                <w:bCs/>
              </w:rPr>
              <w:t>Success Measure</w:t>
            </w:r>
          </w:p>
        </w:tc>
      </w:tr>
      <w:tr w:rsidR="00563823" w14:paraId="7E50F8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68B5B" w14:textId="77777777" w:rsidR="00563823" w:rsidRDefault="00563823">
            <w:pPr>
              <w:spacing w:after="160"/>
            </w:pPr>
            <w:r>
              <w:t>Competitive promotions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CE8CB" w14:textId="77777777" w:rsidR="00563823" w:rsidRDefault="00563823">
            <w:pPr>
              <w:spacing w:after="160"/>
            </w:pPr>
            <w:r>
              <w:t>John Smith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B7935" w14:textId="77777777" w:rsidR="00563823" w:rsidRDefault="00563823">
            <w:pPr>
              <w:spacing w:after="160"/>
            </w:pPr>
            <w:r>
              <w:t>Complete promotion analysis for Electronics; document Q4 bundle and rebate patterns; recommend next-quarter timing and offer concepts.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5A857" w14:textId="77777777" w:rsidR="00563823" w:rsidRDefault="00563823">
            <w:pPr>
              <w:spacing w:after="160"/>
            </w:pPr>
            <w:r>
              <w:t>Analysis completed; recommendations ready for next forecast cycle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7F363" w14:textId="77777777" w:rsidR="00563823" w:rsidRDefault="00563823">
            <w:pPr>
              <w:spacing w:after="160"/>
            </w:pPr>
            <w:r>
              <w:t>Approved promotional calendar and offer recommendations</w:t>
            </w:r>
          </w:p>
        </w:tc>
      </w:tr>
      <w:tr w:rsidR="00563823" w14:paraId="775483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56BCC" w14:textId="77777777" w:rsidR="00563823" w:rsidRDefault="00563823">
            <w:pPr>
              <w:spacing w:after="160"/>
            </w:pPr>
            <w:r>
              <w:t>Apparel marketing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51A64" w14:textId="77777777" w:rsidR="00563823" w:rsidRDefault="00563823">
            <w:pPr>
              <w:spacing w:after="160"/>
            </w:pPr>
            <w:r>
              <w:t>James Lee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271C1" w14:textId="77777777" w:rsidR="00563823" w:rsidRDefault="00563823">
            <w:pPr>
              <w:spacing w:after="160"/>
            </w:pPr>
            <w:r>
              <w:t>Finalize social-first Running Shoes campaign; prepare short-form video and influencer pilot; define audience, budget, channels, and reporting.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2DA98" w14:textId="77777777" w:rsidR="00563823" w:rsidRDefault="00563823">
            <w:pPr>
              <w:spacing w:after="160"/>
            </w:pPr>
            <w:r>
              <w:t>Pilot launch in early February 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8DF1F" w14:textId="77777777" w:rsidR="00563823" w:rsidRDefault="00563823">
            <w:pPr>
              <w:spacing w:after="160"/>
            </w:pPr>
            <w:r>
              <w:t>Campaign reach, engagement, conversion, and Running Shoes revenue uplift</w:t>
            </w:r>
          </w:p>
        </w:tc>
      </w:tr>
      <w:tr w:rsidR="00563823" w14:paraId="3FA7F9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DEF0D" w14:textId="77777777" w:rsidR="00563823" w:rsidRDefault="00563823">
            <w:pPr>
              <w:spacing w:after="160"/>
            </w:pPr>
            <w:r>
              <w:lastRenderedPageBreak/>
              <w:t>Stock resilience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883B0" w14:textId="77777777" w:rsidR="00563823" w:rsidRDefault="00563823">
            <w:pPr>
              <w:spacing w:after="160"/>
            </w:pPr>
            <w:r>
              <w:t>Alex Turner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0D918" w14:textId="77777777" w:rsidR="00563823" w:rsidRDefault="00563823">
            <w:pPr>
              <w:spacing w:after="160"/>
            </w:pPr>
            <w:r>
              <w:t>Complete root-cause review of the 12-day warehouse delay; implement dual-supplier sourcing; define vendor and replenishment monitoring.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55400" w14:textId="77777777" w:rsidR="00563823" w:rsidRDefault="00563823">
            <w:pPr>
              <w:spacing w:after="160"/>
            </w:pPr>
            <w:r>
              <w:t>Controls active before the next replenishment cycle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43526" w14:textId="77777777" w:rsidR="00563823" w:rsidRDefault="00563823">
            <w:pPr>
              <w:spacing w:after="160"/>
            </w:pPr>
            <w:r>
              <w:t>Shorter restocking lead time, fewer backorders, improved in-stock rate</w:t>
            </w:r>
          </w:p>
        </w:tc>
      </w:tr>
      <w:tr w:rsidR="00563823" w14:paraId="6F97B2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85B21" w14:textId="77777777" w:rsidR="00563823" w:rsidRDefault="00563823">
            <w:pPr>
              <w:spacing w:after="160"/>
            </w:pPr>
            <w:r>
              <w:t>Regional performance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CCA92" w14:textId="77777777" w:rsidR="00563823" w:rsidRDefault="00563823">
            <w:pPr>
              <w:spacing w:after="160"/>
            </w:pPr>
            <w:r>
              <w:t>Emily Davis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404C1" w14:textId="77777777" w:rsidR="00563823" w:rsidRDefault="00563823">
            <w:pPr>
              <w:spacing w:after="160"/>
            </w:pPr>
            <w:r>
              <w:t>Validate Northeast foot-traffic and return-rate drivers; assess pricing and regional campaign options; quantify Midwest distribution lag.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71F0D" w14:textId="77777777" w:rsidR="00563823" w:rsidRDefault="00563823">
            <w:pPr>
              <w:spacing w:after="160"/>
            </w:pPr>
            <w:r>
              <w:t>Recommendations ready for next forecast cycle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F25BD" w14:textId="77777777" w:rsidR="00563823" w:rsidRDefault="00563823">
            <w:pPr>
              <w:spacing w:after="160"/>
            </w:pPr>
            <w:r>
              <w:t>Regional action recommendations with channel-level baseline metrics</w:t>
            </w:r>
          </w:p>
        </w:tc>
      </w:tr>
      <w:tr w:rsidR="00563823" w14:paraId="3C7732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F84B9" w14:textId="77777777" w:rsidR="00563823" w:rsidRDefault="00563823">
            <w:pPr>
              <w:spacing w:after="160"/>
            </w:pPr>
            <w:r>
              <w:t>Governance and reporting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3853F" w14:textId="77777777" w:rsidR="00563823" w:rsidRDefault="00563823">
            <w:pPr>
              <w:spacing w:after="160"/>
            </w:pPr>
            <w:r>
              <w:t>Sarah Thompson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BAC23" w14:textId="77777777" w:rsidR="00563823" w:rsidRDefault="00563823">
            <w:pPr>
              <w:spacing w:after="160"/>
            </w:pPr>
            <w:r>
              <w:t>Issue progress report to the VP of Sales; establish biweekly cross-functional sync; integrate revised assumptions into next month’s forecast.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783EB" w14:textId="77777777" w:rsidR="00563823" w:rsidRDefault="00563823">
            <w:pPr>
              <w:spacing w:after="160"/>
            </w:pPr>
            <w:r>
              <w:t>Immediate setup and monthly forecast inclusion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CB9F8" w14:textId="77777777" w:rsidR="00563823" w:rsidRDefault="00563823">
            <w:pPr>
              <w:spacing w:after="160"/>
            </w:pPr>
            <w:r>
              <w:t>Regular status reporting, decisions logged, forecast updated</w:t>
            </w:r>
          </w:p>
        </w:tc>
      </w:tr>
    </w:tbl>
    <w:p w14:paraId="507ABBDE" w14:textId="77777777" w:rsidR="00563823" w:rsidRDefault="00563823"/>
    <w:p w14:paraId="0ACDF946" w14:textId="77777777" w:rsidR="00563823" w:rsidRDefault="00563823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3. Milestones</w:t>
      </w:r>
    </w:p>
    <w:p w14:paraId="383C9E6E" w14:textId="77777777" w:rsidR="00563823" w:rsidRDefault="00563823" w:rsidP="00563823">
      <w:pPr>
        <w:pStyle w:val="ListParagraph"/>
        <w:numPr>
          <w:ilvl w:val="0"/>
          <w:numId w:val="2"/>
        </w:numPr>
      </w:pPr>
      <w:r w:rsidRPr="00563823">
        <w:rPr>
          <w:b/>
          <w:bCs/>
        </w:rPr>
        <w:t>January 20:</w:t>
      </w:r>
      <w:r>
        <w:t xml:space="preserve"> Follow-up review completed; initial findings and mitigation actions confirmed.</w:t>
      </w:r>
    </w:p>
    <w:p w14:paraId="0896AAB8" w14:textId="77777777" w:rsidR="00563823" w:rsidRDefault="00563823" w:rsidP="00563823">
      <w:pPr>
        <w:pStyle w:val="ListParagraph"/>
        <w:numPr>
          <w:ilvl w:val="0"/>
          <w:numId w:val="2"/>
        </w:numPr>
      </w:pPr>
      <w:r>
        <w:rPr>
          <w:b/>
          <w:bCs/>
        </w:rPr>
        <w:t>Late January:</w:t>
      </w:r>
      <w:r>
        <w:t xml:space="preserve"> Competitive, regional, and stock recommendations consolidated.</w:t>
      </w:r>
    </w:p>
    <w:p w14:paraId="172016A2" w14:textId="77777777" w:rsidR="00563823" w:rsidRDefault="00563823" w:rsidP="00563823">
      <w:pPr>
        <w:pStyle w:val="ListParagraph"/>
        <w:numPr>
          <w:ilvl w:val="0"/>
          <w:numId w:val="2"/>
        </w:numPr>
      </w:pPr>
      <w:r>
        <w:rPr>
          <w:b/>
          <w:bCs/>
        </w:rPr>
        <w:t>Early February:</w:t>
      </w:r>
      <w:r>
        <w:t xml:space="preserve"> Apparel campaign pilot launched and </w:t>
      </w:r>
      <w:proofErr w:type="gramStart"/>
      <w:r>
        <w:t>dual-supplier</w:t>
      </w:r>
      <w:proofErr w:type="gramEnd"/>
      <w:r>
        <w:t xml:space="preserve"> controls operational.</w:t>
      </w:r>
    </w:p>
    <w:p w14:paraId="45110AC2" w14:textId="77777777" w:rsidR="00563823" w:rsidRDefault="00563823" w:rsidP="00563823">
      <w:pPr>
        <w:pStyle w:val="ListParagraph"/>
        <w:numPr>
          <w:ilvl w:val="0"/>
          <w:numId w:val="2"/>
        </w:numPr>
      </w:pPr>
      <w:r>
        <w:rPr>
          <w:b/>
          <w:bCs/>
        </w:rPr>
        <w:t>February forecasting cycle:</w:t>
      </w:r>
      <w:r>
        <w:t xml:space="preserve"> Revised commercial and operational assumptions incorporated.</w:t>
      </w:r>
    </w:p>
    <w:p w14:paraId="39D6A060" w14:textId="77777777" w:rsidR="00563823" w:rsidRDefault="00563823" w:rsidP="00563823">
      <w:pPr>
        <w:pStyle w:val="ListParagraph"/>
        <w:numPr>
          <w:ilvl w:val="0"/>
          <w:numId w:val="2"/>
        </w:numPr>
      </w:pPr>
      <w:r>
        <w:rPr>
          <w:b/>
          <w:bCs/>
        </w:rPr>
        <w:t>Biweekly thereafter:</w:t>
      </w:r>
      <w:r>
        <w:t xml:space="preserve"> Progress, risks, KPI movement, and decisions reviewed.</w:t>
      </w:r>
    </w:p>
    <w:p w14:paraId="1F2E3380" w14:textId="77777777" w:rsidR="00563823" w:rsidRDefault="00563823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4. Dependencies</w:t>
      </w:r>
    </w:p>
    <w:p w14:paraId="14B58C28" w14:textId="77777777" w:rsidR="00563823" w:rsidRDefault="00563823" w:rsidP="00563823">
      <w:pPr>
        <w:pStyle w:val="ListParagraph"/>
        <w:numPr>
          <w:ilvl w:val="0"/>
          <w:numId w:val="3"/>
        </w:numPr>
      </w:pPr>
      <w:r>
        <w:t>Timely access to sales, channel, return, inventory, and supplier performance data.</w:t>
      </w:r>
    </w:p>
    <w:p w14:paraId="13CE920E" w14:textId="77777777" w:rsidR="00563823" w:rsidRDefault="00563823" w:rsidP="00563823">
      <w:pPr>
        <w:pStyle w:val="ListParagraph"/>
        <w:numPr>
          <w:ilvl w:val="0"/>
          <w:numId w:val="3"/>
        </w:numPr>
      </w:pPr>
      <w:r>
        <w:lastRenderedPageBreak/>
        <w:t>Agreement between Sales, Marketing, Finance, and Operations on KPIs and forecast assumptions.</w:t>
      </w:r>
    </w:p>
    <w:p w14:paraId="76C5ED69" w14:textId="77777777" w:rsidR="00563823" w:rsidRDefault="00563823" w:rsidP="00563823">
      <w:pPr>
        <w:pStyle w:val="ListParagraph"/>
        <w:numPr>
          <w:ilvl w:val="0"/>
          <w:numId w:val="3"/>
        </w:numPr>
      </w:pPr>
      <w:r>
        <w:t>Marketing budget and creative capacity for the campaign pilot.</w:t>
      </w:r>
    </w:p>
    <w:p w14:paraId="2231DC8B" w14:textId="77777777" w:rsidR="00563823" w:rsidRDefault="00563823" w:rsidP="00563823">
      <w:pPr>
        <w:pStyle w:val="ListParagraph"/>
        <w:numPr>
          <w:ilvl w:val="0"/>
          <w:numId w:val="3"/>
        </w:numPr>
      </w:pPr>
      <w:r>
        <w:t>Supplier readiness and commercial approval for dual-sourcing arrangements.</w:t>
      </w:r>
    </w:p>
    <w:p w14:paraId="59620542" w14:textId="77777777" w:rsidR="00563823" w:rsidRDefault="00563823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5. Key Risks and Mitigations</w:t>
      </w:r>
    </w:p>
    <w:tbl>
      <w:tblPr>
        <w:tblStyle w:val="GridTable1Light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3647"/>
        <w:gridCol w:w="5975"/>
      </w:tblGrid>
      <w:tr w:rsidR="00563823" w14:paraId="1F7685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E9C19" w14:textId="77777777" w:rsidR="00563823" w:rsidRDefault="00563823">
            <w:pPr>
              <w:spacing w:after="160"/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743F2" w14:textId="77777777" w:rsidR="00563823" w:rsidRDefault="00563823">
            <w:pPr>
              <w:spacing w:after="160"/>
            </w:pPr>
            <w:r>
              <w:rPr>
                <w:b/>
                <w:bCs/>
              </w:rPr>
              <w:t>Mitigation</w:t>
            </w:r>
          </w:p>
        </w:tc>
      </w:tr>
      <w:tr w:rsidR="00563823" w14:paraId="14C397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C8598" w14:textId="77777777" w:rsidR="00563823" w:rsidRDefault="00563823">
            <w:pPr>
              <w:spacing w:after="160"/>
            </w:pPr>
            <w:r>
              <w:t>Campaign engagement does not translate into sales.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DE193" w14:textId="77777777" w:rsidR="00563823" w:rsidRDefault="00563823">
            <w:pPr>
              <w:spacing w:after="160"/>
            </w:pPr>
            <w:r>
              <w:t>Use a limited pilot, track conversion, and adjust audience, offer, or creative before scaling.</w:t>
            </w:r>
          </w:p>
        </w:tc>
      </w:tr>
      <w:tr w:rsidR="00563823" w14:paraId="4131E0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AADB5" w14:textId="77777777" w:rsidR="00563823" w:rsidRDefault="00563823">
            <w:pPr>
              <w:spacing w:after="160"/>
            </w:pPr>
            <w:r>
              <w:t>Dual sourcing does not resolve replenishment delays.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6C148" w14:textId="77777777" w:rsidR="00563823" w:rsidRDefault="00563823">
            <w:pPr>
              <w:spacing w:after="160"/>
            </w:pPr>
            <w:r>
              <w:t>Monitor supplier lead time and fill rate weekly; define escalation thresholds and backup allocation rules.</w:t>
            </w:r>
          </w:p>
        </w:tc>
      </w:tr>
      <w:tr w:rsidR="00563823" w14:paraId="65C578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8918D" w14:textId="77777777" w:rsidR="00563823" w:rsidRDefault="00563823">
            <w:pPr>
              <w:spacing w:after="160"/>
            </w:pPr>
            <w:r>
              <w:t>Regional findings remain inconclusive.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49999" w14:textId="77777777" w:rsidR="00563823" w:rsidRDefault="00563823">
            <w:pPr>
              <w:spacing w:after="160"/>
            </w:pPr>
            <w:r>
              <w:t>Separate pricing, traffic, returns, and distribution effects using channel-level analysis.</w:t>
            </w:r>
          </w:p>
        </w:tc>
      </w:tr>
      <w:tr w:rsidR="00563823" w14:paraId="11BD95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A7C89" w14:textId="77777777" w:rsidR="00563823" w:rsidRDefault="00563823">
            <w:pPr>
              <w:spacing w:after="160"/>
            </w:pPr>
            <w:r>
              <w:t>Cross-functional actions become disconnected.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88CC8" w14:textId="77777777" w:rsidR="00563823" w:rsidRDefault="00563823">
            <w:pPr>
              <w:spacing w:after="160"/>
            </w:pPr>
            <w:r>
              <w:t>Maintain one action register with owners, due dates, KPIs, decisions, and blockers.</w:t>
            </w:r>
          </w:p>
        </w:tc>
      </w:tr>
    </w:tbl>
    <w:p w14:paraId="709FFC6A" w14:textId="77777777" w:rsidR="00563823" w:rsidRDefault="00563823"/>
    <w:p w14:paraId="5C96E687" w14:textId="77777777" w:rsidR="00563823" w:rsidRDefault="00563823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 Governance and Reporting Cadence</w:t>
      </w:r>
    </w:p>
    <w:p w14:paraId="6630DB5E" w14:textId="77777777" w:rsidR="00563823" w:rsidRDefault="00563823" w:rsidP="00563823">
      <w:pPr>
        <w:pStyle w:val="ListParagraph"/>
        <w:numPr>
          <w:ilvl w:val="0"/>
          <w:numId w:val="4"/>
        </w:numPr>
      </w:pPr>
      <w:r w:rsidRPr="00563823">
        <w:rPr>
          <w:b/>
          <w:bCs/>
        </w:rPr>
        <w:t>Biweekly project sync:</w:t>
      </w:r>
      <w:r>
        <w:t xml:space="preserve"> Review action status, KPI changes, blockers, and decisions.</w:t>
      </w:r>
    </w:p>
    <w:p w14:paraId="7B5C95FD" w14:textId="77777777" w:rsidR="00563823" w:rsidRDefault="00563823" w:rsidP="00563823">
      <w:pPr>
        <w:pStyle w:val="ListParagraph"/>
        <w:numPr>
          <w:ilvl w:val="0"/>
          <w:numId w:val="4"/>
        </w:numPr>
      </w:pPr>
      <w:r>
        <w:rPr>
          <w:b/>
          <w:bCs/>
        </w:rPr>
        <w:t>Owner updates:</w:t>
      </w:r>
      <w:r>
        <w:t xml:space="preserve"> Submit concise progress and risk updates before each sync.</w:t>
      </w:r>
    </w:p>
    <w:p w14:paraId="29F2F9E1" w14:textId="77777777" w:rsidR="00563823" w:rsidRDefault="00563823" w:rsidP="00563823">
      <w:pPr>
        <w:pStyle w:val="ListParagraph"/>
        <w:numPr>
          <w:ilvl w:val="0"/>
          <w:numId w:val="4"/>
        </w:numPr>
      </w:pPr>
      <w:r>
        <w:rPr>
          <w:b/>
          <w:bCs/>
        </w:rPr>
        <w:t>Monthly forecast review:</w:t>
      </w:r>
      <w:r>
        <w:t xml:space="preserve"> Refresh demand, campaign, regional, and supply assumptions.</w:t>
      </w:r>
    </w:p>
    <w:p w14:paraId="69690706" w14:textId="77777777" w:rsidR="00563823" w:rsidRDefault="00563823" w:rsidP="00563823">
      <w:pPr>
        <w:pStyle w:val="ListParagraph"/>
        <w:numPr>
          <w:ilvl w:val="0"/>
          <w:numId w:val="4"/>
        </w:numPr>
      </w:pPr>
      <w:r>
        <w:rPr>
          <w:b/>
          <w:bCs/>
        </w:rPr>
        <w:t>Executive reporting:</w:t>
      </w:r>
      <w:r>
        <w:t xml:space="preserve"> Sarah Thompson consolidates progress and escalations for the VP of Sales.</w:t>
      </w:r>
    </w:p>
    <w:p w14:paraId="7274F994" w14:textId="77777777" w:rsidR="00F46BD2" w:rsidRDefault="00F46BD2"/>
    <w:sectPr w:rsidR="00F46BD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6393"/>
    <w:multiLevelType w:val="multilevel"/>
    <w:tmpl w:val="A26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F6B53"/>
    <w:multiLevelType w:val="multilevel"/>
    <w:tmpl w:val="5E84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F43DF"/>
    <w:multiLevelType w:val="multilevel"/>
    <w:tmpl w:val="10A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76FE9"/>
    <w:multiLevelType w:val="multilevel"/>
    <w:tmpl w:val="303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094844">
    <w:abstractNumId w:val="3"/>
  </w:num>
  <w:num w:numId="2" w16cid:durableId="982268355">
    <w:abstractNumId w:val="1"/>
  </w:num>
  <w:num w:numId="3" w16cid:durableId="943224778">
    <w:abstractNumId w:val="2"/>
  </w:num>
  <w:num w:numId="4" w16cid:durableId="181301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C7"/>
    <w:rsid w:val="000C37E4"/>
    <w:rsid w:val="00174389"/>
    <w:rsid w:val="00332EDD"/>
    <w:rsid w:val="004F4A13"/>
    <w:rsid w:val="00563823"/>
    <w:rsid w:val="0072510A"/>
    <w:rsid w:val="007E584F"/>
    <w:rsid w:val="00A75F6E"/>
    <w:rsid w:val="00AB24C7"/>
    <w:rsid w:val="00D03160"/>
    <w:rsid w:val="00F46BD2"/>
    <w:rsid w:val="00F8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20C6B"/>
  <w15:chartTrackingRefBased/>
  <w15:docId w15:val="{9A9D5C55-82E5-465C-803F-60FA2CBD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4C7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56382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table" w:styleId="GridTable1Light-Accent1">
    <w:name w:val="Grid Table 1 Light Accent 1"/>
    <w:basedOn w:val="TableNormal"/>
    <w:uiPriority w:val="46"/>
    <w:rsid w:val="0056382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Shah-Aga, Said-Aga</dc:creator>
  <cp:keywords/>
  <dc:description/>
  <cp:lastModifiedBy>Shah-Aga, Said-Aga</cp:lastModifiedBy>
  <cp:revision>1</cp:revision>
  <dcterms:created xsi:type="dcterms:W3CDTF">2026-08-26T13:31:00Z</dcterms:created>
  <dcterms:modified xsi:type="dcterms:W3CDTF">2026-08-26T13:33:00Z</dcterms:modified>
</cp:coreProperties>
</file>