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89FF3" w14:textId="261A5E4D" w:rsidR="00B7174E" w:rsidRDefault="00B7174E" w:rsidP="00421B00">
      <w:pPr>
        <w:rPr>
          <w:b/>
          <w:bCs/>
        </w:rPr>
      </w:pPr>
      <w:r>
        <w:rPr>
          <w:b/>
          <w:bCs/>
        </w:rPr>
        <w:t xml:space="preserve">Copilot Instructions: </w:t>
      </w:r>
      <w:r w:rsidR="00F756A3">
        <w:rPr>
          <w:b/>
          <w:bCs/>
        </w:rPr>
        <w:t>Open this Word Document and save it. You may need to reopen it to get it to insert into the Copilot dialog box. The \ reference to the file sometimes isn’t populated by the MRU</w:t>
      </w:r>
      <w:r w:rsidR="00E330DF">
        <w:rPr>
          <w:b/>
          <w:bCs/>
        </w:rPr>
        <w:t xml:space="preserve"> … showing only three files. </w:t>
      </w:r>
    </w:p>
    <w:p w14:paraId="1033A308" w14:textId="3AEA5A1B" w:rsidR="00E330DF" w:rsidRDefault="00E330DF" w:rsidP="00421B00">
      <w:pPr>
        <w:rPr>
          <w:b/>
          <w:bCs/>
        </w:rPr>
      </w:pPr>
      <w:r>
        <w:rPr>
          <w:b/>
          <w:bCs/>
        </w:rPr>
        <w:t xml:space="preserve">The Prompt is to: </w:t>
      </w:r>
      <w:r w:rsidR="00696EFC" w:rsidRPr="008C2E7A">
        <w:rPr>
          <w:b/>
          <w:bCs/>
          <w:highlight w:val="yellow"/>
        </w:rPr>
        <w:t>Generate and Merge /Supply Chain Issue Templat</w:t>
      </w:r>
      <w:r w:rsidR="008C2E7A">
        <w:rPr>
          <w:b/>
          <w:bCs/>
          <w:highlight w:val="yellow"/>
        </w:rPr>
        <w:t>e</w:t>
      </w:r>
      <w:r w:rsidR="00696EFC" w:rsidRPr="008C2E7A">
        <w:rPr>
          <w:b/>
          <w:bCs/>
          <w:highlight w:val="yellow"/>
        </w:rPr>
        <w:t xml:space="preserve">.docx with the data pasted from the Analysis </w:t>
      </w:r>
      <w:r w:rsidR="00BD3A7B" w:rsidRPr="008C2E7A">
        <w:rPr>
          <w:b/>
          <w:bCs/>
          <w:highlight w:val="yellow"/>
        </w:rPr>
        <w:t>worksheet A1…I4</w:t>
      </w:r>
    </w:p>
    <w:p w14:paraId="178484E2" w14:textId="77777777" w:rsidR="00341D66" w:rsidRDefault="00341D66" w:rsidP="00341D66">
      <w:pPr>
        <w:pStyle w:val="pf0"/>
        <w:rPr>
          <w:rFonts w:ascii="Arial" w:hAnsi="Arial" w:cs="Arial"/>
          <w:sz w:val="20"/>
          <w:szCs w:val="20"/>
        </w:rPr>
      </w:pPr>
      <w:r>
        <w:rPr>
          <w:b/>
          <w:bCs/>
        </w:rPr>
        <w:t xml:space="preserve">Example: </w:t>
      </w:r>
      <w:r>
        <w:rPr>
          <w:rStyle w:val="cf01"/>
          <w:rFonts w:eastAsiaTheme="majorEastAsia"/>
        </w:rPr>
        <w:t xml:space="preserve">Generate and Merge </w:t>
      </w:r>
      <w:r>
        <w:rPr>
          <w:rStyle w:val="cf11"/>
          <w:rFonts w:eastAsiaTheme="majorEastAsia"/>
        </w:rPr>
        <w:t>Supply Chain Issue Template.docx</w:t>
      </w:r>
      <w:r>
        <w:rPr>
          <w:rStyle w:val="cf01"/>
          <w:rFonts w:eastAsiaTheme="majorEastAsia"/>
        </w:rPr>
        <w:t xml:space="preserve"> with the data pasted from the Analysis worksheet Component</w:t>
      </w:r>
      <w:r>
        <w:rPr>
          <w:rStyle w:val="cf01"/>
          <w:rFonts w:eastAsiaTheme="majorEastAsia"/>
        </w:rPr>
        <w:tab/>
        <w:t>Supplier</w:t>
      </w:r>
      <w:r>
        <w:rPr>
          <w:rStyle w:val="cf01"/>
          <w:rFonts w:eastAsiaTheme="majorEastAsia"/>
        </w:rPr>
        <w:tab/>
        <w:t xml:space="preserve">Supply Chain Receipt Date </w:t>
      </w:r>
      <w:r>
        <w:rPr>
          <w:rStyle w:val="cf01"/>
          <w:rFonts w:eastAsiaTheme="majorEastAsia"/>
        </w:rPr>
        <w:tab/>
        <w:t>Risk Level</w:t>
      </w:r>
      <w:r>
        <w:rPr>
          <w:rStyle w:val="cf01"/>
          <w:rFonts w:eastAsiaTheme="majorEastAsia"/>
        </w:rPr>
        <w:tab/>
        <w:t>Delivery Timeline</w:t>
      </w:r>
      <w:r>
        <w:rPr>
          <w:rStyle w:val="cf01"/>
          <w:rFonts w:eastAsiaTheme="majorEastAsia"/>
        </w:rPr>
        <w:tab/>
        <w:t>Issue Summary</w:t>
      </w:r>
      <w:r>
        <w:rPr>
          <w:rStyle w:val="cf01"/>
          <w:rFonts w:eastAsiaTheme="majorEastAsia"/>
        </w:rPr>
        <w:tab/>
        <w:t>Supplier Analysis</w:t>
      </w:r>
      <w:r>
        <w:rPr>
          <w:rStyle w:val="cf01"/>
          <w:rFonts w:eastAsiaTheme="majorEastAsia"/>
        </w:rPr>
        <w:tab/>
        <w:t>Risk Factors</w:t>
      </w:r>
      <w:r>
        <w:rPr>
          <w:rStyle w:val="cf01"/>
          <w:rFonts w:eastAsiaTheme="majorEastAsia"/>
        </w:rPr>
        <w:tab/>
        <w:t>Component Specific Changes</w:t>
      </w:r>
    </w:p>
    <w:p w14:paraId="51EA9B4E" w14:textId="77777777" w:rsidR="00341D66" w:rsidRDefault="00341D66" w:rsidP="00341D66">
      <w:pPr>
        <w:pStyle w:val="pf0"/>
        <w:rPr>
          <w:rFonts w:ascii="Arial" w:hAnsi="Arial" w:cs="Arial"/>
          <w:sz w:val="20"/>
          <w:szCs w:val="20"/>
        </w:rPr>
      </w:pPr>
      <w:r>
        <w:rPr>
          <w:rStyle w:val="cf01"/>
          <w:rFonts w:eastAsiaTheme="majorEastAsia"/>
        </w:rPr>
        <w:t>BIND567</w:t>
      </w:r>
      <w:r>
        <w:rPr>
          <w:rStyle w:val="cf01"/>
          <w:rFonts w:eastAsiaTheme="majorEastAsia"/>
        </w:rPr>
        <w:tab/>
      </w:r>
      <w:proofErr w:type="spellStart"/>
      <w:r>
        <w:rPr>
          <w:rStyle w:val="cf01"/>
          <w:rFonts w:eastAsiaTheme="majorEastAsia"/>
        </w:rPr>
        <w:t>EcoSupply</w:t>
      </w:r>
      <w:proofErr w:type="spellEnd"/>
      <w:r>
        <w:rPr>
          <w:rStyle w:val="cf01"/>
          <w:rFonts w:eastAsiaTheme="majorEastAsia"/>
        </w:rPr>
        <w:tab/>
        <w:t>15-Dec-24</w:t>
      </w:r>
      <w:r>
        <w:rPr>
          <w:rStyle w:val="cf01"/>
          <w:rFonts w:eastAsiaTheme="majorEastAsia"/>
        </w:rPr>
        <w:tab/>
        <w:t>Medium</w:t>
      </w:r>
      <w:r>
        <w:rPr>
          <w:rStyle w:val="cf01"/>
          <w:rFonts w:eastAsiaTheme="majorEastAsia"/>
        </w:rPr>
        <w:tab/>
        <w:t>10 days</w:t>
      </w:r>
      <w:r>
        <w:rPr>
          <w:rStyle w:val="cf01"/>
          <w:rFonts w:eastAsiaTheme="majorEastAsia"/>
        </w:rPr>
        <w:tab/>
      </w:r>
      <w:proofErr w:type="gramStart"/>
      <w:r>
        <w:rPr>
          <w:rStyle w:val="cf01"/>
          <w:rFonts w:eastAsiaTheme="majorEastAsia"/>
        </w:rPr>
        <w:t>The</w:t>
      </w:r>
      <w:proofErr w:type="gramEnd"/>
      <w:r>
        <w:rPr>
          <w:rStyle w:val="cf01"/>
          <w:rFonts w:eastAsiaTheme="majorEastAsia"/>
        </w:rPr>
        <w:t xml:space="preserve"> component has a confirmed delay, with receipt scheduled close to critical production deadlines. </w:t>
      </w:r>
      <w:proofErr w:type="spellStart"/>
      <w:r>
        <w:rPr>
          <w:rStyle w:val="cf01"/>
          <w:rFonts w:eastAsiaTheme="majorEastAsia"/>
        </w:rPr>
        <w:t>EcoSupply’s</w:t>
      </w:r>
      <w:proofErr w:type="spellEnd"/>
      <w:r>
        <w:rPr>
          <w:rStyle w:val="cf01"/>
          <w:rFonts w:eastAsiaTheme="majorEastAsia"/>
        </w:rPr>
        <w:t xml:space="preserve"> reliability and defect rates warrant further review, given the FDA’s emphasis on consistent supply for regulated products.</w:t>
      </w:r>
      <w:r>
        <w:rPr>
          <w:rStyle w:val="cf01"/>
          <w:rFonts w:eastAsiaTheme="majorEastAsia"/>
        </w:rPr>
        <w:tab/>
      </w:r>
      <w:proofErr w:type="spellStart"/>
      <w:r>
        <w:rPr>
          <w:rStyle w:val="cf01"/>
          <w:rFonts w:eastAsiaTheme="majorEastAsia"/>
        </w:rPr>
        <w:t>EcoSupply’s</w:t>
      </w:r>
      <w:proofErr w:type="spellEnd"/>
      <w:r>
        <w:rPr>
          <w:rStyle w:val="cf01"/>
          <w:rFonts w:eastAsiaTheme="majorEastAsia"/>
        </w:rPr>
        <w:t xml:space="preserve"> delivery metrics reveal recurring delays for critical components. Supply chain receipt tracking shows an increasing trend of shipment delays over the past quarter.</w:t>
      </w:r>
      <w:r>
        <w:rPr>
          <w:rStyle w:val="cf01"/>
          <w:rFonts w:eastAsiaTheme="majorEastAsia"/>
        </w:rPr>
        <w:tab/>
        <w:t xml:space="preserve">Medium risk with limited contingency plans. High reliance on </w:t>
      </w:r>
      <w:proofErr w:type="spellStart"/>
      <w:r>
        <w:rPr>
          <w:rStyle w:val="cf01"/>
          <w:rFonts w:eastAsiaTheme="majorEastAsia"/>
        </w:rPr>
        <w:t>EcoSupply’s</w:t>
      </w:r>
      <w:proofErr w:type="spellEnd"/>
      <w:r>
        <w:rPr>
          <w:rStyle w:val="cf01"/>
          <w:rFonts w:eastAsiaTheme="majorEastAsia"/>
        </w:rPr>
        <w:t xml:space="preserve"> consistency amplifies vulnerability.</w:t>
      </w:r>
      <w:r>
        <w:rPr>
          <w:rStyle w:val="cf01"/>
          <w:rFonts w:eastAsiaTheme="majorEastAsia"/>
        </w:rPr>
        <w:tab/>
        <w:t xml:space="preserve">"Negotiate expedited shipping terms with </w:t>
      </w:r>
      <w:proofErr w:type="spellStart"/>
      <w:r>
        <w:rPr>
          <w:rStyle w:val="cf01"/>
          <w:rFonts w:eastAsiaTheme="majorEastAsia"/>
        </w:rPr>
        <w:t>EcoSupply</w:t>
      </w:r>
      <w:proofErr w:type="spellEnd"/>
      <w:r>
        <w:rPr>
          <w:rStyle w:val="cf01"/>
          <w:rFonts w:eastAsiaTheme="majorEastAsia"/>
        </w:rPr>
        <w:t xml:space="preserve">. </w:t>
      </w:r>
    </w:p>
    <w:p w14:paraId="3054EAEF" w14:textId="77777777" w:rsidR="00341D66" w:rsidRDefault="00341D66" w:rsidP="00341D66">
      <w:pPr>
        <w:pStyle w:val="pf0"/>
        <w:rPr>
          <w:rFonts w:ascii="Arial" w:hAnsi="Arial" w:cs="Arial"/>
          <w:sz w:val="20"/>
          <w:szCs w:val="20"/>
        </w:rPr>
      </w:pPr>
      <w:r>
        <w:rPr>
          <w:rStyle w:val="cf01"/>
          <w:rFonts w:eastAsiaTheme="majorEastAsia"/>
        </w:rPr>
        <w:t>Increase inventory buffer to mitigate future delays."</w:t>
      </w:r>
    </w:p>
    <w:p w14:paraId="44C5A65F" w14:textId="77777777" w:rsidR="00341D66" w:rsidRDefault="00341D66" w:rsidP="00341D66">
      <w:pPr>
        <w:pStyle w:val="pf0"/>
        <w:rPr>
          <w:rFonts w:ascii="Arial" w:hAnsi="Arial" w:cs="Arial"/>
          <w:sz w:val="20"/>
          <w:szCs w:val="20"/>
        </w:rPr>
      </w:pPr>
      <w:r>
        <w:rPr>
          <w:rStyle w:val="cf01"/>
          <w:rFonts w:eastAsiaTheme="majorEastAsia"/>
        </w:rPr>
        <w:t>COMP042</w:t>
      </w:r>
      <w:r>
        <w:rPr>
          <w:rStyle w:val="cf01"/>
          <w:rFonts w:eastAsiaTheme="majorEastAsia"/>
        </w:rPr>
        <w:tab/>
      </w:r>
      <w:proofErr w:type="spellStart"/>
      <w:r>
        <w:rPr>
          <w:rStyle w:val="cf01"/>
          <w:rFonts w:eastAsiaTheme="majorEastAsia"/>
        </w:rPr>
        <w:t>PrimeLogistics</w:t>
      </w:r>
      <w:proofErr w:type="spellEnd"/>
      <w:r>
        <w:rPr>
          <w:rStyle w:val="cf01"/>
          <w:rFonts w:eastAsiaTheme="majorEastAsia"/>
        </w:rPr>
        <w:tab/>
        <w:t>18-Dec-24</w:t>
      </w:r>
      <w:r>
        <w:rPr>
          <w:rStyle w:val="cf01"/>
          <w:rFonts w:eastAsiaTheme="majorEastAsia"/>
        </w:rPr>
        <w:tab/>
        <w:t>Medium</w:t>
      </w:r>
      <w:r>
        <w:rPr>
          <w:rStyle w:val="cf01"/>
          <w:rFonts w:eastAsiaTheme="majorEastAsia"/>
        </w:rPr>
        <w:tab/>
        <w:t>13 days</w:t>
      </w:r>
      <w:r>
        <w:rPr>
          <w:rStyle w:val="cf01"/>
          <w:rFonts w:eastAsiaTheme="majorEastAsia"/>
        </w:rPr>
        <w:tab/>
      </w:r>
      <w:proofErr w:type="spellStart"/>
      <w:r>
        <w:rPr>
          <w:rStyle w:val="cf01"/>
          <w:rFonts w:eastAsiaTheme="majorEastAsia"/>
        </w:rPr>
        <w:t>PrimeLogistics</w:t>
      </w:r>
      <w:proofErr w:type="spellEnd"/>
      <w:r>
        <w:rPr>
          <w:rStyle w:val="cf01"/>
          <w:rFonts w:eastAsiaTheme="majorEastAsia"/>
        </w:rPr>
        <w:t xml:space="preserve"> has experienced lead time variances that pose additional risks for this component. A 13-day timeline exceeds typical thresholds and may necessitate expedited shipping, potentially increasing costs and reducing margin.</w:t>
      </w:r>
      <w:r>
        <w:rPr>
          <w:rStyle w:val="cf01"/>
          <w:rFonts w:eastAsiaTheme="majorEastAsia"/>
        </w:rPr>
        <w:tab/>
      </w:r>
      <w:proofErr w:type="spellStart"/>
      <w:r>
        <w:rPr>
          <w:rStyle w:val="cf01"/>
          <w:rFonts w:eastAsiaTheme="majorEastAsia"/>
        </w:rPr>
        <w:t>PrimeLogistics</w:t>
      </w:r>
      <w:proofErr w:type="spellEnd"/>
      <w:r>
        <w:rPr>
          <w:rStyle w:val="cf01"/>
          <w:rFonts w:eastAsiaTheme="majorEastAsia"/>
        </w:rPr>
        <w:t>’ lead time variance (up to 3 days) indicates weak demand forecasting.</w:t>
      </w:r>
      <w:r>
        <w:rPr>
          <w:rStyle w:val="cf01"/>
          <w:rFonts w:eastAsiaTheme="majorEastAsia"/>
        </w:rPr>
        <w:tab/>
        <w:t>Medium risk with significant variability in supplier performance.</w:t>
      </w:r>
      <w:r>
        <w:rPr>
          <w:rStyle w:val="cf01"/>
          <w:rFonts w:eastAsiaTheme="majorEastAsia"/>
        </w:rPr>
        <w:tab/>
        <w:t xml:space="preserve">"Collaborate with </w:t>
      </w:r>
      <w:proofErr w:type="spellStart"/>
      <w:r>
        <w:rPr>
          <w:rStyle w:val="cf01"/>
          <w:rFonts w:eastAsiaTheme="majorEastAsia"/>
        </w:rPr>
        <w:t>PrimeLogistics</w:t>
      </w:r>
      <w:proofErr w:type="spellEnd"/>
      <w:r>
        <w:rPr>
          <w:rStyle w:val="cf01"/>
          <w:rFonts w:eastAsiaTheme="majorEastAsia"/>
        </w:rPr>
        <w:t xml:space="preserve"> on demand planning. </w:t>
      </w:r>
    </w:p>
    <w:p w14:paraId="6D8C524A" w14:textId="77777777" w:rsidR="00341D66" w:rsidRDefault="00341D66" w:rsidP="00341D66">
      <w:pPr>
        <w:pStyle w:val="pf0"/>
        <w:rPr>
          <w:rFonts w:ascii="Arial" w:hAnsi="Arial" w:cs="Arial"/>
          <w:sz w:val="20"/>
          <w:szCs w:val="20"/>
        </w:rPr>
      </w:pPr>
      <w:r>
        <w:rPr>
          <w:rStyle w:val="cf01"/>
          <w:rFonts w:eastAsiaTheme="majorEastAsia"/>
        </w:rPr>
        <w:t>Adjust order cycles to account for lead time variances."</w:t>
      </w:r>
    </w:p>
    <w:p w14:paraId="3B3DE189" w14:textId="77777777" w:rsidR="00341D66" w:rsidRDefault="00341D66" w:rsidP="00341D66">
      <w:pPr>
        <w:pStyle w:val="pf0"/>
        <w:rPr>
          <w:rFonts w:ascii="Arial" w:hAnsi="Arial" w:cs="Arial"/>
          <w:sz w:val="20"/>
          <w:szCs w:val="20"/>
        </w:rPr>
      </w:pPr>
      <w:r>
        <w:rPr>
          <w:rStyle w:val="cf01"/>
          <w:rFonts w:eastAsiaTheme="majorEastAsia"/>
        </w:rPr>
        <w:t>COMP043</w:t>
      </w:r>
      <w:r>
        <w:rPr>
          <w:rStyle w:val="cf01"/>
          <w:rFonts w:eastAsiaTheme="majorEastAsia"/>
        </w:rPr>
        <w:tab/>
        <w:t>NextGen Pharma</w:t>
      </w:r>
      <w:r>
        <w:rPr>
          <w:rStyle w:val="cf01"/>
          <w:rFonts w:eastAsiaTheme="majorEastAsia"/>
        </w:rPr>
        <w:tab/>
        <w:t>19-Dec-24</w:t>
      </w:r>
      <w:r>
        <w:rPr>
          <w:rStyle w:val="cf01"/>
          <w:rFonts w:eastAsiaTheme="majorEastAsia"/>
        </w:rPr>
        <w:tab/>
        <w:t>Medium</w:t>
      </w:r>
      <w:r>
        <w:rPr>
          <w:rStyle w:val="cf01"/>
          <w:rFonts w:eastAsiaTheme="majorEastAsia"/>
        </w:rPr>
        <w:tab/>
        <w:t>8 days</w:t>
      </w:r>
      <w:r>
        <w:rPr>
          <w:rStyle w:val="cf01"/>
          <w:rFonts w:eastAsiaTheme="majorEastAsia"/>
        </w:rPr>
        <w:tab/>
        <w:t>Delays from NextGen Pharma highlight systemic challenges, including forecasting inaccuracies and inventory mismanagement. These issues could disrupt production and hinder compliance with FDA regulations.</w:t>
      </w:r>
      <w:r>
        <w:rPr>
          <w:rStyle w:val="cf01"/>
          <w:rFonts w:eastAsiaTheme="majorEastAsia"/>
        </w:rPr>
        <w:tab/>
        <w:t>NextGen Pharma faces challenges in aligning production schedules with customer demands.</w:t>
      </w:r>
      <w:r>
        <w:rPr>
          <w:rStyle w:val="cf01"/>
          <w:rFonts w:eastAsiaTheme="majorEastAsia"/>
        </w:rPr>
        <w:tab/>
        <w:t>Medium risk with potential defects, highlighting a need for improved supplier communication.</w:t>
      </w:r>
      <w:r>
        <w:rPr>
          <w:rStyle w:val="cf01"/>
          <w:rFonts w:eastAsiaTheme="majorEastAsia"/>
        </w:rPr>
        <w:tab/>
        <w:t xml:space="preserve">"Engage NextGen to improve forecasting accuracy. </w:t>
      </w:r>
    </w:p>
    <w:p w14:paraId="500219F6" w14:textId="77777777" w:rsidR="00341D66" w:rsidRDefault="00341D66" w:rsidP="00341D66">
      <w:pPr>
        <w:pStyle w:val="pf0"/>
        <w:rPr>
          <w:rFonts w:ascii="Arial" w:hAnsi="Arial" w:cs="Arial"/>
          <w:sz w:val="20"/>
          <w:szCs w:val="20"/>
        </w:rPr>
      </w:pPr>
      <w:r>
        <w:rPr>
          <w:rStyle w:val="cf01"/>
          <w:rFonts w:eastAsiaTheme="majorEastAsia"/>
        </w:rPr>
        <w:t>Implement dynamic inventory replenishment models."</w:t>
      </w:r>
    </w:p>
    <w:p w14:paraId="2E5B976C" w14:textId="7BAAE05C" w:rsidR="00341D66" w:rsidRDefault="00341D66" w:rsidP="00421B00">
      <w:pPr>
        <w:rPr>
          <w:b/>
          <w:bCs/>
        </w:rPr>
      </w:pPr>
    </w:p>
    <w:p w14:paraId="5148F0D2" w14:textId="77777777" w:rsidR="00DE6EB7" w:rsidRDefault="00DE6EB7">
      <w:pPr>
        <w:rPr>
          <w:b/>
          <w:bCs/>
        </w:rPr>
      </w:pPr>
      <w:r>
        <w:rPr>
          <w:b/>
          <w:bCs/>
        </w:rPr>
        <w:br w:type="page"/>
      </w:r>
    </w:p>
    <w:p w14:paraId="1D70485F" w14:textId="008D8C38" w:rsidR="00421B00" w:rsidRPr="00421B00" w:rsidRDefault="00421B00" w:rsidP="00421B00">
      <w:r w:rsidRPr="00421B00">
        <w:rPr>
          <w:b/>
          <w:bCs/>
        </w:rPr>
        <w:lastRenderedPageBreak/>
        <w:t>Supply Chain Analysis and Risk Mitigation Plan</w:t>
      </w:r>
      <w:r w:rsidR="00E24E9F">
        <w:rPr>
          <w:b/>
          <w:bCs/>
        </w:rPr>
        <w:t>n</w:t>
      </w:r>
      <w:r w:rsidR="00631D2B">
        <w:rPr>
          <w:b/>
          <w:bCs/>
        </w:rPr>
        <w:t>ing</w:t>
      </w:r>
    </w:p>
    <w:p w14:paraId="779528D8" w14:textId="77777777" w:rsidR="00421B00" w:rsidRPr="00421B00" w:rsidRDefault="00421B00" w:rsidP="00421B00">
      <w:pPr>
        <w:rPr>
          <w:b/>
          <w:bCs/>
        </w:rPr>
      </w:pPr>
      <w:r w:rsidRPr="00421B00">
        <w:rPr>
          <w:b/>
          <w:bCs/>
        </w:rPr>
        <w:t>Executive Summary</w:t>
      </w:r>
    </w:p>
    <w:p w14:paraId="304CD97C" w14:textId="5248444E" w:rsidR="00421B00" w:rsidRPr="00421B00" w:rsidRDefault="00421B00" w:rsidP="00421B00">
      <w:r w:rsidRPr="00421B00">
        <w:t>This document outlines critical supply chain challenges associated with three components—</w:t>
      </w:r>
      <w:r w:rsidR="00132535">
        <w:t xml:space="preserve"> (COMPONENTS)</w:t>
      </w:r>
      <w:r w:rsidRPr="00421B00">
        <w:t>. These issues pertain to delayed receipt dates, supplier reliability, and medium-level risk factors, which could jeopardize FDA compliance, production continuity, and overall operational efficiency. Each problem is assessed, and actionable recommendations are provided to mitigate potential impacts and ensure alignment with regulatory requirements.</w:t>
      </w:r>
    </w:p>
    <w:p w14:paraId="0F403CFF" w14:textId="77777777" w:rsidR="00421B00" w:rsidRPr="00421B00" w:rsidRDefault="00421B00" w:rsidP="00421B00">
      <w:pPr>
        <w:rPr>
          <w:b/>
          <w:bCs/>
        </w:rPr>
      </w:pPr>
      <w:r w:rsidRPr="00421B00">
        <w:rPr>
          <w:b/>
          <w:bCs/>
        </w:rPr>
        <w:t>Component Overview</w:t>
      </w:r>
    </w:p>
    <w:p w14:paraId="2E70B909" w14:textId="29DE86ED" w:rsidR="00421B00" w:rsidRPr="00421B00" w:rsidRDefault="00421B00" w:rsidP="00421B00">
      <w:pPr>
        <w:rPr>
          <w:b/>
          <w:bCs/>
        </w:rPr>
      </w:pPr>
      <w:r w:rsidRPr="00421B00">
        <w:rPr>
          <w:b/>
          <w:bCs/>
        </w:rPr>
        <w:t>1. Component</w:t>
      </w:r>
      <w:r w:rsidR="00132535">
        <w:rPr>
          <w:b/>
          <w:bCs/>
        </w:rPr>
        <w:t>1</w:t>
      </w:r>
    </w:p>
    <w:p w14:paraId="3577632A" w14:textId="58EAF395" w:rsidR="00421B00" w:rsidRPr="00421B00" w:rsidRDefault="00421B00" w:rsidP="00421B00">
      <w:pPr>
        <w:numPr>
          <w:ilvl w:val="0"/>
          <w:numId w:val="1"/>
        </w:numPr>
      </w:pPr>
      <w:r w:rsidRPr="00421B00">
        <w:rPr>
          <w:b/>
          <w:bCs/>
        </w:rPr>
        <w:t>Supplier</w:t>
      </w:r>
      <w:r w:rsidRPr="00421B00">
        <w:t xml:space="preserve">: </w:t>
      </w:r>
    </w:p>
    <w:p w14:paraId="40241461" w14:textId="488F91E4" w:rsidR="00421B00" w:rsidRPr="00421B00" w:rsidRDefault="00421B00" w:rsidP="00421B00">
      <w:pPr>
        <w:numPr>
          <w:ilvl w:val="0"/>
          <w:numId w:val="1"/>
        </w:numPr>
      </w:pPr>
      <w:r w:rsidRPr="00421B00">
        <w:rPr>
          <w:b/>
          <w:bCs/>
        </w:rPr>
        <w:t>Supply Chain Receipt Date</w:t>
      </w:r>
      <w:r w:rsidRPr="00421B00">
        <w:t xml:space="preserve">: </w:t>
      </w:r>
    </w:p>
    <w:p w14:paraId="432EAA13" w14:textId="46DCADD9" w:rsidR="00421B00" w:rsidRPr="00421B00" w:rsidRDefault="00421B00" w:rsidP="00421B00">
      <w:pPr>
        <w:numPr>
          <w:ilvl w:val="0"/>
          <w:numId w:val="1"/>
        </w:numPr>
      </w:pPr>
      <w:r w:rsidRPr="00421B00">
        <w:rPr>
          <w:b/>
          <w:bCs/>
        </w:rPr>
        <w:t>Risk Level</w:t>
      </w:r>
      <w:r w:rsidRPr="00421B00">
        <w:t xml:space="preserve">: </w:t>
      </w:r>
    </w:p>
    <w:p w14:paraId="703F76C3" w14:textId="4361298D" w:rsidR="00421B00" w:rsidRPr="00421B00" w:rsidRDefault="00421B00" w:rsidP="00132535">
      <w:pPr>
        <w:numPr>
          <w:ilvl w:val="0"/>
          <w:numId w:val="1"/>
        </w:numPr>
      </w:pPr>
      <w:r w:rsidRPr="00421B00">
        <w:rPr>
          <w:b/>
          <w:bCs/>
        </w:rPr>
        <w:t>Delivery Timeline</w:t>
      </w:r>
      <w:r w:rsidRPr="00421B00">
        <w:t xml:space="preserve">: </w:t>
      </w:r>
    </w:p>
    <w:p w14:paraId="4DBC0B34" w14:textId="21E763DF" w:rsidR="00421B00" w:rsidRPr="00421B00" w:rsidRDefault="00421B00" w:rsidP="00421B00">
      <w:pPr>
        <w:numPr>
          <w:ilvl w:val="0"/>
          <w:numId w:val="1"/>
        </w:numPr>
      </w:pPr>
      <w:r w:rsidRPr="00421B00">
        <w:rPr>
          <w:b/>
          <w:bCs/>
        </w:rPr>
        <w:t>Issue Summary</w:t>
      </w:r>
      <w:r w:rsidRPr="00421B00">
        <w:t>:</w:t>
      </w:r>
    </w:p>
    <w:p w14:paraId="4206A72D" w14:textId="302B22D3" w:rsidR="00421B00" w:rsidRPr="00421B00" w:rsidRDefault="00421B00" w:rsidP="00421B00">
      <w:pPr>
        <w:rPr>
          <w:b/>
          <w:bCs/>
        </w:rPr>
      </w:pPr>
      <w:r w:rsidRPr="00421B00">
        <w:rPr>
          <w:b/>
          <w:bCs/>
        </w:rPr>
        <w:t>2. Component</w:t>
      </w:r>
      <w:r w:rsidR="00132535">
        <w:rPr>
          <w:b/>
          <w:bCs/>
        </w:rPr>
        <w:t>2</w:t>
      </w:r>
    </w:p>
    <w:p w14:paraId="144848A9" w14:textId="01E3D591" w:rsidR="00421B00" w:rsidRPr="00421B00" w:rsidRDefault="00421B00" w:rsidP="00421B00">
      <w:pPr>
        <w:numPr>
          <w:ilvl w:val="0"/>
          <w:numId w:val="2"/>
        </w:numPr>
      </w:pPr>
      <w:r w:rsidRPr="00421B00">
        <w:rPr>
          <w:b/>
          <w:bCs/>
        </w:rPr>
        <w:t>Supplier</w:t>
      </w:r>
      <w:r w:rsidRPr="00421B00">
        <w:t xml:space="preserve">: </w:t>
      </w:r>
    </w:p>
    <w:p w14:paraId="341830AB" w14:textId="1C84D825" w:rsidR="00421B00" w:rsidRPr="00421B00" w:rsidRDefault="00421B00" w:rsidP="00421B00">
      <w:pPr>
        <w:numPr>
          <w:ilvl w:val="0"/>
          <w:numId w:val="2"/>
        </w:numPr>
      </w:pPr>
      <w:r w:rsidRPr="00421B00">
        <w:rPr>
          <w:b/>
          <w:bCs/>
        </w:rPr>
        <w:t>Supply Chain Receipt Date</w:t>
      </w:r>
      <w:r w:rsidRPr="00421B00">
        <w:t xml:space="preserve">: </w:t>
      </w:r>
    </w:p>
    <w:p w14:paraId="1F0FEF95" w14:textId="2F64CD53" w:rsidR="00421B00" w:rsidRPr="00421B00" w:rsidRDefault="00421B00" w:rsidP="00421B00">
      <w:pPr>
        <w:numPr>
          <w:ilvl w:val="0"/>
          <w:numId w:val="2"/>
        </w:numPr>
      </w:pPr>
      <w:r w:rsidRPr="00421B00">
        <w:rPr>
          <w:b/>
          <w:bCs/>
        </w:rPr>
        <w:t>Risk Level</w:t>
      </w:r>
      <w:r w:rsidRPr="00421B00">
        <w:t xml:space="preserve">: </w:t>
      </w:r>
    </w:p>
    <w:p w14:paraId="4166EA57" w14:textId="4925B761" w:rsidR="00421B00" w:rsidRPr="00421B00" w:rsidRDefault="00421B00" w:rsidP="00421B00">
      <w:pPr>
        <w:numPr>
          <w:ilvl w:val="0"/>
          <w:numId w:val="2"/>
        </w:numPr>
      </w:pPr>
      <w:r w:rsidRPr="00421B00">
        <w:rPr>
          <w:b/>
          <w:bCs/>
        </w:rPr>
        <w:t>Delivery Timeline</w:t>
      </w:r>
      <w:r w:rsidRPr="00421B00">
        <w:t xml:space="preserve">: </w:t>
      </w:r>
    </w:p>
    <w:p w14:paraId="2438E2D3" w14:textId="46F8CFFE" w:rsidR="00421B00" w:rsidRPr="00421B00" w:rsidRDefault="00421B00" w:rsidP="00421B00">
      <w:pPr>
        <w:numPr>
          <w:ilvl w:val="0"/>
          <w:numId w:val="2"/>
        </w:numPr>
      </w:pPr>
      <w:r w:rsidRPr="00421B00">
        <w:rPr>
          <w:b/>
          <w:bCs/>
        </w:rPr>
        <w:t>Issue Summary</w:t>
      </w:r>
      <w:r w:rsidRPr="00421B00">
        <w:t xml:space="preserve">: </w:t>
      </w:r>
    </w:p>
    <w:p w14:paraId="35627C9D" w14:textId="34FA4BDF" w:rsidR="00421B00" w:rsidRPr="00421B00" w:rsidRDefault="00421B00" w:rsidP="00421B00">
      <w:pPr>
        <w:rPr>
          <w:b/>
          <w:bCs/>
        </w:rPr>
      </w:pPr>
      <w:r w:rsidRPr="00421B00">
        <w:rPr>
          <w:b/>
          <w:bCs/>
        </w:rPr>
        <w:t>3. Component</w:t>
      </w:r>
      <w:r w:rsidR="00132535">
        <w:rPr>
          <w:b/>
          <w:bCs/>
        </w:rPr>
        <w:t>3</w:t>
      </w:r>
    </w:p>
    <w:p w14:paraId="1E536336" w14:textId="013D7FA9" w:rsidR="00421B00" w:rsidRPr="00421B00" w:rsidRDefault="00421B00" w:rsidP="00421B00">
      <w:pPr>
        <w:numPr>
          <w:ilvl w:val="0"/>
          <w:numId w:val="3"/>
        </w:numPr>
      </w:pPr>
      <w:r w:rsidRPr="00421B00">
        <w:rPr>
          <w:b/>
          <w:bCs/>
        </w:rPr>
        <w:t>Supplier</w:t>
      </w:r>
      <w:r w:rsidRPr="00421B00">
        <w:t xml:space="preserve">: </w:t>
      </w:r>
    </w:p>
    <w:p w14:paraId="0011CFBC" w14:textId="2F571B1C" w:rsidR="00421B00" w:rsidRPr="00421B00" w:rsidRDefault="00421B00" w:rsidP="00421B00">
      <w:pPr>
        <w:numPr>
          <w:ilvl w:val="0"/>
          <w:numId w:val="3"/>
        </w:numPr>
      </w:pPr>
      <w:r w:rsidRPr="00421B00">
        <w:rPr>
          <w:b/>
          <w:bCs/>
        </w:rPr>
        <w:t>Supply Chain Receipt Date</w:t>
      </w:r>
      <w:r w:rsidRPr="00421B00">
        <w:t xml:space="preserve">: </w:t>
      </w:r>
    </w:p>
    <w:p w14:paraId="465B0CDA" w14:textId="3BB7DB2A" w:rsidR="00421B00" w:rsidRPr="00421B00" w:rsidRDefault="00421B00" w:rsidP="00421B00">
      <w:pPr>
        <w:numPr>
          <w:ilvl w:val="0"/>
          <w:numId w:val="3"/>
        </w:numPr>
      </w:pPr>
      <w:r w:rsidRPr="00421B00">
        <w:rPr>
          <w:b/>
          <w:bCs/>
        </w:rPr>
        <w:t>Risk Level</w:t>
      </w:r>
      <w:r w:rsidRPr="00421B00">
        <w:t xml:space="preserve">: </w:t>
      </w:r>
    </w:p>
    <w:p w14:paraId="2E08F1D2" w14:textId="175F9F02" w:rsidR="00421B00" w:rsidRPr="00421B00" w:rsidRDefault="00421B00" w:rsidP="00421B00">
      <w:pPr>
        <w:numPr>
          <w:ilvl w:val="0"/>
          <w:numId w:val="3"/>
        </w:numPr>
      </w:pPr>
      <w:r w:rsidRPr="00421B00">
        <w:rPr>
          <w:b/>
          <w:bCs/>
        </w:rPr>
        <w:t>Delivery Timeline</w:t>
      </w:r>
      <w:r w:rsidRPr="00421B00">
        <w:t xml:space="preserve">: </w:t>
      </w:r>
    </w:p>
    <w:p w14:paraId="2831D89C" w14:textId="4A63C91F" w:rsidR="00421B00" w:rsidRPr="00421B00" w:rsidRDefault="00421B00" w:rsidP="00421B00">
      <w:pPr>
        <w:numPr>
          <w:ilvl w:val="0"/>
          <w:numId w:val="3"/>
        </w:numPr>
      </w:pPr>
      <w:r w:rsidRPr="00421B00">
        <w:rPr>
          <w:b/>
          <w:bCs/>
        </w:rPr>
        <w:t xml:space="preserve">Issue </w:t>
      </w:r>
      <w:proofErr w:type="gramStart"/>
      <w:r w:rsidRPr="00421B00">
        <w:rPr>
          <w:b/>
          <w:bCs/>
        </w:rPr>
        <w:t>Summary</w:t>
      </w:r>
      <w:r w:rsidRPr="00421B00">
        <w:t>:.</w:t>
      </w:r>
      <w:proofErr w:type="gramEnd"/>
    </w:p>
    <w:p w14:paraId="1B4FB1EA" w14:textId="77777777" w:rsidR="00421B00" w:rsidRPr="00421B00" w:rsidRDefault="00421B00" w:rsidP="00421B00">
      <w:pPr>
        <w:rPr>
          <w:b/>
          <w:bCs/>
        </w:rPr>
      </w:pPr>
      <w:r w:rsidRPr="00421B00">
        <w:rPr>
          <w:b/>
          <w:bCs/>
        </w:rPr>
        <w:lastRenderedPageBreak/>
        <w:t>Implications for FDA Compliance</w:t>
      </w:r>
    </w:p>
    <w:p w14:paraId="5B691E4C" w14:textId="77777777" w:rsidR="00421B00" w:rsidRPr="00421B00" w:rsidRDefault="00421B00" w:rsidP="00421B00">
      <w:pPr>
        <w:numPr>
          <w:ilvl w:val="0"/>
          <w:numId w:val="4"/>
        </w:numPr>
      </w:pPr>
      <w:r w:rsidRPr="00421B00">
        <w:rPr>
          <w:b/>
          <w:bCs/>
        </w:rPr>
        <w:t>Continuity of Supply</w:t>
      </w:r>
      <w:r w:rsidRPr="00421B00">
        <w:t>: FDA regulations mandate uninterrupted supply chains for pharmaceutical production to maintain Good Manufacturing Practices (GMP).</w:t>
      </w:r>
    </w:p>
    <w:p w14:paraId="6ABC1D9A" w14:textId="77777777" w:rsidR="00421B00" w:rsidRPr="00421B00" w:rsidRDefault="00421B00" w:rsidP="00421B00">
      <w:pPr>
        <w:numPr>
          <w:ilvl w:val="0"/>
          <w:numId w:val="4"/>
        </w:numPr>
      </w:pPr>
      <w:r w:rsidRPr="00421B00">
        <w:rPr>
          <w:b/>
          <w:bCs/>
        </w:rPr>
        <w:t>Documentation and Traceability</w:t>
      </w:r>
      <w:r w:rsidRPr="00421B00">
        <w:t>: Late deliveries require enhanced documentation to avoid potential compliance violations during FDA audits.</w:t>
      </w:r>
    </w:p>
    <w:p w14:paraId="4DC88E89" w14:textId="77777777" w:rsidR="00421B00" w:rsidRPr="00421B00" w:rsidRDefault="00421B00" w:rsidP="00421B00">
      <w:pPr>
        <w:numPr>
          <w:ilvl w:val="0"/>
          <w:numId w:val="4"/>
        </w:numPr>
      </w:pPr>
      <w:r w:rsidRPr="00421B00">
        <w:rPr>
          <w:b/>
          <w:bCs/>
        </w:rPr>
        <w:t>Risk of Production Downtime</w:t>
      </w:r>
      <w:r w:rsidRPr="00421B00">
        <w:t>: Production halts due to missing components can lead to costly delays and potential regulatory action.</w:t>
      </w:r>
    </w:p>
    <w:p w14:paraId="221105B2" w14:textId="77777777" w:rsidR="00421B00" w:rsidRPr="00421B00" w:rsidRDefault="00421B00" w:rsidP="00421B00">
      <w:pPr>
        <w:numPr>
          <w:ilvl w:val="0"/>
          <w:numId w:val="4"/>
        </w:numPr>
      </w:pPr>
      <w:r w:rsidRPr="00421B00">
        <w:rPr>
          <w:b/>
          <w:bCs/>
        </w:rPr>
        <w:t>Quality Concerns</w:t>
      </w:r>
      <w:r w:rsidRPr="00421B00">
        <w:t>: Defect rates or unreliable suppliers may result in non-compliant batches, risking product recalls.</w:t>
      </w:r>
    </w:p>
    <w:p w14:paraId="02145509" w14:textId="77777777" w:rsidR="00421B00" w:rsidRPr="00421B00" w:rsidRDefault="00421B00" w:rsidP="00421B00">
      <w:pPr>
        <w:rPr>
          <w:b/>
          <w:bCs/>
        </w:rPr>
      </w:pPr>
      <w:r w:rsidRPr="00421B00">
        <w:rPr>
          <w:b/>
          <w:bCs/>
        </w:rPr>
        <w:t>Root Cause Analysis</w:t>
      </w:r>
    </w:p>
    <w:p w14:paraId="610EE5CD" w14:textId="13096BA3" w:rsidR="00421B00" w:rsidRPr="00421B00" w:rsidRDefault="00421B00" w:rsidP="00421B00">
      <w:pPr>
        <w:rPr>
          <w:b/>
          <w:bCs/>
        </w:rPr>
      </w:pPr>
      <w:r w:rsidRPr="00421B00">
        <w:rPr>
          <w:b/>
          <w:bCs/>
        </w:rPr>
        <w:t>Component</w:t>
      </w:r>
      <w:r w:rsidR="00132535">
        <w:rPr>
          <w:b/>
          <w:bCs/>
        </w:rPr>
        <w:t>1</w:t>
      </w:r>
    </w:p>
    <w:p w14:paraId="1392D7C6" w14:textId="6B730E4D" w:rsidR="00421B00" w:rsidRPr="00421B00" w:rsidRDefault="00421B00" w:rsidP="00421B00">
      <w:pPr>
        <w:numPr>
          <w:ilvl w:val="0"/>
          <w:numId w:val="5"/>
        </w:numPr>
      </w:pPr>
      <w:r w:rsidRPr="00421B00">
        <w:rPr>
          <w:b/>
          <w:bCs/>
        </w:rPr>
        <w:t>Supplier Analysis</w:t>
      </w:r>
      <w:r w:rsidRPr="00421B00">
        <w:t xml:space="preserve">: </w:t>
      </w:r>
    </w:p>
    <w:p w14:paraId="036C796F" w14:textId="37F881C1" w:rsidR="00421B00" w:rsidRPr="00421B00" w:rsidRDefault="00421B00" w:rsidP="00421B00">
      <w:pPr>
        <w:numPr>
          <w:ilvl w:val="0"/>
          <w:numId w:val="5"/>
        </w:numPr>
      </w:pPr>
      <w:r w:rsidRPr="00421B00">
        <w:rPr>
          <w:b/>
          <w:bCs/>
        </w:rPr>
        <w:t>Risk Factors</w:t>
      </w:r>
      <w:r w:rsidRPr="00421B00">
        <w:t xml:space="preserve">: </w:t>
      </w:r>
    </w:p>
    <w:p w14:paraId="737B5B22" w14:textId="7F81BC0B" w:rsidR="00421B00" w:rsidRPr="00421B00" w:rsidRDefault="00421B00" w:rsidP="00421B00">
      <w:pPr>
        <w:rPr>
          <w:b/>
          <w:bCs/>
        </w:rPr>
      </w:pPr>
      <w:r w:rsidRPr="00421B00">
        <w:rPr>
          <w:b/>
          <w:bCs/>
        </w:rPr>
        <w:t>Component</w:t>
      </w:r>
      <w:r w:rsidR="00132535">
        <w:rPr>
          <w:b/>
          <w:bCs/>
        </w:rPr>
        <w:t>2</w:t>
      </w:r>
    </w:p>
    <w:p w14:paraId="5E640FF3" w14:textId="2F17EED4" w:rsidR="00421B00" w:rsidRPr="00421B00" w:rsidRDefault="00421B00" w:rsidP="00421B00">
      <w:pPr>
        <w:numPr>
          <w:ilvl w:val="0"/>
          <w:numId w:val="6"/>
        </w:numPr>
      </w:pPr>
      <w:r w:rsidRPr="00421B00">
        <w:rPr>
          <w:b/>
          <w:bCs/>
        </w:rPr>
        <w:t>Supplier Analysis</w:t>
      </w:r>
      <w:r w:rsidRPr="00421B00">
        <w:t xml:space="preserve">: </w:t>
      </w:r>
    </w:p>
    <w:p w14:paraId="3FC4CCFF" w14:textId="4E238094" w:rsidR="00421B00" w:rsidRPr="00421B00" w:rsidRDefault="00421B00" w:rsidP="00421B00">
      <w:pPr>
        <w:numPr>
          <w:ilvl w:val="0"/>
          <w:numId w:val="6"/>
        </w:numPr>
      </w:pPr>
      <w:r w:rsidRPr="00421B00">
        <w:rPr>
          <w:b/>
          <w:bCs/>
        </w:rPr>
        <w:t>Risk Factors</w:t>
      </w:r>
      <w:r w:rsidRPr="00421B00">
        <w:t>:</w:t>
      </w:r>
    </w:p>
    <w:p w14:paraId="7BF925CE" w14:textId="71568E2A" w:rsidR="00421B00" w:rsidRPr="00421B00" w:rsidRDefault="00421B00" w:rsidP="00421B00">
      <w:pPr>
        <w:rPr>
          <w:b/>
          <w:bCs/>
        </w:rPr>
      </w:pPr>
      <w:r w:rsidRPr="00421B00">
        <w:rPr>
          <w:b/>
          <w:bCs/>
        </w:rPr>
        <w:t>Component</w:t>
      </w:r>
      <w:r w:rsidR="00132535">
        <w:rPr>
          <w:b/>
          <w:bCs/>
        </w:rPr>
        <w:t>3</w:t>
      </w:r>
    </w:p>
    <w:p w14:paraId="202C4181" w14:textId="2098DE17" w:rsidR="00421B00" w:rsidRPr="00421B00" w:rsidRDefault="00421B00" w:rsidP="00421B00">
      <w:pPr>
        <w:numPr>
          <w:ilvl w:val="0"/>
          <w:numId w:val="7"/>
        </w:numPr>
      </w:pPr>
      <w:r w:rsidRPr="00421B00">
        <w:rPr>
          <w:b/>
          <w:bCs/>
        </w:rPr>
        <w:t>Supplier Analysis</w:t>
      </w:r>
      <w:r w:rsidRPr="00421B00">
        <w:t xml:space="preserve">: </w:t>
      </w:r>
    </w:p>
    <w:p w14:paraId="5CD9BA78" w14:textId="238CE383" w:rsidR="00421B00" w:rsidRPr="00421B00" w:rsidRDefault="00421B00" w:rsidP="00421B00">
      <w:pPr>
        <w:numPr>
          <w:ilvl w:val="0"/>
          <w:numId w:val="7"/>
        </w:numPr>
      </w:pPr>
      <w:r w:rsidRPr="00421B00">
        <w:rPr>
          <w:b/>
          <w:bCs/>
        </w:rPr>
        <w:t>Risk Factors</w:t>
      </w:r>
      <w:r w:rsidRPr="00421B00">
        <w:t xml:space="preserve">: </w:t>
      </w:r>
    </w:p>
    <w:p w14:paraId="27D367CF" w14:textId="77777777" w:rsidR="00421B00" w:rsidRPr="00421B00" w:rsidRDefault="00421B00" w:rsidP="00421B00">
      <w:pPr>
        <w:rPr>
          <w:b/>
          <w:bCs/>
        </w:rPr>
      </w:pPr>
      <w:r w:rsidRPr="00421B00">
        <w:rPr>
          <w:b/>
          <w:bCs/>
        </w:rPr>
        <w:t>Proposed Mitigation Strategies</w:t>
      </w:r>
    </w:p>
    <w:p w14:paraId="74423E59" w14:textId="77777777" w:rsidR="00421B00" w:rsidRPr="00421B00" w:rsidRDefault="00421B00" w:rsidP="00421B00">
      <w:pPr>
        <w:rPr>
          <w:b/>
          <w:bCs/>
        </w:rPr>
      </w:pPr>
      <w:r w:rsidRPr="00421B00">
        <w:rPr>
          <w:b/>
          <w:bCs/>
        </w:rPr>
        <w:t>General Strategies</w:t>
      </w:r>
    </w:p>
    <w:p w14:paraId="2C5EC77B" w14:textId="77777777" w:rsidR="00421B00" w:rsidRPr="00421B00" w:rsidRDefault="00421B00" w:rsidP="00421B00">
      <w:pPr>
        <w:numPr>
          <w:ilvl w:val="0"/>
          <w:numId w:val="8"/>
        </w:numPr>
      </w:pPr>
      <w:r w:rsidRPr="00421B00">
        <w:rPr>
          <w:b/>
          <w:bCs/>
        </w:rPr>
        <w:t>Expedited Shipping</w:t>
      </w:r>
      <w:r w:rsidRPr="00421B00">
        <w:t>: Increase shipping priority for delayed components to reduce the timeline.</w:t>
      </w:r>
    </w:p>
    <w:p w14:paraId="4B1789EE" w14:textId="77777777" w:rsidR="00421B00" w:rsidRPr="00421B00" w:rsidRDefault="00421B00" w:rsidP="00421B00">
      <w:pPr>
        <w:numPr>
          <w:ilvl w:val="0"/>
          <w:numId w:val="8"/>
        </w:numPr>
      </w:pPr>
      <w:r w:rsidRPr="00421B00">
        <w:rPr>
          <w:b/>
          <w:bCs/>
        </w:rPr>
        <w:t>Alternative Suppliers</w:t>
      </w:r>
      <w:r w:rsidRPr="00421B00">
        <w:t>: Identify secondary suppliers to diversify risk.</w:t>
      </w:r>
    </w:p>
    <w:p w14:paraId="61135DE7" w14:textId="77777777" w:rsidR="00421B00" w:rsidRPr="00421B00" w:rsidRDefault="00421B00" w:rsidP="00421B00">
      <w:pPr>
        <w:numPr>
          <w:ilvl w:val="0"/>
          <w:numId w:val="8"/>
        </w:numPr>
      </w:pPr>
      <w:r w:rsidRPr="00421B00">
        <w:rPr>
          <w:b/>
          <w:bCs/>
        </w:rPr>
        <w:t>Safety Stock Adjustment</w:t>
      </w:r>
      <w:r w:rsidRPr="00421B00">
        <w:t>: Reassess safety stock levels to buffer against delays.</w:t>
      </w:r>
    </w:p>
    <w:p w14:paraId="3F065D15" w14:textId="77777777" w:rsidR="00421B00" w:rsidRPr="00421B00" w:rsidRDefault="00421B00" w:rsidP="00421B00">
      <w:pPr>
        <w:numPr>
          <w:ilvl w:val="0"/>
          <w:numId w:val="8"/>
        </w:numPr>
      </w:pPr>
      <w:r w:rsidRPr="00421B00">
        <w:rPr>
          <w:b/>
          <w:bCs/>
        </w:rPr>
        <w:t>Enhanced Monitoring</w:t>
      </w:r>
      <w:r w:rsidRPr="00421B00">
        <w:t>: Utilize AI-driven supply chain monitoring tools for real-time updates.</w:t>
      </w:r>
    </w:p>
    <w:p w14:paraId="722DB343" w14:textId="77777777" w:rsidR="00421B00" w:rsidRPr="00421B00" w:rsidRDefault="00421B00" w:rsidP="00421B00">
      <w:pPr>
        <w:numPr>
          <w:ilvl w:val="0"/>
          <w:numId w:val="8"/>
        </w:numPr>
      </w:pPr>
      <w:r w:rsidRPr="00421B00">
        <w:rPr>
          <w:b/>
          <w:bCs/>
        </w:rPr>
        <w:lastRenderedPageBreak/>
        <w:t>Supplier Audits</w:t>
      </w:r>
      <w:r w:rsidRPr="00421B00">
        <w:t>: Conduct comprehensive audits of suppliers to identify systemic issues.</w:t>
      </w:r>
    </w:p>
    <w:p w14:paraId="5E42F9DD" w14:textId="77777777" w:rsidR="00421B00" w:rsidRPr="00421B00" w:rsidRDefault="00421B00" w:rsidP="00421B00">
      <w:pPr>
        <w:rPr>
          <w:b/>
          <w:bCs/>
        </w:rPr>
      </w:pPr>
      <w:r w:rsidRPr="00421B00">
        <w:rPr>
          <w:b/>
          <w:bCs/>
        </w:rPr>
        <w:t>Component-Specific Strategies</w:t>
      </w:r>
    </w:p>
    <w:p w14:paraId="4A787C1C" w14:textId="3B6EC03C" w:rsidR="00421B00" w:rsidRPr="00421B00" w:rsidRDefault="009A4DAE" w:rsidP="00421B00">
      <w:pPr>
        <w:numPr>
          <w:ilvl w:val="0"/>
          <w:numId w:val="9"/>
        </w:numPr>
      </w:pPr>
      <w:r>
        <w:rPr>
          <w:b/>
          <w:bCs/>
        </w:rPr>
        <w:t>Component1</w:t>
      </w:r>
      <w:r w:rsidR="00421B00" w:rsidRPr="00421B00">
        <w:t>:</w:t>
      </w:r>
    </w:p>
    <w:p w14:paraId="0B3E1C6F" w14:textId="3D056024" w:rsidR="00421B00" w:rsidRPr="00421B00" w:rsidRDefault="00421B00" w:rsidP="00421B00">
      <w:pPr>
        <w:numPr>
          <w:ilvl w:val="1"/>
          <w:numId w:val="9"/>
        </w:numPr>
      </w:pPr>
      <w:r w:rsidRPr="00421B00">
        <w:t xml:space="preserve">Negotiate expedited shipping terms with </w:t>
      </w:r>
      <w:r w:rsidR="009A4DAE">
        <w:t>Supplier</w:t>
      </w:r>
      <w:r w:rsidRPr="00421B00">
        <w:t>.</w:t>
      </w:r>
    </w:p>
    <w:p w14:paraId="68D59521" w14:textId="77777777" w:rsidR="00421B00" w:rsidRPr="00421B00" w:rsidRDefault="00421B00" w:rsidP="00421B00">
      <w:pPr>
        <w:numPr>
          <w:ilvl w:val="1"/>
          <w:numId w:val="9"/>
        </w:numPr>
      </w:pPr>
      <w:r w:rsidRPr="00421B00">
        <w:t>Increase inventory buffer to mitigate future delays.</w:t>
      </w:r>
    </w:p>
    <w:p w14:paraId="64C705C7" w14:textId="6A98B12E" w:rsidR="00421B00" w:rsidRPr="00421B00" w:rsidRDefault="009A4DAE" w:rsidP="00421B00">
      <w:pPr>
        <w:numPr>
          <w:ilvl w:val="0"/>
          <w:numId w:val="9"/>
        </w:numPr>
      </w:pPr>
      <w:r>
        <w:rPr>
          <w:b/>
          <w:bCs/>
        </w:rPr>
        <w:t>Component2</w:t>
      </w:r>
      <w:r w:rsidR="00421B00" w:rsidRPr="00421B00">
        <w:t>:</w:t>
      </w:r>
    </w:p>
    <w:p w14:paraId="4235879F" w14:textId="3AB8E8A4" w:rsidR="00421B00" w:rsidRPr="00421B00" w:rsidRDefault="00421B00" w:rsidP="00421B00">
      <w:pPr>
        <w:numPr>
          <w:ilvl w:val="1"/>
          <w:numId w:val="9"/>
        </w:numPr>
      </w:pPr>
      <w:r w:rsidRPr="00421B00">
        <w:t xml:space="preserve">Collaborate with </w:t>
      </w:r>
      <w:r w:rsidR="009A4DAE">
        <w:t>Supplier</w:t>
      </w:r>
      <w:r w:rsidRPr="00421B00">
        <w:t xml:space="preserve"> on demand planning.</w:t>
      </w:r>
    </w:p>
    <w:p w14:paraId="1AA0C0EC" w14:textId="77777777" w:rsidR="00421B00" w:rsidRPr="00421B00" w:rsidRDefault="00421B00" w:rsidP="00421B00">
      <w:pPr>
        <w:numPr>
          <w:ilvl w:val="1"/>
          <w:numId w:val="9"/>
        </w:numPr>
      </w:pPr>
      <w:r w:rsidRPr="00421B00">
        <w:t>Adjust order cycles to account for lead time variances.</w:t>
      </w:r>
    </w:p>
    <w:p w14:paraId="2415CF44" w14:textId="5D11686F" w:rsidR="00421B00" w:rsidRPr="00421B00" w:rsidRDefault="009A4DAE" w:rsidP="00421B00">
      <w:pPr>
        <w:numPr>
          <w:ilvl w:val="0"/>
          <w:numId w:val="9"/>
        </w:numPr>
      </w:pPr>
      <w:r>
        <w:rPr>
          <w:b/>
          <w:bCs/>
        </w:rPr>
        <w:t>Component3</w:t>
      </w:r>
      <w:r w:rsidR="00421B00" w:rsidRPr="00421B00">
        <w:t>:</w:t>
      </w:r>
    </w:p>
    <w:p w14:paraId="73BD19A6" w14:textId="2E3A265F" w:rsidR="00421B00" w:rsidRPr="00421B00" w:rsidRDefault="00421B00" w:rsidP="00421B00">
      <w:pPr>
        <w:numPr>
          <w:ilvl w:val="1"/>
          <w:numId w:val="9"/>
        </w:numPr>
      </w:pPr>
      <w:r w:rsidRPr="00421B00">
        <w:t xml:space="preserve">Engage </w:t>
      </w:r>
      <w:r w:rsidR="009A4DAE">
        <w:t>Supplier</w:t>
      </w:r>
      <w:r w:rsidRPr="00421B00">
        <w:t xml:space="preserve"> to improve forecasting accuracy.</w:t>
      </w:r>
    </w:p>
    <w:p w14:paraId="388DED1E" w14:textId="77777777" w:rsidR="00421B00" w:rsidRPr="00421B00" w:rsidRDefault="00421B00" w:rsidP="00421B00">
      <w:pPr>
        <w:numPr>
          <w:ilvl w:val="1"/>
          <w:numId w:val="9"/>
        </w:numPr>
      </w:pPr>
      <w:r w:rsidRPr="00421B00">
        <w:t>Implement dynamic inventory replenishment models.</w:t>
      </w:r>
    </w:p>
    <w:p w14:paraId="37CE5C75" w14:textId="77777777" w:rsidR="00421B00" w:rsidRPr="00421B00" w:rsidRDefault="00421B00" w:rsidP="00421B00">
      <w:pPr>
        <w:rPr>
          <w:b/>
          <w:bCs/>
        </w:rPr>
      </w:pPr>
      <w:r w:rsidRPr="00421B00">
        <w:rPr>
          <w:b/>
          <w:bCs/>
        </w:rPr>
        <w:t>Action Plan and Timeline</w:t>
      </w:r>
    </w:p>
    <w:p w14:paraId="02BDD611" w14:textId="77777777" w:rsidR="00421B00" w:rsidRPr="00421B00" w:rsidRDefault="00421B00" w:rsidP="00421B00">
      <w:pPr>
        <w:rPr>
          <w:b/>
          <w:bCs/>
        </w:rPr>
      </w:pPr>
      <w:r w:rsidRPr="00421B00">
        <w:rPr>
          <w:b/>
          <w:bCs/>
        </w:rPr>
        <w:t>Immediate Actions (0–1 Week)</w:t>
      </w:r>
    </w:p>
    <w:p w14:paraId="47C9EA52" w14:textId="77777777" w:rsidR="00421B00" w:rsidRPr="00421B00" w:rsidRDefault="00421B00" w:rsidP="00421B00">
      <w:pPr>
        <w:numPr>
          <w:ilvl w:val="0"/>
          <w:numId w:val="10"/>
        </w:numPr>
      </w:pPr>
      <w:r w:rsidRPr="00421B00">
        <w:t>Notify suppliers of potential delays and request expedited shipping options.</w:t>
      </w:r>
    </w:p>
    <w:p w14:paraId="282F22B6" w14:textId="77777777" w:rsidR="00421B00" w:rsidRPr="00421B00" w:rsidRDefault="00421B00" w:rsidP="00421B00">
      <w:pPr>
        <w:numPr>
          <w:ilvl w:val="0"/>
          <w:numId w:val="10"/>
        </w:numPr>
      </w:pPr>
      <w:r w:rsidRPr="00421B00">
        <w:t>Conduct a rapid risk assessment for alternative suppliers.</w:t>
      </w:r>
    </w:p>
    <w:p w14:paraId="33535F35" w14:textId="77777777" w:rsidR="00421B00" w:rsidRPr="00421B00" w:rsidRDefault="00421B00" w:rsidP="00421B00">
      <w:pPr>
        <w:numPr>
          <w:ilvl w:val="0"/>
          <w:numId w:val="10"/>
        </w:numPr>
      </w:pPr>
      <w:r w:rsidRPr="00421B00">
        <w:t>Adjust production schedules to accommodate delays without exceeding compliance windows.</w:t>
      </w:r>
    </w:p>
    <w:p w14:paraId="20784BD9" w14:textId="77777777" w:rsidR="00421B00" w:rsidRPr="00421B00" w:rsidRDefault="00421B00" w:rsidP="00421B00">
      <w:pPr>
        <w:rPr>
          <w:b/>
          <w:bCs/>
        </w:rPr>
      </w:pPr>
      <w:r w:rsidRPr="00421B00">
        <w:rPr>
          <w:b/>
          <w:bCs/>
        </w:rPr>
        <w:t>Short-Term Actions (1–3 Weeks)</w:t>
      </w:r>
    </w:p>
    <w:p w14:paraId="42028445" w14:textId="77777777" w:rsidR="00421B00" w:rsidRPr="00421B00" w:rsidRDefault="00421B00" w:rsidP="00421B00">
      <w:pPr>
        <w:numPr>
          <w:ilvl w:val="0"/>
          <w:numId w:val="11"/>
        </w:numPr>
      </w:pPr>
      <w:r w:rsidRPr="00421B00">
        <w:t>Collaborate with suppliers to refine delivery schedules and minimize lead time variances.</w:t>
      </w:r>
    </w:p>
    <w:p w14:paraId="75992CFF" w14:textId="77777777" w:rsidR="00421B00" w:rsidRPr="00421B00" w:rsidRDefault="00421B00" w:rsidP="00421B00">
      <w:pPr>
        <w:numPr>
          <w:ilvl w:val="0"/>
          <w:numId w:val="11"/>
        </w:numPr>
      </w:pPr>
      <w:r w:rsidRPr="00421B00">
        <w:t>Update inventory management protocols to reflect adjusted safety stock levels.</w:t>
      </w:r>
    </w:p>
    <w:p w14:paraId="10601BFD" w14:textId="77777777" w:rsidR="00421B00" w:rsidRPr="00421B00" w:rsidRDefault="00421B00" w:rsidP="00421B00">
      <w:pPr>
        <w:numPr>
          <w:ilvl w:val="0"/>
          <w:numId w:val="11"/>
        </w:numPr>
      </w:pPr>
      <w:r w:rsidRPr="00421B00">
        <w:t>Prepare compliance documentation to mitigate regulatory risks associated with delayed deliveries.</w:t>
      </w:r>
    </w:p>
    <w:p w14:paraId="521E7B5F" w14:textId="77777777" w:rsidR="00421B00" w:rsidRPr="00421B00" w:rsidRDefault="00421B00" w:rsidP="00421B00">
      <w:pPr>
        <w:rPr>
          <w:b/>
          <w:bCs/>
        </w:rPr>
      </w:pPr>
      <w:r w:rsidRPr="00421B00">
        <w:rPr>
          <w:b/>
          <w:bCs/>
        </w:rPr>
        <w:t>Long-Term Actions (1–3 Months)</w:t>
      </w:r>
    </w:p>
    <w:p w14:paraId="766FC9C5" w14:textId="77777777" w:rsidR="00421B00" w:rsidRPr="00421B00" w:rsidRDefault="00421B00" w:rsidP="00421B00">
      <w:pPr>
        <w:numPr>
          <w:ilvl w:val="0"/>
          <w:numId w:val="12"/>
        </w:numPr>
      </w:pPr>
      <w:r w:rsidRPr="00421B00">
        <w:t>Evaluate supplier performance metrics to identify candidates for long-term partnerships.</w:t>
      </w:r>
    </w:p>
    <w:p w14:paraId="399C77BD" w14:textId="77777777" w:rsidR="00421B00" w:rsidRPr="00421B00" w:rsidRDefault="00421B00" w:rsidP="00421B00">
      <w:pPr>
        <w:numPr>
          <w:ilvl w:val="0"/>
          <w:numId w:val="12"/>
        </w:numPr>
      </w:pPr>
      <w:r w:rsidRPr="00421B00">
        <w:lastRenderedPageBreak/>
        <w:t>Deploy advanced supply chain analytics for enhanced tracking and predictive insights.</w:t>
      </w:r>
    </w:p>
    <w:p w14:paraId="42AA5A29" w14:textId="77777777" w:rsidR="00421B00" w:rsidRPr="00421B00" w:rsidRDefault="00421B00" w:rsidP="00421B00">
      <w:pPr>
        <w:numPr>
          <w:ilvl w:val="0"/>
          <w:numId w:val="12"/>
        </w:numPr>
      </w:pPr>
      <w:r w:rsidRPr="00421B00">
        <w:t>Establish contingency agreements with secondary suppliers.</w:t>
      </w:r>
    </w:p>
    <w:p w14:paraId="1C51C232" w14:textId="77777777" w:rsidR="00421B00" w:rsidRPr="00421B00" w:rsidRDefault="00421B00" w:rsidP="00421B00">
      <w:pPr>
        <w:rPr>
          <w:b/>
          <w:bCs/>
        </w:rPr>
      </w:pPr>
      <w:r w:rsidRPr="00421B00">
        <w:rPr>
          <w:b/>
          <w:bCs/>
        </w:rPr>
        <w:t>Monitoring and Reporting Framework</w:t>
      </w:r>
    </w:p>
    <w:p w14:paraId="0793AFD7" w14:textId="77777777" w:rsidR="00421B00" w:rsidRPr="00421B00" w:rsidRDefault="00421B00" w:rsidP="00421B00">
      <w:pPr>
        <w:rPr>
          <w:b/>
          <w:bCs/>
        </w:rPr>
      </w:pPr>
      <w:r w:rsidRPr="00421B00">
        <w:rPr>
          <w:b/>
          <w:bCs/>
        </w:rPr>
        <w:t>Key Performance Indicators (KPIs)</w:t>
      </w:r>
    </w:p>
    <w:p w14:paraId="47CD7D02" w14:textId="77777777" w:rsidR="00421B00" w:rsidRPr="00421B00" w:rsidRDefault="00421B00" w:rsidP="00421B00">
      <w:pPr>
        <w:numPr>
          <w:ilvl w:val="0"/>
          <w:numId w:val="13"/>
        </w:numPr>
      </w:pPr>
      <w:r w:rsidRPr="00421B00">
        <w:rPr>
          <w:b/>
          <w:bCs/>
        </w:rPr>
        <w:t>On-Time Delivery Rate</w:t>
      </w:r>
      <w:r w:rsidRPr="00421B00">
        <w:t>: Target 95% for all suppliers.</w:t>
      </w:r>
    </w:p>
    <w:p w14:paraId="31418E85" w14:textId="77777777" w:rsidR="00421B00" w:rsidRPr="00421B00" w:rsidRDefault="00421B00" w:rsidP="00421B00">
      <w:pPr>
        <w:numPr>
          <w:ilvl w:val="0"/>
          <w:numId w:val="13"/>
        </w:numPr>
      </w:pPr>
      <w:r w:rsidRPr="00421B00">
        <w:rPr>
          <w:b/>
          <w:bCs/>
        </w:rPr>
        <w:t>Defect Rate</w:t>
      </w:r>
      <w:r w:rsidRPr="00421B00">
        <w:t>: Maintain below 2% for all components.</w:t>
      </w:r>
    </w:p>
    <w:p w14:paraId="3B054129" w14:textId="77777777" w:rsidR="00421B00" w:rsidRPr="00421B00" w:rsidRDefault="00421B00" w:rsidP="00421B00">
      <w:pPr>
        <w:numPr>
          <w:ilvl w:val="0"/>
          <w:numId w:val="13"/>
        </w:numPr>
      </w:pPr>
      <w:r w:rsidRPr="00421B00">
        <w:rPr>
          <w:b/>
          <w:bCs/>
        </w:rPr>
        <w:t>Inventory Turnover</w:t>
      </w:r>
      <w:r w:rsidRPr="00421B00">
        <w:t>: Optimize turnover ratio to align with production schedules.</w:t>
      </w:r>
    </w:p>
    <w:p w14:paraId="53A18840" w14:textId="77777777" w:rsidR="00421B00" w:rsidRPr="00421B00" w:rsidRDefault="00421B00" w:rsidP="00421B00">
      <w:pPr>
        <w:numPr>
          <w:ilvl w:val="0"/>
          <w:numId w:val="13"/>
        </w:numPr>
      </w:pPr>
      <w:r w:rsidRPr="00421B00">
        <w:rPr>
          <w:b/>
          <w:bCs/>
        </w:rPr>
        <w:t>Expedited Shipping Cost</w:t>
      </w:r>
      <w:r w:rsidRPr="00421B00">
        <w:t>: Limit to &lt;10% of total procurement cost.</w:t>
      </w:r>
    </w:p>
    <w:p w14:paraId="76F4EE97" w14:textId="77777777" w:rsidR="00421B00" w:rsidRPr="00421B00" w:rsidRDefault="00421B00" w:rsidP="00421B00">
      <w:pPr>
        <w:rPr>
          <w:b/>
          <w:bCs/>
        </w:rPr>
      </w:pPr>
      <w:r w:rsidRPr="00421B00">
        <w:rPr>
          <w:b/>
          <w:bCs/>
        </w:rPr>
        <w:t>Reporting Cadence</w:t>
      </w:r>
    </w:p>
    <w:p w14:paraId="2D7213EA" w14:textId="77777777" w:rsidR="00421B00" w:rsidRPr="00421B00" w:rsidRDefault="00421B00" w:rsidP="00421B00">
      <w:pPr>
        <w:numPr>
          <w:ilvl w:val="0"/>
          <w:numId w:val="14"/>
        </w:numPr>
      </w:pPr>
      <w:r w:rsidRPr="00421B00">
        <w:rPr>
          <w:b/>
          <w:bCs/>
        </w:rPr>
        <w:t>Daily Updates</w:t>
      </w:r>
      <w:r w:rsidRPr="00421B00">
        <w:t>: Real-time supply chain updates using AI-driven dashboards.</w:t>
      </w:r>
    </w:p>
    <w:p w14:paraId="0C72B1A2" w14:textId="77777777" w:rsidR="00421B00" w:rsidRPr="00421B00" w:rsidRDefault="00421B00" w:rsidP="00421B00">
      <w:pPr>
        <w:numPr>
          <w:ilvl w:val="0"/>
          <w:numId w:val="14"/>
        </w:numPr>
      </w:pPr>
      <w:r w:rsidRPr="00421B00">
        <w:rPr>
          <w:b/>
          <w:bCs/>
        </w:rPr>
        <w:t>Weekly Summaries</w:t>
      </w:r>
      <w:r w:rsidRPr="00421B00">
        <w:t>: Consolidated reports on supply chain risks and actions.</w:t>
      </w:r>
    </w:p>
    <w:p w14:paraId="27153B1E" w14:textId="77777777" w:rsidR="00421B00" w:rsidRPr="00421B00" w:rsidRDefault="00421B00" w:rsidP="00421B00">
      <w:pPr>
        <w:numPr>
          <w:ilvl w:val="0"/>
          <w:numId w:val="14"/>
        </w:numPr>
      </w:pPr>
      <w:r w:rsidRPr="00421B00">
        <w:rPr>
          <w:b/>
          <w:bCs/>
        </w:rPr>
        <w:t>Monthly Reviews</w:t>
      </w:r>
      <w:r w:rsidRPr="00421B00">
        <w:t>: Comprehensive performance evaluations and strategy updates.</w:t>
      </w:r>
    </w:p>
    <w:p w14:paraId="7489A844" w14:textId="77777777" w:rsidR="00421B00" w:rsidRPr="00421B00" w:rsidRDefault="00421B00" w:rsidP="00421B00">
      <w:pPr>
        <w:rPr>
          <w:b/>
          <w:bCs/>
        </w:rPr>
      </w:pPr>
      <w:r w:rsidRPr="00421B00">
        <w:rPr>
          <w:b/>
          <w:bCs/>
        </w:rPr>
        <w:t>Conclusion</w:t>
      </w:r>
    </w:p>
    <w:p w14:paraId="600925A6" w14:textId="70D0DED5" w:rsidR="00421B00" w:rsidRPr="00421B00" w:rsidRDefault="00421B00" w:rsidP="00421B00">
      <w:r w:rsidRPr="00421B00">
        <w:t xml:space="preserve">The identified supply chain challenges for </w:t>
      </w:r>
      <w:r w:rsidR="009A4DAE">
        <w:t>Component1</w:t>
      </w:r>
      <w:r w:rsidRPr="00421B00">
        <w:t>, C</w:t>
      </w:r>
      <w:r w:rsidR="009A4DAE">
        <w:t>omponent2</w:t>
      </w:r>
      <w:r w:rsidRPr="00421B00">
        <w:t>, and C</w:t>
      </w:r>
      <w:r w:rsidR="009A4DAE">
        <w:t>omponent3</w:t>
      </w:r>
      <w:r w:rsidRPr="00421B00">
        <w:t xml:space="preserve"> present significant risks to production continuity and FDA compliance. By implementing the proposed strategies and action plan, these risks can be mitigated to ensure operational efficiency and regulatory adherence. Regular monitoring and robust supplier engagement will further strengthen the supply chain and minimize future disruptions.</w:t>
      </w:r>
    </w:p>
    <w:p w14:paraId="606E1D3E" w14:textId="77777777" w:rsidR="00AB5C85" w:rsidRDefault="00AB5C85"/>
    <w:sectPr w:rsidR="00AB5C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A46CC"/>
    <w:multiLevelType w:val="multilevel"/>
    <w:tmpl w:val="9C2E2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C6C17"/>
    <w:multiLevelType w:val="multilevel"/>
    <w:tmpl w:val="04EE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56273"/>
    <w:multiLevelType w:val="multilevel"/>
    <w:tmpl w:val="356E0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C6EC5"/>
    <w:multiLevelType w:val="multilevel"/>
    <w:tmpl w:val="B732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465206"/>
    <w:multiLevelType w:val="multilevel"/>
    <w:tmpl w:val="DD2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8F4A1E"/>
    <w:multiLevelType w:val="multilevel"/>
    <w:tmpl w:val="655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94DEE"/>
    <w:multiLevelType w:val="multilevel"/>
    <w:tmpl w:val="E5E0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45A03"/>
    <w:multiLevelType w:val="multilevel"/>
    <w:tmpl w:val="FBD0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A074F1"/>
    <w:multiLevelType w:val="multilevel"/>
    <w:tmpl w:val="3B7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152E72"/>
    <w:multiLevelType w:val="multilevel"/>
    <w:tmpl w:val="2FF2B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2F1E41"/>
    <w:multiLevelType w:val="multilevel"/>
    <w:tmpl w:val="B458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52750A"/>
    <w:multiLevelType w:val="multilevel"/>
    <w:tmpl w:val="AA32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112089"/>
    <w:multiLevelType w:val="multilevel"/>
    <w:tmpl w:val="AFE8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1915CB"/>
    <w:multiLevelType w:val="multilevel"/>
    <w:tmpl w:val="8B18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18172">
    <w:abstractNumId w:val="11"/>
  </w:num>
  <w:num w:numId="2" w16cid:durableId="1014265696">
    <w:abstractNumId w:val="8"/>
  </w:num>
  <w:num w:numId="3" w16cid:durableId="1484851844">
    <w:abstractNumId w:val="12"/>
  </w:num>
  <w:num w:numId="4" w16cid:durableId="701976873">
    <w:abstractNumId w:val="1"/>
  </w:num>
  <w:num w:numId="5" w16cid:durableId="1318724798">
    <w:abstractNumId w:val="10"/>
  </w:num>
  <w:num w:numId="6" w16cid:durableId="361975290">
    <w:abstractNumId w:val="5"/>
  </w:num>
  <w:num w:numId="7" w16cid:durableId="177935950">
    <w:abstractNumId w:val="4"/>
  </w:num>
  <w:num w:numId="8" w16cid:durableId="1124156450">
    <w:abstractNumId w:val="7"/>
  </w:num>
  <w:num w:numId="9" w16cid:durableId="866523777">
    <w:abstractNumId w:val="2"/>
  </w:num>
  <w:num w:numId="10" w16cid:durableId="1608928975">
    <w:abstractNumId w:val="0"/>
  </w:num>
  <w:num w:numId="11" w16cid:durableId="236593473">
    <w:abstractNumId w:val="3"/>
  </w:num>
  <w:num w:numId="12" w16cid:durableId="1209101164">
    <w:abstractNumId w:val="13"/>
  </w:num>
  <w:num w:numId="13" w16cid:durableId="73168608">
    <w:abstractNumId w:val="9"/>
  </w:num>
  <w:num w:numId="14" w16cid:durableId="8511480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B00"/>
    <w:rsid w:val="00132535"/>
    <w:rsid w:val="00240124"/>
    <w:rsid w:val="00255CB6"/>
    <w:rsid w:val="00262BDD"/>
    <w:rsid w:val="002B4B2F"/>
    <w:rsid w:val="00341D66"/>
    <w:rsid w:val="003B54E5"/>
    <w:rsid w:val="00421B00"/>
    <w:rsid w:val="004A5A1F"/>
    <w:rsid w:val="00631D2B"/>
    <w:rsid w:val="00696EFC"/>
    <w:rsid w:val="008C2E7A"/>
    <w:rsid w:val="008E6011"/>
    <w:rsid w:val="008F6E17"/>
    <w:rsid w:val="009A4DAE"/>
    <w:rsid w:val="00A35136"/>
    <w:rsid w:val="00AB5C85"/>
    <w:rsid w:val="00B7174E"/>
    <w:rsid w:val="00BB0C56"/>
    <w:rsid w:val="00BD3A7B"/>
    <w:rsid w:val="00DE6EB7"/>
    <w:rsid w:val="00E24E9F"/>
    <w:rsid w:val="00E330DF"/>
    <w:rsid w:val="00F756A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476BF"/>
  <w15:chartTrackingRefBased/>
  <w15:docId w15:val="{3E39E55D-7B42-45AF-8FCA-2BD257111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B00"/>
    <w:rPr>
      <w:rFonts w:eastAsiaTheme="majorEastAsia" w:cstheme="majorBidi"/>
      <w:color w:val="272727" w:themeColor="text1" w:themeTint="D8"/>
    </w:rPr>
  </w:style>
  <w:style w:type="paragraph" w:styleId="Title">
    <w:name w:val="Title"/>
    <w:basedOn w:val="Normal"/>
    <w:next w:val="Normal"/>
    <w:link w:val="TitleChar"/>
    <w:uiPriority w:val="10"/>
    <w:qFormat/>
    <w:rsid w:val="00421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B00"/>
    <w:pPr>
      <w:spacing w:before="160"/>
      <w:jc w:val="center"/>
    </w:pPr>
    <w:rPr>
      <w:i/>
      <w:iCs/>
      <w:color w:val="404040" w:themeColor="text1" w:themeTint="BF"/>
    </w:rPr>
  </w:style>
  <w:style w:type="character" w:customStyle="1" w:styleId="QuoteChar">
    <w:name w:val="Quote Char"/>
    <w:basedOn w:val="DefaultParagraphFont"/>
    <w:link w:val="Quote"/>
    <w:uiPriority w:val="29"/>
    <w:rsid w:val="00421B00"/>
    <w:rPr>
      <w:i/>
      <w:iCs/>
      <w:color w:val="404040" w:themeColor="text1" w:themeTint="BF"/>
    </w:rPr>
  </w:style>
  <w:style w:type="paragraph" w:styleId="ListParagraph">
    <w:name w:val="List Paragraph"/>
    <w:basedOn w:val="Normal"/>
    <w:uiPriority w:val="34"/>
    <w:qFormat/>
    <w:rsid w:val="00421B00"/>
    <w:pPr>
      <w:ind w:left="720"/>
      <w:contextualSpacing/>
    </w:pPr>
  </w:style>
  <w:style w:type="character" w:styleId="IntenseEmphasis">
    <w:name w:val="Intense Emphasis"/>
    <w:basedOn w:val="DefaultParagraphFont"/>
    <w:uiPriority w:val="21"/>
    <w:qFormat/>
    <w:rsid w:val="00421B00"/>
    <w:rPr>
      <w:i/>
      <w:iCs/>
      <w:color w:val="0F4761" w:themeColor="accent1" w:themeShade="BF"/>
    </w:rPr>
  </w:style>
  <w:style w:type="paragraph" w:styleId="IntenseQuote">
    <w:name w:val="Intense Quote"/>
    <w:basedOn w:val="Normal"/>
    <w:next w:val="Normal"/>
    <w:link w:val="IntenseQuoteChar"/>
    <w:uiPriority w:val="30"/>
    <w:qFormat/>
    <w:rsid w:val="00421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B00"/>
    <w:rPr>
      <w:i/>
      <w:iCs/>
      <w:color w:val="0F4761" w:themeColor="accent1" w:themeShade="BF"/>
    </w:rPr>
  </w:style>
  <w:style w:type="character" w:styleId="IntenseReference">
    <w:name w:val="Intense Reference"/>
    <w:basedOn w:val="DefaultParagraphFont"/>
    <w:uiPriority w:val="32"/>
    <w:qFormat/>
    <w:rsid w:val="00421B00"/>
    <w:rPr>
      <w:b/>
      <w:bCs/>
      <w:smallCaps/>
      <w:color w:val="0F4761" w:themeColor="accent1" w:themeShade="BF"/>
      <w:spacing w:val="5"/>
    </w:rPr>
  </w:style>
  <w:style w:type="paragraph" w:customStyle="1" w:styleId="pf0">
    <w:name w:val="pf0"/>
    <w:basedOn w:val="Normal"/>
    <w:rsid w:val="00341D66"/>
    <w:pPr>
      <w:spacing w:before="100" w:beforeAutospacing="1" w:after="100" w:afterAutospacing="1" w:line="240" w:lineRule="auto"/>
    </w:pPr>
    <w:rPr>
      <w:rFonts w:ascii="Times New Roman" w:eastAsia="Times New Roman" w:hAnsi="Times New Roman" w:cs="Times New Roman"/>
      <w:kern w:val="0"/>
      <w:lang w:bidi="he-IL"/>
      <w14:ligatures w14:val="none"/>
    </w:rPr>
  </w:style>
  <w:style w:type="character" w:customStyle="1" w:styleId="cf01">
    <w:name w:val="cf01"/>
    <w:basedOn w:val="DefaultParagraphFont"/>
    <w:rsid w:val="00341D66"/>
    <w:rPr>
      <w:rFonts w:ascii="Segoe UI" w:hAnsi="Segoe UI" w:cs="Segoe UI" w:hint="default"/>
      <w:sz w:val="21"/>
      <w:szCs w:val="21"/>
    </w:rPr>
  </w:style>
  <w:style w:type="character" w:customStyle="1" w:styleId="cf11">
    <w:name w:val="cf11"/>
    <w:basedOn w:val="DefaultParagraphFont"/>
    <w:rsid w:val="00341D66"/>
    <w:rPr>
      <w:rFonts w:ascii="Segoe UI" w:hAnsi="Segoe UI" w:cs="Segoe UI" w:hint="default"/>
      <w:color w:val="185ABD"/>
      <w:sz w:val="21"/>
      <w:szCs w:val="2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03449">
      <w:bodyDiv w:val="1"/>
      <w:marLeft w:val="0"/>
      <w:marRight w:val="0"/>
      <w:marTop w:val="0"/>
      <w:marBottom w:val="0"/>
      <w:divBdr>
        <w:top w:val="none" w:sz="0" w:space="0" w:color="auto"/>
        <w:left w:val="none" w:sz="0" w:space="0" w:color="auto"/>
        <w:bottom w:val="none" w:sz="0" w:space="0" w:color="auto"/>
        <w:right w:val="none" w:sz="0" w:space="0" w:color="auto"/>
      </w:divBdr>
    </w:div>
    <w:div w:id="399140791">
      <w:bodyDiv w:val="1"/>
      <w:marLeft w:val="0"/>
      <w:marRight w:val="0"/>
      <w:marTop w:val="0"/>
      <w:marBottom w:val="0"/>
      <w:divBdr>
        <w:top w:val="none" w:sz="0" w:space="0" w:color="auto"/>
        <w:left w:val="none" w:sz="0" w:space="0" w:color="auto"/>
        <w:bottom w:val="none" w:sz="0" w:space="0" w:color="auto"/>
        <w:right w:val="none" w:sz="0" w:space="0" w:color="auto"/>
      </w:divBdr>
    </w:div>
    <w:div w:id="461267120">
      <w:bodyDiv w:val="1"/>
      <w:marLeft w:val="0"/>
      <w:marRight w:val="0"/>
      <w:marTop w:val="0"/>
      <w:marBottom w:val="0"/>
      <w:divBdr>
        <w:top w:val="none" w:sz="0" w:space="0" w:color="auto"/>
        <w:left w:val="none" w:sz="0" w:space="0" w:color="auto"/>
        <w:bottom w:val="none" w:sz="0" w:space="0" w:color="auto"/>
        <w:right w:val="none" w:sz="0" w:space="0" w:color="auto"/>
      </w:divBdr>
    </w:div>
    <w:div w:id="818033658">
      <w:bodyDiv w:val="1"/>
      <w:marLeft w:val="0"/>
      <w:marRight w:val="0"/>
      <w:marTop w:val="0"/>
      <w:marBottom w:val="0"/>
      <w:divBdr>
        <w:top w:val="none" w:sz="0" w:space="0" w:color="auto"/>
        <w:left w:val="none" w:sz="0" w:space="0" w:color="auto"/>
        <w:bottom w:val="none" w:sz="0" w:space="0" w:color="auto"/>
        <w:right w:val="none" w:sz="0" w:space="0" w:color="auto"/>
      </w:divBdr>
    </w:div>
    <w:div w:id="868370621">
      <w:bodyDiv w:val="1"/>
      <w:marLeft w:val="0"/>
      <w:marRight w:val="0"/>
      <w:marTop w:val="0"/>
      <w:marBottom w:val="0"/>
      <w:divBdr>
        <w:top w:val="none" w:sz="0" w:space="0" w:color="auto"/>
        <w:left w:val="none" w:sz="0" w:space="0" w:color="auto"/>
        <w:bottom w:val="none" w:sz="0" w:space="0" w:color="auto"/>
        <w:right w:val="none" w:sz="0" w:space="0" w:color="auto"/>
      </w:divBdr>
    </w:div>
    <w:div w:id="1272472790">
      <w:bodyDiv w:val="1"/>
      <w:marLeft w:val="0"/>
      <w:marRight w:val="0"/>
      <w:marTop w:val="0"/>
      <w:marBottom w:val="0"/>
      <w:divBdr>
        <w:top w:val="none" w:sz="0" w:space="0" w:color="auto"/>
        <w:left w:val="none" w:sz="0" w:space="0" w:color="auto"/>
        <w:bottom w:val="none" w:sz="0" w:space="0" w:color="auto"/>
        <w:right w:val="none" w:sz="0" w:space="0" w:color="auto"/>
      </w:divBdr>
    </w:div>
    <w:div w:id="1459833671">
      <w:bodyDiv w:val="1"/>
      <w:marLeft w:val="0"/>
      <w:marRight w:val="0"/>
      <w:marTop w:val="0"/>
      <w:marBottom w:val="0"/>
      <w:divBdr>
        <w:top w:val="none" w:sz="0" w:space="0" w:color="auto"/>
        <w:left w:val="none" w:sz="0" w:space="0" w:color="auto"/>
        <w:bottom w:val="none" w:sz="0" w:space="0" w:color="auto"/>
        <w:right w:val="none" w:sz="0" w:space="0" w:color="auto"/>
      </w:divBdr>
    </w:div>
    <w:div w:id="1777434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882</Words>
  <Characters>5816</Characters>
  <Application>Microsoft Office Word</Application>
  <DocSecurity>0</DocSecurity>
  <Lines>133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Ahmed Bahey El Din Gamal</cp:lastModifiedBy>
  <cp:revision>19</cp:revision>
  <dcterms:created xsi:type="dcterms:W3CDTF">2024-12-04T20:02:00Z</dcterms:created>
  <dcterms:modified xsi:type="dcterms:W3CDTF">2025-10-29T21:29:00Z</dcterms:modified>
  <cp:category/>
</cp:coreProperties>
</file>