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D76FA" w14:textId="77777777" w:rsidR="00624EA4" w:rsidRDefault="00624EA4" w:rsidP="00624EA4">
      <w:pPr>
        <w:pStyle w:val="Heading1"/>
      </w:pPr>
      <w:r>
        <w:t>The interaction of hydrodynamic resolution and sea lice behaviour on dispersal dynamics</w:t>
      </w:r>
    </w:p>
    <w:p w14:paraId="533BF1DF" w14:textId="77777777" w:rsidR="00624EA4" w:rsidRDefault="00624EA4" w:rsidP="00624EA4"/>
    <w:p w14:paraId="3DBAD825" w14:textId="77777777" w:rsidR="00624EA4" w:rsidRDefault="00624EA4" w:rsidP="00624EA4"/>
    <w:p w14:paraId="4402DF01" w14:textId="77777777" w:rsidR="00624EA4" w:rsidRDefault="00624EA4" w:rsidP="00624EA4">
      <w:pPr>
        <w:pStyle w:val="Heading2"/>
      </w:pPr>
      <w:r>
        <w:t>Introduction</w:t>
      </w:r>
    </w:p>
    <w:p w14:paraId="427DF5E4" w14:textId="0232642E" w:rsidR="00624EA4" w:rsidRPr="00624EA4" w:rsidRDefault="00624EA4" w:rsidP="00483900">
      <w:pPr>
        <w:ind w:firstLine="720"/>
      </w:pPr>
      <w:r w:rsidRPr="00624EA4">
        <w:t>Lagrangian particle tracking simulations are extensively used to predict the dynamics of the planktonic stages of sea lice, with particular emphasis on transmission from and between salmon aquaculture farms. These models have incorporated much biological complexity, including temperature-dependent growth, salinity-dependent mortality, phototactic swimming, and avoidance of low salinity and high turbulence. However, the simulations at their core rely on hydrodynamic models, and no degree of sophistication of the biological model will overcome a mismatch between real-world hydrodynamics and those used in the model.</w:t>
      </w:r>
    </w:p>
    <w:p w14:paraId="754F02AB" w14:textId="77777777" w:rsidR="00624EA4" w:rsidRPr="00624EA4" w:rsidRDefault="00624EA4" w:rsidP="006B5CEA">
      <w:pPr>
        <w:ind w:firstLine="720"/>
      </w:pPr>
      <w:r w:rsidRPr="00624EA4">
        <w:t xml:space="preserve">Here, we assess the impact of hydrodynamic model resolution on predicted sea lice dynamics. We evaluate the interaction between temporal and spatial resolution of the hydrodynamic model with the uncertainty and variability in lice sinking and swimming behaviours. We simulate lice dynamics in Loch Linnhe, a well-studied sea water loch in western Scotland with developed salmon aquaculture, as well as topographical features that generate dramatic depth-dependent tidal variation in salinity, temperature, and velocity. </w:t>
      </w:r>
    </w:p>
    <w:p w14:paraId="732647F7" w14:textId="77777777" w:rsidR="00624EA4" w:rsidRDefault="00624EA4" w:rsidP="00624EA4">
      <w:pPr>
        <w:rPr>
          <w:rFonts w:eastAsia="Times New Roman" w:cs="Times New Roman"/>
          <w:sz w:val="22"/>
          <w:szCs w:val="22"/>
        </w:rPr>
      </w:pPr>
      <w:r w:rsidRPr="00624EA4">
        <w:rPr>
          <w:rFonts w:eastAsia="Times New Roman" w:cs="Times New Roman"/>
          <w:sz w:val="22"/>
          <w:szCs w:val="22"/>
        </w:rPr>
        <w:t> </w:t>
      </w:r>
    </w:p>
    <w:p w14:paraId="1EA3B3A9" w14:textId="77777777" w:rsidR="00624EA4" w:rsidRDefault="00624EA4" w:rsidP="00624EA4">
      <w:pPr>
        <w:rPr>
          <w:rFonts w:eastAsia="Times New Roman" w:cs="Times New Roman"/>
          <w:sz w:val="22"/>
          <w:szCs w:val="22"/>
        </w:rPr>
      </w:pPr>
    </w:p>
    <w:p w14:paraId="6CF94E25" w14:textId="7E49EFE2" w:rsidR="001370D2" w:rsidRPr="001370D2" w:rsidRDefault="00624EA4" w:rsidP="001370D2">
      <w:pPr>
        <w:pStyle w:val="Heading2"/>
        <w:rPr>
          <w:rFonts w:eastAsia="Times New Roman"/>
        </w:rPr>
      </w:pPr>
      <w:r>
        <w:rPr>
          <w:rFonts w:eastAsia="Times New Roman"/>
        </w:rPr>
        <w:t>Methods</w:t>
      </w:r>
    </w:p>
    <w:p w14:paraId="6E4DE878" w14:textId="6882D78C" w:rsidR="00A5004A" w:rsidRDefault="00A5004A" w:rsidP="00807FCA">
      <w:pPr>
        <w:pStyle w:val="Heading3"/>
        <w:rPr>
          <w:rFonts w:eastAsia="Times New Roman"/>
        </w:rPr>
      </w:pPr>
      <w:r>
        <w:rPr>
          <w:rFonts w:eastAsia="Times New Roman"/>
        </w:rPr>
        <w:t>Study area</w:t>
      </w:r>
    </w:p>
    <w:p w14:paraId="7E93FDEE" w14:textId="60A67B81" w:rsidR="00A5004A" w:rsidRDefault="00807FCA" w:rsidP="006B5CEA">
      <w:pPr>
        <w:ind w:firstLine="720"/>
      </w:pPr>
      <w:r>
        <w:t>Some background and detail about Loch Linnhe</w:t>
      </w:r>
      <w:r w:rsidR="009E6673">
        <w:t xml:space="preserve">. </w:t>
      </w:r>
      <w:r w:rsidR="003E7883">
        <w:t xml:space="preserve">Relevant aspects include the </w:t>
      </w:r>
      <w:r w:rsidR="00F90F75">
        <w:t xml:space="preserve">aquaculture development, topography with particular emphasis on the Corran narrows, </w:t>
      </w:r>
      <w:r w:rsidR="006365DB">
        <w:t xml:space="preserve">the temperature/salinity gradient, and tidal effects on </w:t>
      </w:r>
      <w:r w:rsidR="009613FD">
        <w:t>temperature, salinity, and velocity.</w:t>
      </w:r>
      <w:r w:rsidR="00817DF2">
        <w:t xml:space="preserve"> </w:t>
      </w:r>
      <w:r w:rsidR="009D42CB">
        <w:t xml:space="preserve">To align with empirically collected data (see below), we focus on a </w:t>
      </w:r>
      <w:r w:rsidR="00F12447">
        <w:t>(</w:t>
      </w:r>
      <w:r w:rsidR="00767F95">
        <w:t>s</w:t>
      </w:r>
      <w:r w:rsidR="00F12447">
        <w:t>eries of?)</w:t>
      </w:r>
      <w:r w:rsidR="009D42CB">
        <w:t xml:space="preserve"> tidal cycle</w:t>
      </w:r>
      <w:r w:rsidR="00F12447">
        <w:t>(s)</w:t>
      </w:r>
      <w:r w:rsidR="00F1122D">
        <w:t xml:space="preserve"> between </w:t>
      </w:r>
      <w:r w:rsidR="00255018">
        <w:t>1 Nov</w:t>
      </w:r>
      <w:r w:rsidR="00F1122D">
        <w:t xml:space="preserve"> and </w:t>
      </w:r>
      <w:r w:rsidR="006017F3">
        <w:t>8 Nov</w:t>
      </w:r>
      <w:r w:rsidR="00F1122D">
        <w:t>.</w:t>
      </w:r>
    </w:p>
    <w:p w14:paraId="4A0DBCAA" w14:textId="77777777" w:rsidR="00B82E34" w:rsidRDefault="00B82E34" w:rsidP="00624EA4">
      <w:pPr>
        <w:rPr>
          <w:rFonts w:eastAsia="Times New Roman" w:cs="Times New Roman"/>
          <w:sz w:val="22"/>
          <w:szCs w:val="22"/>
        </w:rPr>
      </w:pPr>
    </w:p>
    <w:p w14:paraId="406C7E13" w14:textId="2AB41D12" w:rsidR="00807FCA" w:rsidRDefault="00D44926" w:rsidP="00D44926">
      <w:pPr>
        <w:pStyle w:val="Heading3"/>
        <w:rPr>
          <w:rFonts w:eastAsia="Times New Roman"/>
        </w:rPr>
      </w:pPr>
      <w:r>
        <w:rPr>
          <w:rFonts w:eastAsia="Times New Roman"/>
        </w:rPr>
        <w:t>Hydrodynamics</w:t>
      </w:r>
    </w:p>
    <w:p w14:paraId="679ADE52" w14:textId="77777777" w:rsidR="002C45C4" w:rsidRDefault="00B41F4B" w:rsidP="002C45C4">
      <w:pPr>
        <w:ind w:firstLine="720"/>
      </w:pPr>
      <w:r>
        <w:t xml:space="preserve">The low resolution model, representing </w:t>
      </w:r>
      <w:r w:rsidR="00D540CA">
        <w:t xml:space="preserve">the cutting edge for use at regional extents, was the WeStCOMS model. </w:t>
      </w:r>
      <w:r w:rsidR="00533791">
        <w:t xml:space="preserve">While the domain encompasses western Scotland including the Outer Hebrides, we focus only on </w:t>
      </w:r>
      <w:r w:rsidR="003D17B3">
        <w:t xml:space="preserve">Loch Linnhe, categorizing any lice that disperse beyond the </w:t>
      </w:r>
      <w:r w:rsidR="006B5CEA">
        <w:t>study boundaries as ‘emigrants’.</w:t>
      </w:r>
      <w:r w:rsidR="003D0C54">
        <w:t xml:space="preserve"> </w:t>
      </w:r>
      <w:r w:rsidR="00D554C4">
        <w:t xml:space="preserve">The WeStCOMS model is an FVCOM model that uses an unstructured triangular mesh, such that mesh elements are </w:t>
      </w:r>
      <w:r w:rsidR="00242D2B">
        <w:t xml:space="preserve">smaller near the coast </w:t>
      </w:r>
      <w:r w:rsidR="00526120">
        <w:t>or complex topographical features, with 10 vertical layers</w:t>
      </w:r>
      <w:r w:rsidR="009F4435">
        <w:t xml:space="preserve"> with depths dependent on the bathymetric depth</w:t>
      </w:r>
      <w:r w:rsidR="00526120">
        <w:t xml:space="preserve">. </w:t>
      </w:r>
      <w:r w:rsidR="002E00CF">
        <w:t>Calculate some summaries within Loch Linnhe related to element size.</w:t>
      </w:r>
    </w:p>
    <w:p w14:paraId="1AD8F92A" w14:textId="77777777" w:rsidR="002C45C4" w:rsidRDefault="004A5590" w:rsidP="002C45C4">
      <w:pPr>
        <w:ind w:firstLine="720"/>
      </w:pPr>
      <w:r>
        <w:t>A high resolution model was developed within Loch Linnhe</w:t>
      </w:r>
      <w:r w:rsidR="00303E06">
        <w:t xml:space="preserve"> and is nested within the WeStCOMS model. This model includes increased horizontal and vertical resolution </w:t>
      </w:r>
      <w:r w:rsidR="0056762D">
        <w:t>to better capture details of water movement that are averaged over in coarser resolution models like WeStCOMS.</w:t>
      </w:r>
      <w:r w:rsidR="00C20CD3">
        <w:t xml:space="preserve"> It also uses an unstructured triangular. mesh, with 30 vertical layers</w:t>
      </w:r>
      <w:r w:rsidR="00E1208C">
        <w:t xml:space="preserve"> distributed between the surface and the seabed.</w:t>
      </w:r>
    </w:p>
    <w:p w14:paraId="3FF36376" w14:textId="77777777" w:rsidR="002C45C4" w:rsidRDefault="00B900AA" w:rsidP="002C45C4">
      <w:pPr>
        <w:ind w:firstLine="720"/>
      </w:pPr>
      <w:r>
        <w:t xml:space="preserve">Each model was </w:t>
      </w:r>
      <w:r w:rsidR="003D0C54">
        <w:t>run at two temporal resolutions</w:t>
      </w:r>
      <w:r w:rsidR="00E1208C">
        <w:t>, with outputs every hour to represent a standard temporal resolution, and every 5 minutes to represent a high temporal resolution.</w:t>
      </w:r>
    </w:p>
    <w:p w14:paraId="71B346EB" w14:textId="6F8AF0D4" w:rsidR="00817DF2" w:rsidRDefault="00817DF2" w:rsidP="002C45C4">
      <w:pPr>
        <w:ind w:firstLine="720"/>
      </w:pPr>
      <w:r>
        <w:t>We also used an empirical dataset that can be described here.</w:t>
      </w:r>
    </w:p>
    <w:p w14:paraId="72BF3F0F" w14:textId="13579905" w:rsidR="00624EA4" w:rsidRPr="00A94584" w:rsidRDefault="00624EA4" w:rsidP="00A94584">
      <w:pPr>
        <w:ind w:firstLine="720"/>
      </w:pPr>
      <w:r w:rsidRPr="00624EA4">
        <w:rPr>
          <w:rFonts w:eastAsia="Times New Roman" w:cs="Times New Roman"/>
          <w:sz w:val="22"/>
          <w:szCs w:val="22"/>
        </w:rPr>
        <w:t> </w:t>
      </w:r>
    </w:p>
    <w:p w14:paraId="1BAA9022" w14:textId="1AE4C335" w:rsidR="00CC7C96" w:rsidRDefault="00CC7C96" w:rsidP="002A0D65">
      <w:pPr>
        <w:pStyle w:val="Heading3"/>
        <w:rPr>
          <w:rFonts w:eastAsia="Times New Roman"/>
        </w:rPr>
      </w:pPr>
      <w:r>
        <w:rPr>
          <w:rFonts w:eastAsia="Times New Roman"/>
        </w:rPr>
        <w:t>Sea lice model</w:t>
      </w:r>
    </w:p>
    <w:p w14:paraId="55218000" w14:textId="38AF1311" w:rsidR="00CC7C96" w:rsidRDefault="00CC7C96" w:rsidP="00483900">
      <w:r>
        <w:tab/>
        <w:t>Biotracker has been used in several publications</w:t>
      </w:r>
      <w:r w:rsidR="009328B4">
        <w:t>. We used a version of this updated to include 3-dimensional dynamics</w:t>
      </w:r>
      <w:r w:rsidR="00AE3DC6">
        <w:t xml:space="preserve">. </w:t>
      </w:r>
      <w:r w:rsidR="00E00E3D">
        <w:t>Particles represent densities of lice</w:t>
      </w:r>
      <w:r w:rsidR="00B25CF0">
        <w:t xml:space="preserve"> rather than individuals, and move </w:t>
      </w:r>
      <w:r w:rsidR="00B25CF0">
        <w:lastRenderedPageBreak/>
        <w:t>horizontally based on water currents</w:t>
      </w:r>
      <w:r w:rsidR="004D189F">
        <w:t xml:space="preserve"> and</w:t>
      </w:r>
      <w:r w:rsidR="00B25CF0">
        <w:t xml:space="preserve"> </w:t>
      </w:r>
      <w:r w:rsidR="004D189F">
        <w:t xml:space="preserve">diffusion. Vertical movement is determined by water currents, diffusion, and </w:t>
      </w:r>
      <w:r w:rsidR="008D1624">
        <w:t xml:space="preserve">lice behaviour, such that they sink in response to low salinity or high vertical </w:t>
      </w:r>
      <w:commentRangeStart w:id="0"/>
      <w:r w:rsidR="008D1624">
        <w:t>turbulence</w:t>
      </w:r>
      <w:commentRangeEnd w:id="0"/>
      <w:r w:rsidR="000C3D54">
        <w:rPr>
          <w:rStyle w:val="CommentReference"/>
        </w:rPr>
        <w:commentReference w:id="0"/>
      </w:r>
      <w:r w:rsidR="008D1624">
        <w:t>, swim in response to light</w:t>
      </w:r>
      <w:r w:rsidR="000E2412">
        <w:t xml:space="preserve"> in the absence of sinking triggers, and are passive elsewise.</w:t>
      </w:r>
      <w:r w:rsidR="002C45C4">
        <w:t xml:space="preserve"> </w:t>
      </w:r>
      <w:r w:rsidR="00175D6D">
        <w:t>Development is based on temperature, though with a short temporal span it is largely irrelevant here</w:t>
      </w:r>
      <w:r w:rsidR="000C3D54">
        <w:t xml:space="preserve"> and we can probably just focus on </w:t>
      </w:r>
      <w:r w:rsidR="00527C8E">
        <w:t>a single stage, with the range of swimming speeds encapsulating the difference between stages</w:t>
      </w:r>
      <w:r w:rsidR="00175D6D">
        <w:t>.</w:t>
      </w:r>
      <w:r w:rsidR="002C45C4">
        <w:t xml:space="preserve"> </w:t>
      </w:r>
      <w:r w:rsidR="00BB46BC">
        <w:t xml:space="preserve">The mortality rate is dependent on salinity, with lower salinity </w:t>
      </w:r>
      <w:r w:rsidR="002A0D65">
        <w:t xml:space="preserve">causing increased mortality. </w:t>
      </w:r>
    </w:p>
    <w:p w14:paraId="6522BED8" w14:textId="77777777" w:rsidR="00394B01" w:rsidRDefault="00394B01" w:rsidP="00483900"/>
    <w:p w14:paraId="4ABD7E1C" w14:textId="6941D3FB" w:rsidR="002A0D65" w:rsidRDefault="00394B01" w:rsidP="00483900">
      <w:r>
        <w:t>Particle release options:</w:t>
      </w:r>
    </w:p>
    <w:p w14:paraId="7E6BA39A" w14:textId="77777777" w:rsidR="00483900" w:rsidRDefault="00731D7F" w:rsidP="00483900">
      <w:pPr>
        <w:pStyle w:val="ListParagraph"/>
        <w:numPr>
          <w:ilvl w:val="0"/>
          <w:numId w:val="14"/>
        </w:numPr>
      </w:pPr>
      <w:r>
        <w:t>Frequency</w:t>
      </w:r>
    </w:p>
    <w:p w14:paraId="60FABDD4" w14:textId="779DC3B4" w:rsidR="00483900" w:rsidRDefault="00C7564B" w:rsidP="00483900">
      <w:pPr>
        <w:pStyle w:val="ListParagraph"/>
        <w:numPr>
          <w:ilvl w:val="1"/>
          <w:numId w:val="14"/>
        </w:numPr>
      </w:pPr>
      <w:commentRangeStart w:id="1"/>
      <w:r>
        <w:t>Every 3 hours (even division for both time resolutions)</w:t>
      </w:r>
      <w:commentRangeEnd w:id="1"/>
      <w:r w:rsidR="00601B71">
        <w:rPr>
          <w:rStyle w:val="CommentReference"/>
        </w:rPr>
        <w:commentReference w:id="1"/>
      </w:r>
    </w:p>
    <w:p w14:paraId="04AD251F" w14:textId="77777777" w:rsidR="00483900" w:rsidRDefault="00731D7F" w:rsidP="00483900">
      <w:pPr>
        <w:pStyle w:val="ListParagraph"/>
        <w:numPr>
          <w:ilvl w:val="1"/>
          <w:numId w:val="14"/>
        </w:numPr>
      </w:pPr>
      <w:r>
        <w:t>S</w:t>
      </w:r>
      <w:r w:rsidR="001E493F">
        <w:t>ingle initialisation</w:t>
      </w:r>
    </w:p>
    <w:p w14:paraId="1D6E2704" w14:textId="395172C8" w:rsidR="00394B01" w:rsidRDefault="00731D7F" w:rsidP="00483900">
      <w:pPr>
        <w:pStyle w:val="ListParagraph"/>
        <w:numPr>
          <w:ilvl w:val="1"/>
          <w:numId w:val="14"/>
        </w:numPr>
      </w:pPr>
      <w:r>
        <w:t>(d</w:t>
      </w:r>
      <w:r w:rsidR="001E493F">
        <w:t>epends on timespan</w:t>
      </w:r>
      <w:r>
        <w:t>)</w:t>
      </w:r>
    </w:p>
    <w:p w14:paraId="6B6CEE4A" w14:textId="77777777" w:rsidR="00483900" w:rsidRDefault="00731D7F" w:rsidP="00483900">
      <w:pPr>
        <w:pStyle w:val="ListParagraph"/>
        <w:numPr>
          <w:ilvl w:val="0"/>
          <w:numId w:val="14"/>
        </w:numPr>
      </w:pPr>
      <w:r>
        <w:t>Vertical distributio</w:t>
      </w:r>
      <w:r w:rsidR="000866DE">
        <w:t>n</w:t>
      </w:r>
    </w:p>
    <w:p w14:paraId="17C68B23" w14:textId="0484DBE8" w:rsidR="00483900" w:rsidRDefault="00C91E3D" w:rsidP="00483900">
      <w:pPr>
        <w:pStyle w:val="ListParagraph"/>
        <w:numPr>
          <w:ilvl w:val="1"/>
          <w:numId w:val="14"/>
        </w:numPr>
      </w:pPr>
      <w:r>
        <w:t>Surface</w:t>
      </w:r>
      <w:r w:rsidR="00483900">
        <w:t xml:space="preserve"> or </w:t>
      </w:r>
      <w:r w:rsidR="002C45C4">
        <w:t>arbitrary</w:t>
      </w:r>
      <w:r w:rsidR="00483900">
        <w:t xml:space="preserve"> </w:t>
      </w:r>
      <w:r w:rsidR="002C45C4">
        <w:t>depth</w:t>
      </w:r>
    </w:p>
    <w:p w14:paraId="235C3CF7" w14:textId="7EA36E9B" w:rsidR="00483900" w:rsidRDefault="00C91E3D" w:rsidP="00483900">
      <w:pPr>
        <w:pStyle w:val="ListParagraph"/>
        <w:numPr>
          <w:ilvl w:val="1"/>
          <w:numId w:val="14"/>
        </w:numPr>
      </w:pPr>
      <w:r>
        <w:t>3D distribution</w:t>
      </w:r>
      <w:r w:rsidR="00ED1804">
        <w:t xml:space="preserve"> with uniform spacing</w:t>
      </w:r>
      <w:r w:rsidR="00F21CCF">
        <w:t xml:space="preserve"> (</w:t>
      </w:r>
      <w:r w:rsidR="000866DE">
        <w:t>constant density</w:t>
      </w:r>
      <w:r w:rsidR="00F253EF">
        <w:t xml:space="preserve">, </w:t>
      </w:r>
      <w:r w:rsidR="00FF36DE">
        <w:t>lower absolute numbers in shallow water</w:t>
      </w:r>
      <w:r w:rsidR="005636F4">
        <w:t>)</w:t>
      </w:r>
    </w:p>
    <w:p w14:paraId="47091021" w14:textId="77777777" w:rsidR="002C45C4" w:rsidRDefault="00ED1804" w:rsidP="00483900">
      <w:pPr>
        <w:pStyle w:val="ListParagraph"/>
        <w:numPr>
          <w:ilvl w:val="1"/>
          <w:numId w:val="14"/>
        </w:numPr>
      </w:pPr>
      <w:r>
        <w:t xml:space="preserve">3D distribution with </w:t>
      </w:r>
      <w:r w:rsidR="00F21CCF">
        <w:t>proportional spacing following bathymetry</w:t>
      </w:r>
      <w:r w:rsidR="005636F4">
        <w:t xml:space="preserve"> (</w:t>
      </w:r>
      <w:r w:rsidR="000866DE">
        <w:t>denser</w:t>
      </w:r>
      <w:r w:rsidR="005636F4">
        <w:t xml:space="preserve"> in shallow water)</w:t>
      </w:r>
    </w:p>
    <w:p w14:paraId="387DB350" w14:textId="77777777" w:rsidR="002C45C4" w:rsidRDefault="000866DE" w:rsidP="00483900">
      <w:pPr>
        <w:pStyle w:val="ListParagraph"/>
        <w:numPr>
          <w:ilvl w:val="0"/>
          <w:numId w:val="14"/>
        </w:numPr>
      </w:pPr>
      <w:r>
        <w:t>Horizontal placement</w:t>
      </w:r>
    </w:p>
    <w:p w14:paraId="50DF6F57" w14:textId="59EF4668" w:rsidR="002C45C4" w:rsidRDefault="00881229" w:rsidP="00483900">
      <w:pPr>
        <w:pStyle w:val="ListParagraph"/>
        <w:numPr>
          <w:ilvl w:val="1"/>
          <w:numId w:val="14"/>
        </w:numPr>
      </w:pPr>
      <w:r>
        <w:t>Aquaculture farms (irrelevant here</w:t>
      </w:r>
      <w:r w:rsidR="00FF36DE">
        <w:t xml:space="preserve"> I think</w:t>
      </w:r>
      <w:r>
        <w:t>)</w:t>
      </w:r>
    </w:p>
    <w:p w14:paraId="76FF4398" w14:textId="4401B769" w:rsidR="002C45C4" w:rsidRDefault="00C54A7E" w:rsidP="00483900">
      <w:pPr>
        <w:pStyle w:val="ListParagraph"/>
        <w:numPr>
          <w:ilvl w:val="1"/>
          <w:numId w:val="14"/>
        </w:numPr>
      </w:pPr>
      <w:r>
        <w:t>Subset of m</w:t>
      </w:r>
      <w:r w:rsidR="00881229">
        <w:t>esh element centres or nodes</w:t>
      </w:r>
    </w:p>
    <w:p w14:paraId="71506400" w14:textId="05611189" w:rsidR="00F81D42" w:rsidRDefault="00F81D42" w:rsidP="00483900">
      <w:pPr>
        <w:pStyle w:val="ListParagraph"/>
        <w:numPr>
          <w:ilvl w:val="1"/>
          <w:numId w:val="14"/>
        </w:numPr>
      </w:pPr>
      <w:commentRangeStart w:id="2"/>
      <w:r>
        <w:t>Uniform grid</w:t>
      </w:r>
      <w:commentRangeEnd w:id="2"/>
      <w:r w:rsidR="00A04303">
        <w:rPr>
          <w:rStyle w:val="CommentReference"/>
        </w:rPr>
        <w:commentReference w:id="2"/>
      </w:r>
    </w:p>
    <w:p w14:paraId="77EA64DF" w14:textId="77777777" w:rsidR="006116BA" w:rsidRPr="00394B01" w:rsidRDefault="006116BA" w:rsidP="006116BA"/>
    <w:p w14:paraId="4C1F7211" w14:textId="4F177F42" w:rsidR="00CC7C96" w:rsidRDefault="007236B7" w:rsidP="006116BA">
      <w:pPr>
        <w:ind w:firstLine="720"/>
      </w:pPr>
      <w:r>
        <w:t xml:space="preserve">The goal </w:t>
      </w:r>
      <w:r w:rsidR="006116BA">
        <w:t xml:space="preserve">is not to predict connectivity, but to describe how the </w:t>
      </w:r>
      <w:r w:rsidR="00266C19">
        <w:t xml:space="preserve">model parameters affect the distribution </w:t>
      </w:r>
      <w:r w:rsidR="00FF36DE">
        <w:t xml:space="preserve">and movement </w:t>
      </w:r>
      <w:r w:rsidR="00266C19">
        <w:t xml:space="preserve">of lice. </w:t>
      </w:r>
    </w:p>
    <w:p w14:paraId="02B051FF" w14:textId="534D3AD4" w:rsidR="00C71B19" w:rsidRDefault="00C71B19" w:rsidP="00C71B19"/>
    <w:p w14:paraId="54D6B174" w14:textId="1F89B0D3" w:rsidR="00C71B19" w:rsidRDefault="00C71B19" w:rsidP="00C71B19">
      <w:r>
        <w:t xml:space="preserve">Biotracker </w:t>
      </w:r>
      <w:r w:rsidR="00394E1A">
        <w:t xml:space="preserve">issues </w:t>
      </w:r>
    </w:p>
    <w:p w14:paraId="04440276" w14:textId="1E15C770" w:rsidR="00C00CCC" w:rsidRDefault="00394E1A" w:rsidP="000E7996">
      <w:pPr>
        <w:pStyle w:val="ListParagraph"/>
        <w:numPr>
          <w:ilvl w:val="0"/>
          <w:numId w:val="14"/>
        </w:numPr>
      </w:pPr>
      <w:r>
        <w:t xml:space="preserve">Density is updated hourly regardless of time resolution. It’s </w:t>
      </w:r>
      <w:r w:rsidR="0016736A">
        <w:t>implemented in a way that would make it very complicated, so consider it one piece of consistency across the two. Also might not really matter if we aren’t focussed on density</w:t>
      </w:r>
    </w:p>
    <w:p w14:paraId="4490D0C1" w14:textId="22961F86" w:rsidR="0016736A" w:rsidRDefault="00B6154B" w:rsidP="000E7996">
      <w:pPr>
        <w:pStyle w:val="ListParagraph"/>
        <w:numPr>
          <w:ilvl w:val="0"/>
          <w:numId w:val="14"/>
        </w:numPr>
      </w:pPr>
      <w:r>
        <w:t xml:space="preserve">Time translations will need to be part of post-processing. There are way too many mis-matches </w:t>
      </w:r>
      <w:r w:rsidR="001A5CE7">
        <w:t>between the hydro files and the code as well as dependencies in the code to try to set up a different</w:t>
      </w:r>
      <w:r w:rsidR="004357DA">
        <w:t xml:space="preserve"> time resolution internally. Max output (mostly) files with 24 time steps</w:t>
      </w:r>
      <w:r w:rsidR="0035109B">
        <w:t>, translating to 256 per day, or 337.5s per step. Dt is set to this in run parameters</w:t>
      </w:r>
      <w:r w:rsidR="00B83523">
        <w:t xml:space="preserve">. Output is listed as ‘hours’ when what it means is ‘337.5s’. It’s easier to correct the dates and times in R than </w:t>
      </w:r>
      <w:r w:rsidR="004049E4">
        <w:t>reformatting all of the code and hydro files. One consequence is that I still need to rename the hydro files with dates in their names</w:t>
      </w:r>
      <w:r w:rsidR="00E7670D">
        <w:t>.</w:t>
      </w:r>
    </w:p>
    <w:p w14:paraId="71F9A8DD" w14:textId="77777777" w:rsidR="00A94584" w:rsidRDefault="00A94584" w:rsidP="00A94584">
      <w:pPr>
        <w:pStyle w:val="ListParagraph"/>
        <w:numPr>
          <w:ilvl w:val="0"/>
          <w:numId w:val="14"/>
        </w:numPr>
      </w:pPr>
      <w:r>
        <w:t>Biotracker interpolates between entries in the hydrodynamic files (stepsPerStep  = 30 by default). Should this stay the same for the 1 h vs 5 min runs?</w:t>
      </w:r>
    </w:p>
    <w:p w14:paraId="74440ED3" w14:textId="075B7221" w:rsidR="00A94584" w:rsidRDefault="00A17B76" w:rsidP="000E7996">
      <w:pPr>
        <w:pStyle w:val="ListParagraph"/>
        <w:numPr>
          <w:ilvl w:val="0"/>
          <w:numId w:val="14"/>
        </w:numPr>
      </w:pPr>
      <w:r>
        <w:t xml:space="preserve">Mortality: simple option is to implement once per hour, more complicated is to re-calculate salinity equation </w:t>
      </w:r>
      <w:r w:rsidR="007E370A">
        <w:t>to scale to 337.5s.</w:t>
      </w:r>
    </w:p>
    <w:p w14:paraId="24B85F1A" w14:textId="77777777" w:rsidR="00F02BF5" w:rsidRDefault="00F02BF5" w:rsidP="00D44926">
      <w:pPr>
        <w:pStyle w:val="Heading3"/>
        <w:rPr>
          <w:rFonts w:eastAsia="Times New Roman"/>
        </w:rPr>
      </w:pPr>
    </w:p>
    <w:p w14:paraId="5DAE51D6" w14:textId="49E9ADAB" w:rsidR="00D44926" w:rsidRPr="00624EA4" w:rsidRDefault="00D44926" w:rsidP="00D44926">
      <w:pPr>
        <w:pStyle w:val="Heading3"/>
        <w:rPr>
          <w:rFonts w:eastAsia="Times New Roman"/>
        </w:rPr>
      </w:pPr>
      <w:r>
        <w:rPr>
          <w:rFonts w:eastAsia="Times New Roman"/>
        </w:rPr>
        <w:t xml:space="preserve">Sea lice </w:t>
      </w:r>
      <w:r w:rsidR="009E6673">
        <w:rPr>
          <w:rFonts w:eastAsia="Times New Roman"/>
        </w:rPr>
        <w:t>parameters</w:t>
      </w:r>
    </w:p>
    <w:p w14:paraId="69DA87F2" w14:textId="2ED39D32" w:rsidR="00146361" w:rsidRDefault="00146361" w:rsidP="00624EA4">
      <w:pPr>
        <w:rPr>
          <w:rFonts w:eastAsia="Times New Roman" w:cs="Times New Roman"/>
        </w:rPr>
      </w:pPr>
      <w:r>
        <w:rPr>
          <w:rFonts w:eastAsia="Times New Roman" w:cs="Times New Roman"/>
          <w:sz w:val="22"/>
          <w:szCs w:val="22"/>
        </w:rPr>
        <w:tab/>
      </w:r>
      <w:r w:rsidRPr="002C45C4">
        <w:rPr>
          <w:rFonts w:eastAsia="Times New Roman" w:cs="Times New Roman"/>
        </w:rPr>
        <w:t xml:space="preserve">Differences in the underlying physics of the </w:t>
      </w:r>
      <w:r w:rsidR="002E2B6E" w:rsidRPr="002C45C4">
        <w:rPr>
          <w:rFonts w:eastAsia="Times New Roman" w:cs="Times New Roman"/>
        </w:rPr>
        <w:t xml:space="preserve">modelled </w:t>
      </w:r>
      <w:r w:rsidRPr="002C45C4">
        <w:rPr>
          <w:rFonts w:eastAsia="Times New Roman" w:cs="Times New Roman"/>
        </w:rPr>
        <w:t>hydrodynamic</w:t>
      </w:r>
      <w:r w:rsidR="002E2B6E" w:rsidRPr="002C45C4">
        <w:rPr>
          <w:rFonts w:eastAsia="Times New Roman" w:cs="Times New Roman"/>
        </w:rPr>
        <w:t xml:space="preserve"> landscape may interact with the modelled behaviour</w:t>
      </w:r>
      <w:r w:rsidR="003018CB" w:rsidRPr="002C45C4">
        <w:rPr>
          <w:rFonts w:eastAsia="Times New Roman" w:cs="Times New Roman"/>
        </w:rPr>
        <w:t xml:space="preserve">. </w:t>
      </w:r>
      <w:r w:rsidR="00AD6183" w:rsidRPr="002C45C4">
        <w:rPr>
          <w:rFonts w:eastAsia="Times New Roman" w:cs="Times New Roman"/>
        </w:rPr>
        <w:t>There is a large amount of variation in the swimming and sinking speeds used in the literature</w:t>
      </w:r>
      <w:r w:rsidR="00412B6C">
        <w:rPr>
          <w:rFonts w:eastAsia="Times New Roman" w:cs="Times New Roman"/>
        </w:rPr>
        <w:t xml:space="preserve">. Unfortunately, </w:t>
      </w:r>
      <w:r w:rsidR="00517814">
        <w:rPr>
          <w:rFonts w:eastAsia="Times New Roman" w:cs="Times New Roman"/>
        </w:rPr>
        <w:t>Brooker 2018 misreads Gravil 1996, dramatically overestimating swimming speeds. Even with a correct calculation</w:t>
      </w:r>
      <w:r w:rsidR="008422F6">
        <w:rPr>
          <w:rFonts w:eastAsia="Times New Roman" w:cs="Times New Roman"/>
        </w:rPr>
        <w:t xml:space="preserve">, the estimate from Gravil for copepodids is </w:t>
      </w:r>
      <w:r w:rsidR="00605148">
        <w:rPr>
          <w:rFonts w:eastAsia="Times New Roman" w:cs="Times New Roman"/>
        </w:rPr>
        <w:t xml:space="preserve">at least </w:t>
      </w:r>
      <w:r w:rsidR="008422F6">
        <w:rPr>
          <w:rFonts w:eastAsia="Times New Roman" w:cs="Times New Roman"/>
        </w:rPr>
        <w:t xml:space="preserve">an order of magnitude faster than </w:t>
      </w:r>
      <w:r w:rsidR="00605148">
        <w:rPr>
          <w:rFonts w:eastAsia="Times New Roman" w:cs="Times New Roman"/>
        </w:rPr>
        <w:t xml:space="preserve">most others. I think it is reasonable to use the </w:t>
      </w:r>
      <w:r w:rsidR="00605148">
        <w:rPr>
          <w:rFonts w:eastAsia="Times New Roman" w:cs="Times New Roman"/>
        </w:rPr>
        <w:lastRenderedPageBreak/>
        <w:t xml:space="preserve">range from Johnsen 2016 for </w:t>
      </w:r>
      <w:r w:rsidR="00A318D5">
        <w:rPr>
          <w:rFonts w:eastAsia="Times New Roman" w:cs="Times New Roman"/>
        </w:rPr>
        <w:t>slow, median, and fast swimmers (0.001, 0.0005, 0.0001), which is approximately in agreement with recent data from Helena.</w:t>
      </w:r>
    </w:p>
    <w:p w14:paraId="07425D69" w14:textId="18063B3F" w:rsidR="002675AD" w:rsidRDefault="002675AD" w:rsidP="00624EA4">
      <w:pPr>
        <w:rPr>
          <w:rFonts w:eastAsia="Times New Roman" w:cs="Times New Roman"/>
        </w:rPr>
      </w:pPr>
    </w:p>
    <w:tbl>
      <w:tblPr>
        <w:tblStyle w:val="PlainTable4"/>
        <w:tblW w:w="0" w:type="auto"/>
        <w:tblLook w:val="04A0" w:firstRow="1" w:lastRow="0" w:firstColumn="1" w:lastColumn="0" w:noHBand="0" w:noVBand="1"/>
      </w:tblPr>
      <w:tblGrid>
        <w:gridCol w:w="2694"/>
        <w:gridCol w:w="708"/>
        <w:gridCol w:w="3828"/>
      </w:tblGrid>
      <w:tr w:rsidR="009546E8" w14:paraId="44EDB795" w14:textId="77777777" w:rsidTr="007236B7">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94" w:type="dxa"/>
            <w:tcBorders>
              <w:bottom w:val="single" w:sz="4" w:space="0" w:color="auto"/>
              <w:right w:val="single" w:sz="4" w:space="0" w:color="auto"/>
            </w:tcBorders>
          </w:tcPr>
          <w:p w14:paraId="407B110C" w14:textId="483E0A05" w:rsidR="009546E8" w:rsidRDefault="009546E8" w:rsidP="00D25824">
            <w:pPr>
              <w:jc w:val="center"/>
              <w:rPr>
                <w:rFonts w:eastAsia="Times New Roman" w:cs="Times New Roman"/>
              </w:rPr>
            </w:pPr>
            <w:r>
              <w:rPr>
                <w:rFonts w:eastAsia="Times New Roman" w:cs="Times New Roman"/>
              </w:rPr>
              <w:t>Simulation parameter</w:t>
            </w:r>
          </w:p>
        </w:tc>
        <w:tc>
          <w:tcPr>
            <w:tcW w:w="708" w:type="dxa"/>
            <w:tcBorders>
              <w:left w:val="single" w:sz="4" w:space="0" w:color="auto"/>
              <w:bottom w:val="single" w:sz="4" w:space="0" w:color="auto"/>
            </w:tcBorders>
          </w:tcPr>
          <w:p w14:paraId="7CE6094B" w14:textId="0E5580F3" w:rsidR="009546E8" w:rsidRDefault="007236B7" w:rsidP="00D25824">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n</w:t>
            </w:r>
          </w:p>
        </w:tc>
        <w:tc>
          <w:tcPr>
            <w:tcW w:w="3828" w:type="dxa"/>
            <w:tcBorders>
              <w:bottom w:val="single" w:sz="4" w:space="0" w:color="auto"/>
            </w:tcBorders>
          </w:tcPr>
          <w:p w14:paraId="4C49C3EA" w14:textId="58D15974" w:rsidR="009546E8" w:rsidRDefault="009546E8" w:rsidP="00D25824">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Values</w:t>
            </w:r>
          </w:p>
        </w:tc>
      </w:tr>
      <w:tr w:rsidR="009546E8" w14:paraId="1C47A110" w14:textId="77777777" w:rsidTr="007236B7">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right w:val="single" w:sz="4" w:space="0" w:color="auto"/>
            </w:tcBorders>
          </w:tcPr>
          <w:p w14:paraId="6EA8A538" w14:textId="1D8318C5" w:rsidR="009546E8" w:rsidRPr="00D25824" w:rsidRDefault="009546E8" w:rsidP="00D25824">
            <w:pPr>
              <w:jc w:val="center"/>
              <w:rPr>
                <w:rFonts w:eastAsia="Times New Roman" w:cs="Times New Roman"/>
                <w:b w:val="0"/>
                <w:bCs w:val="0"/>
              </w:rPr>
            </w:pPr>
            <w:r w:rsidRPr="00D25824">
              <w:rPr>
                <w:rFonts w:eastAsia="Times New Roman" w:cs="Times New Roman"/>
                <w:b w:val="0"/>
                <w:bCs w:val="0"/>
              </w:rPr>
              <w:t>Spatial resolution</w:t>
            </w:r>
          </w:p>
        </w:tc>
        <w:tc>
          <w:tcPr>
            <w:tcW w:w="708" w:type="dxa"/>
            <w:tcBorders>
              <w:top w:val="single" w:sz="4" w:space="0" w:color="auto"/>
              <w:left w:val="single" w:sz="4" w:space="0" w:color="auto"/>
            </w:tcBorders>
          </w:tcPr>
          <w:p w14:paraId="1427DF5F" w14:textId="7261982C" w:rsidR="009546E8" w:rsidRDefault="009546E8" w:rsidP="00D2582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2</w:t>
            </w:r>
          </w:p>
        </w:tc>
        <w:tc>
          <w:tcPr>
            <w:tcW w:w="3828" w:type="dxa"/>
            <w:tcBorders>
              <w:top w:val="single" w:sz="4" w:space="0" w:color="auto"/>
            </w:tcBorders>
          </w:tcPr>
          <w:p w14:paraId="56D74A3B" w14:textId="52691E1A" w:rsidR="009546E8" w:rsidRDefault="009546E8" w:rsidP="00D2582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 xml:space="preserve">WeStCOMS, </w:t>
            </w:r>
            <w:commentRangeStart w:id="3"/>
            <w:r>
              <w:rPr>
                <w:rFonts w:eastAsia="Times New Roman" w:cs="Times New Roman"/>
              </w:rPr>
              <w:t>Max’s high-res</w:t>
            </w:r>
            <w:commentRangeEnd w:id="3"/>
            <w:r w:rsidR="003B3EE5">
              <w:rPr>
                <w:rStyle w:val="CommentReference"/>
              </w:rPr>
              <w:commentReference w:id="3"/>
            </w:r>
          </w:p>
        </w:tc>
      </w:tr>
      <w:tr w:rsidR="009546E8" w14:paraId="582D7147" w14:textId="77777777" w:rsidTr="007236B7">
        <w:trPr>
          <w:trHeight w:val="299"/>
        </w:trPr>
        <w:tc>
          <w:tcPr>
            <w:cnfStyle w:val="001000000000" w:firstRow="0" w:lastRow="0" w:firstColumn="1" w:lastColumn="0" w:oddVBand="0" w:evenVBand="0" w:oddHBand="0" w:evenHBand="0" w:firstRowFirstColumn="0" w:firstRowLastColumn="0" w:lastRowFirstColumn="0" w:lastRowLastColumn="0"/>
            <w:tcW w:w="2694" w:type="dxa"/>
            <w:tcBorders>
              <w:right w:val="single" w:sz="4" w:space="0" w:color="auto"/>
            </w:tcBorders>
          </w:tcPr>
          <w:p w14:paraId="02FA9E4F" w14:textId="54002A17" w:rsidR="009546E8" w:rsidRPr="00D25824" w:rsidRDefault="009546E8" w:rsidP="00D25824">
            <w:pPr>
              <w:jc w:val="center"/>
              <w:rPr>
                <w:rFonts w:eastAsia="Times New Roman" w:cs="Times New Roman"/>
                <w:b w:val="0"/>
                <w:bCs w:val="0"/>
              </w:rPr>
            </w:pPr>
            <w:r w:rsidRPr="00D25824">
              <w:rPr>
                <w:rFonts w:eastAsia="Times New Roman" w:cs="Times New Roman"/>
                <w:b w:val="0"/>
                <w:bCs w:val="0"/>
              </w:rPr>
              <w:t>Temporal resolution</w:t>
            </w:r>
          </w:p>
        </w:tc>
        <w:tc>
          <w:tcPr>
            <w:tcW w:w="708" w:type="dxa"/>
            <w:tcBorders>
              <w:left w:val="single" w:sz="4" w:space="0" w:color="auto"/>
            </w:tcBorders>
          </w:tcPr>
          <w:p w14:paraId="4587AEC3" w14:textId="255BA6A0" w:rsidR="009546E8" w:rsidRDefault="009546E8" w:rsidP="00D2582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2</w:t>
            </w:r>
          </w:p>
        </w:tc>
        <w:tc>
          <w:tcPr>
            <w:tcW w:w="3828" w:type="dxa"/>
          </w:tcPr>
          <w:p w14:paraId="6397F8B7" w14:textId="30CD7E84" w:rsidR="009546E8" w:rsidRDefault="002C19BB" w:rsidP="00D2582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 xml:space="preserve">1 hour, </w:t>
            </w:r>
            <w:commentRangeStart w:id="4"/>
            <w:r>
              <w:rPr>
                <w:rFonts w:eastAsia="Times New Roman" w:cs="Times New Roman"/>
              </w:rPr>
              <w:t>5 min</w:t>
            </w:r>
            <w:commentRangeEnd w:id="4"/>
            <w:r w:rsidR="00585BA6">
              <w:rPr>
                <w:rStyle w:val="CommentReference"/>
              </w:rPr>
              <w:commentReference w:id="4"/>
            </w:r>
          </w:p>
        </w:tc>
      </w:tr>
      <w:tr w:rsidR="009546E8" w14:paraId="173262F0" w14:textId="77777777" w:rsidTr="007236B7">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694" w:type="dxa"/>
            <w:tcBorders>
              <w:right w:val="single" w:sz="4" w:space="0" w:color="auto"/>
            </w:tcBorders>
          </w:tcPr>
          <w:p w14:paraId="625F97BE" w14:textId="27991367" w:rsidR="009546E8" w:rsidRPr="00D25824" w:rsidRDefault="002C19BB" w:rsidP="00D25824">
            <w:pPr>
              <w:jc w:val="center"/>
              <w:rPr>
                <w:rFonts w:eastAsia="Times New Roman" w:cs="Times New Roman"/>
                <w:b w:val="0"/>
                <w:bCs w:val="0"/>
              </w:rPr>
            </w:pPr>
            <w:r w:rsidRPr="00D25824">
              <w:rPr>
                <w:rFonts w:eastAsia="Times New Roman" w:cs="Times New Roman"/>
                <w:b w:val="0"/>
                <w:bCs w:val="0"/>
              </w:rPr>
              <w:t>Lice swim/sink speed</w:t>
            </w:r>
          </w:p>
        </w:tc>
        <w:tc>
          <w:tcPr>
            <w:tcW w:w="708" w:type="dxa"/>
            <w:tcBorders>
              <w:left w:val="single" w:sz="4" w:space="0" w:color="auto"/>
            </w:tcBorders>
          </w:tcPr>
          <w:p w14:paraId="541FD8C9" w14:textId="368A2851" w:rsidR="009546E8" w:rsidRDefault="002C19BB" w:rsidP="00D2582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4</w:t>
            </w:r>
          </w:p>
        </w:tc>
        <w:tc>
          <w:tcPr>
            <w:tcW w:w="3828" w:type="dxa"/>
          </w:tcPr>
          <w:p w14:paraId="084D43E5" w14:textId="30BBFBC6" w:rsidR="009546E8" w:rsidRDefault="002C19BB" w:rsidP="00D2582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0, 0.001, 0.0005, 0.0001 m/s</w:t>
            </w:r>
          </w:p>
        </w:tc>
      </w:tr>
      <w:tr w:rsidR="009546E8" w14:paraId="73A2019C" w14:textId="77777777" w:rsidTr="007236B7">
        <w:trPr>
          <w:trHeight w:val="299"/>
        </w:trPr>
        <w:tc>
          <w:tcPr>
            <w:cnfStyle w:val="001000000000" w:firstRow="0" w:lastRow="0" w:firstColumn="1" w:lastColumn="0" w:oddVBand="0" w:evenVBand="0" w:oddHBand="0" w:evenHBand="0" w:firstRowFirstColumn="0" w:firstRowLastColumn="0" w:lastRowFirstColumn="0" w:lastRowLastColumn="0"/>
            <w:tcW w:w="2694" w:type="dxa"/>
            <w:tcBorders>
              <w:right w:val="single" w:sz="4" w:space="0" w:color="auto"/>
            </w:tcBorders>
          </w:tcPr>
          <w:p w14:paraId="030A5441" w14:textId="30E771CF" w:rsidR="009546E8" w:rsidRPr="00D25824" w:rsidRDefault="002C19BB" w:rsidP="00D25824">
            <w:pPr>
              <w:jc w:val="center"/>
              <w:rPr>
                <w:rFonts w:eastAsia="Times New Roman" w:cs="Times New Roman"/>
                <w:b w:val="0"/>
                <w:bCs w:val="0"/>
              </w:rPr>
            </w:pPr>
            <w:r w:rsidRPr="00D25824">
              <w:rPr>
                <w:rFonts w:eastAsia="Times New Roman" w:cs="Times New Roman"/>
                <w:b w:val="0"/>
                <w:bCs w:val="0"/>
              </w:rPr>
              <w:t>Lice sink triggers</w:t>
            </w:r>
          </w:p>
        </w:tc>
        <w:tc>
          <w:tcPr>
            <w:tcW w:w="708" w:type="dxa"/>
            <w:tcBorders>
              <w:left w:val="single" w:sz="4" w:space="0" w:color="auto"/>
            </w:tcBorders>
          </w:tcPr>
          <w:p w14:paraId="58FF379A" w14:textId="3A05D76F" w:rsidR="009546E8" w:rsidRDefault="002C19BB" w:rsidP="00D2582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2</w:t>
            </w:r>
          </w:p>
        </w:tc>
        <w:tc>
          <w:tcPr>
            <w:tcW w:w="3828" w:type="dxa"/>
          </w:tcPr>
          <w:p w14:paraId="3E4EE488" w14:textId="7E03B99C" w:rsidR="009546E8" w:rsidRDefault="002C19BB" w:rsidP="00D2582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 xml:space="preserve">salinity, salinity + </w:t>
            </w:r>
            <w:commentRangeStart w:id="5"/>
            <w:r>
              <w:rPr>
                <w:rFonts w:eastAsia="Times New Roman" w:cs="Times New Roman"/>
              </w:rPr>
              <w:t>turbulence</w:t>
            </w:r>
            <w:commentRangeEnd w:id="5"/>
            <w:r w:rsidR="00947F16">
              <w:rPr>
                <w:rStyle w:val="CommentReference"/>
              </w:rPr>
              <w:commentReference w:id="5"/>
            </w:r>
          </w:p>
        </w:tc>
      </w:tr>
    </w:tbl>
    <w:p w14:paraId="7EAA565F" w14:textId="67C0723F" w:rsidR="007A0A73" w:rsidRDefault="007A0A73" w:rsidP="00624EA4">
      <w:pPr>
        <w:rPr>
          <w:rFonts w:eastAsia="Times New Roman" w:cs="Times New Roman"/>
        </w:rPr>
      </w:pPr>
    </w:p>
    <w:p w14:paraId="5CEBBEEA" w14:textId="77777777" w:rsidR="007A0A73" w:rsidRPr="002C45C4" w:rsidRDefault="007A0A73" w:rsidP="00624EA4">
      <w:pPr>
        <w:rPr>
          <w:rFonts w:eastAsia="Times New Roman" w:cs="Times New Roman"/>
        </w:rPr>
      </w:pPr>
    </w:p>
    <w:p w14:paraId="2DE323C7" w14:textId="41DD823F" w:rsidR="00624EA4" w:rsidRPr="002C45C4" w:rsidRDefault="00624EA4" w:rsidP="00624EA4">
      <w:pPr>
        <w:rPr>
          <w:rFonts w:eastAsia="Times New Roman" w:cs="Times New Roman"/>
        </w:rPr>
      </w:pPr>
      <w:r w:rsidRPr="002C45C4">
        <w:rPr>
          <w:rFonts w:eastAsia="Times New Roman" w:cs="Times New Roman"/>
        </w:rPr>
        <w:t>Behavioural parameters:</w:t>
      </w:r>
    </w:p>
    <w:p w14:paraId="23E11B21" w14:textId="58C58BD1" w:rsidR="00B914B8" w:rsidRPr="002C45C4" w:rsidRDefault="00B914B8" w:rsidP="00B914B8">
      <w:pPr>
        <w:pStyle w:val="ListParagraph"/>
        <w:numPr>
          <w:ilvl w:val="0"/>
          <w:numId w:val="13"/>
        </w:numPr>
        <w:rPr>
          <w:rFonts w:eastAsia="Times New Roman" w:cs="Times New Roman"/>
        </w:rPr>
      </w:pPr>
      <w:r w:rsidRPr="002C45C4">
        <w:rPr>
          <w:rFonts w:eastAsia="Times New Roman" w:cs="Times New Roman"/>
        </w:rPr>
        <w:t>Swimming speed</w:t>
      </w:r>
      <w:r w:rsidR="00664853" w:rsidRPr="002C45C4">
        <w:rPr>
          <w:rFonts w:eastAsia="Times New Roman" w:cs="Times New Roman"/>
        </w:rPr>
        <w:t xml:space="preserve"> (m/s)</w:t>
      </w:r>
    </w:p>
    <w:p w14:paraId="6B4F8183" w14:textId="7F5E30B3" w:rsidR="00AF55CB" w:rsidRPr="002C45C4" w:rsidRDefault="00AF55CB" w:rsidP="00AF55CB">
      <w:pPr>
        <w:pStyle w:val="ListParagraph"/>
        <w:numPr>
          <w:ilvl w:val="1"/>
          <w:numId w:val="13"/>
        </w:numPr>
        <w:rPr>
          <w:rFonts w:eastAsia="Times New Roman" w:cs="Times New Roman"/>
        </w:rPr>
      </w:pPr>
      <w:r w:rsidRPr="002C45C4">
        <w:rPr>
          <w:rFonts w:eastAsia="Times New Roman" w:cs="Times New Roman"/>
        </w:rPr>
        <w:t>cover plausible range</w:t>
      </w:r>
      <w:r w:rsidR="007E156A" w:rsidRPr="002C45C4">
        <w:rPr>
          <w:rFonts w:eastAsia="Times New Roman" w:cs="Times New Roman"/>
        </w:rPr>
        <w:t xml:space="preserve"> – there is an absurd range of values across the literature</w:t>
      </w:r>
      <w:r w:rsidR="00FD3A7F">
        <w:rPr>
          <w:rFonts w:eastAsia="Times New Roman" w:cs="Times New Roman"/>
        </w:rPr>
        <w:t xml:space="preserve">, which is only partly due to a </w:t>
      </w:r>
      <w:r w:rsidR="009162C8">
        <w:rPr>
          <w:rFonts w:eastAsia="Times New Roman" w:cs="Times New Roman"/>
        </w:rPr>
        <w:t>misunderstanding in a review (Booker 2018 of Gravil 1996)</w:t>
      </w:r>
      <w:r w:rsidR="007E156A" w:rsidRPr="002C45C4">
        <w:rPr>
          <w:rFonts w:eastAsia="Times New Roman" w:cs="Times New Roman"/>
        </w:rPr>
        <w:t>.</w:t>
      </w:r>
    </w:p>
    <w:p w14:paraId="261C9672" w14:textId="642877E6" w:rsidR="00AF55E6" w:rsidRPr="002C45C4" w:rsidRDefault="000667EA" w:rsidP="00AF55E6">
      <w:pPr>
        <w:pStyle w:val="ListParagraph"/>
        <w:numPr>
          <w:ilvl w:val="1"/>
          <w:numId w:val="13"/>
        </w:numPr>
        <w:rPr>
          <w:rFonts w:eastAsia="Times New Roman" w:cs="Times New Roman"/>
        </w:rPr>
      </w:pPr>
      <w:r w:rsidRPr="002C45C4">
        <w:rPr>
          <w:rFonts w:eastAsia="Times New Roman" w:cs="Times New Roman"/>
        </w:rPr>
        <w:t>0, min</w:t>
      </w:r>
      <w:r w:rsidR="00490486" w:rsidRPr="002C45C4">
        <w:rPr>
          <w:rFonts w:eastAsia="Times New Roman" w:cs="Times New Roman"/>
        </w:rPr>
        <w:t>,</w:t>
      </w:r>
      <w:r w:rsidR="003C1F4F" w:rsidRPr="002C45C4">
        <w:rPr>
          <w:rFonts w:eastAsia="Times New Roman" w:cs="Times New Roman"/>
        </w:rPr>
        <w:t xml:space="preserve"> median,</w:t>
      </w:r>
      <w:r w:rsidR="00490486" w:rsidRPr="002C45C4">
        <w:rPr>
          <w:rFonts w:eastAsia="Times New Roman" w:cs="Times New Roman"/>
        </w:rPr>
        <w:t xml:space="preserve"> max</w:t>
      </w:r>
    </w:p>
    <w:p w14:paraId="0FEB6F03" w14:textId="77777777" w:rsidR="00271A66" w:rsidRPr="002C45C4" w:rsidRDefault="00E314D2" w:rsidP="00AF55E6">
      <w:pPr>
        <w:pStyle w:val="ListParagraph"/>
        <w:numPr>
          <w:ilvl w:val="1"/>
          <w:numId w:val="13"/>
        </w:numPr>
        <w:rPr>
          <w:rFonts w:eastAsia="Times New Roman" w:cs="Times New Roman"/>
        </w:rPr>
      </w:pPr>
      <w:r w:rsidRPr="002C45C4">
        <w:rPr>
          <w:rFonts w:eastAsia="Times New Roman" w:cs="Times New Roman"/>
        </w:rPr>
        <w:t>copepodid</w:t>
      </w:r>
    </w:p>
    <w:p w14:paraId="39E57758" w14:textId="2C166754" w:rsidR="00F45C63" w:rsidRPr="002C45C4" w:rsidRDefault="00E314D2" w:rsidP="00271A66">
      <w:pPr>
        <w:pStyle w:val="ListParagraph"/>
        <w:numPr>
          <w:ilvl w:val="2"/>
          <w:numId w:val="13"/>
        </w:numPr>
        <w:rPr>
          <w:rFonts w:eastAsia="Times New Roman" w:cs="Times New Roman"/>
        </w:rPr>
      </w:pPr>
      <w:r w:rsidRPr="002C45C4">
        <w:rPr>
          <w:rFonts w:eastAsia="Times New Roman" w:cs="Times New Roman"/>
          <w:strike/>
        </w:rPr>
        <w:t>0.0214</w:t>
      </w:r>
      <w:r w:rsidR="0004175F" w:rsidRPr="002C45C4">
        <w:rPr>
          <w:rFonts w:eastAsia="Times New Roman" w:cs="Times New Roman"/>
        </w:rPr>
        <w:t xml:space="preserve"> </w:t>
      </w:r>
      <w:r w:rsidR="00664853" w:rsidRPr="002C45C4">
        <w:rPr>
          <w:rFonts w:eastAsia="Times New Roman" w:cs="Times New Roman"/>
        </w:rPr>
        <w:t>(Brooker 2018</w:t>
      </w:r>
      <w:r w:rsidR="00874DFE" w:rsidRPr="002C45C4">
        <w:rPr>
          <w:rFonts w:eastAsia="Times New Roman" w:cs="Times New Roman"/>
        </w:rPr>
        <w:t xml:space="preserve">, </w:t>
      </w:r>
      <w:commentRangeStart w:id="6"/>
      <w:r w:rsidR="00874DFE" w:rsidRPr="002C45C4">
        <w:rPr>
          <w:rFonts w:eastAsia="Times New Roman" w:cs="Times New Roman"/>
        </w:rPr>
        <w:t>Gravil</w:t>
      </w:r>
      <w:r w:rsidR="00025BE4" w:rsidRPr="002C45C4">
        <w:rPr>
          <w:rFonts w:eastAsia="Times New Roman" w:cs="Times New Roman"/>
        </w:rPr>
        <w:t xml:space="preserve"> 1996</w:t>
      </w:r>
      <w:commentRangeEnd w:id="6"/>
      <w:r w:rsidR="00A82375" w:rsidRPr="002C45C4">
        <w:rPr>
          <w:rStyle w:val="CommentReference"/>
          <w:sz w:val="24"/>
          <w:szCs w:val="24"/>
        </w:rPr>
        <w:commentReference w:id="6"/>
      </w:r>
      <w:r w:rsidR="00664853" w:rsidRPr="002C45C4">
        <w:rPr>
          <w:rFonts w:eastAsia="Times New Roman" w:cs="Times New Roman"/>
        </w:rPr>
        <w:t>)</w:t>
      </w:r>
    </w:p>
    <w:p w14:paraId="7286CC5E" w14:textId="70C2B6F6" w:rsidR="004D4834" w:rsidRPr="002C45C4" w:rsidRDefault="00DA4C8A" w:rsidP="00271A66">
      <w:pPr>
        <w:pStyle w:val="ListParagraph"/>
        <w:numPr>
          <w:ilvl w:val="2"/>
          <w:numId w:val="13"/>
        </w:numPr>
        <w:rPr>
          <w:rFonts w:eastAsia="Times New Roman" w:cs="Times New Roman"/>
        </w:rPr>
      </w:pPr>
      <w:r w:rsidRPr="002C45C4">
        <w:rPr>
          <w:rFonts w:eastAsia="Times New Roman" w:cs="Times New Roman"/>
        </w:rPr>
        <w:t>0.012 (Gravil 1996 calculated)</w:t>
      </w:r>
    </w:p>
    <w:p w14:paraId="497212AF" w14:textId="1515F69F" w:rsidR="00271A66" w:rsidRPr="002C45C4" w:rsidRDefault="00271A66" w:rsidP="00271A66">
      <w:pPr>
        <w:pStyle w:val="ListParagraph"/>
        <w:numPr>
          <w:ilvl w:val="2"/>
          <w:numId w:val="13"/>
        </w:numPr>
        <w:rPr>
          <w:rFonts w:eastAsia="Times New Roman" w:cs="Times New Roman"/>
        </w:rPr>
      </w:pPr>
      <w:r w:rsidRPr="002C45C4">
        <w:rPr>
          <w:rFonts w:eastAsia="Times New Roman" w:cs="Times New Roman"/>
        </w:rPr>
        <w:t>0.0005 (</w:t>
      </w:r>
      <w:r w:rsidR="00FC48F3" w:rsidRPr="002C45C4">
        <w:rPr>
          <w:rFonts w:eastAsia="Times New Roman" w:cs="Times New Roman"/>
        </w:rPr>
        <w:t>Johnsen 2014, Kiorboe 2010)</w:t>
      </w:r>
    </w:p>
    <w:p w14:paraId="06A2F068" w14:textId="21C79403" w:rsidR="00BF68BB" w:rsidRPr="002C45C4" w:rsidRDefault="00BF68BB" w:rsidP="00271A66">
      <w:pPr>
        <w:pStyle w:val="ListParagraph"/>
        <w:numPr>
          <w:ilvl w:val="2"/>
          <w:numId w:val="13"/>
        </w:numPr>
        <w:rPr>
          <w:rFonts w:eastAsia="Times New Roman" w:cs="Times New Roman"/>
        </w:rPr>
      </w:pPr>
      <w:r w:rsidRPr="002C45C4">
        <w:rPr>
          <w:rFonts w:eastAsia="Times New Roman" w:cs="Times New Roman"/>
        </w:rPr>
        <w:t>0.0</w:t>
      </w:r>
      <w:r w:rsidR="00C13DAC" w:rsidRPr="002C45C4">
        <w:rPr>
          <w:rFonts w:eastAsia="Times New Roman" w:cs="Times New Roman"/>
        </w:rPr>
        <w:t>002 (Helena pers. comm.)</w:t>
      </w:r>
    </w:p>
    <w:p w14:paraId="0085FB47" w14:textId="3696ABC4" w:rsidR="00B94E9A" w:rsidRPr="002C45C4" w:rsidRDefault="00B94E9A" w:rsidP="00271A66">
      <w:pPr>
        <w:pStyle w:val="ListParagraph"/>
        <w:numPr>
          <w:ilvl w:val="2"/>
          <w:numId w:val="13"/>
        </w:numPr>
        <w:rPr>
          <w:rFonts w:eastAsia="Times New Roman" w:cs="Times New Roman"/>
        </w:rPr>
      </w:pPr>
      <w:r w:rsidRPr="002C45C4">
        <w:rPr>
          <w:rFonts w:eastAsia="Times New Roman" w:cs="Times New Roman"/>
        </w:rPr>
        <w:t>0.</w:t>
      </w:r>
      <w:r w:rsidR="00736227" w:rsidRPr="002C45C4">
        <w:rPr>
          <w:rFonts w:eastAsia="Times New Roman" w:cs="Times New Roman"/>
        </w:rPr>
        <w:t>001 (Johnsen 2016 – ‘fast’ swimmers)</w:t>
      </w:r>
    </w:p>
    <w:p w14:paraId="4D485173" w14:textId="3CBA4D6A" w:rsidR="00736227" w:rsidRPr="002C45C4" w:rsidRDefault="00736227" w:rsidP="00271A66">
      <w:pPr>
        <w:pStyle w:val="ListParagraph"/>
        <w:numPr>
          <w:ilvl w:val="2"/>
          <w:numId w:val="13"/>
        </w:numPr>
        <w:rPr>
          <w:rFonts w:eastAsia="Times New Roman" w:cs="Times New Roman"/>
        </w:rPr>
      </w:pPr>
      <w:r w:rsidRPr="002C45C4">
        <w:rPr>
          <w:rFonts w:eastAsia="Times New Roman" w:cs="Times New Roman"/>
        </w:rPr>
        <w:t>0.0001 (Johnsen 2016 – ‘slow’ swimmers)</w:t>
      </w:r>
    </w:p>
    <w:p w14:paraId="04B924F7" w14:textId="77777777" w:rsidR="002B5BE6" w:rsidRPr="002C45C4" w:rsidRDefault="00E314D2" w:rsidP="00AF55E6">
      <w:pPr>
        <w:pStyle w:val="ListParagraph"/>
        <w:numPr>
          <w:ilvl w:val="1"/>
          <w:numId w:val="13"/>
        </w:numPr>
        <w:rPr>
          <w:rFonts w:eastAsia="Times New Roman" w:cs="Times New Roman"/>
        </w:rPr>
      </w:pPr>
      <w:r w:rsidRPr="002C45C4">
        <w:rPr>
          <w:rFonts w:eastAsia="Times New Roman" w:cs="Times New Roman"/>
        </w:rPr>
        <w:t>na</w:t>
      </w:r>
      <w:r w:rsidR="00E91833" w:rsidRPr="002C45C4">
        <w:rPr>
          <w:rFonts w:eastAsia="Times New Roman" w:cs="Times New Roman"/>
        </w:rPr>
        <w:t>u</w:t>
      </w:r>
      <w:r w:rsidRPr="002C45C4">
        <w:rPr>
          <w:rFonts w:eastAsia="Times New Roman" w:cs="Times New Roman"/>
        </w:rPr>
        <w:t>plius</w:t>
      </w:r>
    </w:p>
    <w:p w14:paraId="391B00CF" w14:textId="0AA7B83F" w:rsidR="00E314D2" w:rsidRPr="002C45C4" w:rsidRDefault="00E314D2" w:rsidP="002B5BE6">
      <w:pPr>
        <w:pStyle w:val="ListParagraph"/>
        <w:numPr>
          <w:ilvl w:val="2"/>
          <w:numId w:val="13"/>
        </w:numPr>
        <w:rPr>
          <w:rFonts w:eastAsia="Times New Roman" w:cs="Times New Roman"/>
        </w:rPr>
      </w:pPr>
      <w:r w:rsidRPr="002C45C4">
        <w:rPr>
          <w:rFonts w:eastAsia="Times New Roman" w:cs="Times New Roman"/>
          <w:strike/>
        </w:rPr>
        <w:t>0.012</w:t>
      </w:r>
      <w:r w:rsidR="0004175F" w:rsidRPr="002C45C4">
        <w:rPr>
          <w:rFonts w:eastAsia="Times New Roman" w:cs="Times New Roman"/>
          <w:strike/>
        </w:rPr>
        <w:t>5</w:t>
      </w:r>
      <w:r w:rsidR="00664853" w:rsidRPr="002C45C4">
        <w:rPr>
          <w:rFonts w:eastAsia="Times New Roman" w:cs="Times New Roman"/>
        </w:rPr>
        <w:t xml:space="preserve"> (Brooker 2018</w:t>
      </w:r>
      <w:r w:rsidR="00025BE4" w:rsidRPr="002C45C4">
        <w:rPr>
          <w:rFonts w:eastAsia="Times New Roman" w:cs="Times New Roman"/>
        </w:rPr>
        <w:t>, Gravil 1996</w:t>
      </w:r>
      <w:r w:rsidR="00664853" w:rsidRPr="002C45C4">
        <w:rPr>
          <w:rFonts w:eastAsia="Times New Roman" w:cs="Times New Roman"/>
        </w:rPr>
        <w:t>)</w:t>
      </w:r>
    </w:p>
    <w:p w14:paraId="5F53F3E5" w14:textId="3FC4911E" w:rsidR="00DA4C8A" w:rsidRPr="002C45C4" w:rsidRDefault="00DA4C8A" w:rsidP="002B5BE6">
      <w:pPr>
        <w:pStyle w:val="ListParagraph"/>
        <w:numPr>
          <w:ilvl w:val="2"/>
          <w:numId w:val="13"/>
        </w:numPr>
        <w:rPr>
          <w:rFonts w:eastAsia="Times New Roman" w:cs="Times New Roman"/>
        </w:rPr>
      </w:pPr>
      <w:r w:rsidRPr="002C45C4">
        <w:rPr>
          <w:rFonts w:eastAsia="Times New Roman" w:cs="Times New Roman"/>
        </w:rPr>
        <w:t>0.00019 (Gravil 1996 calculated)</w:t>
      </w:r>
    </w:p>
    <w:p w14:paraId="5C50B9A5" w14:textId="25220A20" w:rsidR="002B5BE6" w:rsidRPr="002C45C4" w:rsidRDefault="002B5BE6" w:rsidP="002B5BE6">
      <w:pPr>
        <w:pStyle w:val="ListParagraph"/>
        <w:numPr>
          <w:ilvl w:val="2"/>
          <w:numId w:val="13"/>
        </w:numPr>
        <w:rPr>
          <w:rFonts w:eastAsia="Times New Roman" w:cs="Times New Roman"/>
        </w:rPr>
      </w:pPr>
      <w:r w:rsidRPr="002C45C4">
        <w:rPr>
          <w:rFonts w:eastAsia="Times New Roman" w:cs="Times New Roman"/>
        </w:rPr>
        <w:t>0.0005 (Johnsen 2014, Kiorboe 2010)</w:t>
      </w:r>
    </w:p>
    <w:p w14:paraId="0B68E346" w14:textId="1E2C19CE" w:rsidR="00B914B8" w:rsidRPr="002C45C4" w:rsidRDefault="00B914B8" w:rsidP="00B914B8">
      <w:pPr>
        <w:pStyle w:val="ListParagraph"/>
        <w:numPr>
          <w:ilvl w:val="0"/>
          <w:numId w:val="13"/>
        </w:numPr>
        <w:rPr>
          <w:rFonts w:eastAsia="Times New Roman" w:cs="Times New Roman"/>
        </w:rPr>
      </w:pPr>
      <w:r w:rsidRPr="002C45C4">
        <w:rPr>
          <w:rFonts w:eastAsia="Times New Roman" w:cs="Times New Roman"/>
        </w:rPr>
        <w:t>Sinking speed</w:t>
      </w:r>
    </w:p>
    <w:p w14:paraId="2D0F462A" w14:textId="3E8B884D" w:rsidR="00786942" w:rsidRPr="002C45C4" w:rsidRDefault="00786942" w:rsidP="00786942">
      <w:pPr>
        <w:pStyle w:val="ListParagraph"/>
        <w:numPr>
          <w:ilvl w:val="1"/>
          <w:numId w:val="13"/>
        </w:numPr>
        <w:rPr>
          <w:rFonts w:eastAsia="Times New Roman" w:cs="Times New Roman"/>
        </w:rPr>
      </w:pPr>
      <w:r w:rsidRPr="002C45C4">
        <w:rPr>
          <w:rFonts w:eastAsia="Times New Roman" w:cs="Times New Roman"/>
        </w:rPr>
        <w:t>cover plausible range</w:t>
      </w:r>
    </w:p>
    <w:p w14:paraId="236C9018" w14:textId="40B2F935" w:rsidR="0062745A" w:rsidRPr="002C45C4" w:rsidRDefault="0062745A" w:rsidP="0062745A">
      <w:pPr>
        <w:pStyle w:val="ListParagraph"/>
        <w:numPr>
          <w:ilvl w:val="1"/>
          <w:numId w:val="13"/>
        </w:numPr>
        <w:rPr>
          <w:rFonts w:eastAsia="Times New Roman" w:cs="Times New Roman"/>
        </w:rPr>
      </w:pPr>
      <w:r w:rsidRPr="002C45C4">
        <w:rPr>
          <w:rFonts w:eastAsia="Times New Roman" w:cs="Times New Roman"/>
        </w:rPr>
        <w:t>0, min, median, max</w:t>
      </w:r>
    </w:p>
    <w:p w14:paraId="29233278" w14:textId="06921C81" w:rsidR="00E91833" w:rsidRPr="002C45C4" w:rsidRDefault="00962B07" w:rsidP="0062745A">
      <w:pPr>
        <w:pStyle w:val="ListParagraph"/>
        <w:numPr>
          <w:ilvl w:val="1"/>
          <w:numId w:val="13"/>
        </w:numPr>
        <w:rPr>
          <w:rFonts w:eastAsia="Times New Roman" w:cs="Times New Roman"/>
        </w:rPr>
      </w:pPr>
      <w:r>
        <w:rPr>
          <w:rFonts w:eastAsia="Times New Roman" w:cs="Times New Roman"/>
        </w:rPr>
        <w:t>Follow Johnsen 2016, assuming identical swimming and sinking speeds</w:t>
      </w:r>
    </w:p>
    <w:p w14:paraId="713C900C" w14:textId="5D166918" w:rsidR="00B914B8" w:rsidRPr="002C45C4" w:rsidRDefault="00AF55E6" w:rsidP="00B914B8">
      <w:pPr>
        <w:pStyle w:val="ListParagraph"/>
        <w:numPr>
          <w:ilvl w:val="0"/>
          <w:numId w:val="13"/>
        </w:numPr>
        <w:rPr>
          <w:rFonts w:eastAsia="Times New Roman" w:cs="Times New Roman"/>
        </w:rPr>
      </w:pPr>
      <w:r w:rsidRPr="002C45C4">
        <w:rPr>
          <w:rFonts w:eastAsia="Times New Roman" w:cs="Times New Roman"/>
        </w:rPr>
        <w:t>L</w:t>
      </w:r>
      <w:r w:rsidR="00B914B8" w:rsidRPr="002C45C4">
        <w:rPr>
          <w:rFonts w:eastAsia="Times New Roman" w:cs="Times New Roman"/>
        </w:rPr>
        <w:t>ight trigger</w:t>
      </w:r>
    </w:p>
    <w:p w14:paraId="0D86638F" w14:textId="5AA4AF35" w:rsidR="00B914B8" w:rsidRPr="002C45C4" w:rsidRDefault="00B914B8" w:rsidP="00B914B8">
      <w:pPr>
        <w:pStyle w:val="ListParagraph"/>
        <w:numPr>
          <w:ilvl w:val="1"/>
          <w:numId w:val="13"/>
        </w:numPr>
        <w:rPr>
          <w:rFonts w:eastAsia="Times New Roman" w:cs="Times New Roman"/>
        </w:rPr>
      </w:pPr>
      <w:r w:rsidRPr="002C45C4">
        <w:rPr>
          <w:rFonts w:eastAsia="Times New Roman" w:cs="Times New Roman"/>
        </w:rPr>
        <w:t>Ignore</w:t>
      </w:r>
      <w:r w:rsidR="000C4CE5" w:rsidRPr="002C45C4">
        <w:rPr>
          <w:rFonts w:eastAsia="Times New Roman" w:cs="Times New Roman"/>
        </w:rPr>
        <w:t xml:space="preserve"> – compare day/night, which is integrated into swimming speed (0 = night)</w:t>
      </w:r>
    </w:p>
    <w:p w14:paraId="7AE26AD4" w14:textId="13E7873F" w:rsidR="000C4CE5" w:rsidRDefault="00AF55E6" w:rsidP="000C4CE5">
      <w:pPr>
        <w:pStyle w:val="ListParagraph"/>
        <w:numPr>
          <w:ilvl w:val="0"/>
          <w:numId w:val="13"/>
        </w:numPr>
        <w:rPr>
          <w:rFonts w:eastAsia="Times New Roman" w:cs="Times New Roman"/>
        </w:rPr>
      </w:pPr>
      <w:r w:rsidRPr="002C45C4">
        <w:rPr>
          <w:rFonts w:eastAsia="Times New Roman" w:cs="Times New Roman"/>
        </w:rPr>
        <w:t>Salinity trigger</w:t>
      </w:r>
    </w:p>
    <w:p w14:paraId="343C4338" w14:textId="072A2607" w:rsidR="00A61CC6" w:rsidRPr="002C45C4" w:rsidRDefault="00296502" w:rsidP="00A61CC6">
      <w:pPr>
        <w:pStyle w:val="ListParagraph"/>
        <w:numPr>
          <w:ilvl w:val="1"/>
          <w:numId w:val="13"/>
        </w:numPr>
        <w:rPr>
          <w:rFonts w:eastAsia="Times New Roman" w:cs="Times New Roman"/>
        </w:rPr>
      </w:pPr>
      <w:r>
        <w:rPr>
          <w:rFonts w:eastAsia="Times New Roman" w:cs="Times New Roman"/>
        </w:rPr>
        <w:t xml:space="preserve">Sandvik 2020 </w:t>
      </w:r>
      <w:r w:rsidR="00F512D6">
        <w:rPr>
          <w:rFonts w:eastAsia="Times New Roman" w:cs="Times New Roman"/>
        </w:rPr>
        <w:t xml:space="preserve">found best performance in Norway when sinking was probabilistic between </w:t>
      </w:r>
      <w:r w:rsidR="00333DDE">
        <w:rPr>
          <w:rFonts w:eastAsia="Times New Roman" w:cs="Times New Roman"/>
        </w:rPr>
        <w:t>31 and 23, where they assumed a linear increase in pr(sink)</w:t>
      </w:r>
      <w:r w:rsidR="001F1893">
        <w:rPr>
          <w:rFonts w:eastAsia="Times New Roman" w:cs="Times New Roman"/>
        </w:rPr>
        <w:t xml:space="preserve"> from 0 to 1. This was compared to thresholds at </w:t>
      </w:r>
      <w:r w:rsidR="005D3C38">
        <w:rPr>
          <w:rFonts w:eastAsia="Times New Roman" w:cs="Times New Roman"/>
        </w:rPr>
        <w:t>20 and 25.</w:t>
      </w:r>
    </w:p>
    <w:p w14:paraId="5BFF6548" w14:textId="7A41E5AA" w:rsidR="00AF55E6" w:rsidRDefault="00AF55E6" w:rsidP="000C4CE5">
      <w:pPr>
        <w:pStyle w:val="ListParagraph"/>
        <w:numPr>
          <w:ilvl w:val="0"/>
          <w:numId w:val="13"/>
        </w:numPr>
        <w:rPr>
          <w:rFonts w:eastAsia="Times New Roman" w:cs="Times New Roman"/>
        </w:rPr>
      </w:pPr>
      <w:r w:rsidRPr="002C45C4">
        <w:rPr>
          <w:rFonts w:eastAsia="Times New Roman" w:cs="Times New Roman"/>
        </w:rPr>
        <w:t>Turbulence trigger</w:t>
      </w:r>
    </w:p>
    <w:p w14:paraId="4D1499A7" w14:textId="73865E30" w:rsidR="00994850" w:rsidRPr="002C45C4" w:rsidRDefault="00994850" w:rsidP="00994850">
      <w:pPr>
        <w:pStyle w:val="ListParagraph"/>
        <w:numPr>
          <w:ilvl w:val="1"/>
          <w:numId w:val="13"/>
        </w:numPr>
        <w:rPr>
          <w:rFonts w:eastAsia="Times New Roman" w:cs="Times New Roman"/>
        </w:rPr>
      </w:pPr>
      <w:r>
        <w:rPr>
          <w:rFonts w:eastAsia="Times New Roman" w:cs="Times New Roman"/>
        </w:rPr>
        <w:t>Constant (on/off)</w:t>
      </w:r>
    </w:p>
    <w:p w14:paraId="3119DF00" w14:textId="4580F7AF" w:rsidR="00624EA4" w:rsidRDefault="00624EA4" w:rsidP="00624EA4"/>
    <w:p w14:paraId="7FAAD78D" w14:textId="16FDA332" w:rsidR="00B25C93" w:rsidRDefault="00B25C93" w:rsidP="00636E92">
      <w:pPr>
        <w:pStyle w:val="Heading3"/>
      </w:pPr>
      <w:r>
        <w:t xml:space="preserve">Simulation </w:t>
      </w:r>
      <w:r w:rsidR="00295FCA">
        <w:t>scenarios</w:t>
      </w:r>
    </w:p>
    <w:p w14:paraId="1B6A6199" w14:textId="30DE2507" w:rsidR="00F030D2" w:rsidRDefault="00F030D2" w:rsidP="00624EA4">
      <w:r>
        <w:tab/>
        <w:t xml:space="preserve">We performed </w:t>
      </w:r>
      <w:r w:rsidR="00B04EAC">
        <w:t>simulations across 5 landscapes (</w:t>
      </w:r>
      <w:r w:rsidR="00686E59">
        <w:t>low-1h, high-1h, low-5min, high-5min, empirical)</w:t>
      </w:r>
      <w:r w:rsidR="003B1E52">
        <w:t xml:space="preserve"> crossed with 4 swimming-sinking speeds</w:t>
      </w:r>
      <w:r w:rsidR="00366AAD">
        <w:t xml:space="preserve"> (0, slow, </w:t>
      </w:r>
      <w:r w:rsidR="001C3C22">
        <w:t>median, fast)</w:t>
      </w:r>
      <w:r w:rsidR="003B1E52">
        <w:t xml:space="preserve">, </w:t>
      </w:r>
      <w:r w:rsidR="00366AAD">
        <w:t xml:space="preserve">and </w:t>
      </w:r>
      <w:r w:rsidR="00C72783">
        <w:t>[</w:t>
      </w:r>
      <w:r w:rsidR="00DD70BF">
        <w:t>2</w:t>
      </w:r>
      <w:r w:rsidR="001C3C22">
        <w:t xml:space="preserve"> sinking trigger</w:t>
      </w:r>
      <w:r w:rsidR="00DD70BF">
        <w:t>s (salinity, salinity</w:t>
      </w:r>
      <w:r w:rsidR="006A4820">
        <w:t xml:space="preserve"> </w:t>
      </w:r>
      <w:r w:rsidR="00DD70BF">
        <w:t>+</w:t>
      </w:r>
      <w:r w:rsidR="006A4820">
        <w:t xml:space="preserve"> </w:t>
      </w:r>
      <w:r w:rsidR="00DD70BF">
        <w:t>turbulence)</w:t>
      </w:r>
      <w:r w:rsidR="00C72783">
        <w:t>]</w:t>
      </w:r>
      <w:r w:rsidR="00EF164E">
        <w:t xml:space="preserve"> for a total of </w:t>
      </w:r>
      <w:r w:rsidR="00435249">
        <w:t>6[7]</w:t>
      </w:r>
      <w:r w:rsidR="00EF164E">
        <w:t xml:space="preserve"> x 5 = </w:t>
      </w:r>
      <w:r w:rsidR="00435249">
        <w:t>30[</w:t>
      </w:r>
      <w:r w:rsidR="00717883">
        <w:t>35</w:t>
      </w:r>
      <w:r w:rsidR="00435249">
        <w:t>]</w:t>
      </w:r>
      <w:r w:rsidR="00717883">
        <w:t xml:space="preserve"> sets of simulations. </w:t>
      </w:r>
    </w:p>
    <w:p w14:paraId="10D64CC1" w14:textId="084B414A" w:rsidR="00BB1F4A" w:rsidRDefault="00BB1F4A" w:rsidP="00624EA4"/>
    <w:p w14:paraId="4A1457B3" w14:textId="541570B8" w:rsidR="00BB1F4A" w:rsidRDefault="00846249" w:rsidP="00495CB5">
      <w:pPr>
        <w:pStyle w:val="Heading3"/>
      </w:pPr>
      <w:r>
        <w:t>Outputs</w:t>
      </w:r>
    </w:p>
    <w:p w14:paraId="55922F7D" w14:textId="15DE1A0D" w:rsidR="00846249" w:rsidRDefault="00846249" w:rsidP="00624EA4">
      <w:r>
        <w:tab/>
      </w:r>
      <w:r w:rsidR="003F3C20">
        <w:t xml:space="preserve">The relevant output depends on </w:t>
      </w:r>
      <w:r w:rsidR="00365989">
        <w:t xml:space="preserve">the precise formulations of the questions we’re asking. </w:t>
      </w:r>
      <w:r w:rsidR="00DC0C68">
        <w:t>Possibilities include:</w:t>
      </w:r>
    </w:p>
    <w:p w14:paraId="136737E3" w14:textId="3F35F9F9" w:rsidR="000F5E12" w:rsidRDefault="00F36EAB" w:rsidP="000F5E12">
      <w:pPr>
        <w:pStyle w:val="ListParagraph"/>
        <w:numPr>
          <w:ilvl w:val="0"/>
          <w:numId w:val="13"/>
        </w:numPr>
      </w:pPr>
      <w:r>
        <w:t>Quantities</w:t>
      </w:r>
    </w:p>
    <w:p w14:paraId="14C3A0DF" w14:textId="3DA92156" w:rsidR="00F36EAB" w:rsidRDefault="00F36EAB" w:rsidP="00F36EAB">
      <w:pPr>
        <w:pStyle w:val="ListParagraph"/>
        <w:numPr>
          <w:ilvl w:val="1"/>
          <w:numId w:val="13"/>
        </w:numPr>
      </w:pPr>
      <w:r>
        <w:t>Lice density</w:t>
      </w:r>
    </w:p>
    <w:p w14:paraId="1C70B7C3" w14:textId="1242DF30" w:rsidR="00F36EAB" w:rsidRDefault="00F36EAB" w:rsidP="00F36EAB">
      <w:pPr>
        <w:pStyle w:val="ListParagraph"/>
        <w:numPr>
          <w:ilvl w:val="1"/>
          <w:numId w:val="13"/>
        </w:numPr>
      </w:pPr>
      <w:r>
        <w:lastRenderedPageBreak/>
        <w:t>Vertical distribution</w:t>
      </w:r>
    </w:p>
    <w:p w14:paraId="2A78ECB6" w14:textId="599FE7D4" w:rsidR="00F36EAB" w:rsidRDefault="00F36EAB" w:rsidP="00F36EAB">
      <w:pPr>
        <w:pStyle w:val="ListParagraph"/>
        <w:numPr>
          <w:ilvl w:val="1"/>
          <w:numId w:val="13"/>
        </w:numPr>
      </w:pPr>
      <w:r>
        <w:t>Up- vs. down-loch velocities</w:t>
      </w:r>
    </w:p>
    <w:p w14:paraId="668D96BE" w14:textId="7A69C341" w:rsidR="00217AE1" w:rsidRDefault="00D409DE" w:rsidP="00F36EAB">
      <w:pPr>
        <w:pStyle w:val="ListParagraph"/>
        <w:numPr>
          <w:ilvl w:val="1"/>
          <w:numId w:val="13"/>
        </w:numPr>
      </w:pPr>
      <w:r>
        <w:t>Proportion of up- vs down-loch particles</w:t>
      </w:r>
    </w:p>
    <w:p w14:paraId="46747FFC" w14:textId="008CAD07" w:rsidR="00C7564B" w:rsidRDefault="00C7564B" w:rsidP="00F36EAB">
      <w:pPr>
        <w:pStyle w:val="ListParagraph"/>
        <w:numPr>
          <w:ilvl w:val="1"/>
          <w:numId w:val="13"/>
        </w:numPr>
      </w:pPr>
      <w:r>
        <w:t>Sinuosity (</w:t>
      </w:r>
      <w:r w:rsidR="00371EF2">
        <w:t>Total travel / shortest path displacement)</w:t>
      </w:r>
      <w:r w:rsidR="00D54CA4">
        <w:t xml:space="preserve"> – would need to account for different timescales (</w:t>
      </w:r>
      <w:r w:rsidR="003B3712">
        <w:t>more points = longer total travel)</w:t>
      </w:r>
    </w:p>
    <w:p w14:paraId="5C404D5F" w14:textId="220DFDEB" w:rsidR="00FB237E" w:rsidRDefault="00AD4373" w:rsidP="00FB237E">
      <w:pPr>
        <w:pStyle w:val="ListParagraph"/>
        <w:numPr>
          <w:ilvl w:val="0"/>
          <w:numId w:val="13"/>
        </w:numPr>
      </w:pPr>
      <w:r>
        <w:t>Format</w:t>
      </w:r>
    </w:p>
    <w:p w14:paraId="0DD2D473" w14:textId="28161CFC" w:rsidR="00AD4373" w:rsidRDefault="00AD4373" w:rsidP="00AD4373">
      <w:pPr>
        <w:pStyle w:val="ListParagraph"/>
        <w:numPr>
          <w:ilvl w:val="1"/>
          <w:numId w:val="13"/>
        </w:numPr>
      </w:pPr>
      <w:r>
        <w:t>Maps of mean/median/sd/CV per element</w:t>
      </w:r>
    </w:p>
    <w:p w14:paraId="7362A69E" w14:textId="5EFDEA17" w:rsidR="00AD4373" w:rsidRDefault="00AD4373" w:rsidP="00AD4373">
      <w:pPr>
        <w:pStyle w:val="ListParagraph"/>
        <w:numPr>
          <w:ilvl w:val="1"/>
          <w:numId w:val="13"/>
        </w:numPr>
      </w:pPr>
      <w:r>
        <w:t xml:space="preserve">Overall </w:t>
      </w:r>
      <w:r w:rsidR="009E35CE">
        <w:t>mean/distribution</w:t>
      </w:r>
    </w:p>
    <w:p w14:paraId="4FDADFB5" w14:textId="25EDF23F" w:rsidR="00495CB5" w:rsidRDefault="009E35CE" w:rsidP="009E34E1">
      <w:pPr>
        <w:pStyle w:val="ListParagraph"/>
        <w:numPr>
          <w:ilvl w:val="1"/>
          <w:numId w:val="13"/>
        </w:numPr>
      </w:pPr>
      <w:r>
        <w:t xml:space="preserve">Mean/median/sd within </w:t>
      </w:r>
      <w:r w:rsidR="00D465E2">
        <w:t>buffer of front (requires mapping the front each timestep, creating a buffer, and subsetting particles within the buffer)</w:t>
      </w:r>
    </w:p>
    <w:p w14:paraId="428F772F" w14:textId="77777777" w:rsidR="009E34E1" w:rsidRDefault="009E34E1" w:rsidP="00495CB5">
      <w:pPr>
        <w:ind w:firstLine="360"/>
      </w:pPr>
    </w:p>
    <w:p w14:paraId="5323532F" w14:textId="3473339A" w:rsidR="008309E4" w:rsidRDefault="008309E4" w:rsidP="009E34E1">
      <w:pPr>
        <w:ind w:firstLine="720"/>
      </w:pPr>
      <w:r>
        <w:t xml:space="preserve">Summaries of depth and density may be sensitive to starting conditions and </w:t>
      </w:r>
      <w:r w:rsidR="00882BA9">
        <w:t xml:space="preserve">the amount of time that has passed since lice were released (i.e., </w:t>
      </w:r>
      <w:r w:rsidR="005C5F14">
        <w:t>hourly release at 1m depth will bias depths toward 1m)</w:t>
      </w:r>
      <w:r w:rsidR="00495CB5">
        <w:t>. This is obvious, but I’m writing it so I don’t forget.</w:t>
      </w:r>
    </w:p>
    <w:sectPr w:rsidR="008309E4" w:rsidSect="00624EA4">
      <w:pgSz w:w="11900" w:h="16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im Szewczyk" w:date="2022-09-26T12:30:00Z" w:initials="TS">
    <w:p w14:paraId="7B74F93D" w14:textId="77777777" w:rsidR="000C3D54" w:rsidRDefault="000C3D54" w:rsidP="00E93DA3">
      <w:pPr>
        <w:pStyle w:val="CommentText"/>
      </w:pPr>
      <w:r>
        <w:rPr>
          <w:rStyle w:val="CommentReference"/>
        </w:rPr>
        <w:annotationRef/>
      </w:r>
      <w:r>
        <w:t>Max's runs didn't output this except for the (I think daily) averages</w:t>
      </w:r>
    </w:p>
  </w:comment>
  <w:comment w:id="1" w:author="Tim Szewczyk" w:date="2022-10-06T10:26:00Z" w:initials="TS">
    <w:p w14:paraId="6627DEC1" w14:textId="77777777" w:rsidR="00601B71" w:rsidRDefault="00601B71" w:rsidP="00363EF3">
      <w:pPr>
        <w:pStyle w:val="CommentText"/>
      </w:pPr>
      <w:r>
        <w:rPr>
          <w:rStyle w:val="CommentReference"/>
        </w:rPr>
        <w:annotationRef/>
      </w:r>
      <w:r>
        <w:t>Preferred option I think</w:t>
      </w:r>
    </w:p>
  </w:comment>
  <w:comment w:id="2" w:author="Tim Szewczyk" w:date="2022-10-06T10:27:00Z" w:initials="TS">
    <w:p w14:paraId="1AEFDC18" w14:textId="77777777" w:rsidR="00A04303" w:rsidRDefault="00A04303" w:rsidP="00393150">
      <w:pPr>
        <w:pStyle w:val="CommentText"/>
      </w:pPr>
      <w:r>
        <w:rPr>
          <w:rStyle w:val="CommentReference"/>
        </w:rPr>
        <w:annotationRef/>
      </w:r>
      <w:r>
        <w:t>Currently implemented; 1km grid</w:t>
      </w:r>
    </w:p>
  </w:comment>
  <w:comment w:id="3" w:author="Tim Szewczyk" w:date="2022-10-06T10:11:00Z" w:initials="TS">
    <w:p w14:paraId="5B8FF737" w14:textId="1C95990F" w:rsidR="003B3EE5" w:rsidRDefault="003B3EE5" w:rsidP="00C01A5F">
      <w:pPr>
        <w:pStyle w:val="CommentText"/>
      </w:pPr>
      <w:r>
        <w:rPr>
          <w:rStyle w:val="CommentReference"/>
        </w:rPr>
        <w:annotationRef/>
      </w:r>
      <w:r>
        <w:t>Dima thought the mf version might be too complex and recommended using _tides_met_tsobc, but said that the comparison with _tides_met_tsobc_mf would be interesting to at least look into</w:t>
      </w:r>
    </w:p>
  </w:comment>
  <w:comment w:id="4" w:author="Tim Szewczyk" w:date="2022-10-04T14:04:00Z" w:initials="TS">
    <w:p w14:paraId="507A8C27" w14:textId="55832A78" w:rsidR="004464C6" w:rsidRDefault="00585BA6">
      <w:pPr>
        <w:pStyle w:val="CommentText"/>
      </w:pPr>
      <w:r>
        <w:rPr>
          <w:rStyle w:val="CommentReference"/>
        </w:rPr>
        <w:annotationRef/>
      </w:r>
      <w:r w:rsidR="004464C6">
        <w:t>It looks like it isn't quite 5 minutes, but 5.625 minutes which works out to 256 per day. It does make aligning release times a bit trickier since those can only happen on the hour without a lot of work. I think 'close enough' will be fine, especially if densities aren't the main focus.</w:t>
      </w:r>
    </w:p>
    <w:p w14:paraId="085FA59D" w14:textId="77777777" w:rsidR="004464C6" w:rsidRDefault="004464C6">
      <w:pPr>
        <w:pStyle w:val="CommentText"/>
      </w:pPr>
    </w:p>
    <w:p w14:paraId="3B2AD1E7" w14:textId="77777777" w:rsidR="004464C6" w:rsidRDefault="004464C6" w:rsidP="005721F1">
      <w:pPr>
        <w:pStyle w:val="CommentText"/>
      </w:pPr>
      <w:r>
        <w:t>Releasing every 3 hours works out to 32 hi-res timesteps.</w:t>
      </w:r>
    </w:p>
  </w:comment>
  <w:comment w:id="5" w:author="Tim Szewczyk" w:date="2022-09-26T12:34:00Z" w:initials="TS">
    <w:p w14:paraId="4C8B0E6B" w14:textId="22D4D201" w:rsidR="0048438F" w:rsidRDefault="00947F16" w:rsidP="00BC2D35">
      <w:pPr>
        <w:pStyle w:val="CommentText"/>
      </w:pPr>
      <w:r>
        <w:rPr>
          <w:rStyle w:val="CommentReference"/>
        </w:rPr>
        <w:annotationRef/>
      </w:r>
      <w:r w:rsidR="0048438F">
        <w:t>I think this would require re-running Max's models to output km. Phil also expressed some scepticism about the accuracy of modelled turbulence, but it's included in Norwegian models.</w:t>
      </w:r>
    </w:p>
  </w:comment>
  <w:comment w:id="6" w:author="Tim Szewczyk [2]" w:date="2022-09-09T15:40:00Z" w:initials="TS">
    <w:p w14:paraId="28F23A25" w14:textId="12138ED4" w:rsidR="00A82375" w:rsidRDefault="00A82375">
      <w:pPr>
        <w:pStyle w:val="CommentText"/>
      </w:pPr>
      <w:r>
        <w:rPr>
          <w:rStyle w:val="CommentReference"/>
        </w:rPr>
        <w:annotationRef/>
      </w:r>
      <w:r>
        <w:t xml:space="preserve">These are values for the ‘hop’ </w:t>
      </w:r>
      <w:r w:rsidR="00895430">
        <w:t xml:space="preserve">speed in a ‘hop and rest’ type movement – the </w:t>
      </w:r>
      <w:r w:rsidR="002F3D57">
        <w:t>calculated net value is about 1/5</w:t>
      </w:r>
      <w:r w:rsidR="000D45BA">
        <w:t xml:space="preserve"> that</w:t>
      </w:r>
      <w:r w:rsidR="00FC4C12">
        <w:t>:</w:t>
      </w:r>
    </w:p>
    <w:p w14:paraId="685F0986" w14:textId="77777777" w:rsidR="00FC4C12" w:rsidRDefault="00FC4C12">
      <w:pPr>
        <w:pStyle w:val="CommentText"/>
      </w:pPr>
    </w:p>
    <w:p w14:paraId="6C7346F9" w14:textId="77777777" w:rsidR="00FC4C12" w:rsidRDefault="00FC4C12">
      <w:pPr>
        <w:pStyle w:val="CommentText"/>
      </w:pPr>
      <w:r>
        <w:t>nauplii: hop [</w:t>
      </w:r>
      <w:r w:rsidR="00B01645">
        <w:t>0.04s] sink [0.45s]</w:t>
      </w:r>
    </w:p>
    <w:p w14:paraId="20E8F752" w14:textId="77777777" w:rsidR="00B01645" w:rsidRDefault="00B01645">
      <w:pPr>
        <w:pStyle w:val="CommentText"/>
      </w:pPr>
      <w:r>
        <w:t>copepodid: hop [</w:t>
      </w:r>
      <w:r w:rsidR="00494E19">
        <w:t>0.67s] sink [0.47s]</w:t>
      </w:r>
    </w:p>
    <w:p w14:paraId="4A3C9500" w14:textId="77777777" w:rsidR="00494E19" w:rsidRDefault="00494E19">
      <w:pPr>
        <w:pStyle w:val="CommentText"/>
      </w:pPr>
    </w:p>
    <w:p w14:paraId="50AAE415" w14:textId="1F0E8C4B" w:rsidR="00494E19" w:rsidRDefault="00956D20">
      <w:pPr>
        <w:pStyle w:val="CommentText"/>
      </w:pPr>
      <w:r>
        <w:t>So then,</w:t>
      </w:r>
    </w:p>
    <w:p w14:paraId="057C05F0" w14:textId="7D15C7D2" w:rsidR="00D84EE3" w:rsidRDefault="00A962C7">
      <w:pPr>
        <w:pStyle w:val="CommentText"/>
      </w:pPr>
      <w:r>
        <w:t>N</w:t>
      </w:r>
      <w:r w:rsidR="00956D20">
        <w:t xml:space="preserve">: </w:t>
      </w:r>
      <w:r>
        <w:t>[(</w:t>
      </w:r>
      <w:r w:rsidR="00956D20">
        <w:t>0.0125*0.04</w:t>
      </w:r>
      <w:r>
        <w:t>)</w:t>
      </w:r>
      <w:r w:rsidR="00291D03">
        <w:t>-</w:t>
      </w:r>
      <w:r>
        <w:t>(</w:t>
      </w:r>
      <w:r w:rsidR="00B83CD1">
        <w:t>0.0009</w:t>
      </w:r>
      <w:r>
        <w:t>*</w:t>
      </w:r>
      <w:r w:rsidR="00B83CD1">
        <w:t>0.45</w:t>
      </w:r>
      <w:r>
        <w:t>)]</w:t>
      </w:r>
      <w:r w:rsidR="003534D7">
        <w:t>*(1/0.49)</w:t>
      </w:r>
      <w:r w:rsidR="008B3922">
        <w:t xml:space="preserve"> = </w:t>
      </w:r>
      <w:r w:rsidR="00D84EE3">
        <w:t>0.000</w:t>
      </w:r>
      <w:r>
        <w:t>19</w:t>
      </w:r>
      <w:r w:rsidR="00D84EE3">
        <w:t xml:space="preserve"> m/s </w:t>
      </w:r>
    </w:p>
    <w:p w14:paraId="65ADC67B" w14:textId="79114072" w:rsidR="00956D20" w:rsidRDefault="00D84EE3">
      <w:pPr>
        <w:pStyle w:val="CommentText"/>
      </w:pPr>
      <w:r>
        <w:t>C</w:t>
      </w:r>
      <w:r w:rsidR="00A962C7">
        <w:t>: [</w:t>
      </w:r>
      <w:r w:rsidR="00291D03">
        <w:t>(</w:t>
      </w:r>
      <w:r w:rsidR="00A962C7">
        <w:t>0.0214</w:t>
      </w:r>
      <w:r w:rsidR="00291D03">
        <w:t>*0</w:t>
      </w:r>
      <w:r w:rsidR="00A962C7">
        <w:t>.67</w:t>
      </w:r>
      <w:r w:rsidR="00291D03">
        <w:t>)-(0.</w:t>
      </w:r>
      <w:r w:rsidR="00BA000D">
        <w:t>001*0.47)]*(1/1.14) =</w:t>
      </w:r>
      <w:r w:rsidR="00040816">
        <w:t xml:space="preserve"> 0.012 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74F93D" w15:done="0"/>
  <w15:commentEx w15:paraId="6627DEC1" w15:done="0"/>
  <w15:commentEx w15:paraId="1AEFDC18" w15:done="0"/>
  <w15:commentEx w15:paraId="5B8FF737" w15:done="0"/>
  <w15:commentEx w15:paraId="3B2AD1E7" w15:done="0"/>
  <w15:commentEx w15:paraId="4C8B0E6B" w15:done="0"/>
  <w15:commentEx w15:paraId="65ADC6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C19F5" w16cex:dateUtc="2022-09-26T11:30:00Z"/>
  <w16cex:commentExtensible w16cex:durableId="26E92BD6" w16cex:dateUtc="2022-10-06T09:26:00Z"/>
  <w16cex:commentExtensible w16cex:durableId="26E92C08" w16cex:dateUtc="2022-10-06T09:27:00Z"/>
  <w16cex:commentExtensible w16cex:durableId="26E9283E" w16cex:dateUtc="2022-10-06T09:11:00Z"/>
  <w16cex:commentExtensible w16cex:durableId="26E6BBDA" w16cex:dateUtc="2022-10-04T13:04:00Z"/>
  <w16cex:commentExtensible w16cex:durableId="26DC1AD6" w16cex:dateUtc="2022-09-26T11:34:00Z"/>
  <w16cex:commentExtensible w16cex:durableId="26C5DCF6" w16cex:dateUtc="2022-09-09T1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74F93D" w16cid:durableId="26DC19F5"/>
  <w16cid:commentId w16cid:paraId="6627DEC1" w16cid:durableId="26E92BD6"/>
  <w16cid:commentId w16cid:paraId="1AEFDC18" w16cid:durableId="26E92C08"/>
  <w16cid:commentId w16cid:paraId="5B8FF737" w16cid:durableId="26E9283E"/>
  <w16cid:commentId w16cid:paraId="3B2AD1E7" w16cid:durableId="26E6BBDA"/>
  <w16cid:commentId w16cid:paraId="4C8B0E6B" w16cid:durableId="26DC1AD6"/>
  <w16cid:commentId w16cid:paraId="65ADC67B" w16cid:durableId="26C5DC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A76BE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7094E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4DEE2A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14A94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778037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4D437D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2366F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4246F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2DAA8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C896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961D43"/>
    <w:multiLevelType w:val="multilevel"/>
    <w:tmpl w:val="7C22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B149DF"/>
    <w:multiLevelType w:val="multilevel"/>
    <w:tmpl w:val="7E9A69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D245CB"/>
    <w:multiLevelType w:val="hybridMultilevel"/>
    <w:tmpl w:val="F3A0EFFE"/>
    <w:lvl w:ilvl="0" w:tplc="095661EC">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473585C"/>
    <w:multiLevelType w:val="hybridMultilevel"/>
    <w:tmpl w:val="E5DCAD98"/>
    <w:lvl w:ilvl="0" w:tplc="DE82C4F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5C6751"/>
    <w:multiLevelType w:val="hybridMultilevel"/>
    <w:tmpl w:val="B6A45944"/>
    <w:lvl w:ilvl="0" w:tplc="FDD68E4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740820">
    <w:abstractNumId w:val="0"/>
  </w:num>
  <w:num w:numId="2" w16cid:durableId="1971741851">
    <w:abstractNumId w:val="1"/>
  </w:num>
  <w:num w:numId="3" w16cid:durableId="1281953463">
    <w:abstractNumId w:val="2"/>
  </w:num>
  <w:num w:numId="4" w16cid:durableId="1935703524">
    <w:abstractNumId w:val="3"/>
  </w:num>
  <w:num w:numId="5" w16cid:durableId="1170098168">
    <w:abstractNumId w:val="8"/>
  </w:num>
  <w:num w:numId="6" w16cid:durableId="822619389">
    <w:abstractNumId w:val="4"/>
  </w:num>
  <w:num w:numId="7" w16cid:durableId="1456866749">
    <w:abstractNumId w:val="5"/>
  </w:num>
  <w:num w:numId="8" w16cid:durableId="1959603723">
    <w:abstractNumId w:val="6"/>
  </w:num>
  <w:num w:numId="9" w16cid:durableId="501775938">
    <w:abstractNumId w:val="7"/>
  </w:num>
  <w:num w:numId="10" w16cid:durableId="305161268">
    <w:abstractNumId w:val="9"/>
  </w:num>
  <w:num w:numId="11" w16cid:durableId="1136723626">
    <w:abstractNumId w:val="10"/>
  </w:num>
  <w:num w:numId="12" w16cid:durableId="1255557846">
    <w:abstractNumId w:val="11"/>
  </w:num>
  <w:num w:numId="13" w16cid:durableId="1650355785">
    <w:abstractNumId w:val="13"/>
  </w:num>
  <w:num w:numId="14" w16cid:durableId="786658568">
    <w:abstractNumId w:val="14"/>
  </w:num>
  <w:num w:numId="15" w16cid:durableId="12874114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m Szewczyk">
    <w15:presenceInfo w15:providerId="AD" w15:userId="S::SA04TS@sams.ac.uk::190c146f-4861-49b4-b6ab-37b7c4566d07"/>
  </w15:person>
  <w15:person w15:author="Tim Szewczyk [2]">
    <w15:presenceInfo w15:providerId="AD" w15:userId="S::sa04ts@sams.ac.uk::190c146f-4861-49b4-b6ab-37b7c4566d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94"/>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EA4"/>
    <w:rsid w:val="00025BE4"/>
    <w:rsid w:val="00040816"/>
    <w:rsid w:val="0004175F"/>
    <w:rsid w:val="00042C73"/>
    <w:rsid w:val="000667EA"/>
    <w:rsid w:val="00072150"/>
    <w:rsid w:val="00073290"/>
    <w:rsid w:val="00074CA9"/>
    <w:rsid w:val="000866DE"/>
    <w:rsid w:val="000C3D54"/>
    <w:rsid w:val="000C4CE5"/>
    <w:rsid w:val="000D45BA"/>
    <w:rsid w:val="000E2412"/>
    <w:rsid w:val="000E7996"/>
    <w:rsid w:val="000F5E12"/>
    <w:rsid w:val="00135EE4"/>
    <w:rsid w:val="001370D2"/>
    <w:rsid w:val="00146361"/>
    <w:rsid w:val="0016736A"/>
    <w:rsid w:val="00171E2A"/>
    <w:rsid w:val="00175D6D"/>
    <w:rsid w:val="001A5CE7"/>
    <w:rsid w:val="001B0C93"/>
    <w:rsid w:val="001C3C22"/>
    <w:rsid w:val="001E493F"/>
    <w:rsid w:val="001F1893"/>
    <w:rsid w:val="002062C9"/>
    <w:rsid w:val="0021710A"/>
    <w:rsid w:val="002175E3"/>
    <w:rsid w:val="00217AE1"/>
    <w:rsid w:val="00242D2B"/>
    <w:rsid w:val="00247582"/>
    <w:rsid w:val="00255018"/>
    <w:rsid w:val="00255C53"/>
    <w:rsid w:val="00266C19"/>
    <w:rsid w:val="002675AD"/>
    <w:rsid w:val="0026769B"/>
    <w:rsid w:val="00271A66"/>
    <w:rsid w:val="00282707"/>
    <w:rsid w:val="002853C9"/>
    <w:rsid w:val="00286B81"/>
    <w:rsid w:val="00291D03"/>
    <w:rsid w:val="00295FCA"/>
    <w:rsid w:val="00296502"/>
    <w:rsid w:val="002A0D65"/>
    <w:rsid w:val="002B5BE6"/>
    <w:rsid w:val="002C04D1"/>
    <w:rsid w:val="002C19BB"/>
    <w:rsid w:val="002C45C4"/>
    <w:rsid w:val="002E00CF"/>
    <w:rsid w:val="002E2B6E"/>
    <w:rsid w:val="002F3D57"/>
    <w:rsid w:val="003018CB"/>
    <w:rsid w:val="00303E06"/>
    <w:rsid w:val="0031524A"/>
    <w:rsid w:val="00326055"/>
    <w:rsid w:val="003327B9"/>
    <w:rsid w:val="00333DDE"/>
    <w:rsid w:val="0035109B"/>
    <w:rsid w:val="003521FD"/>
    <w:rsid w:val="003534D7"/>
    <w:rsid w:val="00365989"/>
    <w:rsid w:val="00366AAD"/>
    <w:rsid w:val="00371EF2"/>
    <w:rsid w:val="00394B01"/>
    <w:rsid w:val="00394E1A"/>
    <w:rsid w:val="003A3B4B"/>
    <w:rsid w:val="003B1E52"/>
    <w:rsid w:val="003B3712"/>
    <w:rsid w:val="003B3EE5"/>
    <w:rsid w:val="003C1F4F"/>
    <w:rsid w:val="003D0C54"/>
    <w:rsid w:val="003D17B3"/>
    <w:rsid w:val="003E6393"/>
    <w:rsid w:val="003E7883"/>
    <w:rsid w:val="003F3C20"/>
    <w:rsid w:val="003F7000"/>
    <w:rsid w:val="004049E4"/>
    <w:rsid w:val="00412B6C"/>
    <w:rsid w:val="004247E0"/>
    <w:rsid w:val="004311A8"/>
    <w:rsid w:val="00435249"/>
    <w:rsid w:val="004357DA"/>
    <w:rsid w:val="00441D2D"/>
    <w:rsid w:val="004464C6"/>
    <w:rsid w:val="0046211A"/>
    <w:rsid w:val="00470DE4"/>
    <w:rsid w:val="00483900"/>
    <w:rsid w:val="0048438F"/>
    <w:rsid w:val="00490486"/>
    <w:rsid w:val="00493F80"/>
    <w:rsid w:val="00494E19"/>
    <w:rsid w:val="00495CB5"/>
    <w:rsid w:val="004A5590"/>
    <w:rsid w:val="004B2B36"/>
    <w:rsid w:val="004D189F"/>
    <w:rsid w:val="004D4834"/>
    <w:rsid w:val="004E54F9"/>
    <w:rsid w:val="00517814"/>
    <w:rsid w:val="00526120"/>
    <w:rsid w:val="00527C8E"/>
    <w:rsid w:val="00533791"/>
    <w:rsid w:val="005636F4"/>
    <w:rsid w:val="0056762D"/>
    <w:rsid w:val="00585BA6"/>
    <w:rsid w:val="005920B9"/>
    <w:rsid w:val="005C5F14"/>
    <w:rsid w:val="005D3C38"/>
    <w:rsid w:val="005D43B0"/>
    <w:rsid w:val="005E7EEE"/>
    <w:rsid w:val="005F147F"/>
    <w:rsid w:val="006017F3"/>
    <w:rsid w:val="00601B71"/>
    <w:rsid w:val="00605148"/>
    <w:rsid w:val="006116BA"/>
    <w:rsid w:val="00624EA4"/>
    <w:rsid w:val="0062745A"/>
    <w:rsid w:val="006365DB"/>
    <w:rsid w:val="00636E92"/>
    <w:rsid w:val="00664853"/>
    <w:rsid w:val="0068434D"/>
    <w:rsid w:val="006853EB"/>
    <w:rsid w:val="00686E59"/>
    <w:rsid w:val="006A4820"/>
    <w:rsid w:val="006B5CEA"/>
    <w:rsid w:val="006C2B12"/>
    <w:rsid w:val="006D2953"/>
    <w:rsid w:val="006F21A5"/>
    <w:rsid w:val="00717883"/>
    <w:rsid w:val="007236B7"/>
    <w:rsid w:val="00731D7F"/>
    <w:rsid w:val="00736227"/>
    <w:rsid w:val="00750047"/>
    <w:rsid w:val="00767F95"/>
    <w:rsid w:val="00786942"/>
    <w:rsid w:val="007A0A73"/>
    <w:rsid w:val="007E156A"/>
    <w:rsid w:val="007E370A"/>
    <w:rsid w:val="0080405F"/>
    <w:rsid w:val="00807FCA"/>
    <w:rsid w:val="00817DF2"/>
    <w:rsid w:val="008309E4"/>
    <w:rsid w:val="008422F6"/>
    <w:rsid w:val="00846249"/>
    <w:rsid w:val="00874DFE"/>
    <w:rsid w:val="00881229"/>
    <w:rsid w:val="00882BA9"/>
    <w:rsid w:val="00890A80"/>
    <w:rsid w:val="00895430"/>
    <w:rsid w:val="008A0848"/>
    <w:rsid w:val="008B35A7"/>
    <w:rsid w:val="008B3922"/>
    <w:rsid w:val="008D1624"/>
    <w:rsid w:val="008F3E76"/>
    <w:rsid w:val="008F58A9"/>
    <w:rsid w:val="009162C8"/>
    <w:rsid w:val="009328B4"/>
    <w:rsid w:val="00937EC4"/>
    <w:rsid w:val="00947F16"/>
    <w:rsid w:val="009546E8"/>
    <w:rsid w:val="00956D20"/>
    <w:rsid w:val="009613FD"/>
    <w:rsid w:val="00962B07"/>
    <w:rsid w:val="00994850"/>
    <w:rsid w:val="009A75CB"/>
    <w:rsid w:val="009D42CB"/>
    <w:rsid w:val="009E34E1"/>
    <w:rsid w:val="009E35CE"/>
    <w:rsid w:val="009E6673"/>
    <w:rsid w:val="009F4435"/>
    <w:rsid w:val="00A04303"/>
    <w:rsid w:val="00A17B76"/>
    <w:rsid w:val="00A318D5"/>
    <w:rsid w:val="00A5004A"/>
    <w:rsid w:val="00A61CC6"/>
    <w:rsid w:val="00A77E63"/>
    <w:rsid w:val="00A82375"/>
    <w:rsid w:val="00A94584"/>
    <w:rsid w:val="00A962C7"/>
    <w:rsid w:val="00AC28D0"/>
    <w:rsid w:val="00AD4373"/>
    <w:rsid w:val="00AD6183"/>
    <w:rsid w:val="00AE3DC6"/>
    <w:rsid w:val="00AF55CB"/>
    <w:rsid w:val="00AF55E6"/>
    <w:rsid w:val="00B01645"/>
    <w:rsid w:val="00B04EAC"/>
    <w:rsid w:val="00B05E48"/>
    <w:rsid w:val="00B25C93"/>
    <w:rsid w:val="00B25CF0"/>
    <w:rsid w:val="00B41F4B"/>
    <w:rsid w:val="00B54C69"/>
    <w:rsid w:val="00B6154B"/>
    <w:rsid w:val="00B82E34"/>
    <w:rsid w:val="00B83523"/>
    <w:rsid w:val="00B83CD1"/>
    <w:rsid w:val="00B862D6"/>
    <w:rsid w:val="00B900AA"/>
    <w:rsid w:val="00B914B8"/>
    <w:rsid w:val="00B94E9A"/>
    <w:rsid w:val="00BA000D"/>
    <w:rsid w:val="00BB1F4A"/>
    <w:rsid w:val="00BB2234"/>
    <w:rsid w:val="00BB46BC"/>
    <w:rsid w:val="00BB5D50"/>
    <w:rsid w:val="00BB7137"/>
    <w:rsid w:val="00BF04E0"/>
    <w:rsid w:val="00BF5066"/>
    <w:rsid w:val="00BF68BB"/>
    <w:rsid w:val="00C00AC7"/>
    <w:rsid w:val="00C00CCC"/>
    <w:rsid w:val="00C13DAC"/>
    <w:rsid w:val="00C20CD3"/>
    <w:rsid w:val="00C47C08"/>
    <w:rsid w:val="00C54A7E"/>
    <w:rsid w:val="00C71B19"/>
    <w:rsid w:val="00C72783"/>
    <w:rsid w:val="00C7564B"/>
    <w:rsid w:val="00C91E3D"/>
    <w:rsid w:val="00CC7C96"/>
    <w:rsid w:val="00CE1C53"/>
    <w:rsid w:val="00D17C7C"/>
    <w:rsid w:val="00D25824"/>
    <w:rsid w:val="00D409DE"/>
    <w:rsid w:val="00D44926"/>
    <w:rsid w:val="00D465E2"/>
    <w:rsid w:val="00D540CA"/>
    <w:rsid w:val="00D54CA4"/>
    <w:rsid w:val="00D554C4"/>
    <w:rsid w:val="00D7442A"/>
    <w:rsid w:val="00D7500A"/>
    <w:rsid w:val="00D754CB"/>
    <w:rsid w:val="00D84EE3"/>
    <w:rsid w:val="00DA4C8A"/>
    <w:rsid w:val="00DC0C68"/>
    <w:rsid w:val="00DC6D1E"/>
    <w:rsid w:val="00DD70BF"/>
    <w:rsid w:val="00E00E3D"/>
    <w:rsid w:val="00E1208C"/>
    <w:rsid w:val="00E314D2"/>
    <w:rsid w:val="00E53A2B"/>
    <w:rsid w:val="00E7670D"/>
    <w:rsid w:val="00E91833"/>
    <w:rsid w:val="00E92670"/>
    <w:rsid w:val="00EB084F"/>
    <w:rsid w:val="00ED0DE5"/>
    <w:rsid w:val="00ED1804"/>
    <w:rsid w:val="00EF164E"/>
    <w:rsid w:val="00EF2581"/>
    <w:rsid w:val="00F02BF5"/>
    <w:rsid w:val="00F030D2"/>
    <w:rsid w:val="00F1122D"/>
    <w:rsid w:val="00F12447"/>
    <w:rsid w:val="00F21CCF"/>
    <w:rsid w:val="00F23C39"/>
    <w:rsid w:val="00F253EF"/>
    <w:rsid w:val="00F36EAB"/>
    <w:rsid w:val="00F45C63"/>
    <w:rsid w:val="00F512D6"/>
    <w:rsid w:val="00F73439"/>
    <w:rsid w:val="00F81D42"/>
    <w:rsid w:val="00F90F75"/>
    <w:rsid w:val="00FB237E"/>
    <w:rsid w:val="00FC48F3"/>
    <w:rsid w:val="00FC4C12"/>
    <w:rsid w:val="00FD3A7F"/>
    <w:rsid w:val="00FF3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AE66E"/>
  <w15:chartTrackingRefBased/>
  <w15:docId w15:val="{534C76A9-ABB7-0844-8A49-A03B41566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EA4"/>
    <w:rPr>
      <w:rFonts w:ascii="Times New Roman" w:hAnsi="Times New Roman"/>
      <w:lang w:val="en-GB"/>
    </w:rPr>
  </w:style>
  <w:style w:type="paragraph" w:styleId="Heading1">
    <w:name w:val="heading 1"/>
    <w:basedOn w:val="Normal"/>
    <w:next w:val="Normal"/>
    <w:link w:val="Heading1Char"/>
    <w:autoRedefine/>
    <w:uiPriority w:val="9"/>
    <w:qFormat/>
    <w:rsid w:val="001370D2"/>
    <w:pPr>
      <w:keepNext/>
      <w:keepLines/>
      <w:spacing w:before="240" w:after="12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1370D2"/>
    <w:pPr>
      <w:keepNext/>
      <w:keepLines/>
      <w:spacing w:before="40" w:after="8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B82E34"/>
    <w:pPr>
      <w:keepNext/>
      <w:keepLines/>
      <w:spacing w:before="40"/>
      <w:outlineLvl w:val="2"/>
    </w:pPr>
    <w:rPr>
      <w:rFonts w:eastAsiaTheme="majorEastAsia" w:cstheme="majorBidi"/>
      <w:i/>
      <w:color w:val="000000" w:themeColor="text1"/>
    </w:rPr>
  </w:style>
  <w:style w:type="paragraph" w:styleId="Heading4">
    <w:name w:val="heading 4"/>
    <w:basedOn w:val="Normal"/>
    <w:next w:val="Normal"/>
    <w:link w:val="Heading4Char"/>
    <w:autoRedefine/>
    <w:uiPriority w:val="9"/>
    <w:semiHidden/>
    <w:unhideWhenUsed/>
    <w:qFormat/>
    <w:rsid w:val="00624EA4"/>
    <w:pPr>
      <w:keepNext/>
      <w:keepLines/>
      <w:spacing w:before="4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0D2"/>
    <w:rPr>
      <w:rFonts w:ascii="Times New Roman" w:eastAsiaTheme="majorEastAsia" w:hAnsi="Times New Roman" w:cstheme="majorBidi"/>
      <w:b/>
      <w:color w:val="000000" w:themeColor="text1"/>
      <w:sz w:val="32"/>
      <w:szCs w:val="32"/>
      <w:lang w:val="en-GB"/>
    </w:rPr>
  </w:style>
  <w:style w:type="character" w:customStyle="1" w:styleId="Heading2Char">
    <w:name w:val="Heading 2 Char"/>
    <w:basedOn w:val="DefaultParagraphFont"/>
    <w:link w:val="Heading2"/>
    <w:uiPriority w:val="9"/>
    <w:rsid w:val="001370D2"/>
    <w:rPr>
      <w:rFonts w:ascii="Times New Roman" w:eastAsiaTheme="majorEastAsia" w:hAnsi="Times New Roman" w:cstheme="majorBidi"/>
      <w:b/>
      <w:color w:val="000000" w:themeColor="text1"/>
      <w:sz w:val="26"/>
      <w:szCs w:val="26"/>
      <w:lang w:val="en-GB"/>
    </w:rPr>
  </w:style>
  <w:style w:type="character" w:customStyle="1" w:styleId="Heading3Char">
    <w:name w:val="Heading 3 Char"/>
    <w:basedOn w:val="DefaultParagraphFont"/>
    <w:link w:val="Heading3"/>
    <w:uiPriority w:val="9"/>
    <w:rsid w:val="00B82E34"/>
    <w:rPr>
      <w:rFonts w:ascii="Times New Roman" w:eastAsiaTheme="majorEastAsia" w:hAnsi="Times New Roman" w:cstheme="majorBidi"/>
      <w:i/>
      <w:color w:val="000000" w:themeColor="text1"/>
      <w:lang w:val="en-GB"/>
    </w:rPr>
  </w:style>
  <w:style w:type="character" w:customStyle="1" w:styleId="Heading4Char">
    <w:name w:val="Heading 4 Char"/>
    <w:basedOn w:val="DefaultParagraphFont"/>
    <w:link w:val="Heading4"/>
    <w:uiPriority w:val="9"/>
    <w:semiHidden/>
    <w:rsid w:val="00624EA4"/>
    <w:rPr>
      <w:rFonts w:ascii="Times New Roman" w:eastAsiaTheme="majorEastAsia" w:hAnsi="Times New Roman" w:cstheme="majorBidi"/>
      <w:i/>
      <w:iCs/>
      <w:color w:val="000000" w:themeColor="text1"/>
      <w:lang w:val="en-GB"/>
    </w:rPr>
  </w:style>
  <w:style w:type="paragraph" w:styleId="NormalWeb">
    <w:name w:val="Normal (Web)"/>
    <w:basedOn w:val="Normal"/>
    <w:uiPriority w:val="99"/>
    <w:semiHidden/>
    <w:unhideWhenUsed/>
    <w:rsid w:val="00624EA4"/>
    <w:pPr>
      <w:spacing w:before="100" w:beforeAutospacing="1" w:after="100" w:afterAutospacing="1"/>
    </w:pPr>
    <w:rPr>
      <w:rFonts w:eastAsia="Times New Roman" w:cs="Times New Roman"/>
      <w:lang w:val="en-US"/>
    </w:rPr>
  </w:style>
  <w:style w:type="paragraph" w:styleId="ListParagraph">
    <w:name w:val="List Paragraph"/>
    <w:basedOn w:val="Normal"/>
    <w:uiPriority w:val="34"/>
    <w:qFormat/>
    <w:rsid w:val="00394B01"/>
    <w:pPr>
      <w:ind w:left="720"/>
      <w:contextualSpacing/>
    </w:pPr>
  </w:style>
  <w:style w:type="character" w:styleId="CommentReference">
    <w:name w:val="annotation reference"/>
    <w:basedOn w:val="DefaultParagraphFont"/>
    <w:uiPriority w:val="99"/>
    <w:semiHidden/>
    <w:unhideWhenUsed/>
    <w:rsid w:val="00A82375"/>
    <w:rPr>
      <w:sz w:val="16"/>
      <w:szCs w:val="16"/>
    </w:rPr>
  </w:style>
  <w:style w:type="paragraph" w:styleId="CommentText">
    <w:name w:val="annotation text"/>
    <w:basedOn w:val="Normal"/>
    <w:link w:val="CommentTextChar"/>
    <w:uiPriority w:val="99"/>
    <w:unhideWhenUsed/>
    <w:rsid w:val="00A82375"/>
    <w:rPr>
      <w:sz w:val="20"/>
      <w:szCs w:val="20"/>
    </w:rPr>
  </w:style>
  <w:style w:type="character" w:customStyle="1" w:styleId="CommentTextChar">
    <w:name w:val="Comment Text Char"/>
    <w:basedOn w:val="DefaultParagraphFont"/>
    <w:link w:val="CommentText"/>
    <w:uiPriority w:val="99"/>
    <w:rsid w:val="00A82375"/>
    <w:rPr>
      <w:rFonts w:ascii="Times New Roman" w:hAnsi="Times New Roman"/>
      <w:sz w:val="20"/>
      <w:szCs w:val="20"/>
      <w:lang w:val="en-GB"/>
    </w:rPr>
  </w:style>
  <w:style w:type="paragraph" w:styleId="CommentSubject">
    <w:name w:val="annotation subject"/>
    <w:basedOn w:val="CommentText"/>
    <w:next w:val="CommentText"/>
    <w:link w:val="CommentSubjectChar"/>
    <w:uiPriority w:val="99"/>
    <w:semiHidden/>
    <w:unhideWhenUsed/>
    <w:rsid w:val="00A82375"/>
    <w:rPr>
      <w:b/>
      <w:bCs/>
    </w:rPr>
  </w:style>
  <w:style w:type="character" w:customStyle="1" w:styleId="CommentSubjectChar">
    <w:name w:val="Comment Subject Char"/>
    <w:basedOn w:val="CommentTextChar"/>
    <w:link w:val="CommentSubject"/>
    <w:uiPriority w:val="99"/>
    <w:semiHidden/>
    <w:rsid w:val="00A82375"/>
    <w:rPr>
      <w:rFonts w:ascii="Times New Roman" w:hAnsi="Times New Roman"/>
      <w:b/>
      <w:bCs/>
      <w:sz w:val="20"/>
      <w:szCs w:val="20"/>
      <w:lang w:val="en-GB"/>
    </w:rPr>
  </w:style>
  <w:style w:type="paragraph" w:styleId="BalloonText">
    <w:name w:val="Balloon Text"/>
    <w:basedOn w:val="Normal"/>
    <w:link w:val="BalloonTextChar"/>
    <w:uiPriority w:val="99"/>
    <w:semiHidden/>
    <w:unhideWhenUsed/>
    <w:rsid w:val="00A82375"/>
    <w:rPr>
      <w:rFonts w:cs="Times New Roman"/>
      <w:sz w:val="18"/>
      <w:szCs w:val="18"/>
    </w:rPr>
  </w:style>
  <w:style w:type="character" w:customStyle="1" w:styleId="BalloonTextChar">
    <w:name w:val="Balloon Text Char"/>
    <w:basedOn w:val="DefaultParagraphFont"/>
    <w:link w:val="BalloonText"/>
    <w:uiPriority w:val="99"/>
    <w:semiHidden/>
    <w:rsid w:val="00A82375"/>
    <w:rPr>
      <w:rFonts w:ascii="Times New Roman" w:hAnsi="Times New Roman" w:cs="Times New Roman"/>
      <w:sz w:val="18"/>
      <w:szCs w:val="18"/>
      <w:lang w:val="en-GB"/>
    </w:rPr>
  </w:style>
  <w:style w:type="table" w:styleId="TableGrid">
    <w:name w:val="Table Grid"/>
    <w:basedOn w:val="TableNormal"/>
    <w:uiPriority w:val="39"/>
    <w:rsid w:val="00BF04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37EC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37EC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98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4</Pages>
  <Words>1276</Words>
  <Characters>7278</Characters>
  <Application>Microsoft Office Word</Application>
  <DocSecurity>0</DocSecurity>
  <Lines>60</Lines>
  <Paragraphs>17</Paragraphs>
  <ScaleCrop>false</ScaleCrop>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Szewczyk</dc:creator>
  <cp:keywords/>
  <dc:description/>
  <cp:lastModifiedBy>Tim Szewczyk</cp:lastModifiedBy>
  <cp:revision>264</cp:revision>
  <dcterms:created xsi:type="dcterms:W3CDTF">2022-09-09T12:14:00Z</dcterms:created>
  <dcterms:modified xsi:type="dcterms:W3CDTF">2022-10-06T13:34:00Z</dcterms:modified>
</cp:coreProperties>
</file>