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C123" w14:textId="3E00F267" w:rsidR="332603E6" w:rsidRDefault="332603E6" w:rsidP="332603E6">
      <w:r>
        <w:t>Latex lövöldözős:</w:t>
      </w:r>
    </w:p>
    <w:p w14:paraId="048578C4" w14:textId="4F4F0F49" w:rsidR="332603E6" w:rsidRDefault="332603E6" w:rsidP="332603E6">
      <w:pPr>
        <w:rPr>
          <w:b/>
          <w:bCs/>
          <w:sz w:val="28"/>
          <w:szCs w:val="28"/>
        </w:rPr>
      </w:pPr>
      <w:r w:rsidRPr="332603E6">
        <w:rPr>
          <w:b/>
          <w:bCs/>
          <w:sz w:val="28"/>
          <w:szCs w:val="28"/>
        </w:rPr>
        <w:t>Alapok:</w:t>
      </w:r>
    </w:p>
    <w:p w14:paraId="1B3539E1" w14:textId="0E75009C" w:rsidR="332603E6" w:rsidRDefault="332603E6" w:rsidP="332603E6">
      <w:r>
        <w:t>Eleje:  \begin{document}</w:t>
      </w:r>
      <w:r>
        <w:br/>
        <w:t>vége: \end{document}</w:t>
      </w:r>
    </w:p>
    <w:p w14:paraId="6F19E30E" w14:textId="18244AD5" w:rsidR="332603E6" w:rsidRDefault="332603E6" w:rsidP="332603E6">
      <w:r>
        <w:t>Ékezet: \^  vagy  \~</w:t>
      </w:r>
    </w:p>
    <w:p w14:paraId="03497F2B" w14:textId="449E0F99" w:rsidR="332603E6" w:rsidRDefault="332603E6" w:rsidP="332603E6">
      <w:r>
        <w:t xml:space="preserve">Sortörés: </w:t>
      </w:r>
      <w:hyperlink r:id="rId4">
        <w:r w:rsidRPr="332603E6">
          <w:rPr>
            <w:rStyle w:val="Hyperlink"/>
          </w:rPr>
          <w:t>\\</w:t>
        </w:r>
      </w:hyperlink>
    </w:p>
    <w:p w14:paraId="45B2B222" w14:textId="794D8C8A" w:rsidR="332603E6" w:rsidRDefault="332603E6" w:rsidP="332603E6">
      <w:r>
        <w:t xml:space="preserve">Komment: % </w:t>
      </w:r>
    </w:p>
    <w:p w14:paraId="73EAADDA" w14:textId="1E866A3A" w:rsidR="332603E6" w:rsidRDefault="332603E6" w:rsidP="332603E6">
      <w:r>
        <w:t xml:space="preserve">Törhetetlen szóköz: ~ </w:t>
      </w:r>
    </w:p>
    <w:p w14:paraId="792F47F6" w14:textId="3505C224" w:rsidR="332603E6" w:rsidRDefault="332603E6" w:rsidP="332603E6">
      <w:r>
        <w:t xml:space="preserve">Csoportosítás: { } </w:t>
      </w:r>
    </w:p>
    <w:p w14:paraId="0F0273A6" w14:textId="137F0E6B" w:rsidR="332603E6" w:rsidRDefault="332603E6" w:rsidP="332603E6">
      <w:r>
        <w:t xml:space="preserve">Matematikai mód: $ </w:t>
      </w:r>
    </w:p>
    <w:p w14:paraId="43C6A24A" w14:textId="7E063C10" w:rsidR="332603E6" w:rsidRDefault="332603E6" w:rsidP="332603E6">
      <w:pPr>
        <w:rPr>
          <w:rFonts w:ascii="Calibri" w:eastAsia="Calibri" w:hAnsi="Calibri" w:cs="Calibri"/>
        </w:rPr>
      </w:pPr>
      <w:r>
        <w:t xml:space="preserve">Alsó, felső index: ^ és _  (példa:    </w:t>
      </w:r>
      <w:r w:rsidRPr="332603E6">
        <w:rPr>
          <w:rFonts w:ascii="Calibri" w:eastAsia="Calibri" w:hAnsi="Calibri" w:cs="Calibri"/>
        </w:rPr>
        <w:t>$a^2$ = a 2 ,    és    $a_{i,j}$ = ai,j )</w:t>
      </w:r>
    </w:p>
    <w:p w14:paraId="4BFA5FFD" w14:textId="2F13BFE8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Kötőjel: -</w:t>
      </w:r>
      <w:r>
        <w:tab/>
      </w:r>
      <w:r>
        <w:tab/>
      </w:r>
      <w:r w:rsidRPr="332603E6">
        <w:rPr>
          <w:rFonts w:ascii="Calibri" w:eastAsia="Calibri" w:hAnsi="Calibri" w:cs="Calibri"/>
        </w:rPr>
        <w:t xml:space="preserve">gondolatjel: --  </w:t>
      </w:r>
      <w:r>
        <w:tab/>
      </w:r>
      <w:r>
        <w:tab/>
      </w:r>
      <w:r w:rsidRPr="332603E6">
        <w:rPr>
          <w:rFonts w:ascii="Calibri" w:eastAsia="Calibri" w:hAnsi="Calibri" w:cs="Calibri"/>
        </w:rPr>
        <w:t>kivonásjel: $ - $ (szóköz nélkül)</w:t>
      </w:r>
    </w:p>
    <w:p w14:paraId="1EE19458" w14:textId="4262BA97" w:rsidR="332603E6" w:rsidRDefault="332603E6" w:rsidP="332603E6">
      <w:r w:rsidRPr="332603E6">
        <w:rPr>
          <w:rFonts w:ascii="Calibri" w:eastAsia="Calibri" w:hAnsi="Calibri" w:cs="Calibri"/>
        </w:rPr>
        <w:t xml:space="preserve">Három pont: \dots </w:t>
      </w:r>
      <w:r>
        <w:tab/>
      </w:r>
    </w:p>
    <w:p w14:paraId="17F7908A" w14:textId="50E5742D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Betűstílusok: \rm roman(alapértelmezett)</w:t>
      </w:r>
      <w:r>
        <w:tab/>
      </w:r>
      <w:r w:rsidRPr="332603E6">
        <w:rPr>
          <w:rFonts w:ascii="Calibri" w:eastAsia="Calibri" w:hAnsi="Calibri" w:cs="Calibri"/>
        </w:rPr>
        <w:t xml:space="preserve">\sl slanted  </w:t>
      </w:r>
      <w:r>
        <w:tab/>
      </w:r>
      <w:r w:rsidRPr="332603E6">
        <w:rPr>
          <w:rFonts w:ascii="Calibri" w:eastAsia="Calibri" w:hAnsi="Calibri" w:cs="Calibri"/>
        </w:rPr>
        <w:t xml:space="preserve"> \it italic   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\bf boldface </w:t>
      </w:r>
      <w:r>
        <w:tab/>
      </w:r>
      <w:r w:rsidRPr="332603E6">
        <w:rPr>
          <w:rFonts w:ascii="Calibri" w:eastAsia="Calibri" w:hAnsi="Calibri" w:cs="Calibri"/>
        </w:rPr>
        <w:t xml:space="preserve">  \tt typewriter</w:t>
      </w:r>
    </w:p>
    <w:p w14:paraId="3711490C" w14:textId="077B05DF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Félkövér: { \boldit szöveg }    (   vagy \textbf{szöveg}   )</w:t>
      </w:r>
    </w:p>
    <w:p w14:paraId="303D0CCC" w14:textId="23CBF69D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Igazítás: \centerline (Középre zárt sor)</w:t>
      </w:r>
      <w:r>
        <w:tab/>
      </w:r>
      <w:r w:rsidRPr="332603E6">
        <w:rPr>
          <w:rFonts w:ascii="Calibri" w:eastAsia="Calibri" w:hAnsi="Calibri" w:cs="Calibri"/>
        </w:rPr>
        <w:t>\leftline (balra})</w:t>
      </w:r>
      <w:r>
        <w:tab/>
      </w:r>
      <w:r>
        <w:tab/>
      </w:r>
      <w:r w:rsidRPr="332603E6">
        <w:rPr>
          <w:rFonts w:ascii="Calibri" w:eastAsia="Calibri" w:hAnsi="Calibri" w:cs="Calibri"/>
        </w:rPr>
        <w:t xml:space="preserve"> \rightline (jobbra)</w:t>
      </w:r>
    </w:p>
    <w:p w14:paraId="6BA0695F" w14:textId="6850257D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Behúzás: \indent </w:t>
      </w:r>
      <w:r>
        <w:tab/>
      </w:r>
      <w:r w:rsidRPr="332603E6">
        <w:rPr>
          <w:rFonts w:ascii="Calibri" w:eastAsia="Calibri" w:hAnsi="Calibri" w:cs="Calibri"/>
        </w:rPr>
        <w:t xml:space="preserve">nincs behúzás: \noindent </w:t>
      </w:r>
      <w:r>
        <w:tab/>
      </w:r>
      <w:r>
        <w:tab/>
      </w:r>
      <w:r w:rsidRPr="332603E6">
        <w:rPr>
          <w:rFonts w:ascii="Calibri" w:eastAsia="Calibri" w:hAnsi="Calibri" w:cs="Calibri"/>
        </w:rPr>
        <w:t>duplabehúzás: \indent\indent</w:t>
      </w:r>
      <w:r>
        <w:br/>
      </w:r>
      <w:r>
        <w:tab/>
      </w:r>
      <w:r w:rsidRPr="332603E6">
        <w:rPr>
          <w:rFonts w:ascii="Calibri" w:eastAsia="Calibri" w:hAnsi="Calibri" w:cs="Calibri"/>
        </w:rPr>
        <w:t>egész dokumentumra: \parindent (5pt)</w:t>
      </w:r>
    </w:p>
    <w:p w14:paraId="391B3285" w14:textId="24988F3B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Margótól való távolság:  \narrower </w:t>
      </w:r>
      <w:r>
        <w:br/>
      </w:r>
      <w:r>
        <w:tab/>
      </w:r>
      <w:r>
        <w:tab/>
      </w:r>
      <w:r w:rsidRPr="332603E6">
        <w:rPr>
          <w:rFonts w:ascii="Calibri" w:eastAsia="Calibri" w:hAnsi="Calibri" w:cs="Calibri"/>
        </w:rPr>
        <w:t>bekezdés bal ill. jobb oldali távolsága a margótól \leftskip,  \rightskip</w:t>
      </w:r>
    </w:p>
    <w:p w14:paraId="3B97CEB2" w14:textId="086EBD7A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Sortávolság: \baselineskip=&lt;dimen&gt; 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 bekezdések közti távolság \parskip</w:t>
      </w:r>
    </w:p>
    <w:p w14:paraId="1FBFD1B3" w14:textId="79A2C7E0" w:rsidR="332603E6" w:rsidRDefault="332603E6" w:rsidP="332603E6">
      <w:r w:rsidRPr="332603E6">
        <w:rPr>
          <w:rFonts w:ascii="Calibri" w:eastAsia="Calibri" w:hAnsi="Calibri" w:cs="Calibri"/>
        </w:rPr>
        <w:t>Méretezés:</w:t>
      </w:r>
      <w:r>
        <w:br/>
      </w:r>
      <w:r>
        <w:tab/>
      </w:r>
      <w:r w:rsidRPr="332603E6">
        <w:rPr>
          <w:rFonts w:ascii="Calibri" w:eastAsia="Calibri" w:hAnsi="Calibri" w:cs="Calibri"/>
        </w:rPr>
        <w:t>szöveg szélessége \hsize=&lt;dimen&gt;</w:t>
      </w:r>
      <w:r>
        <w:tab/>
      </w:r>
      <w:r w:rsidRPr="332603E6">
        <w:rPr>
          <w:rFonts w:ascii="Calibri" w:eastAsia="Calibri" w:hAnsi="Calibri" w:cs="Calibri"/>
        </w:rPr>
        <w:t xml:space="preserve"> alapértelmezett 6.5 in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szöveg magassága \vsize=&lt;dimen&gt; </w:t>
      </w:r>
      <w:r>
        <w:tab/>
      </w:r>
      <w:r w:rsidRPr="332603E6">
        <w:rPr>
          <w:rFonts w:ascii="Calibri" w:eastAsia="Calibri" w:hAnsi="Calibri" w:cs="Calibri"/>
        </w:rPr>
        <w:t>alapértelmezett 8.9 in</w:t>
      </w:r>
      <w:r>
        <w:br/>
      </w:r>
      <w:r>
        <w:tab/>
        <w:t>első bekezdés a felső széltől \topskip=&lt;dimen&gt;</w:t>
      </w:r>
      <w:r>
        <w:tab/>
      </w:r>
    </w:p>
    <w:p w14:paraId="633BD391" w14:textId="2DB446C4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Oldaltörés:  \eject</w:t>
      </w:r>
    </w:p>
    <w:p w14:paraId="3F99B8BB" w14:textId="78DE7B3A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Fejléc, lábléc: \headline{...}  \footline{...} </w:t>
      </w:r>
      <w:r>
        <w:tab/>
      </w:r>
      <w:r w:rsidRPr="332603E6">
        <w:rPr>
          <w:rFonts w:ascii="Calibri" w:eastAsia="Calibri" w:hAnsi="Calibri" w:cs="Calibri"/>
        </w:rPr>
        <w:t>esetleg( \leftheadline, \rightheadline, ...)</w:t>
      </w:r>
    </w:p>
    <w:p w14:paraId="294F4481" w14:textId="3913A099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Lábjegyzet \footnote  &lt;jel&gt;   {...}</w:t>
      </w:r>
    </w:p>
    <w:p w14:paraId="084BA732" w14:textId="32E24B7B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Elválasztás:  \- </w:t>
      </w:r>
      <w:r>
        <w:tab/>
      </w:r>
      <w:r>
        <w:tab/>
      </w:r>
      <w:r w:rsidRPr="332603E6">
        <w:rPr>
          <w:rFonts w:ascii="Calibri" w:eastAsia="Calibri" w:hAnsi="Calibri" w:cs="Calibri"/>
        </w:rPr>
        <w:t>pl. Ma\-gyar\-or\-sz\'ag</w:t>
      </w:r>
    </w:p>
    <w:p w14:paraId="20F05E5A" w14:textId="719A4C88" w:rsidR="332603E6" w:rsidRDefault="332603E6" w:rsidP="332603E6">
      <w:pPr>
        <w:rPr>
          <w:rFonts w:ascii="Calibri" w:eastAsia="Calibri" w:hAnsi="Calibri" w:cs="Calibri"/>
        </w:rPr>
      </w:pPr>
    </w:p>
    <w:p w14:paraId="74DAA7C3" w14:textId="06AB7E30" w:rsidR="332603E6" w:rsidRDefault="332603E6" w:rsidP="332603E6">
      <w:pPr>
        <w:rPr>
          <w:rFonts w:ascii="Calibri" w:eastAsia="Calibri" w:hAnsi="Calibri" w:cs="Calibri"/>
        </w:rPr>
      </w:pPr>
    </w:p>
    <w:p w14:paraId="6A8E314B" w14:textId="4166E18C" w:rsidR="332603E6" w:rsidRDefault="332603E6" w:rsidP="332603E6">
      <w:pPr>
        <w:rPr>
          <w:rFonts w:ascii="Calibri" w:eastAsia="Calibri" w:hAnsi="Calibri" w:cs="Calibri"/>
        </w:rPr>
      </w:pPr>
    </w:p>
    <w:p w14:paraId="3C90B5D1" w14:textId="5C44B60B" w:rsidR="332603E6" w:rsidRDefault="332603E6" w:rsidP="332603E6">
      <w:pPr>
        <w:rPr>
          <w:rFonts w:ascii="Calibri" w:eastAsia="Calibri" w:hAnsi="Calibri" w:cs="Calibri"/>
        </w:rPr>
      </w:pPr>
    </w:p>
    <w:p w14:paraId="20CAB93B" w14:textId="50011A72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Magyar nyelvhez:</w:t>
      </w:r>
    </w:p>
    <w:p w14:paraId="201A0E73" w14:textId="1B2A2E0E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\usepackage[magyar]{babel}</w:t>
      </w:r>
    </w:p>
    <w:p w14:paraId="4D1B796C" w14:textId="1B5B6216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 xml:space="preserve"> \usepackage[utf8]{fontenc} vagy \usepackage{t1enc}</w:t>
      </w:r>
    </w:p>
    <w:p w14:paraId="2ECA9DFC" w14:textId="5CDB4F78" w:rsidR="332603E6" w:rsidRDefault="332603E6" w:rsidP="332603E6">
      <w:pPr>
        <w:rPr>
          <w:rFonts w:ascii="Calibri" w:eastAsia="Calibri" w:hAnsi="Calibri" w:cs="Calibri"/>
        </w:rPr>
      </w:pPr>
      <w:r w:rsidRPr="332603E6">
        <w:rPr>
          <w:rFonts w:ascii="Calibri" w:eastAsia="Calibri" w:hAnsi="Calibri" w:cs="Calibri"/>
        </w:rPr>
        <w:t>Betűstílusok: \textit{italic} italic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 \textbf{bold} bold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 \texttt{typewriter} typewriter</w:t>
      </w:r>
      <w:r>
        <w:br/>
      </w:r>
      <w:r w:rsidRPr="332603E6">
        <w:rPr>
          <w:rFonts w:ascii="Calibri" w:eastAsia="Calibri" w:hAnsi="Calibri" w:cs="Calibri"/>
        </w:rPr>
        <w:t>\textsl{slanted} slanted</w:t>
      </w:r>
      <w:r>
        <w:br/>
      </w:r>
      <w:r>
        <w:tab/>
      </w:r>
      <w:r>
        <w:tab/>
      </w:r>
      <w:r w:rsidRPr="332603E6">
        <w:rPr>
          <w:rFonts w:ascii="Calibri" w:eastAsia="Calibri" w:hAnsi="Calibri" w:cs="Calibri"/>
        </w:rPr>
        <w:t xml:space="preserve"> \textrm{roman} roman</w:t>
      </w:r>
      <w:r>
        <w:br/>
      </w:r>
      <w:r>
        <w:tab/>
      </w:r>
      <w:r>
        <w:tab/>
      </w:r>
      <w:r w:rsidRPr="332603E6">
        <w:rPr>
          <w:rFonts w:ascii="Calibri" w:eastAsia="Calibri" w:hAnsi="Calibri" w:cs="Calibri"/>
        </w:rPr>
        <w:t>\textsf{sans serif} sans serif</w:t>
      </w:r>
      <w:r>
        <w:br/>
      </w:r>
      <w:r>
        <w:tab/>
      </w:r>
      <w:r>
        <w:tab/>
      </w:r>
      <w:r w:rsidRPr="332603E6">
        <w:rPr>
          <w:rFonts w:ascii="Calibri" w:eastAsia="Calibri" w:hAnsi="Calibri" w:cs="Calibri"/>
        </w:rPr>
        <w:t>\textsc{small caps} small caps</w:t>
      </w:r>
      <w:r>
        <w:br/>
      </w:r>
      <w:r>
        <w:tab/>
      </w:r>
      <w:r w:rsidRPr="332603E6">
        <w:rPr>
          <w:rFonts w:ascii="Calibri" w:eastAsia="Calibri" w:hAnsi="Calibri" w:cs="Calibri"/>
        </w:rPr>
        <w:t>\textnormal{normál} normál</w:t>
      </w:r>
      <w:r>
        <w:br/>
      </w:r>
      <w:r>
        <w:tab/>
      </w:r>
      <w:r w:rsidRPr="332603E6">
        <w:rPr>
          <w:rFonts w:ascii="Calibri" w:eastAsia="Calibri" w:hAnsi="Calibri" w:cs="Calibri"/>
        </w:rPr>
        <w:t>\MakeUppercase{Nagybet¶sre!}, NAGYBETSRE!</w:t>
      </w:r>
      <w:r>
        <w:br/>
      </w:r>
      <w:r>
        <w:tab/>
      </w:r>
      <w:r w:rsidRPr="332603E6">
        <w:rPr>
          <w:rFonts w:ascii="Calibri" w:eastAsia="Calibri" w:hAnsi="Calibri" w:cs="Calibri"/>
        </w:rPr>
        <w:t>\MakeLowercase{KISBETSRE!} kisbet¶sre!</w:t>
      </w:r>
      <w:r>
        <w:br/>
      </w:r>
      <w:r>
        <w:tab/>
      </w:r>
      <w:r w:rsidRPr="332603E6">
        <w:rPr>
          <w:rFonts w:ascii="Calibri" w:eastAsia="Calibri" w:hAnsi="Calibri" w:cs="Calibri"/>
        </w:rPr>
        <w:t xml:space="preserve"> \textit{\textbf{egymásba ágyazva}} egymásba ágyazva</w:t>
      </w:r>
    </w:p>
    <w:sectPr w:rsidR="3326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641A9A"/>
    <w:rsid w:val="003F7738"/>
    <w:rsid w:val="1E641A9A"/>
    <w:rsid w:val="332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16D52"/>
  <w15:chartTrackingRefBased/>
  <w15:docId w15:val="{A8B72F7F-DCAF-4E08-93D1-F6B2F4E8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Szepesi Glória Virág</dc:creator>
  <cp:keywords/>
  <dc:description/>
  <cp:lastModifiedBy>Szepesi Glória Virág</cp:lastModifiedBy>
  <cp:revision>2</cp:revision>
  <dcterms:created xsi:type="dcterms:W3CDTF">2021-10-25T19:17:00Z</dcterms:created>
  <dcterms:modified xsi:type="dcterms:W3CDTF">2021-10-25T19:17:00Z</dcterms:modified>
</cp:coreProperties>
</file>