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2ADDAA7C" w14:paraId="0B508240" wp14:textId="77777777">
      <w:pPr>
        <w:pStyle w:val="Ttulo1"/>
        <w:keepNext w:val="1"/>
        <w:keepLines/>
        <w:spacing w:before="240" w:after="0"/>
        <w:jc w:val="center"/>
      </w:pPr>
      <w:r w:rsidR="2ADDAA7C">
        <w:rPr/>
        <w:t>Desafio VR Desenvolvimento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:rsidP="2ADDAA7C" w14:paraId="13AA2700" wp14:textId="77777777">
      <w:pPr>
        <w:pStyle w:val="Normal"/>
        <w:numPr>
          <w:ilvl w:val="0"/>
          <w:numId w:val="6"/>
        </w:numPr>
        <w:spacing w:beforeAutospacing="on" w:afterAutospacing="on"/>
        <w:ind w:left="0" w:hanging="360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>Recebemos um código desenvolvido por terceiros de um sistema que possui alto volume de lógica de negócio e apresenta as seguintes características:</w:t>
      </w:r>
    </w:p>
    <w:p xmlns:wp14="http://schemas.microsoft.com/office/word/2010/wordml" w:rsidP="2ADDAA7C" w14:paraId="5416CC2A" wp14:textId="77777777">
      <w:pPr>
        <w:pStyle w:val="Normal"/>
        <w:jc w:val="both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>- O sistema recebe requisições REST, está dividido em camadas e possui classes de domínio;</w:t>
      </w:r>
    </w:p>
    <w:p xmlns:wp14="http://schemas.microsoft.com/office/word/2010/wordml" w:rsidP="2ADDAA7C" w14:paraId="654B5B24" wp14:textId="77777777">
      <w:pPr>
        <w:pStyle w:val="Normal"/>
        <w:jc w:val="both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 xml:space="preserve">- O </w:t>
      </w:r>
      <w:proofErr w:type="spellStart"/>
      <w:r w:rsidRPr="2ADDAA7C" w:rsidR="2ADDAA7C">
        <w:rPr>
          <w:color w:val="auto"/>
          <w:sz w:val="20"/>
          <w:szCs w:val="20"/>
          <w:u w:val="single"/>
        </w:rPr>
        <w:t>controller</w:t>
      </w:r>
      <w:proofErr w:type="spellEnd"/>
      <w:r w:rsidRPr="2ADDAA7C" w:rsidR="2ADDAA7C">
        <w:rPr>
          <w:color w:val="auto"/>
          <w:sz w:val="20"/>
          <w:szCs w:val="20"/>
          <w:u w:val="single"/>
        </w:rPr>
        <w:t xml:space="preserve"> recebe a requisição e está com toda lógica de negócio. Monta e repassa o domínio para a aplicação;</w:t>
      </w:r>
    </w:p>
    <w:p xmlns:wp14="http://schemas.microsoft.com/office/word/2010/wordml" w:rsidP="2ADDAA7C" w14:paraId="3D2F75FA" wp14:textId="77777777">
      <w:pPr>
        <w:pStyle w:val="Normal"/>
        <w:jc w:val="both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>- A aplicação tem a responsabilidade de repassar o objeto pronto para o repositório;</w:t>
      </w:r>
    </w:p>
    <w:p xmlns:wp14="http://schemas.microsoft.com/office/word/2010/wordml" w:rsidP="2ADDAA7C" w14:paraId="6FEC279A" wp14:textId="77777777">
      <w:pPr>
        <w:pStyle w:val="Normal"/>
        <w:jc w:val="both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 xml:space="preserve">- O repositório apenas persiste os objetos mapeados do </w:t>
      </w:r>
      <w:proofErr w:type="spellStart"/>
      <w:r w:rsidRPr="2ADDAA7C" w:rsidR="2ADDAA7C">
        <w:rPr>
          <w:color w:val="auto"/>
          <w:sz w:val="20"/>
          <w:szCs w:val="20"/>
          <w:u w:val="single"/>
        </w:rPr>
        <w:t>hibernate</w:t>
      </w:r>
      <w:proofErr w:type="spellEnd"/>
      <w:r w:rsidRPr="2ADDAA7C" w:rsidR="2ADDAA7C">
        <w:rPr>
          <w:color w:val="auto"/>
          <w:sz w:val="20"/>
          <w:szCs w:val="20"/>
          <w:u w:val="single"/>
        </w:rPr>
        <w:t xml:space="preserve"> através de </w:t>
      </w:r>
      <w:proofErr w:type="spellStart"/>
      <w:r w:rsidRPr="2ADDAA7C" w:rsidR="2ADDAA7C">
        <w:rPr>
          <w:color w:val="auto"/>
          <w:sz w:val="20"/>
          <w:szCs w:val="20"/>
          <w:u w:val="single"/>
        </w:rPr>
        <w:t>spring</w:t>
      </w:r>
      <w:proofErr w:type="spellEnd"/>
      <w:r w:rsidRPr="2ADDAA7C" w:rsidR="2ADDAA7C">
        <w:rPr>
          <w:color w:val="auto"/>
          <w:sz w:val="20"/>
          <w:szCs w:val="20"/>
          <w:u w:val="single"/>
        </w:rPr>
        <w:t xml:space="preserve"> data;</w:t>
      </w:r>
    </w:p>
    <w:p xmlns:wp14="http://schemas.microsoft.com/office/word/2010/wordml" w:rsidP="2ADDAA7C" w14:paraId="603E7DAA" wp14:textId="77777777">
      <w:pPr>
        <w:pStyle w:val="Normal"/>
        <w:jc w:val="both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>- O domínio apenas faz o mapeamento para o BD;</w:t>
      </w:r>
    </w:p>
    <w:p xmlns:wp14="http://schemas.microsoft.com/office/word/2010/wordml" w:rsidP="2ADDAA7C" w14:paraId="2F16383E" wp14:textId="77777777">
      <w:pPr>
        <w:pStyle w:val="Normal"/>
        <w:jc w:val="both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>- Nenhum teste unitário foi escrito.</w:t>
      </w:r>
    </w:p>
    <w:p xmlns:wp14="http://schemas.microsoft.com/office/word/2010/wordml" w:rsidP="2ADDAA7C" w14:paraId="0A37501D" wp14:textId="775B6B4D">
      <w:pPr>
        <w:pStyle w:val="Normal"/>
        <w:jc w:val="both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 xml:space="preserve">- O sistema está escrito em </w:t>
      </w:r>
      <w:proofErr w:type="spellStart"/>
      <w:r w:rsidRPr="2ADDAA7C" w:rsidR="2ADDAA7C">
        <w:rPr>
          <w:color w:val="auto"/>
          <w:sz w:val="20"/>
          <w:szCs w:val="20"/>
          <w:u w:val="single"/>
        </w:rPr>
        <w:t>java</w:t>
      </w:r>
      <w:proofErr w:type="spellEnd"/>
      <w:r w:rsidRPr="2ADDAA7C" w:rsidR="2ADDAA7C">
        <w:rPr>
          <w:color w:val="auto"/>
          <w:sz w:val="20"/>
          <w:szCs w:val="20"/>
          <w:u w:val="single"/>
        </w:rPr>
        <w:t xml:space="preserve"> para rodar como </w:t>
      </w:r>
      <w:proofErr w:type="spellStart"/>
      <w:r w:rsidRPr="2ADDAA7C" w:rsidR="2ADDAA7C">
        <w:rPr>
          <w:color w:val="auto"/>
          <w:sz w:val="20"/>
          <w:szCs w:val="20"/>
          <w:u w:val="single"/>
        </w:rPr>
        <w:t>spring</w:t>
      </w:r>
      <w:proofErr w:type="spellEnd"/>
      <w:r w:rsidRPr="2ADDAA7C" w:rsidR="2ADDAA7C">
        <w:rPr>
          <w:color w:val="auto"/>
          <w:sz w:val="20"/>
          <w:szCs w:val="20"/>
          <w:u w:val="single"/>
        </w:rPr>
        <w:t xml:space="preserve"> boot.</w:t>
      </w:r>
    </w:p>
    <w:p xmlns:wp14="http://schemas.microsoft.com/office/word/2010/wordml" w:rsidP="2ADDAA7C" w14:paraId="2F082EEC" wp14:textId="77777777">
      <w:pPr>
        <w:pStyle w:val="Normal"/>
        <w:jc w:val="both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>Apresente observações/problemas sobre essa solução.</w:t>
      </w:r>
    </w:p>
    <w:p w:rsidR="2ADDAA7C" w:rsidP="2ADDAA7C" w:rsidRDefault="2ADDAA7C" w14:paraId="7D40DA40" w14:textId="1FCB6F0D">
      <w:pPr>
        <w:pStyle w:val="Normal"/>
        <w:jc w:val="both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>Comente qual(</w:t>
      </w:r>
      <w:proofErr w:type="spellStart"/>
      <w:r w:rsidRPr="2ADDAA7C" w:rsidR="2ADDAA7C">
        <w:rPr>
          <w:color w:val="auto"/>
          <w:sz w:val="20"/>
          <w:szCs w:val="20"/>
          <w:u w:val="single"/>
        </w:rPr>
        <w:t>is</w:t>
      </w:r>
      <w:proofErr w:type="spellEnd"/>
      <w:r w:rsidRPr="2ADDAA7C" w:rsidR="2ADDAA7C">
        <w:rPr>
          <w:color w:val="auto"/>
          <w:sz w:val="20"/>
          <w:szCs w:val="20"/>
          <w:u w:val="single"/>
        </w:rPr>
        <w:t>) a(s) sua(s) estratégia(s) para melhorar este sistema em termos de qualidade e manutenção. Justifique suas decisões.</w:t>
      </w:r>
    </w:p>
    <w:p w:rsidR="2ADDAA7C" w:rsidP="2ADDAA7C" w:rsidRDefault="2ADDAA7C" w14:paraId="3FB4DCEC" w14:textId="6B51CBC3">
      <w:pPr>
        <w:pStyle w:val="Normal"/>
        <w:ind w:left="0"/>
        <w:jc w:val="both"/>
      </w:pPr>
      <w:r w:rsidR="2ADDAA7C">
        <w:rPr/>
        <w:t>Resposta:</w:t>
      </w:r>
    </w:p>
    <w:p w:rsidR="2ADDAA7C" w:rsidP="2ADDAA7C" w:rsidRDefault="2ADDAA7C" w14:paraId="2EB265BA" w14:textId="4516E25C">
      <w:pPr>
        <w:pStyle w:val="Normal"/>
        <w:ind w:left="0"/>
        <w:jc w:val="both"/>
      </w:pPr>
    </w:p>
    <w:p w:rsidR="2ADDAA7C" w:rsidP="2ADDAA7C" w:rsidRDefault="2ADDAA7C" w14:paraId="42E232C9" w14:textId="20627DF6">
      <w:pPr>
        <w:pStyle w:val="Normal"/>
        <w:ind w:left="0"/>
        <w:jc w:val="both"/>
      </w:pPr>
      <w:r w:rsidR="2ADDAA7C">
        <w:rPr/>
        <w:t>1º Acoplamento elevado: o acoplamento entre as camadas é elevado, o que torna o código difícil de ser modificado sem causar efeitos colaterais.</w:t>
      </w:r>
    </w:p>
    <w:p w:rsidR="2ADDAA7C" w:rsidP="2ADDAA7C" w:rsidRDefault="2ADDAA7C" w14:paraId="51CFB615" w14:textId="7813EE62">
      <w:pPr>
        <w:pStyle w:val="Normal"/>
        <w:ind w:left="0"/>
        <w:jc w:val="both"/>
      </w:pPr>
      <w:r w:rsidR="2ADDAA7C">
        <w:rPr/>
        <w:t>2º Falta de testes unitários: a ausência de testes unitários torna a manutenção do código mais difícil, uma vez que pequenas mudanças podem causar falhas no sistema inteiro.</w:t>
      </w:r>
    </w:p>
    <w:p w:rsidR="2ADDAA7C" w:rsidP="2ADDAA7C" w:rsidRDefault="2ADDAA7C" w14:paraId="7DF771DA" w14:textId="2BD67C45">
      <w:pPr>
        <w:pStyle w:val="Normal"/>
        <w:ind w:left="0"/>
        <w:jc w:val="both"/>
      </w:pPr>
      <w:r w:rsidR="2ADDAA7C">
        <w:rPr/>
        <w:t xml:space="preserve">3º Baixa coesão: a lógica de negócio está concentrada no </w:t>
      </w:r>
      <w:proofErr w:type="spellStart"/>
      <w:r w:rsidR="2ADDAA7C">
        <w:rPr/>
        <w:t>controller</w:t>
      </w:r>
      <w:proofErr w:type="spellEnd"/>
      <w:r w:rsidR="2ADDAA7C">
        <w:rPr/>
        <w:t>, o que leva a uma baixa coesão e torna o código difícil de ser entendido e manutenido.</w:t>
      </w:r>
    </w:p>
    <w:p w:rsidR="2ADDAA7C" w:rsidP="2ADDAA7C" w:rsidRDefault="2ADDAA7C" w14:paraId="0996A78B" w14:textId="30D1BC02">
      <w:pPr>
        <w:pStyle w:val="Normal"/>
        <w:ind w:left="0"/>
        <w:jc w:val="both"/>
      </w:pPr>
    </w:p>
    <w:p w:rsidR="2ADDAA7C" w:rsidP="2ADDAA7C" w:rsidRDefault="2ADDAA7C" w14:paraId="7380353D" w14:textId="3EDF7648">
      <w:pPr>
        <w:pStyle w:val="Normal"/>
        <w:ind w:left="0"/>
        <w:jc w:val="both"/>
      </w:pPr>
      <w:r w:rsidR="2ADDAA7C">
        <w:rPr/>
        <w:t>Para melhorar a qualidade e a manutenção do sistema, as seguintes estratégias podem ser adotadas:</w:t>
      </w:r>
    </w:p>
    <w:p w:rsidR="2ADDAA7C" w:rsidP="2ADDAA7C" w:rsidRDefault="2ADDAA7C" w14:paraId="6E1F7521" w14:textId="41DC02BD">
      <w:pPr>
        <w:pStyle w:val="Normal"/>
        <w:ind w:left="0"/>
        <w:jc w:val="both"/>
      </w:pPr>
    </w:p>
    <w:p w:rsidR="2ADDAA7C" w:rsidP="2ADDAA7C" w:rsidRDefault="2ADDAA7C" w14:paraId="69B8CB7C" w14:textId="298B9B66">
      <w:pPr>
        <w:pStyle w:val="Normal"/>
        <w:ind w:left="0"/>
        <w:jc w:val="both"/>
      </w:pPr>
      <w:r w:rsidR="2ADDAA7C">
        <w:rPr/>
        <w:t>1º Reduzir o acoplamento: separar a lógica de negócio das demais camadas, criando classes específicas para esse propósito, melhorando a coesão e facilitando a manutenção.</w:t>
      </w:r>
    </w:p>
    <w:p w:rsidR="2ADDAA7C" w:rsidP="2ADDAA7C" w:rsidRDefault="2ADDAA7C" w14:paraId="5941FD88" w14:textId="5F9BACBC">
      <w:pPr>
        <w:pStyle w:val="Normal"/>
        <w:ind w:left="0"/>
        <w:jc w:val="both"/>
      </w:pPr>
      <w:r w:rsidR="2ADDAA7C">
        <w:rPr/>
        <w:t>2º Adicionar testes unitários: escrever testes unitários para garantir que as funcionalidades do sistema estão corretas e que futuras modificações não causam falhas.</w:t>
      </w:r>
    </w:p>
    <w:p w:rsidR="2ADDAA7C" w:rsidP="2ADDAA7C" w:rsidRDefault="2ADDAA7C" w14:paraId="6EF92D87" w14:textId="00B7A0ED">
      <w:pPr>
        <w:pStyle w:val="Normal"/>
        <w:ind w:left="0"/>
        <w:jc w:val="both"/>
      </w:pPr>
      <w:r w:rsidR="2ADDAA7C">
        <w:rPr/>
        <w:t xml:space="preserve">3º </w:t>
      </w:r>
      <w:proofErr w:type="spellStart"/>
      <w:r w:rsidR="2ADDAA7C">
        <w:rPr/>
        <w:t>Refatorar</w:t>
      </w:r>
      <w:proofErr w:type="spellEnd"/>
      <w:r w:rsidR="2ADDAA7C">
        <w:rPr/>
        <w:t xml:space="preserve"> o código: reorganizar o código de forma a torná-lo mais claro e fácil de ser entendido, facilitando a manutenção e a implementação de novas funcionalidades.</w:t>
      </w:r>
    </w:p>
    <w:p w:rsidR="2ADDAA7C" w:rsidP="2ADDAA7C" w:rsidRDefault="2ADDAA7C" w14:paraId="63966DE4" w14:textId="56041D27">
      <w:pPr>
        <w:pStyle w:val="Normal"/>
        <w:ind w:left="0"/>
        <w:jc w:val="both"/>
      </w:pPr>
    </w:p>
    <w:p w:rsidR="2ADDAA7C" w:rsidP="2ADDAA7C" w:rsidRDefault="2ADDAA7C" w14:paraId="52B4849B" w14:textId="07AB79AD">
      <w:pPr>
        <w:pStyle w:val="Normal"/>
        <w:ind w:left="0"/>
        <w:jc w:val="both"/>
      </w:pPr>
      <w:r w:rsidR="2ADDAA7C">
        <w:rPr/>
        <w:t>Essas decisões foram justificadas com o objetivo de melhorar a qualidade e a manutenibilidade do sistema, tornando-o mais robusto e escalável. Além disso, com a separação clara das responsabilidades entre as camadas e o uso de testes unitários, o risco de erros é minimizado e a equipe de desenvolvimento ganha confiança na evolução do sistema.</w:t>
      </w:r>
    </w:p>
    <w:p w:rsidR="2ADDAA7C" w:rsidP="2ADDAA7C" w:rsidRDefault="2ADDAA7C" w14:paraId="2E9606B7" w14:textId="6D67938E">
      <w:pPr>
        <w:pStyle w:val="Normal"/>
        <w:ind w:left="0"/>
        <w:jc w:val="both"/>
      </w:pPr>
    </w:p>
    <w:p w:rsidR="2ADDAA7C" w:rsidP="2ADDAA7C" w:rsidRDefault="2ADDAA7C" w14:paraId="64B2DC92" w14:textId="3BD95643">
      <w:pPr>
        <w:pStyle w:val="Normal"/>
        <w:ind w:left="0"/>
        <w:jc w:val="both"/>
      </w:pPr>
    </w:p>
    <w:p xmlns:wp14="http://schemas.microsoft.com/office/word/2010/wordml" w:rsidP="2ADDAA7C" w14:paraId="47CE0B5C" wp14:textId="474026DE">
      <w:pPr>
        <w:pStyle w:val="Normal"/>
        <w:numPr>
          <w:ilvl w:val="0"/>
          <w:numId w:val="7"/>
        </w:numPr>
        <w:spacing w:beforeAutospacing="on" w:after="0"/>
        <w:ind w:left="0" w:hanging="360"/>
        <w:rPr/>
      </w:pPr>
      <w:r w:rsidRPr="2ADDAA7C">
        <w:rPr>
          <w:color w:val="auto"/>
          <w:sz w:val="20"/>
          <w:szCs w:val="20"/>
          <w:u w:val="single"/>
        </w:rPr>
        <w:t xml:space="preserve">Descreva quais são as principais limitações ao se adotar servidores de aplicação em uma arquitetura orientada a microsserviços.</w:t>
      </w:r>
      <w:r>
        <w:rPr>
          <w:color w:val="auto"/>
          <w:sz w:val="20"/>
          <w:szCs w:val="20"/>
        </w:rPr>
        <w:t xml:space="preserve"> </w:t>
      </w:r>
    </w:p>
    <w:p xmlns:wp14="http://schemas.microsoft.com/office/word/2010/wordml" w:rsidP="2ADDAA7C" w14:paraId="3E549EED" wp14:textId="66598FAE">
      <w:pPr>
        <w:pStyle w:val="Normal"/>
        <w:spacing w:beforeAutospacing="on" w:after="0"/>
        <w:ind w:left="0"/>
        <w:rPr>
          <w:sz w:val="20"/>
          <w:szCs w:val="20"/>
        </w:rPr>
      </w:pPr>
      <w:r w:rsidR="2ADDAA7C">
        <w:rPr/>
        <w:t>Resposta:</w:t>
      </w:r>
    </w:p>
    <w:p xmlns:wp14="http://schemas.microsoft.com/office/word/2010/wordml" w:rsidP="2ADDAA7C" w14:paraId="336B2A51" wp14:textId="56AF2ECA">
      <w:pPr>
        <w:pStyle w:val="Normal"/>
        <w:spacing w:beforeAutospacing="on" w:after="0"/>
        <w:ind w:left="0"/>
      </w:pPr>
    </w:p>
    <w:p xmlns:wp14="http://schemas.microsoft.com/office/word/2010/wordml" w:rsidP="2ADDAA7C" w14:paraId="7DBCE69F" wp14:textId="41F8B63F">
      <w:pPr>
        <w:pStyle w:val="Normal"/>
        <w:spacing w:beforeAutospacing="on" w:after="0"/>
        <w:ind w:left="0"/>
        <w:rPr>
          <w:sz w:val="20"/>
          <w:szCs w:val="20"/>
        </w:rPr>
      </w:pPr>
      <w:r w:rsidR="2ADDAA7C">
        <w:rPr/>
        <w:t xml:space="preserve">As principais limitações ao se adotar servidores de aplicação em uma arquitetura orientada a </w:t>
      </w:r>
      <w:proofErr w:type="spellStart"/>
      <w:r w:rsidR="2ADDAA7C">
        <w:rPr/>
        <w:t>microsserviços</w:t>
      </w:r>
      <w:proofErr w:type="spellEnd"/>
      <w:r w:rsidR="2ADDAA7C">
        <w:rPr/>
        <w:t xml:space="preserve"> incluem:</w:t>
      </w:r>
    </w:p>
    <w:p xmlns:wp14="http://schemas.microsoft.com/office/word/2010/wordml" w:rsidP="2ADDAA7C" w14:paraId="4C05C132" wp14:textId="362B460A">
      <w:pPr>
        <w:pStyle w:val="Normal"/>
        <w:spacing w:beforeAutospacing="on" w:after="0"/>
        <w:ind w:left="0"/>
      </w:pPr>
      <w:r w:rsidR="2ADDAA7C">
        <w:rPr/>
        <w:t>1º Complexidade: A divisão em vários serviços pode aumentar a complexidade da arquitetura e exigir uma gestão mais rigorosa dos componentes.</w:t>
      </w:r>
    </w:p>
    <w:p xmlns:wp14="http://schemas.microsoft.com/office/word/2010/wordml" w:rsidP="2ADDAA7C" w14:paraId="6F9E46AC" wp14:textId="3E425024">
      <w:pPr>
        <w:pStyle w:val="Normal"/>
        <w:spacing w:beforeAutospacing="on" w:after="0"/>
        <w:ind w:left="0"/>
      </w:pPr>
      <w:r w:rsidR="2ADDAA7C">
        <w:rPr/>
        <w:t xml:space="preserve">2º Latência: Comunicação entre serviços pode resultar em latência adicional e aumentar a complexidade do gerenciamento de </w:t>
      </w:r>
      <w:r w:rsidR="2ADDAA7C">
        <w:rPr/>
        <w:t>failover</w:t>
      </w:r>
      <w:r w:rsidR="2ADDAA7C">
        <w:rPr/>
        <w:t>.</w:t>
      </w:r>
    </w:p>
    <w:p xmlns:wp14="http://schemas.microsoft.com/office/word/2010/wordml" w:rsidP="2ADDAA7C" w14:paraId="0588B11D" wp14:textId="079EBD2A">
      <w:pPr>
        <w:pStyle w:val="Normal"/>
        <w:spacing w:beforeAutospacing="on" w:after="0"/>
        <w:ind w:left="0"/>
      </w:pPr>
      <w:r w:rsidR="2ADDAA7C">
        <w:rPr/>
        <w:t>3º Integração: Integrar serviços distintos pode ser desafiador e exigir soluções adicionais para garantir a consistência e integridade dos dados.</w:t>
      </w:r>
    </w:p>
    <w:p xmlns:wp14="http://schemas.microsoft.com/office/word/2010/wordml" w:rsidP="2ADDAA7C" w14:paraId="352A0947" wp14:textId="33C2A334">
      <w:pPr>
        <w:pStyle w:val="Normal"/>
        <w:spacing w:beforeAutospacing="on" w:after="0"/>
        <w:ind w:left="0"/>
      </w:pPr>
      <w:r w:rsidR="2ADDAA7C">
        <w:rPr/>
        <w:t>4º Escalabilidade: Escalar serviços individualmente pode ser mais complexo do que escalar uma aplicação monolítica, pois pode exigir ajustes em vários componentes.</w:t>
      </w:r>
    </w:p>
    <w:p xmlns:wp14="http://schemas.microsoft.com/office/word/2010/wordml" w:rsidP="2ADDAA7C" w14:paraId="0049D866" wp14:textId="351F569A">
      <w:pPr>
        <w:pStyle w:val="Normal"/>
        <w:spacing w:beforeAutospacing="on" w:after="0"/>
        <w:ind w:left="0"/>
      </w:pPr>
      <w:r w:rsidR="2ADDAA7C">
        <w:rPr/>
        <w:t>5º Segurança: Proteger cada serviço individualmente pode ser mais complexo do que proteger uma aplicação monolítica, pois pode exigir soluções adicionais para garantir a segurança dos dados.</w:t>
      </w:r>
    </w:p>
    <w:p xmlns:wp14="http://schemas.microsoft.com/office/word/2010/wordml" w:rsidP="2ADDAA7C" w14:paraId="0D61A11C" wp14:textId="77777777">
      <w:pPr>
        <w:pStyle w:val="Normal"/>
        <w:spacing w:beforeAutospacing="on" w:after="0"/>
        <w:ind w:left="0"/>
        <w:rPr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0"/>
          <w:szCs w:val="20"/>
          <w:lang w:eastAsia="pt-BR"/>
        </w:rPr>
        <w:br/>
      </w:r>
    </w:p>
    <w:p xmlns:wp14="http://schemas.microsoft.com/office/word/2010/wordml" w:rsidP="2ADDAA7C" w14:paraId="3C4ABA09" wp14:textId="77777777">
      <w:pPr>
        <w:pStyle w:val="Normal"/>
        <w:numPr>
          <w:ilvl w:val="0"/>
          <w:numId w:val="8"/>
        </w:numPr>
        <w:spacing w:before="0" w:after="0"/>
        <w:ind w:left="0" w:hanging="357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 xml:space="preserve">Atualmente, diversas aplicações escritas em Java estão deixando de serem desenvolvidas para rodarem em servidores (JBoss, </w:t>
      </w:r>
      <w:proofErr w:type="spellStart"/>
      <w:r w:rsidRPr="2ADDAA7C" w:rsidR="2ADDAA7C">
        <w:rPr>
          <w:color w:val="auto"/>
          <w:sz w:val="20"/>
          <w:szCs w:val="20"/>
          <w:u w:val="single"/>
        </w:rPr>
        <w:t>Tomcat</w:t>
      </w:r>
      <w:proofErr w:type="spellEnd"/>
      <w:r w:rsidRPr="2ADDAA7C" w:rsidR="2ADDAA7C">
        <w:rPr>
          <w:color w:val="auto"/>
          <w:sz w:val="20"/>
          <w:szCs w:val="20"/>
          <w:u w:val="single"/>
        </w:rPr>
        <w:t>), adotando ferramentas que disponibilizam um servidor embutido na própria ferramenta. Quais são os principais desafios ao se tomar uma decisão dessas? Justifique sua resposta.</w:t>
      </w:r>
    </w:p>
    <w:p xmlns:wp14="http://schemas.microsoft.com/office/word/2010/wordml" w:rsidP="2ADDAA7C" w14:paraId="5F5796F6" wp14:textId="438F310C">
      <w:pPr>
        <w:pStyle w:val="Normal"/>
        <w:spacing w:before="0" w:after="0"/>
        <w:ind w:left="0"/>
        <w:rPr>
          <w:rFonts w:cs="Times New Roman"/>
          <w:b w:val="1"/>
          <w:bCs w:val="1"/>
          <w:color w:val="auto"/>
          <w:sz w:val="20"/>
          <w:szCs w:val="20"/>
          <w:lang w:eastAsia="pt-BR"/>
        </w:rPr>
      </w:pPr>
    </w:p>
    <w:p xmlns:wp14="http://schemas.microsoft.com/office/word/2010/wordml" w:rsidP="2ADDAA7C" w14:paraId="585DDB91" wp14:textId="77777777">
      <w:pPr>
        <w:pStyle w:val="Normal"/>
        <w:spacing w:before="0" w:after="0"/>
        <w:ind w:left="0" w:firstLine="0"/>
        <w:rPr>
          <w:b w:val="0"/>
          <w:bCs w:val="0"/>
          <w:sz w:val="24"/>
          <w:szCs w:val="24"/>
        </w:rPr>
      </w:pPr>
      <w:r w:rsidRPr="2ADDAA7C">
        <w:rPr>
          <w:rFonts w:cs="Times New Roman"/>
          <w:b w:val="0"/>
          <w:bCs w:val="0"/>
          <w:color w:val="auto"/>
          <w:sz w:val="24"/>
          <w:szCs w:val="24"/>
          <w:lang w:eastAsia="pt-BR"/>
        </w:rPr>
        <w:t>1º Aumento no trabalho para realizar testes.</w:t>
      </w:r>
    </w:p>
    <w:p xmlns:wp14="http://schemas.microsoft.com/office/word/2010/wordml" w:rsidP="2ADDAA7C" w14:paraId="539DD1EF" wp14:textId="77777777">
      <w:pPr>
        <w:pStyle w:val="Normal"/>
        <w:spacing w:before="0" w:after="0"/>
        <w:ind w:left="0"/>
        <w:rPr>
          <w:b w:val="0"/>
          <w:bCs w:val="0"/>
          <w:sz w:val="24"/>
          <w:szCs w:val="24"/>
        </w:rPr>
      </w:pPr>
      <w:r w:rsidRPr="2ADDAA7C">
        <w:rPr>
          <w:rFonts w:cs="Times New Roman"/>
          <w:b w:val="0"/>
          <w:bCs w:val="0"/>
          <w:color w:val="auto"/>
          <w:sz w:val="24"/>
          <w:szCs w:val="24"/>
          <w:lang w:eastAsia="pt-BR"/>
        </w:rPr>
        <w:t>2ºPerda de performance momentânea (cold-start)</w:t>
      </w:r>
    </w:p>
    <w:p xmlns:wp14="http://schemas.microsoft.com/office/word/2010/wordml" w:rsidP="2ADDAA7C" w14:paraId="56E99AE6" wp14:textId="77777777">
      <w:pPr>
        <w:pStyle w:val="Normal"/>
        <w:spacing w:before="0" w:after="0"/>
        <w:ind w:left="0"/>
        <w:rPr>
          <w:b w:val="0"/>
          <w:bCs w:val="0"/>
          <w:sz w:val="24"/>
          <w:szCs w:val="24"/>
        </w:rPr>
      </w:pPr>
      <w:r w:rsidRPr="2ADDAA7C">
        <w:rPr>
          <w:rFonts w:cs="Times New Roman"/>
          <w:b w:val="0"/>
          <w:bCs w:val="0"/>
          <w:color w:val="auto"/>
          <w:sz w:val="24"/>
          <w:szCs w:val="24"/>
          <w:lang w:eastAsia="pt-BR"/>
        </w:rPr>
        <w:t>3º Dificuldade no monitorando e depuração, por não ter acesso a infraestrutura onde os serviços são executados.</w:t>
      </w:r>
    </w:p>
    <w:p xmlns:wp14="http://schemas.microsoft.com/office/word/2010/wordml" w:rsidP="2ADDAA7C" w14:paraId="1D80E810" wp14:textId="77777777">
      <w:pPr>
        <w:pStyle w:val="Normal"/>
        <w:spacing w:before="0" w:after="0"/>
        <w:ind w:left="0"/>
        <w:rPr>
          <w:b w:val="0"/>
          <w:bCs w:val="0"/>
          <w:sz w:val="24"/>
          <w:szCs w:val="24"/>
        </w:rPr>
      </w:pPr>
      <w:r w:rsidRPr="2ADDAA7C">
        <w:rPr>
          <w:rFonts w:cs="Times New Roman"/>
          <w:b w:val="0"/>
          <w:bCs w:val="0"/>
          <w:color w:val="auto"/>
          <w:sz w:val="24"/>
          <w:szCs w:val="24"/>
          <w:lang w:eastAsia="pt-BR"/>
        </w:rPr>
        <w:t>4º Complexidade da arquitetura, sem padrões estabelecidos.</w:t>
      </w:r>
    </w:p>
    <w:p xmlns:wp14="http://schemas.microsoft.com/office/word/2010/wordml" w:rsidP="2ADDAA7C" w14:paraId="244B1920" wp14:textId="77777777">
      <w:pPr>
        <w:pStyle w:val="Normal"/>
        <w:spacing w:before="0" w:after="0"/>
        <w:ind w:left="0"/>
        <w:rPr>
          <w:b w:val="0"/>
          <w:bCs w:val="0"/>
          <w:sz w:val="24"/>
          <w:szCs w:val="24"/>
        </w:rPr>
      </w:pPr>
      <w:r w:rsidRPr="2ADDAA7C">
        <w:rPr>
          <w:rFonts w:cs="Times New Roman"/>
          <w:b w:val="0"/>
          <w:bCs w:val="0"/>
          <w:color w:val="auto"/>
          <w:sz w:val="24"/>
          <w:szCs w:val="24"/>
          <w:lang w:eastAsia="pt-BR"/>
        </w:rPr>
        <w:t>5º Ao usar a mesma estrutura (serverless) a aplicação fica engessada em um mesmo fornecedor, tendo limites de recursos a serem usados.</w:t>
      </w:r>
    </w:p>
    <w:p xmlns:wp14="http://schemas.microsoft.com/office/word/2010/wordml" w:rsidP="2ADDAA7C" w14:paraId="6ED73026" wp14:textId="77777777">
      <w:pPr>
        <w:pStyle w:val="Normal"/>
        <w:spacing w:before="0" w:after="0"/>
        <w:ind w:left="0"/>
        <w:rPr>
          <w:sz w:val="20"/>
          <w:szCs w:val="20"/>
        </w:rPr>
      </w:pPr>
      <w:r w:rsidRPr="2ADDAA7C">
        <w:rPr>
          <w:rFonts w:cs="Times New Roman"/>
          <w:b w:val="0"/>
          <w:bCs w:val="0"/>
          <w:color w:val="auto"/>
          <w:sz w:val="24"/>
          <w:szCs w:val="24"/>
          <w:lang w:eastAsia="pt-BR"/>
        </w:rPr>
        <w:t>6º Não é possível o compartilhamento de recursos entre as aplicações criadas, precisando assim modificar cada uma de forma isolada.</w:t>
      </w:r>
      <w:r>
        <w:rPr>
          <w:rFonts w:cs="Times New Roman"/>
          <w:color w:val="auto"/>
          <w:sz w:val="20"/>
          <w:szCs w:val="20"/>
          <w:lang w:eastAsia="pt-BR"/>
        </w:rPr>
        <w:tab/>
      </w:r>
    </w:p>
    <w:p w:rsidR="2ADDAA7C" w:rsidP="2ADDAA7C" w:rsidRDefault="2ADDAA7C" w14:paraId="0CA753DA" w14:textId="7129143B">
      <w:pPr>
        <w:pStyle w:val="Normal"/>
        <w:numPr>
          <w:ilvl w:val="0"/>
          <w:numId w:val="9"/>
        </w:numPr>
        <w:spacing w:before="240" w:afterAutospacing="on"/>
        <w:ind w:left="0" w:hanging="357"/>
        <w:rPr>
          <w:sz w:val="20"/>
          <w:szCs w:val="20"/>
          <w:u w:val="single"/>
        </w:rPr>
      </w:pPr>
      <w:r w:rsidRPr="2ADDAA7C" w:rsidR="2ADDAA7C">
        <w:rPr>
          <w:color w:val="auto"/>
          <w:sz w:val="20"/>
          <w:szCs w:val="20"/>
          <w:u w:val="single"/>
        </w:rPr>
        <w:t>Teste prático (em anexo</w:t>
      </w:r>
      <w:bookmarkStart w:name="_GoBack" w:id="0"/>
      <w:bookmarkEnd w:id="0"/>
      <w:r w:rsidRPr="2ADDAA7C" w:rsidR="2ADDAA7C">
        <w:rPr>
          <w:color w:val="auto"/>
          <w:sz w:val="20"/>
          <w:szCs w:val="20"/>
          <w:u w:val="single"/>
        </w:rPr>
        <w:t>)</w:t>
      </w:r>
    </w:p>
    <w:sectPr>
      <w:type w:val="nextPage"/>
      <w:pgSz w:w="11906" w:h="16838" w:orient="portrait"/>
      <w:pgMar w:top="567" w:right="1077" w:bottom="907" w:left="1077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7">
    <w:nsid w:val="324d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1a35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  <w:nsid w:val="24c7fe34"/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  <w:nsid w:val="4f2efc82"/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  <w:nsid w:val="26058f01"/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  <w:nsid w:val="2cefff5c"/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f987232"/>
  </w:abstractNum>
  <w:num w:numId="11">
    <w:abstractNumId w:val="7"/>
  </w:num>
  <w:num w:numId="10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48ED7D8B"/>
  <w15:docId w15:val="{63ACFA64-C070-4609-9F43-D68E8E2345C1}"/>
  <w:rsids>
    <w:rsidRoot w:val="2ADDAA7C"/>
    <w:rsid w:val="2ADDAA7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be0"/>
    <w:pPr>
      <w:widowControl/>
      <w:suppressAutoHyphens w:val="true"/>
      <w:bidi w:val="0"/>
      <w:spacing w:before="0" w:after="0" w:line="240" w:lineRule="auto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663be0"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character" w:styleId="CabealhoChar" w:customStyle="1">
    <w:name w:val="Cabeçalho Char"/>
    <w:basedOn w:val="DefaultParagraphFont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DefaultParagraphFont"/>
    <w:uiPriority w:val="9"/>
    <w:semiHidden/>
    <w:qFormat/>
    <w:rsid w:val="00e44990"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  <w:lang w:eastAsia="pt-BR"/>
    </w:rPr>
  </w:style>
  <w:style w:type="character" w:styleId="Ttulo3Char" w:customStyle="1">
    <w:name w:val="Título 3 Char"/>
    <w:basedOn w:val="DefaultParagraphFont"/>
    <w:uiPriority w:val="9"/>
    <w:semiHidden/>
    <w:qFormat/>
    <w:rsid w:val="00e44990"/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  <w:lang w:eastAsia="pt-BR"/>
    </w:rPr>
  </w:style>
  <w:style w:type="character" w:styleId="Ttulo4Char" w:customStyle="1">
    <w:name w:val="Título 4 Char"/>
    <w:basedOn w:val="DefaultParagraphFont"/>
    <w:uiPriority w:val="9"/>
    <w:semiHidden/>
    <w:qFormat/>
    <w:rsid w:val="00e44990"/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63be0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lear" w:pos="708"/>
        <w:tab w:val="center" w:leader="none" w:pos="4252"/>
        <w:tab w:val="right" w:leader="none" w:pos="8504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2019-07-02T19:16:00.0000000Z</dcterms:created>
  <dc:creator>Rubens Kenji Takaki Toyohara (4134-4163)</dc:creator>
  <dc:description/>
  <dc:language>pt-BR</dc:language>
  <lastModifiedBy>Cleiton Souza</lastModifiedBy>
  <dcterms:modified xsi:type="dcterms:W3CDTF">2023-02-03T14:33:33.9568028Z</dcterms:modified>
  <revision>33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