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2023.05.03 </w:t>
      </w:r>
      <w:r>
        <w:rPr>
          <w:sz w:val="20"/>
        </w:rPr>
        <w:t xml:space="preserve">健康浪潮起，高端酱油兴 </w:t>
      </w:r>
      <w:r>
        <w:rPr>
          <w:sz w:val="20"/>
        </w:rPr>
        <w:t xml:space="preserve">一一中国酱油行业深度研究系列报告一 </w:t>
      </w:r>
      <w:r>
        <w:rPr>
          <w:sz w:val="20"/>
        </w:rPr>
        <w:t xml:space="preserve">訾猛(分析师) </w:t>
      </w:r>
      <w:r>
        <w:rPr>
          <w:sz w:val="20"/>
        </w:rPr>
        <w:t xml:space="preserve">徐洋(分析师) </w:t>
      </w:r>
      <w:r>
        <w:rPr>
          <w:sz w:val="20"/>
        </w:rPr>
        <w:t xml:space="preserve">8 </w:t>
      </w:r>
      <w:r>
        <w:rPr>
          <w:sz w:val="20"/>
        </w:rPr>
        <w:t xml:space="preserve">021-38676442 </w:t>
      </w:r>
      <w:r>
        <w:rPr>
          <w:sz w:val="20"/>
        </w:rPr>
        <w:t xml:space="preserve">021-38032032 </w:t>
      </w:r>
      <w:r>
        <w:rPr>
          <w:sz w:val="20"/>
        </w:rPr>
        <w:t xml:space="preserve">zimeng @gtjas.com </w:t>
      </w:r>
      <w:r>
        <w:rPr>
          <w:sz w:val="20"/>
        </w:rPr>
        <w:t xml:space="preserve">xuyang022481@gtjas.com </w:t>
      </w:r>
      <w:r>
        <w:rPr>
          <w:sz w:val="20"/>
        </w:rPr>
        <w:t xml:space="preserve">证书编号S0880513120002 </w:t>
      </w:r>
      <w:r>
        <w:rPr>
          <w:sz w:val="20"/>
        </w:rPr>
        <w:t xml:space="preserve">S0880520120008 </w:t>
      </w:r>
      <w:r>
        <w:rPr>
          <w:sz w:val="20"/>
        </w:rPr>
        <w:t xml:space="preserve">本报告导读： </w:t>
      </w:r>
      <w:r>
        <w:rPr>
          <w:sz w:val="20"/>
        </w:rPr>
        <w:t xml:space="preserve">健康化浪潮兴起将催化高端酱油行业加速续放量，同时基于高端酱油品 </w:t>
      </w:r>
      <w:r>
        <w:rPr>
          <w:sz w:val="20"/>
        </w:rPr>
        <w:t xml:space="preserve">牌壁垒深厚以及龙头自下而上发力，未来市场份额将加速头部集中 </w:t>
      </w:r>
      <w:r>
        <w:rPr>
          <w:sz w:val="20"/>
        </w:rPr>
        <w:t xml:space="preserve">摘要： </w:t>
      </w:r>
      <w:r>
        <w:rPr>
          <w:sz w:val="20"/>
        </w:rPr>
        <w:t xml:space="preserve">投资建议：健康化浪潮逐步兴起将催化高端酱油行业加速续放量，同 </w:t>
      </w:r>
      <w:r>
        <w:rPr>
          <w:sz w:val="20"/>
        </w:rPr>
        <w:t xml:space="preserve">时基于高端酱油品牌壁垒深厚以及龙头自下而上发力，我们判断未来 </w:t>
      </w:r>
      <w:r>
        <w:rPr>
          <w:sz w:val="20"/>
        </w:rPr>
        <w:t xml:space="preserve">市场份额将加速向头部集中，建议增持千禾味业、中炬高新及海天 </w:t>
      </w:r>
      <w:r>
        <w:rPr>
          <w:sz w:val="20"/>
        </w:rPr>
        <w:t xml:space="preserve">味业; </w:t>
      </w:r>
      <w:r>
        <w:rPr>
          <w:sz w:val="20"/>
        </w:rPr>
        <w:t xml:space="preserve">他山之石：1980年开始老龄化率持续提升带动日本酱油朝健康方向 </w:t>
      </w:r>
      <w:r>
        <w:rPr>
          <w:sz w:val="20"/>
        </w:rPr>
        <w:t xml:space="preserve">迎来4次升级，同时驱动吨价持续提升。从20世纪80年代开始， </w:t>
      </w:r>
      <w:r>
        <w:rPr>
          <w:sz w:val="20"/>
        </w:rPr>
        <w:t xml:space="preserve">随着日本迈入人口老龄化社会且老龄化率持续提升，日本酱油行业结 </w:t>
      </w:r>
      <w:r>
        <w:rPr>
          <w:sz w:val="20"/>
        </w:rPr>
        <w:t xml:space="preserve">构升级轰轰烈烈展开，整体呈现出“传统酱油→低盐酱油→丸大豆酱 </w:t>
      </w:r>
      <w:r>
        <w:rPr>
          <w:sz w:val="20"/>
        </w:rPr>
        <w:t xml:space="preserve">油→有机酱油→鲜榨酱油”的变迁过程，同时结构升级推动下日本酱 </w:t>
      </w:r>
      <w:r>
        <w:rPr>
          <w:sz w:val="20"/>
        </w:rPr>
        <w:t xml:space="preserve">油吨价2000-2020年20年间吨价累计提升40pct； </w:t>
      </w:r>
      <w:r>
        <w:rPr>
          <w:sz w:val="20"/>
        </w:rPr>
        <w:t xml:space="preserve">健康风潮催化中国酱油高端进程提速，预计2022-2025年高端酱油 </w:t>
      </w:r>
      <w:r>
        <w:rPr>
          <w:sz w:val="20"/>
        </w:rPr>
        <w:t xml:space="preserve">规模CAGR有望达到11%。中长期看在消费场景逐步复苏的背景下， </w:t>
      </w:r>
      <w:r>
        <w:rPr>
          <w:sz w:val="20"/>
        </w:rPr>
        <w:t xml:space="preserve">考虑到城镇化率及人均可支配收入的持续提升，我们判断消费升级仍 </w:t>
      </w:r>
      <w:r>
        <w:rPr>
          <w:sz w:val="20"/>
        </w:rPr>
        <w:t xml:space="preserve">将为大势所趋，叠加老龄化率的加深，我们判断未来中国酱油产业将 </w:t>
      </w:r>
      <w:r>
        <w:rPr>
          <w:sz w:val="20"/>
        </w:rPr>
        <w:t xml:space="preserve">沿着健康化的路径升级：一方面减盐酱油陆续推出，另一方面少添加 </w:t>
      </w:r>
      <w:r>
        <w:rPr>
          <w:sz w:val="20"/>
        </w:rPr>
        <w:t xml:space="preserve">防腐剂、提鲜剂的产品持续问世；短期来看，2022年10月食品添加 </w:t>
      </w:r>
      <w:r>
        <w:rPr>
          <w:sz w:val="20"/>
        </w:rPr>
        <w:t xml:space="preserve">剂事件之后酱油健康化发展趋势显著加速，同时考虑到健康升级酱油 </w:t>
      </w:r>
      <w:r>
        <w:rPr>
          <w:sz w:val="20"/>
        </w:rPr>
        <w:t xml:space="preserve">的单价高于普通产品，因此我们判断高端酱油（单价在8元以上 </w:t>
      </w:r>
      <w:r>
        <w:rPr>
          <w:sz w:val="20"/>
        </w:rPr>
        <w:t xml:space="preserve">/500m1）细分赛道景气度将持续提升。从数据上看，2014-2022年我 </w:t>
      </w:r>
      <w:r>
        <w:rPr>
          <w:sz w:val="20"/>
        </w:rPr>
        <w:t xml:space="preserve">国高端酱油细分行业8年销售额CAGR达到10%，在酱油整体当中的 </w:t>
      </w:r>
      <w:r>
        <w:rPr>
          <w:sz w:val="20"/>
        </w:rPr>
        <w:t xml:space="preserve">占比从25pct持续提升至29pct。展望未来，我们判断到2025年高 </w:t>
      </w:r>
      <w:r>
        <w:rPr>
          <w:sz w:val="20"/>
        </w:rPr>
        <w:t xml:space="preserve">端酱油行业规模有望达到389亿，2022-2025年CAGR预计将达到11%。 </w:t>
      </w:r>
      <w:r>
        <w:rPr>
          <w:sz w:val="20"/>
        </w:rPr>
        <w:t xml:space="preserve">海天资源边际倾斜，千禾逐步势起，未来高端酱油将呈现“一超多强” </w:t>
      </w:r>
      <w:r>
        <w:rPr>
          <w:sz w:val="20"/>
        </w:rPr>
        <w:t xml:space="preserve">格局。基于品牌效应更为显著，2022年我国高端酱油呈现寡头垄断 </w:t>
      </w:r>
      <w:r>
        <w:rPr>
          <w:sz w:val="20"/>
        </w:rPr>
        <w:t xml:space="preserve">格局，CR5达到83%，显著高于酱油行业整体CR538%的水平。展望 </w:t>
      </w:r>
      <w:r>
        <w:rPr>
          <w:sz w:val="20"/>
        </w:rPr>
        <w:t xml:space="preserve">中长期，随着2022年开始海天将资源边际倾斜于0添加等高端产品， </w:t>
      </w:r>
      <w:r>
        <w:rPr>
          <w:sz w:val="20"/>
        </w:rPr>
        <w:t xml:space="preserve">在强大渠道力的加持下，我们看好海天在高端酱油领域市占率的进一 </w:t>
      </w:r>
      <w:r>
        <w:rPr>
          <w:sz w:val="20"/>
        </w:rPr>
        <w:t xml:space="preserve">步提升；同时在酱油健康化升级趋势加速背景下，千禾势能有望逐步 </w:t>
      </w:r>
      <w:r>
        <w:rPr>
          <w:sz w:val="20"/>
        </w:rPr>
        <w:t xml:space="preserve">释放，伴随着向空白区域/渠道扩张力度的加速，我们看好千禾味业 </w:t>
      </w:r>
      <w:r>
        <w:rPr>
          <w:sz w:val="20"/>
        </w:rPr>
        <w:t xml:space="preserve">在自下而上做大行业空间的同时实现市占率反哺。整体而言，我们判 </w:t>
      </w:r>
      <w:r>
        <w:rPr>
          <w:sz w:val="20"/>
        </w:rPr>
        <w:t xml:space="preserve">断中长期看高端酱油赛道将呈现一超多强的竞争格局。 </w:t>
      </w:r>
      <w:r>
        <w:rPr>
          <w:sz w:val="20"/>
        </w:rPr>
        <w:t xml:space="preserve">风险提示：消费力持续疲软从而对行业升级形成阻力；原材料价格 </w:t>
      </w:r>
      <w:r>
        <w:rPr>
          <w:sz w:val="20"/>
        </w:rPr>
        <w:t xml:space="preserve">异常上涨；食品安全风险等 </w:t>
      </w:r>
    </w:p>
    <w:p>
      <w:pPr>
        <w:ind w:firstLine="360"/>
      </w:pPr>
      <w:r>
        <w:rPr>
          <w:sz w:val="20"/>
        </w:rPr>
        <w:t xml:space="preserve">请务必阅读正文之后的免责条款部分 </w:t>
      </w:r>
    </w:p>
    <w:p>
      <w:pPr>
        <w:ind w:firstLine="360"/>
      </w:pPr>
      <w:r>
        <w:rPr>
          <w:sz w:val="20"/>
        </w:rPr>
        <w:t xml:space="preserve">国泰君安证券 </w:t>
      </w:r>
      <w:r>
        <w:rPr>
          <w:sz w:val="20"/>
        </w:rPr>
        <w:t xml:space="preserve">GUOTAIJUNANSECURITIES </w:t>
      </w:r>
    </w:p>
    <w:p>
      <w:pPr>
        <w:ind w:firstLine="360"/>
      </w:pPr>
      <w:r>
        <w:rPr>
          <w:sz w:val="20"/>
        </w:rPr>
        <w:t xml:space="preserve">国泰君安证券 </w:t>
      </w:r>
      <w:r>
        <w:rPr>
          <w:sz w:val="20"/>
        </w:rPr>
        <w:t xml:space="preserve">GUOTAIJUNANSECURITIES </w:t>
      </w:r>
    </w:p>
    <w:p>
      <w:pPr>
        <w:ind w:firstLine="360"/>
      </w:pPr>
      <w:r>
        <w:rPr>
          <w:sz w:val="20"/>
        </w:rPr>
        <w:t xml:space="preserve">请务必阅读正文之后的免责条款部分 </w:t>
      </w:r>
    </w:p>
    <w:p>
      <w:pPr>
        <w:ind w:firstLine="360"/>
      </w:pPr>
      <w:r>
        <w:rPr>
          <w:sz w:val="20"/>
        </w:rPr>
        <w:t xml:space="preserve">行业深度研究 </w:t>
      </w:r>
    </w:p>
    <w:p>
      <w:pPr>
        <w:pStyle w:val="Heading1"/>
      </w:pPr>
      <w:r>
        <w:t>目录</w:t>
      </w:r>
    </w:p>
    <w:p>
      <w:pPr>
        <w:ind w:firstLine="360"/>
      </w:pPr>
      <w:r>
        <w:rPr>
          <w:sz w:val="20"/>
        </w:rPr>
        <w:t xml:space="preserve">1．借鉴日本，健康风潮催化中国酱油高端化进程提速 </w:t>
      </w:r>
      <w:r>
        <w:rPr>
          <w:sz w:val="20"/>
        </w:rPr>
        <w:t xml:space="preserve">2.竞争格局：一超多强格局逐步形成， </w:t>
      </w:r>
      <w:r>
        <w:rPr>
          <w:sz w:val="20"/>
        </w:rPr>
        <w:t xml:space="preserve">10 </w:t>
      </w:r>
      <w:r>
        <w:rPr>
          <w:sz w:val="20"/>
        </w:rPr>
        <w:t xml:space="preserve">3.投资建议.... </w:t>
      </w:r>
      <w:r>
        <w:rPr>
          <w:sz w:val="20"/>
        </w:rPr>
        <w:t xml:space="preserve">12 </w:t>
      </w:r>
      <w:r>
        <w:rPr>
          <w:sz w:val="20"/>
        </w:rPr>
        <w:t xml:space="preserve">3.1．千禾味业：顺势而为，后势可期. </w:t>
      </w:r>
      <w:r>
        <w:rPr>
          <w:sz w:val="20"/>
        </w:rPr>
        <w:t xml:space="preserve">12 </w:t>
      </w:r>
      <w:r>
        <w:rPr>
          <w:sz w:val="20"/>
        </w:rPr>
        <w:t xml:space="preserve">3.2．中炬高新：经营环境改善叠加管理效率提升，公司经营情况有 </w:t>
      </w:r>
      <w:r>
        <w:rPr>
          <w:sz w:val="20"/>
        </w:rPr>
        <w:t xml:space="preserve">望触底反弹... </w:t>
      </w:r>
      <w:r>
        <w:rPr>
          <w:sz w:val="20"/>
        </w:rPr>
        <w:t xml:space="preserve">13 </w:t>
      </w:r>
      <w:r>
        <w:rPr>
          <w:sz w:val="20"/>
        </w:rPr>
        <w:t xml:space="preserve">3.3．海天味业：产品/渠道双轮驱动，长期成长无虞... </w:t>
      </w:r>
      <w:r>
        <w:rPr>
          <w:sz w:val="20"/>
        </w:rPr>
        <w:t xml:space="preserve">4.风险提示.. </w:t>
      </w:r>
      <w:r>
        <w:rPr>
          <w:sz w:val="20"/>
        </w:rPr>
        <w:t xml:space="preserve">15 </w:t>
      </w:r>
    </w:p>
    <w:p>
      <w:pPr>
        <w:ind w:firstLine="360"/>
      </w:pPr>
      <w:r>
        <w:rPr>
          <w:sz w:val="20"/>
        </w:rPr>
        <w:t xml:space="preserve">2 of 16 </w:t>
      </w:r>
    </w:p>
    <w:p>
      <w:pPr>
        <w:ind w:firstLine="360"/>
      </w:pPr>
      <w:r>
        <w:rPr>
          <w:sz w:val="20"/>
        </w:rPr>
        <w:t xml:space="preserve">国泰君安证券 </w:t>
      </w:r>
      <w:r>
        <w:rPr>
          <w:sz w:val="20"/>
        </w:rPr>
        <w:t xml:space="preserve">GUOTAIJUNANSECURITIES </w:t>
      </w:r>
    </w:p>
    <w:p>
      <w:pPr>
        <w:ind w:firstLine="360"/>
      </w:pPr>
      <w:r>
        <w:rPr>
          <w:sz w:val="20"/>
        </w:rPr>
        <w:t xml:space="preserve">图1：中国酱油升级路径 </w:t>
      </w:r>
    </w:p>
    <w:p>
      <w:pPr>
        <w:ind w:firstLine="360"/>
      </w:pPr>
      <w:r>
        <w:rPr>
          <w:sz w:val="20"/>
        </w:rPr>
        <w:t xml:space="preserve">行业深度研究 </w:t>
      </w:r>
    </w:p>
    <w:p>
      <w:pPr>
        <w:pStyle w:val="Heading1"/>
      </w:pPr>
      <w:r>
        <w:t>1．借鉴日本，健康风潮催化中国酱油高端化进程提速</w:t>
      </w:r>
    </w:p>
    <w:p>
      <w:pPr>
        <w:ind w:firstLine="360"/>
      </w:pPr>
      <w:r>
        <w:rPr>
          <w:sz w:val="20"/>
        </w:rPr>
        <w:t xml:space="preserve">过去：中国酱油历经“本地-老抽-生抽-高鲜”的升级路径。（1）20世纪 </w:t>
      </w:r>
      <w:r>
        <w:rPr>
          <w:sz w:val="20"/>
        </w:rPr>
        <w:t xml:space="preserve">90年代以前：众多小作坊存在于行业之中，消费者一般使用当地酱油， </w:t>
      </w:r>
      <w:r>
        <w:rPr>
          <w:sz w:val="20"/>
        </w:rPr>
        <w:t xml:space="preserve">没有老抽生抽概念，且酱油都是零卖零买，俗称“打酱油”；（2）从90 </w:t>
      </w:r>
      <w:r>
        <w:rPr>
          <w:sz w:val="20"/>
        </w:rPr>
        <w:t xml:space="preserve">年代中后期开始：随着消费水平的提升以及现代的工业化和物流发展慢 </w:t>
      </w:r>
      <w:r>
        <w:rPr>
          <w:sz w:val="20"/>
        </w:rPr>
        <w:t xml:space="preserve">慢过渡，行业产生两大变化，一是行业品牌化开始，老抽酱油概念逐渐 </w:t>
      </w:r>
      <w:r>
        <w:rPr>
          <w:sz w:val="20"/>
        </w:rPr>
        <w:t xml:space="preserve">引入，另一方面更符合卫生要求、方便运输和储存的包装酱油顺应而生。 </w:t>
      </w:r>
      <w:r>
        <w:rPr>
          <w:sz w:val="20"/>
        </w:rPr>
        <w:t xml:space="preserve">（3）2000年开始：味事达于2000年左右首推出味极鲜，味极鲜属于有 </w:t>
      </w:r>
      <w:r>
        <w:rPr>
          <w:sz w:val="20"/>
        </w:rPr>
        <w:t xml:space="preserve">鲜味的生抽，具有更高的氨基酸态氮含量；也逐渐成为替代味精调味的 </w:t>
      </w:r>
      <w:r>
        <w:rPr>
          <w:sz w:val="20"/>
        </w:rPr>
        <w:t xml:space="preserve">主要产品，因此色泽较淡、鲜度更高的生抽酱油开始崭露头角；（4)2015 </w:t>
      </w:r>
      <w:r>
        <w:rPr>
          <w:sz w:val="20"/>
        </w:rPr>
        <w:t xml:space="preserve">年至今：随着消费水平的持续提升，消费者对于酱油提鲜的作用日益重 </w:t>
      </w:r>
      <w:r>
        <w:rPr>
          <w:sz w:val="20"/>
        </w:rPr>
        <w:t xml:space="preserve">视，因此高鲜类酱油愈加受到欢迎。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744935"/>
            <wp:docPr id="1" name="Picture 1"/>
            <wp:cNvGraphicFramePr>
              <a:graphicFrameLocks noChangeAspect="1"/>
            </wp:cNvGraphicFramePr>
            <a:graphic>
              <a:graphicData uri="http://schemas.openxmlformats.org/drawingml/2006/picture">
                <pic:pic>
                  <pic:nvPicPr>
                    <pic:cNvPr id="0" name="[228, 695, 904, 953]_2.jpg"/>
                    <pic:cNvPicPr/>
                  </pic:nvPicPr>
                  <pic:blipFill>
                    <a:blip r:embed="rId9"/>
                    <a:stretch>
                      <a:fillRect/>
                    </a:stretch>
                  </pic:blipFill>
                  <pic:spPr>
                    <a:xfrm>
                      <a:off x="0" y="0"/>
                      <a:ext cx="4572000" cy="1744935"/>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请务必阅读正文之后的免责条款部分 </w:t>
      </w:r>
    </w:p>
    <w:p>
      <w:pPr>
        <w:ind w:firstLine="360"/>
      </w:pPr>
      <w:r>
        <w:rPr>
          <w:sz w:val="20"/>
        </w:rPr>
        <w:t xml:space="preserve">他山之石：1980年开始老龄化率持续提升带动日本酱油朝健康方向迎来 </w:t>
      </w:r>
      <w:r>
        <w:rPr>
          <w:sz w:val="20"/>
        </w:rPr>
        <w:t xml:space="preserve">4次升级，同时驱动吨价持续提升。从20世纪70年代开始，随着日本 </w:t>
      </w:r>
      <w:r>
        <w:rPr>
          <w:sz w:val="20"/>
        </w:rPr>
        <w:t xml:space="preserve">迈入人口老龄化社会且老龄化率持续提升，日本酱油显现出量减价增的 </w:t>
      </w:r>
      <w:r>
        <w:rPr>
          <w:sz w:val="20"/>
        </w:rPr>
        <w:t xml:space="preserve">发展趋势，一方面人均消费量的下降导致整体销量见顶回落，另一方面 </w:t>
      </w:r>
      <w:r>
        <w:rPr>
          <w:sz w:val="20"/>
        </w:rPr>
        <w:t xml:space="preserve">酱油行业从80年代开始结构升级轰轰烈烈展开，整体呈现出“传统酱 </w:t>
      </w:r>
      <w:r>
        <w:rPr>
          <w:sz w:val="20"/>
        </w:rPr>
        <w:t xml:space="preserve">油→低盐酱油→丸大豆酱油→有机酱油→鲜榨酱油”的变迁过程：1) </w:t>
      </w:r>
      <w:r>
        <w:rPr>
          <w:sz w:val="20"/>
        </w:rPr>
        <w:t xml:space="preserve">80年代低盐酱油把握住了日本“低盐健康”概念普及的契机，抓住国民 </w:t>
      </w:r>
      <w:r>
        <w:rPr>
          <w:sz w:val="20"/>
        </w:rPr>
        <w:t xml:space="preserve">注重饮食健康的消费诉求进行推广；2）90年代起丸大豆酱油在原料方 </w:t>
      </w:r>
      <w:r>
        <w:rPr>
          <w:sz w:val="20"/>
        </w:rPr>
        <w:t xml:space="preserve">面进行升级，以完整大豆原料代替脱脂大豆进行酿造使得酱油品质得到 </w:t>
      </w:r>
      <w:r>
        <w:rPr>
          <w:sz w:val="20"/>
        </w:rPr>
        <w:t xml:space="preserve">提升，大豆原料用量占比由原来的不足5%提升至15%以上；3）90年代 </w:t>
      </w:r>
      <w:r>
        <w:rPr>
          <w:sz w:val="20"/>
        </w:rPr>
        <w:t xml:space="preserve">末日本有机种植热潮下食品加工行业也进行升级，有机酱油的推出带动 </w:t>
      </w:r>
      <w:r>
        <w:rPr>
          <w:sz w:val="20"/>
        </w:rPr>
        <w:t xml:space="preserve">酱油价格上涨；4）2010年前后鲜榨酱油开始在日本流行，该酱油同样 </w:t>
      </w:r>
      <w:r>
        <w:rPr>
          <w:sz w:val="20"/>
        </w:rPr>
        <w:t xml:space="preserve">主打健康，从技术出发进一步提升营养、改良口感，部分鲜榨酱油还结 </w:t>
      </w:r>
      <w:r>
        <w:rPr>
          <w:sz w:val="20"/>
        </w:rPr>
        <w:t xml:space="preserve">合低盐、丸大豆酿造等特征，充分体现高端化理念。与此同时，酱油消 </w:t>
      </w:r>
      <w:r>
        <w:rPr>
          <w:sz w:val="20"/>
        </w:rPr>
        <w:t xml:space="preserve">费升级为市场参与者带来了提价空间，拉长来看1990-2015年间日本酱 </w:t>
      </w:r>
    </w:p>
    <w:p>
      <w:pPr>
        <w:ind w:firstLine="360"/>
      </w:pPr>
      <w:r>
        <w:rPr>
          <w:sz w:val="20"/>
        </w:rPr>
        <w:t xml:space="preserve">3 of 16 </w:t>
      </w:r>
    </w:p>
    <w:p>
      <w:pPr>
        <w:ind w:firstLine="360"/>
      </w:pPr>
      <w:r>
        <w:rPr>
          <w:sz w:val="20"/>
        </w:rPr>
        <w:t xml:space="preserve">国泰君安证券 </w:t>
      </w:r>
      <w:r>
        <w:rPr>
          <w:sz w:val="20"/>
        </w:rPr>
        <w:t xml:space="preserve">GUOTAIJUNANSECURITIES </w:t>
      </w:r>
    </w:p>
    <w:p>
      <w:pPr>
        <w:ind w:firstLine="360"/>
      </w:pPr>
      <w:r>
        <w:rPr>
          <w:sz w:val="20"/>
        </w:rPr>
        <w:t xml:space="preserve">图2：日本老龄化程度不断加深 </w:t>
      </w:r>
    </w:p>
    <w:p>
      <w:pPr>
        <w:ind w:firstLine="360"/>
      </w:pPr>
      <w:r>
        <w:rPr>
          <w:sz w:val="20"/>
        </w:rPr>
        <w:t xml:space="preserve">行业深度研究 </w:t>
      </w:r>
    </w:p>
    <w:p>
      <w:pPr>
        <w:ind w:firstLine="360"/>
      </w:pPr>
      <w:r>
        <w:rPr>
          <w:sz w:val="20"/>
        </w:rPr>
        <w:t xml:space="preserve">油吨价持续上涨，其中低盐酱油和丸大豆酱油的推出将市场平均售价直 </w:t>
      </w:r>
      <w:r>
        <w:rPr>
          <w:sz w:val="20"/>
        </w:rPr>
        <w:t xml:space="preserve">接拉高了27日元（1979vs.1980）和42日元（1989vs.1991）。随着有 </w:t>
      </w:r>
      <w:r>
        <w:rPr>
          <w:sz w:val="20"/>
        </w:rPr>
        <w:t xml:space="preserve">机、鲜榨酱油的陆续推出，日本酱油行业已进入持续提价期，销售均价 </w:t>
      </w:r>
      <w:r>
        <w:rPr>
          <w:sz w:val="20"/>
        </w:rPr>
        <w:t xml:space="preserve">由2000年的279日元/升升至2020年的390日元/升，20年间上涨了40%， </w:t>
      </w:r>
      <w:r>
        <w:rPr>
          <w:sz w:val="20"/>
        </w:rPr>
        <w:t xml:space="preserve">成为企业创新的重要动力。 </w:t>
      </w:r>
    </w:p>
    <w:p>
      <w:pPr>
        <w:ind w:firstLine="360"/>
      </w:pPr>
      <w:r>
        <w:rPr>
          <w:sz w:val="20"/>
        </w:rPr>
        <w:t xml:space="preserve">图3：日本人均酱油消费量和支出持续减少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643965"/>
            <wp:docPr id="2" name="Picture 2"/>
            <wp:cNvGraphicFramePr>
              <a:graphicFrameLocks noChangeAspect="1"/>
            </wp:cNvGraphicFramePr>
            <a:graphic>
              <a:graphicData uri="http://schemas.openxmlformats.org/drawingml/2006/picture">
                <pic:pic>
                  <pic:nvPicPr>
                    <pic:cNvPr id="0" name="[88, 348, 1117, 718]_3.jpg"/>
                    <pic:cNvPicPr/>
                  </pic:nvPicPr>
                  <pic:blipFill>
                    <a:blip r:embed="rId10"/>
                    <a:stretch>
                      <a:fillRect/>
                    </a:stretch>
                  </pic:blipFill>
                  <pic:spPr>
                    <a:xfrm>
                      <a:off x="0" y="0"/>
                      <a:ext cx="4572000" cy="1643965"/>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图4:日本酱油产量在1973年达到顶峰后下滑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371087"/>
            <wp:docPr id="3" name="Picture 3"/>
            <wp:cNvGraphicFramePr>
              <a:graphicFrameLocks noChangeAspect="1"/>
            </wp:cNvGraphicFramePr>
            <a:graphic>
              <a:graphicData uri="http://schemas.openxmlformats.org/drawingml/2006/picture">
                <pic:pic>
                  <pic:nvPicPr>
                    <pic:cNvPr id="0" name="[213, 782, 1019, 1200]_3.jpg"/>
                    <pic:cNvPicPr/>
                  </pic:nvPicPr>
                  <pic:blipFill>
                    <a:blip r:embed="rId11"/>
                    <a:stretch>
                      <a:fillRect/>
                    </a:stretch>
                  </pic:blipFill>
                  <pic:spPr>
                    <a:xfrm>
                      <a:off x="0" y="0"/>
                      <a:ext cx="4572000" cy="2371087"/>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数据来源：日本酱油协会，国泰君安证券研究 </w:t>
      </w:r>
    </w:p>
    <w:p>
      <w:pPr>
        <w:ind w:firstLine="360"/>
      </w:pPr>
      <w:r>
        <w:rPr>
          <w:sz w:val="20"/>
        </w:rPr>
        <w:t xml:space="preserve">图5：上世纪80年代开始日本酱油迎来4波升级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214592"/>
            <wp:docPr id="4" name="Picture 4"/>
            <wp:cNvGraphicFramePr>
              <a:graphicFrameLocks noChangeAspect="1"/>
            </wp:cNvGraphicFramePr>
            <a:graphic>
              <a:graphicData uri="http://schemas.openxmlformats.org/drawingml/2006/picture">
                <pic:pic>
                  <pic:nvPicPr>
                    <pic:cNvPr id="0" name="[123, 1295, 1049, 1541]_3.jpg"/>
                    <pic:cNvPicPr/>
                  </pic:nvPicPr>
                  <pic:blipFill>
                    <a:blip r:embed="rId12"/>
                    <a:stretch>
                      <a:fillRect/>
                    </a:stretch>
                  </pic:blipFill>
                  <pic:spPr>
                    <a:xfrm>
                      <a:off x="0" y="0"/>
                      <a:ext cx="4572000" cy="1214592"/>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数据来源：国泰君安证券研究 </w:t>
      </w:r>
    </w:p>
    <w:p>
      <w:pPr>
        <w:ind w:firstLine="360"/>
      </w:pPr>
      <w:r>
        <w:rPr>
          <w:sz w:val="20"/>
        </w:rPr>
        <w:t xml:space="preserve">请务必阅读正文之后的免责条款部分 </w:t>
      </w:r>
    </w:p>
    <w:p>
      <w:pPr>
        <w:ind w:firstLine="360"/>
      </w:pPr>
      <w:r>
        <w:rPr>
          <w:sz w:val="20"/>
        </w:rPr>
        <w:t xml:space="preserve">4 of 16 </w:t>
      </w:r>
    </w:p>
    <w:p>
      <w:pPr>
        <w:ind w:firstLine="360"/>
      </w:pPr>
      <w:r>
        <w:rPr>
          <w:sz w:val="20"/>
        </w:rPr>
        <w:t xml:space="preserve">国泰君安证券 </w:t>
      </w:r>
      <w:r>
        <w:rPr>
          <w:sz w:val="20"/>
        </w:rPr>
        <w:t xml:space="preserve">GUOTAIJUNANSECURITIES </w:t>
      </w:r>
    </w:p>
    <w:p>
      <w:pPr>
        <w:ind w:firstLine="360"/>
      </w:pPr>
      <w:r>
        <w:rPr>
          <w:sz w:val="20"/>
        </w:rPr>
        <w:t xml:space="preserve">行业深度研究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312708"/>
            <wp:docPr id="5" name="Picture 5"/>
            <wp:cNvGraphicFramePr>
              <a:graphicFrameLocks noChangeAspect="1"/>
            </wp:cNvGraphicFramePr>
            <a:graphic>
              <a:graphicData uri="http://schemas.openxmlformats.org/drawingml/2006/picture">
                <pic:pic>
                  <pic:nvPicPr>
                    <pic:cNvPr id="0" name="[93, 144, 1110, 436]_4.jpg"/>
                    <pic:cNvPicPr/>
                  </pic:nvPicPr>
                  <pic:blipFill>
                    <a:blip r:embed="rId13"/>
                    <a:stretch>
                      <a:fillRect/>
                    </a:stretch>
                  </pic:blipFill>
                  <pic:spPr>
                    <a:xfrm>
                      <a:off x="0" y="0"/>
                      <a:ext cx="4572000" cy="1312708"/>
                    </a:xfrm>
                    <a:prstGeom prst="rect"/>
                  </pic:spPr>
                </pic:pic>
              </a:graphicData>
            </a:graphic>
          </wp:inline>
        </w:drawing>
      </w:r>
    </w:p>
    <w:p>
      <w:pPr>
        <w:jc w:val="center"/>
      </w:pPr>
      <w:r>
        <w:drawing>
          <wp:inline xmlns:a="http://schemas.openxmlformats.org/drawingml/2006/main" xmlns:pic="http://schemas.openxmlformats.org/drawingml/2006/picture">
            <wp:extent cx="4572000" cy="1693333"/>
            <wp:docPr id="6" name="Picture 6"/>
            <wp:cNvGraphicFramePr>
              <a:graphicFrameLocks noChangeAspect="1"/>
            </wp:cNvGraphicFramePr>
            <a:graphic>
              <a:graphicData uri="http://schemas.openxmlformats.org/drawingml/2006/picture">
                <pic:pic>
                  <pic:nvPicPr>
                    <pic:cNvPr id="0" name="[92, 497, 1118, 877]_4.jpg"/>
                    <pic:cNvPicPr/>
                  </pic:nvPicPr>
                  <pic:blipFill>
                    <a:blip r:embed="rId14"/>
                    <a:stretch>
                      <a:fillRect/>
                    </a:stretch>
                  </pic:blipFill>
                  <pic:spPr>
                    <a:xfrm>
                      <a:off x="0" y="0"/>
                      <a:ext cx="4572000" cy="1693333"/>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图9：1980年以来日本酱油行业呈现量减价增的特点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541929"/>
            <wp:docPr id="7" name="Picture 7"/>
            <wp:cNvGraphicFramePr>
              <a:graphicFrameLocks noChangeAspect="1"/>
            </wp:cNvGraphicFramePr>
            <a:graphic>
              <a:graphicData uri="http://schemas.openxmlformats.org/drawingml/2006/picture">
                <pic:pic>
                  <pic:nvPicPr>
                    <pic:cNvPr id="0" name="[94, 970, 1114, 1314]_4.jpg"/>
                    <pic:cNvPicPr/>
                  </pic:nvPicPr>
                  <pic:blipFill>
                    <a:blip r:embed="rId15"/>
                    <a:stretch>
                      <a:fillRect/>
                    </a:stretch>
                  </pic:blipFill>
                  <pic:spPr>
                    <a:xfrm>
                      <a:off x="0" y="0"/>
                      <a:ext cx="4572000" cy="1541929"/>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数据来源：日本酱油协会，国泰君安证券研究 </w:t>
      </w:r>
    </w:p>
    <w:p>
      <w:pPr>
        <w:ind w:firstLine="360"/>
      </w:pPr>
      <w:r>
        <w:rPr>
          <w:sz w:val="20"/>
        </w:rPr>
        <w:t xml:space="preserve">请务必阅读正文之后的免责条款部分 </w:t>
      </w:r>
    </w:p>
    <w:p>
      <w:pPr>
        <w:ind w:firstLine="360"/>
      </w:pPr>
      <w:r>
        <w:rPr>
          <w:sz w:val="20"/>
        </w:rPr>
        <w:t xml:space="preserve">表1：价格因素驱动日本国内酱油消费增长 </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（国内销售）</w:t>
            </w:r>
          </w:p>
        </w:tc>
        <w:tc>
          <w:tcPr>
            <w:tcW w:type="dxa" w:w="960"/>
          </w:tcPr>
          <w:p>
            <w:r>
              <w:t>1990</w:t>
            </w:r>
          </w:p>
        </w:tc>
        <w:tc>
          <w:tcPr>
            <w:tcW w:type="dxa" w:w="960"/>
          </w:tcPr>
          <w:p>
            <w:r>
              <w:t>1995</w:t>
            </w:r>
          </w:p>
        </w:tc>
        <w:tc>
          <w:tcPr>
            <w:tcW w:type="dxa" w:w="960"/>
          </w:tcPr>
          <w:p>
            <w:r>
              <w:t>2000</w:t>
            </w:r>
          </w:p>
        </w:tc>
        <w:tc>
          <w:tcPr>
            <w:tcW w:type="dxa" w:w="960"/>
          </w:tcPr>
          <w:p>
            <w:r>
              <w:t>2005</w:t>
            </w:r>
          </w:p>
        </w:tc>
        <w:tc>
          <w:tcPr>
            <w:tcW w:type="dxa" w:w="960"/>
          </w:tcPr>
          <w:p>
            <w:r>
              <w:t>2010</w:t>
            </w:r>
          </w:p>
        </w:tc>
        <w:tc>
          <w:tcPr>
            <w:tcW w:type="dxa" w:w="960"/>
          </w:tcPr>
          <w:p>
            <w:r>
              <w:t>2015</w:t>
            </w:r>
          </w:p>
        </w:tc>
        <w:tc>
          <w:tcPr>
            <w:tcW w:type="dxa" w:w="960"/>
          </w:tcPr>
          <w:p>
            <w:r>
              <w:t>2020</w:t>
            </w:r>
          </w:p>
        </w:tc>
        <w:tc>
          <w:tcPr>
            <w:tcW w:type="dxa" w:w="960"/>
          </w:tcPr>
          <w:p>
            <w:r>
              <w:t>1990-2020</w:t>
            </w:r>
          </w:p>
        </w:tc>
      </w:tr>
      <w:tr>
        <w:tc>
          <w:tcPr>
            <w:tcW w:type="dxa" w:w="960"/>
          </w:tcPr>
          <w:p>
            <w:r>
              <w:t>酱油市场规模 （十亿日元）</w:t>
            </w:r>
          </w:p>
        </w:tc>
        <w:tc>
          <w:tcPr>
            <w:tcW w:type="dxa" w:w="960"/>
          </w:tcPr>
          <w:p>
            <w:r>
              <w:t>291</w:t>
            </w:r>
          </w:p>
        </w:tc>
        <w:tc>
          <w:tcPr>
            <w:tcW w:type="dxa" w:w="960"/>
          </w:tcPr>
          <w:p>
            <w:r>
              <w:t>304</w:t>
            </w:r>
          </w:p>
        </w:tc>
        <w:tc>
          <w:tcPr>
            <w:tcW w:type="dxa" w:w="960"/>
          </w:tcPr>
          <w:p>
            <w:r>
              <w:t>293</w:t>
            </w:r>
          </w:p>
        </w:tc>
        <w:tc>
          <w:tcPr>
            <w:tcW w:type="dxa" w:w="960"/>
          </w:tcPr>
          <w:p>
            <w:r>
              <w:t>255</w:t>
            </w:r>
          </w:p>
        </w:tc>
        <w:tc>
          <w:tcPr>
            <w:tcW w:type="dxa" w:w="960"/>
          </w:tcPr>
          <w:p>
            <w:r>
              <w:t>252</w:t>
            </w:r>
          </w:p>
        </w:tc>
        <w:tc>
          <w:tcPr>
            <w:tcW w:type="dxa" w:w="960"/>
          </w:tcPr>
          <w:p>
            <w:r>
              <w:t>248</w:t>
            </w:r>
          </w:p>
        </w:tc>
        <w:tc>
          <w:tcPr>
            <w:tcW w:type="dxa" w:w="960"/>
          </w:tcPr>
          <w:p>
            <w:r>
              <w:t>261</w:t>
            </w:r>
          </w:p>
        </w:tc>
        <w:tc>
          <w:tcPr>
            <w:tcW w:type="dxa" w:w="960"/>
          </w:tcPr>
          <w:p>
            <w:r>
              <w:t>-11%</w:t>
            </w:r>
          </w:p>
        </w:tc>
      </w:tr>
      <w:tr>
        <w:tc>
          <w:tcPr>
            <w:tcW w:type="dxa" w:w="960"/>
          </w:tcPr>
          <w:p>
            <w:r>
              <w:t>出货量 （亿升）</w:t>
            </w:r>
          </w:p>
        </w:tc>
        <w:tc>
          <w:tcPr>
            <w:tcW w:type="dxa" w:w="960"/>
          </w:tcPr>
          <w:p>
            <w:r>
              <w:t>11.66</w:t>
            </w:r>
          </w:p>
        </w:tc>
        <w:tc>
          <w:tcPr>
            <w:tcW w:type="dxa" w:w="960"/>
          </w:tcPr>
          <w:p>
            <w:r>
              <w:t>11.12</w:t>
            </w:r>
          </w:p>
        </w:tc>
        <w:tc>
          <w:tcPr>
            <w:tcW w:type="dxa" w:w="960"/>
          </w:tcPr>
          <w:p>
            <w:r>
              <w:t>10.51</w:t>
            </w:r>
          </w:p>
        </w:tc>
        <w:tc>
          <w:tcPr>
            <w:tcW w:type="dxa" w:w="960"/>
          </w:tcPr>
          <w:p>
            <w:r>
              <w:t>9.21</w:t>
            </w:r>
          </w:p>
        </w:tc>
        <w:tc>
          <w:tcPr>
            <w:tcW w:type="dxa" w:w="960"/>
          </w:tcPr>
          <w:p>
            <w:r>
              <w:t>8.31</w:t>
            </w:r>
          </w:p>
        </w:tc>
        <w:tc>
          <w:tcPr>
            <w:tcW w:type="dxa" w:w="960"/>
          </w:tcPr>
          <w:p>
            <w:r>
              <w:t>7.54</w:t>
            </w:r>
          </w:p>
        </w:tc>
        <w:tc>
          <w:tcPr>
            <w:tcW w:type="dxa" w:w="960"/>
          </w:tcPr>
          <w:p>
            <w:r>
              <w:t>6.68</w:t>
            </w:r>
          </w:p>
        </w:tc>
        <w:tc>
          <w:tcPr>
            <w:tcW w:type="dxa" w:w="960"/>
          </w:tcPr>
          <w:p>
            <w:r>
              <w:t>-43%</w:t>
            </w:r>
          </w:p>
        </w:tc>
      </w:tr>
    </w:tbl>
    <w:p>
      <w:pPr>
        <w:ind w:firstLine="360"/>
      </w:pPr>
      <w:r>
        <w:rPr>
          <w:sz w:val="20"/>
        </w:rPr>
        <w:t xml:space="preserve">5 of 16 </w:t>
      </w:r>
    </w:p>
    <w:p>
      <w:pPr>
        <w:ind w:firstLine="360"/>
      </w:pPr>
      <w:r>
        <w:rPr>
          <w:sz w:val="20"/>
        </w:rPr>
        <w:t xml:space="preserve">国泰君安证券 </w:t>
      </w:r>
      <w:r>
        <w:rPr>
          <w:sz w:val="20"/>
        </w:rPr>
        <w:t xml:space="preserve">GUOTAIJUNANSECURITIES </w:t>
      </w:r>
    </w:p>
    <w:p>
      <w:pPr>
        <w:ind w:firstLine="360"/>
      </w:pPr>
      <w:r>
        <w:rPr>
          <w:sz w:val="20"/>
        </w:rPr>
        <w:t xml:space="preserve">行业深度研究 </w:t>
      </w:r>
    </w:p>
    <w:tbl>
      <w:tblPr>
        <w:tblStyle w:val="TableGrid"/>
        <w:tblW w:type="auto" w:w="0"/>
        <w:tblLook w:firstColumn="1" w:firstRow="1" w:lastColumn="0" w:lastRow="0" w:noHBand="0" w:noVBand="1" w:val="04A0"/>
      </w:tblPr>
      <w:tblGrid>
        <w:gridCol w:w="8640"/>
      </w:tblGrid>
      <w:tr>
        <w:tc>
          <w:tcPr>
            <w:tcW w:type="dxa" w:w="8640"/>
          </w:tcPr>
          <w:p>
            <w:r>
              <w:t>销售均价 250 273 279 277 303 329 390 +56% （日元升）</w:t>
            </w:r>
          </w:p>
        </w:tc>
      </w:tr>
    </w:tbl>
    <w:p>
      <w:pPr>
        <w:ind w:firstLine="360"/>
      </w:pPr>
      <w:r>
        <w:rPr>
          <w:sz w:val="20"/>
        </w:rPr>
        <w:t xml:space="preserve">展望未来：食品添加剂事件催化下健康化浪潮加速，我国高端酱油景气 </w:t>
      </w:r>
      <w:r>
        <w:rPr>
          <w:sz w:val="20"/>
        </w:rPr>
        <w:t xml:space="preserve">度边际提升,预计2022-2025年高端酱油行业规模CAGR有望达到11%。 </w:t>
      </w:r>
      <w:r>
        <w:rPr>
          <w:sz w:val="20"/>
        </w:rPr>
        <w:t xml:space="preserve">中长期看在消费场景逐步复苏的背景下，考虑到城镇化率及人均可支配 </w:t>
      </w:r>
      <w:r>
        <w:rPr>
          <w:sz w:val="20"/>
        </w:rPr>
        <w:t xml:space="preserve">收入的持续提升，我们判断消费升级仍将为大势所趋，叠加老龄化率的 </w:t>
      </w:r>
      <w:r>
        <w:rPr>
          <w:sz w:val="20"/>
        </w:rPr>
        <w:t xml:space="preserve">加深，我们判断未来中国酱油产业将沿着健康化的路径升级：一方面减 </w:t>
      </w:r>
      <w:r>
        <w:rPr>
          <w:sz w:val="20"/>
        </w:rPr>
        <w:t xml:space="preserve">盐酱油陆续推出，另一方面少添加防腐剂、提鲜剂的产品持续问世；短 </w:t>
      </w:r>
      <w:r>
        <w:rPr>
          <w:sz w:val="20"/>
        </w:rPr>
        <w:t xml:space="preserve">期来看，2022年10月食品添加剂事件之后酱油健康化发展趋势显著加 </w:t>
      </w:r>
      <w:r>
        <w:rPr>
          <w:sz w:val="20"/>
        </w:rPr>
        <w:t xml:space="preserve">速（从数据上看，淘系渠道2022年10月到2023年3月半年时间内健 </w:t>
      </w:r>
      <w:r>
        <w:rPr>
          <w:sz w:val="20"/>
        </w:rPr>
        <w:t xml:space="preserve">康酱油销量显著提升），海天、千禾、厨邦、欣和、加加及李锦记等品 </w:t>
      </w:r>
      <w:r>
        <w:rPr>
          <w:sz w:val="20"/>
        </w:rPr>
        <w:t xml:space="preserve">牌均发力于健康酱油新品的研发与推广，同时考虑到健康升级酱油的单 </w:t>
      </w:r>
      <w:r>
        <w:rPr>
          <w:sz w:val="20"/>
        </w:rPr>
        <w:t xml:space="preserve">价高于普通酱油，因此我们判断高端酱油（单价在8元以上/500ml）细 </w:t>
      </w:r>
      <w:r>
        <w:rPr>
          <w:sz w:val="20"/>
        </w:rPr>
        <w:t xml:space="preserve">分赛道景气度将持续提升。从数据上看，根据Euromonitor及中国产业 </w:t>
      </w:r>
      <w:r>
        <w:rPr>
          <w:sz w:val="20"/>
        </w:rPr>
        <w:t xml:space="preserve">信息网数据，2014-2022年我国高端酱油细分行业8年销售额CAGR达 </w:t>
      </w:r>
      <w:r>
        <w:rPr>
          <w:sz w:val="20"/>
        </w:rPr>
        <w:t xml:space="preserve">到10.19%，在酱油整体当中的占比从24.95pct持续提升至29.37pct，拆 </w:t>
      </w:r>
      <w:r>
        <w:rPr>
          <w:sz w:val="20"/>
        </w:rPr>
        <w:t xml:space="preserve">分量价看，2014-2022年高端酱油销量/吨价CAGR分别达到6.7%/3.3%。 </w:t>
      </w:r>
      <w:r>
        <w:rPr>
          <w:sz w:val="20"/>
        </w:rPr>
        <w:t xml:space="preserve">展望未来，考虑到食品添加剂事件的发酵催化了酱油行业健康化的发展 </w:t>
      </w:r>
      <w:r>
        <w:rPr>
          <w:sz w:val="20"/>
        </w:rPr>
        <w:t xml:space="preserve">进程，我们判断到2025年高端酱油行业规模有望达到389亿，2022-2025 </w:t>
      </w:r>
      <w:r>
        <w:rPr>
          <w:sz w:val="20"/>
        </w:rPr>
        <w:t xml:space="preserve">年 CAGR 预计将达到11%。 </w:t>
      </w:r>
    </w:p>
    <w:p>
      <w:pPr>
        <w:ind w:firstLine="360"/>
      </w:pPr>
      <w:r>
        <w:rPr>
          <w:sz w:val="20"/>
        </w:rPr>
        <w:t xml:space="preserve">表2:2022年10月食品添加剂事件后，淘系渠道酱油TOP10中健康概念产 </w:t>
      </w:r>
      <w:r>
        <w:rPr>
          <w:sz w:val="20"/>
        </w:rPr>
        <w:t xml:space="preserve">品占比显著提升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 xml:space="preserve"> </w:t>
            </w:r>
          </w:p>
        </w:tc>
        <w:tc>
          <w:tcPr>
            <w:tcW w:type="dxa" w:w="4320"/>
            <w:gridSpan w:val="6"/>
          </w:tcPr>
          <w:p>
            <w:r>
              <w:t>2022M10-2023M3</w:t>
            </w:r>
          </w:p>
        </w:tc>
        <w:tc>
          <w:tcPr>
            <w:tcW w:type="dxa" w:w="3600"/>
            <w:gridSpan w:val="5"/>
          </w:tcPr>
          <w:p>
            <w:r>
              <w:t>2022M4-2022M9</w:t>
            </w:r>
          </w:p>
        </w:tc>
      </w:tr>
      <w:tr>
        <w:tc>
          <w:tcPr>
            <w:tcW w:type="dxa" w:w="720"/>
          </w:tcPr>
          <w:p>
            <w:r>
              <w:t>排名</w:t>
            </w:r>
          </w:p>
        </w:tc>
        <w:tc>
          <w:tcPr>
            <w:tcW w:type="dxa" w:w="720"/>
          </w:tcPr>
          <w:p>
            <w:r>
              <w:t>品牌</w:t>
            </w:r>
          </w:p>
        </w:tc>
        <w:tc>
          <w:tcPr>
            <w:tcW w:type="dxa" w:w="720"/>
          </w:tcPr>
          <w:p>
            <w:r>
              <w:t>产品</w:t>
            </w:r>
          </w:p>
        </w:tc>
        <w:tc>
          <w:tcPr>
            <w:tcW w:type="dxa" w:w="720"/>
          </w:tcPr>
          <w:p>
            <w:r>
              <w:t>销售额</w:t>
            </w:r>
          </w:p>
        </w:tc>
        <w:tc>
          <w:tcPr>
            <w:tcW w:type="dxa" w:w="720"/>
          </w:tcPr>
          <w:p>
            <w:r>
              <w:t>同比</w:t>
            </w:r>
          </w:p>
        </w:tc>
        <w:tc>
          <w:tcPr>
            <w:tcW w:type="dxa" w:w="720"/>
          </w:tcPr>
          <w:p>
            <w:r>
              <w:t>概念</w:t>
            </w:r>
          </w:p>
        </w:tc>
        <w:tc>
          <w:tcPr>
            <w:tcW w:type="dxa" w:w="720"/>
          </w:tcPr>
          <w:p>
            <w:r>
              <w:t>排 名</w:t>
            </w:r>
          </w:p>
        </w:tc>
        <w:tc>
          <w:tcPr>
            <w:tcW w:type="dxa" w:w="720"/>
          </w:tcPr>
          <w:p>
            <w:r>
              <w:t>品牌</w:t>
            </w:r>
          </w:p>
        </w:tc>
        <w:tc>
          <w:tcPr>
            <w:tcW w:type="dxa" w:w="720"/>
          </w:tcPr>
          <w:p>
            <w:r>
              <w:t>产品</w:t>
            </w:r>
          </w:p>
        </w:tc>
        <w:tc>
          <w:tcPr>
            <w:tcW w:type="dxa" w:w="720"/>
          </w:tcPr>
          <w:p>
            <w:r>
              <w:t>销售额</w:t>
            </w:r>
          </w:p>
        </w:tc>
        <w:tc>
          <w:tcPr>
            <w:tcW w:type="dxa" w:w="720"/>
          </w:tcPr>
          <w:p>
            <w:r>
              <w:t>同比</w:t>
            </w:r>
          </w:p>
        </w:tc>
        <w:tc>
          <w:tcPr>
            <w:tcW w:type="dxa" w:w="720"/>
          </w:tcPr>
          <w:p>
            <w:r>
              <w:t>概念</w:t>
            </w:r>
          </w:p>
        </w:tc>
      </w:tr>
      <w:tr>
        <w:tc>
          <w:tcPr>
            <w:tcW w:type="dxa" w:w="720"/>
          </w:tcPr>
          <w:p>
            <w:r>
              <w:t>1</w:t>
            </w:r>
          </w:p>
        </w:tc>
        <w:tc>
          <w:tcPr>
            <w:tcW w:type="dxa" w:w="720"/>
          </w:tcPr>
          <w:p>
            <w:r>
              <w:t>千禾</w:t>
            </w:r>
          </w:p>
        </w:tc>
        <w:tc>
          <w:tcPr>
            <w:tcW w:type="dxa" w:w="720"/>
          </w:tcPr>
          <w:p>
            <w:r>
              <w:t>零添加酱油180 天酿造家用特 级生抽1.28L</w:t>
            </w:r>
          </w:p>
        </w:tc>
        <w:tc>
          <w:tcPr>
            <w:tcW w:type="dxa" w:w="720"/>
          </w:tcPr>
          <w:p>
            <w:r>
              <w:t>22,520,453</w:t>
            </w:r>
          </w:p>
        </w:tc>
        <w:tc>
          <w:tcPr>
            <w:tcW w:type="dxa" w:w="720"/>
          </w:tcPr>
          <w:p>
            <w:r>
              <w:t>295.70%</w:t>
            </w:r>
          </w:p>
        </w:tc>
        <w:tc>
          <w:tcPr>
            <w:tcW w:type="dxa" w:w="720"/>
          </w:tcPr>
          <w:p>
            <w:r>
              <w:t>健康</w:t>
            </w:r>
          </w:p>
        </w:tc>
        <w:tc>
          <w:tcPr>
            <w:tcW w:type="dxa" w:w="720"/>
          </w:tcPr>
          <w:p>
            <w:r>
              <w:t>1 海天</w:t>
            </w:r>
          </w:p>
        </w:tc>
        <w:tc>
          <w:tcPr>
            <w:tcW w:type="dxa" w:w="720"/>
          </w:tcPr>
          <w:p>
            <w:r>
              <w:t xml:space="preserve"> </w:t>
            </w:r>
          </w:p>
        </w:tc>
        <w:tc>
          <w:tcPr>
            <w:tcW w:type="dxa" w:w="720"/>
          </w:tcPr>
          <w:p>
            <w:r>
              <w:t>酱油味极 鲜1.9L</w:t>
            </w:r>
          </w:p>
        </w:tc>
        <w:tc>
          <w:tcPr>
            <w:tcW w:type="dxa" w:w="720"/>
          </w:tcPr>
          <w:p>
            <w:r>
              <w:t>8,563,106</w:t>
            </w:r>
          </w:p>
        </w:tc>
        <w:tc>
          <w:tcPr>
            <w:tcW w:type="dxa" w:w="720"/>
          </w:tcPr>
          <w:p>
            <w:r>
              <w:t>12.10%</w:t>
            </w:r>
          </w:p>
        </w:tc>
        <w:tc>
          <w:tcPr>
            <w:tcW w:type="dxa" w:w="720"/>
          </w:tcPr>
          <w:p>
            <w:r>
              <w:t>高鲜</w:t>
            </w:r>
          </w:p>
        </w:tc>
      </w:tr>
      <w:tr>
        <w:tc>
          <w:tcPr>
            <w:tcW w:type="dxa" w:w="720"/>
          </w:tcPr>
          <w:p>
            <w:r>
              <w:t>2</w:t>
            </w:r>
          </w:p>
        </w:tc>
        <w:tc>
          <w:tcPr>
            <w:tcW w:type="dxa" w:w="720"/>
          </w:tcPr>
          <w:p>
            <w:r>
              <w:t>千禾</w:t>
            </w:r>
          </w:p>
        </w:tc>
        <w:tc>
          <w:tcPr>
            <w:tcW w:type="dxa" w:w="720"/>
          </w:tcPr>
          <w:p>
            <w:r>
              <w:t>零添加春曲原 酿1.28L生抽</w:t>
            </w:r>
          </w:p>
        </w:tc>
        <w:tc>
          <w:tcPr>
            <w:tcW w:type="dxa" w:w="720"/>
          </w:tcPr>
          <w:p>
            <w:r>
              <w:t>16,163,874</w:t>
            </w:r>
          </w:p>
        </w:tc>
        <w:tc>
          <w:tcPr>
            <w:tcW w:type="dxa" w:w="720"/>
          </w:tcPr>
          <w:p>
            <w:r>
              <w:t>314.50%</w:t>
            </w:r>
          </w:p>
        </w:tc>
        <w:tc>
          <w:tcPr>
            <w:tcW w:type="dxa" w:w="720"/>
          </w:tcPr>
          <w:p>
            <w:r>
              <w:t>健康</w:t>
            </w:r>
          </w:p>
        </w:tc>
        <w:tc>
          <w:tcPr>
            <w:tcW w:type="dxa" w:w="720"/>
          </w:tcPr>
          <w:p>
            <w:r>
              <w:t>2</w:t>
            </w:r>
          </w:p>
        </w:tc>
        <w:tc>
          <w:tcPr>
            <w:tcW w:type="dxa" w:w="720"/>
          </w:tcPr>
          <w:p>
            <w:r>
              <w:t>千禾</w:t>
            </w:r>
          </w:p>
        </w:tc>
        <w:tc>
          <w:tcPr>
            <w:tcW w:type="dxa" w:w="720"/>
          </w:tcPr>
          <w:p>
            <w:r>
              <w:t>零添加春 曲原酿 1.28L生抽</w:t>
            </w:r>
          </w:p>
        </w:tc>
        <w:tc>
          <w:tcPr>
            <w:tcW w:type="dxa" w:w="720"/>
          </w:tcPr>
          <w:p>
            <w:r>
              <w:t>8,326,267</w:t>
            </w:r>
          </w:p>
        </w:tc>
        <w:tc>
          <w:tcPr>
            <w:tcW w:type="dxa" w:w="720"/>
          </w:tcPr>
          <w:p>
            <w:r>
              <w:t>12562.6 0%</w:t>
            </w:r>
          </w:p>
        </w:tc>
        <w:tc>
          <w:tcPr>
            <w:tcW w:type="dxa" w:w="720"/>
          </w:tcPr>
          <w:p>
            <w:r>
              <w:t>健康</w:t>
            </w:r>
          </w:p>
        </w:tc>
      </w:tr>
      <w:tr>
        <w:tc>
          <w:tcPr>
            <w:tcW w:type="dxa" w:w="720"/>
          </w:tcPr>
          <w:p>
            <w:r>
              <w:t>3</w:t>
            </w:r>
          </w:p>
        </w:tc>
        <w:tc>
          <w:tcPr>
            <w:tcW w:type="dxa" w:w="720"/>
          </w:tcPr>
          <w:p>
            <w:r>
              <w:t>海天</w:t>
            </w:r>
          </w:p>
        </w:tc>
        <w:tc>
          <w:tcPr>
            <w:tcW w:type="dxa" w:w="720"/>
          </w:tcPr>
          <w:p>
            <w:r>
              <w:t>味极鲜1.9L</w:t>
            </w:r>
          </w:p>
        </w:tc>
        <w:tc>
          <w:tcPr>
            <w:tcW w:type="dxa" w:w="720"/>
          </w:tcPr>
          <w:p>
            <w:r>
              <w:t>12,310,227</w:t>
            </w:r>
          </w:p>
        </w:tc>
        <w:tc>
          <w:tcPr>
            <w:tcW w:type="dxa" w:w="720"/>
          </w:tcPr>
          <w:p>
            <w:r>
              <w:t>-49.30%</w:t>
            </w:r>
          </w:p>
        </w:tc>
        <w:tc>
          <w:tcPr>
            <w:tcW w:type="dxa" w:w="720"/>
          </w:tcPr>
          <w:p>
            <w:r>
              <w:t>高鲜</w:t>
            </w:r>
          </w:p>
        </w:tc>
        <w:tc>
          <w:tcPr>
            <w:tcW w:type="dxa" w:w="720"/>
          </w:tcPr>
          <w:p>
            <w:r>
              <w:t>3 海天</w:t>
            </w:r>
          </w:p>
        </w:tc>
        <w:tc>
          <w:tcPr>
            <w:tcW w:type="dxa" w:w="720"/>
          </w:tcPr>
          <w:p>
            <w:r>
              <w:t xml:space="preserve"> </w:t>
            </w:r>
          </w:p>
        </w:tc>
        <w:tc>
          <w:tcPr>
            <w:tcW w:type="dxa" w:w="720"/>
          </w:tcPr>
          <w:p>
            <w:r>
              <w:t>海天金标 生抽</w:t>
            </w:r>
          </w:p>
        </w:tc>
        <w:tc>
          <w:tcPr>
            <w:tcW w:type="dxa" w:w="720"/>
          </w:tcPr>
          <w:p>
            <w:r>
              <w:t>8,091,485</w:t>
            </w:r>
          </w:p>
        </w:tc>
        <w:tc>
          <w:tcPr>
            <w:tcW w:type="dxa" w:w="720"/>
          </w:tcPr>
          <w:p>
            <w:r>
              <w:t xml:space="preserve"> </w:t>
            </w:r>
          </w:p>
        </w:tc>
        <w:tc>
          <w:tcPr>
            <w:tcW w:type="dxa" w:w="720"/>
          </w:tcPr>
          <w:p>
            <w:r>
              <w:t>高鲜</w:t>
            </w:r>
          </w:p>
        </w:tc>
      </w:tr>
      <w:tr>
        <w:tc>
          <w:tcPr>
            <w:tcW w:type="dxa" w:w="720"/>
          </w:tcPr>
          <w:p>
            <w:r>
              <w:t>4</w:t>
            </w:r>
          </w:p>
        </w:tc>
        <w:tc>
          <w:tcPr>
            <w:tcW w:type="dxa" w:w="720"/>
          </w:tcPr>
          <w:p>
            <w:r>
              <w:t>千禾</w:t>
            </w:r>
          </w:p>
        </w:tc>
        <w:tc>
          <w:tcPr>
            <w:tcW w:type="dxa" w:w="720"/>
          </w:tcPr>
          <w:p>
            <w:r>
              <w:t>零添加御藏380 天1L特级头道 生抽</w:t>
            </w:r>
          </w:p>
        </w:tc>
        <w:tc>
          <w:tcPr>
            <w:tcW w:type="dxa" w:w="720"/>
          </w:tcPr>
          <w:p>
            <w:r>
              <w:t>10,877,769</w:t>
            </w:r>
          </w:p>
        </w:tc>
        <w:tc>
          <w:tcPr>
            <w:tcW w:type="dxa" w:w="720"/>
          </w:tcPr>
          <w:p>
            <w:r>
              <w:t>64.20%</w:t>
            </w:r>
          </w:p>
        </w:tc>
        <w:tc>
          <w:tcPr>
            <w:tcW w:type="dxa" w:w="720"/>
          </w:tcPr>
          <w:p>
            <w:r>
              <w:t>健康</w:t>
            </w:r>
          </w:p>
        </w:tc>
        <w:tc>
          <w:tcPr>
            <w:tcW w:type="dxa" w:w="720"/>
          </w:tcPr>
          <w:p>
            <w:r>
              <w:t>4</w:t>
            </w:r>
          </w:p>
        </w:tc>
        <w:tc>
          <w:tcPr>
            <w:tcW w:type="dxa" w:w="720"/>
          </w:tcPr>
          <w:p>
            <w:r>
              <w:t>加加</w:t>
            </w:r>
          </w:p>
        </w:tc>
        <w:tc>
          <w:tcPr>
            <w:tcW w:type="dxa" w:w="720"/>
          </w:tcPr>
          <w:p>
            <w:r>
              <w:t>鲜味鲜生 抽组合包</w:t>
            </w:r>
          </w:p>
        </w:tc>
        <w:tc>
          <w:tcPr>
            <w:tcW w:type="dxa" w:w="720"/>
          </w:tcPr>
          <w:p>
            <w:r>
              <w:t>6,983,341</w:t>
            </w:r>
          </w:p>
        </w:tc>
        <w:tc>
          <w:tcPr>
            <w:tcW w:type="dxa" w:w="720"/>
          </w:tcPr>
          <w:p>
            <w:r>
              <w:t>839243. 80%</w:t>
            </w:r>
          </w:p>
        </w:tc>
        <w:tc>
          <w:tcPr>
            <w:tcW w:type="dxa" w:w="720"/>
          </w:tcPr>
          <w:p>
            <w:r>
              <w:t>高鲜</w:t>
            </w:r>
          </w:p>
        </w:tc>
      </w:tr>
      <w:tr>
        <w:tc>
          <w:tcPr>
            <w:tcW w:type="dxa" w:w="720"/>
          </w:tcPr>
          <w:p>
            <w:r>
              <w:t>5</w:t>
            </w:r>
          </w:p>
        </w:tc>
        <w:tc>
          <w:tcPr>
            <w:tcW w:type="dxa" w:w="720"/>
          </w:tcPr>
          <w:p>
            <w:r>
              <w:t>千禾</w:t>
            </w:r>
          </w:p>
        </w:tc>
        <w:tc>
          <w:tcPr>
            <w:tcW w:type="dxa" w:w="720"/>
          </w:tcPr>
          <w:p>
            <w:r>
              <w:t>零添加御藏380 天IL酿造特级 生抽</w:t>
            </w:r>
          </w:p>
        </w:tc>
        <w:tc>
          <w:tcPr>
            <w:tcW w:type="dxa" w:w="720"/>
          </w:tcPr>
          <w:p>
            <w:r>
              <w:t>7,365,300</w:t>
            </w:r>
          </w:p>
        </w:tc>
        <w:tc>
          <w:tcPr>
            <w:tcW w:type="dxa" w:w="720"/>
          </w:tcPr>
          <w:p>
            <w:r>
              <w:t>100.00%</w:t>
            </w:r>
          </w:p>
        </w:tc>
        <w:tc>
          <w:tcPr>
            <w:tcW w:type="dxa" w:w="720"/>
          </w:tcPr>
          <w:p>
            <w:r>
              <w:t>健康</w:t>
            </w:r>
          </w:p>
        </w:tc>
        <w:tc>
          <w:tcPr>
            <w:tcW w:type="dxa" w:w="720"/>
          </w:tcPr>
          <w:p>
            <w:r>
              <w:t>5</w:t>
            </w:r>
          </w:p>
        </w:tc>
        <w:tc>
          <w:tcPr>
            <w:tcW w:type="dxa" w:w="720"/>
          </w:tcPr>
          <w:p>
            <w:r>
              <w:t>海天</w:t>
            </w:r>
          </w:p>
        </w:tc>
        <w:tc>
          <w:tcPr>
            <w:tcW w:type="dxa" w:w="720"/>
          </w:tcPr>
          <w:p>
            <w:r>
              <w:t>海天酱油 0金标生 抽</w:t>
            </w:r>
          </w:p>
        </w:tc>
        <w:tc>
          <w:tcPr>
            <w:tcW w:type="dxa" w:w="720"/>
          </w:tcPr>
          <w:p>
            <w:r>
              <w:t>6,520,256</w:t>
            </w:r>
          </w:p>
        </w:tc>
        <w:tc>
          <w:tcPr>
            <w:tcW w:type="dxa" w:w="720"/>
          </w:tcPr>
          <w:p>
            <w:r>
              <w:t>109.10 %</w:t>
            </w:r>
          </w:p>
        </w:tc>
        <w:tc>
          <w:tcPr>
            <w:tcW w:type="dxa" w:w="720"/>
          </w:tcPr>
          <w:p>
            <w:r>
              <w:t>健康</w:t>
            </w:r>
          </w:p>
        </w:tc>
      </w:tr>
      <w:tr>
        <w:tc>
          <w:tcPr>
            <w:tcW w:type="dxa" w:w="720"/>
          </w:tcPr>
          <w:p>
            <w:r>
              <w:t>6</w:t>
            </w:r>
          </w:p>
        </w:tc>
        <w:tc>
          <w:tcPr>
            <w:tcW w:type="dxa" w:w="720"/>
          </w:tcPr>
          <w:p>
            <w:r>
              <w:t>海天</w:t>
            </w:r>
          </w:p>
        </w:tc>
        <w:tc>
          <w:tcPr>
            <w:tcW w:type="dxa" w:w="720"/>
          </w:tcPr>
          <w:p>
            <w:r>
              <w:t>0添加特级金标 生抽500ml</w:t>
            </w:r>
          </w:p>
        </w:tc>
        <w:tc>
          <w:tcPr>
            <w:tcW w:type="dxa" w:w="720"/>
          </w:tcPr>
          <w:p>
            <w:r>
              <w:t>7,179,807</w:t>
            </w:r>
          </w:p>
        </w:tc>
        <w:tc>
          <w:tcPr>
            <w:tcW w:type="dxa" w:w="720"/>
          </w:tcPr>
          <w:p>
            <w:r>
              <w:t>49.30%</w:t>
            </w:r>
          </w:p>
        </w:tc>
        <w:tc>
          <w:tcPr>
            <w:tcW w:type="dxa" w:w="720"/>
          </w:tcPr>
          <w:p>
            <w:r>
              <w:t>健康</w:t>
            </w:r>
          </w:p>
        </w:tc>
        <w:tc>
          <w:tcPr>
            <w:tcW w:type="dxa" w:w="720"/>
          </w:tcPr>
          <w:p>
            <w:r>
              <w:t>6</w:t>
            </w:r>
          </w:p>
        </w:tc>
        <w:tc>
          <w:tcPr>
            <w:tcW w:type="dxa" w:w="720"/>
          </w:tcPr>
          <w:p>
            <w:r>
              <w:t>李锦 记</w:t>
            </w:r>
          </w:p>
        </w:tc>
        <w:tc>
          <w:tcPr>
            <w:tcW w:type="dxa" w:w="720"/>
          </w:tcPr>
          <w:p>
            <w:r>
              <w:t>李锦记薄 盐生抽 零添加酱</w:t>
            </w:r>
          </w:p>
        </w:tc>
        <w:tc>
          <w:tcPr>
            <w:tcW w:type="dxa" w:w="720"/>
          </w:tcPr>
          <w:p>
            <w:r>
              <w:t>6,492,402</w:t>
            </w:r>
          </w:p>
        </w:tc>
        <w:tc>
          <w:tcPr>
            <w:tcW w:type="dxa" w:w="720"/>
          </w:tcPr>
          <w:p>
            <w:r>
              <w:t xml:space="preserve"> </w:t>
            </w:r>
          </w:p>
        </w:tc>
        <w:tc>
          <w:tcPr>
            <w:tcW w:type="dxa" w:w="720"/>
          </w:tcPr>
          <w:p>
            <w:r>
              <w:t>健康</w:t>
            </w:r>
          </w:p>
        </w:tc>
      </w:tr>
      <w:tr>
        <w:tc>
          <w:tcPr>
            <w:tcW w:type="dxa" w:w="720"/>
          </w:tcPr>
          <w:p>
            <w:r>
              <w:t>7</w:t>
            </w:r>
          </w:p>
        </w:tc>
        <w:tc>
          <w:tcPr>
            <w:tcW w:type="dxa" w:w="720"/>
          </w:tcPr>
          <w:p>
            <w:r>
              <w:t>李锦 记</w:t>
            </w:r>
          </w:p>
        </w:tc>
        <w:tc>
          <w:tcPr>
            <w:tcW w:type="dxa" w:w="720"/>
          </w:tcPr>
          <w:p>
            <w:r>
              <w:t>李锦记薄盐生 抽</w:t>
            </w:r>
          </w:p>
        </w:tc>
        <w:tc>
          <w:tcPr>
            <w:tcW w:type="dxa" w:w="720"/>
          </w:tcPr>
          <w:p>
            <w:r>
              <w:t>6,897,575</w:t>
            </w:r>
          </w:p>
        </w:tc>
        <w:tc>
          <w:tcPr>
            <w:tcW w:type="dxa" w:w="720"/>
          </w:tcPr>
          <w:p>
            <w:r>
              <w:t>-8.90%</w:t>
            </w:r>
          </w:p>
        </w:tc>
        <w:tc>
          <w:tcPr>
            <w:tcW w:type="dxa" w:w="720"/>
          </w:tcPr>
          <w:p>
            <w:r>
              <w:t>健康</w:t>
            </w:r>
          </w:p>
        </w:tc>
        <w:tc>
          <w:tcPr>
            <w:tcW w:type="dxa" w:w="720"/>
          </w:tcPr>
          <w:p>
            <w:r>
              <w:t>7</w:t>
            </w:r>
          </w:p>
        </w:tc>
        <w:tc>
          <w:tcPr>
            <w:tcW w:type="dxa" w:w="720"/>
          </w:tcPr>
          <w:p>
            <w:r>
              <w:t>千禾</w:t>
            </w:r>
          </w:p>
        </w:tc>
        <w:tc>
          <w:tcPr>
            <w:tcW w:type="dxa" w:w="720"/>
          </w:tcPr>
          <w:p>
            <w:r>
              <w:t>油180天 酿造家用</w:t>
            </w:r>
          </w:p>
        </w:tc>
        <w:tc>
          <w:tcPr>
            <w:tcW w:type="dxa" w:w="720"/>
          </w:tcPr>
          <w:p>
            <w:r>
              <w:t>5,938,804</w:t>
            </w:r>
          </w:p>
        </w:tc>
        <w:tc>
          <w:tcPr>
            <w:tcW w:type="dxa" w:w="720"/>
          </w:tcPr>
          <w:p>
            <w:r>
              <w:t>105.20 %</w:t>
            </w:r>
          </w:p>
        </w:tc>
        <w:tc>
          <w:tcPr>
            <w:tcW w:type="dxa" w:w="720"/>
          </w:tcPr>
          <w:p>
            <w:r>
              <w:t>健康</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请务必阅读正文之后的免责条款部分 </w:t>
      </w:r>
    </w:p>
    <w:p>
      <w:pPr>
        <w:ind w:firstLine="360"/>
      </w:pPr>
      <w:r>
        <w:rPr>
          <w:sz w:val="20"/>
        </w:rPr>
        <w:t xml:space="preserve">6 of 16 </w:t>
      </w:r>
    </w:p>
    <w:p>
      <w:pPr>
        <w:ind w:firstLine="360"/>
      </w:pPr>
      <w:r>
        <w:rPr>
          <w:sz w:val="20"/>
        </w:rPr>
        <w:t xml:space="preserve">国泰君安证券 </w:t>
      </w:r>
      <w:r>
        <w:rPr>
          <w:sz w:val="20"/>
        </w:rPr>
        <w:t xml:space="preserve">GUOTAIJUNANSECURITIES </w:t>
      </w:r>
    </w:p>
    <w:p>
      <w:pPr>
        <w:ind w:firstLine="360"/>
      </w:pPr>
      <w:r>
        <w:rPr>
          <w:sz w:val="20"/>
        </w:rPr>
        <w:t xml:space="preserve">行业深度研究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8</w:t>
            </w:r>
          </w:p>
        </w:tc>
        <w:tc>
          <w:tcPr>
            <w:tcW w:type="dxa" w:w="864"/>
          </w:tcPr>
          <w:p>
            <w:r>
              <w:t>千禾</w:t>
            </w:r>
          </w:p>
        </w:tc>
        <w:tc>
          <w:tcPr>
            <w:tcW w:type="dxa" w:w="864"/>
          </w:tcPr>
          <w:p>
            <w:r>
              <w:t>御藏180天 1.28L*2特级生</w:t>
            </w:r>
          </w:p>
        </w:tc>
        <w:tc>
          <w:tcPr>
            <w:tcW w:type="dxa" w:w="864"/>
          </w:tcPr>
          <w:p>
            <w:r>
              <w:t>6,064,045</w:t>
            </w:r>
          </w:p>
        </w:tc>
        <w:tc>
          <w:tcPr>
            <w:tcW w:type="dxa" w:w="864"/>
          </w:tcPr>
          <w:p>
            <w:r>
              <w:t>149.50% 健康</w:t>
            </w:r>
          </w:p>
        </w:tc>
        <w:tc>
          <w:tcPr>
            <w:tcW w:type="dxa" w:w="4320"/>
            <w:gridSpan w:val="5"/>
          </w:tcPr>
          <w:p>
            <w:r>
              <w:t>1.28L 8 特级金标</w:t>
            </w:r>
          </w:p>
        </w:tc>
      </w:tr>
      <w:tr>
        <w:tc>
          <w:tcPr>
            <w:tcW w:type="dxa" w:w="864"/>
          </w:tcPr>
          <w:p>
            <w:r>
              <w:t>9</w:t>
            </w:r>
          </w:p>
        </w:tc>
        <w:tc>
          <w:tcPr>
            <w:tcW w:type="dxa" w:w="864"/>
          </w:tcPr>
          <w:p>
            <w:r>
              <w:t>千禾</w:t>
            </w:r>
          </w:p>
        </w:tc>
        <w:tc>
          <w:tcPr>
            <w:tcW w:type="dxa" w:w="864"/>
          </w:tcPr>
          <w:p>
            <w:r>
              <w:t>抽 李锦记酱油薄 盐生抽天然简 盐健康1.52kg</w:t>
            </w:r>
          </w:p>
        </w:tc>
        <w:tc>
          <w:tcPr>
            <w:tcW w:type="dxa" w:w="864"/>
          </w:tcPr>
          <w:p>
            <w:r>
              <w:t>6,050,969</w:t>
            </w:r>
          </w:p>
        </w:tc>
        <w:tc>
          <w:tcPr>
            <w:tcW w:type="dxa" w:w="864"/>
          </w:tcPr>
          <w:p>
            <w:r>
              <w:t>2558.20%</w:t>
            </w:r>
          </w:p>
        </w:tc>
        <w:tc>
          <w:tcPr>
            <w:tcW w:type="dxa" w:w="864"/>
          </w:tcPr>
          <w:p>
            <w:r>
              <w:t>健康 9</w:t>
            </w:r>
          </w:p>
        </w:tc>
        <w:tc>
          <w:tcPr>
            <w:tcW w:type="dxa" w:w="864"/>
          </w:tcPr>
          <w:p>
            <w:r>
              <w:t>海天 零添加御 藏380天 千禾</w:t>
            </w:r>
          </w:p>
        </w:tc>
        <w:tc>
          <w:tcPr>
            <w:tcW w:type="dxa" w:w="864"/>
          </w:tcPr>
          <w:p>
            <w:r>
              <w:t>5,727,198-19.00% 4,835,307</w:t>
            </w:r>
          </w:p>
        </w:tc>
        <w:tc>
          <w:tcPr>
            <w:tcW w:type="dxa" w:w="864"/>
          </w:tcPr>
          <w:p>
            <w:r>
              <w:t>44.20%</w:t>
            </w:r>
          </w:p>
        </w:tc>
        <w:tc>
          <w:tcPr>
            <w:tcW w:type="dxa" w:w="864"/>
          </w:tcPr>
          <w:p>
            <w:r>
              <w:t xml:space="preserve"> </w:t>
            </w:r>
          </w:p>
        </w:tc>
      </w:tr>
      <w:tr>
        <w:tc>
          <w:tcPr>
            <w:tcW w:type="dxa" w:w="864"/>
          </w:tcPr>
          <w:p>
            <w:r>
              <w:t xml:space="preserve"> </w:t>
            </w:r>
          </w:p>
        </w:tc>
        <w:tc>
          <w:tcPr>
            <w:tcW w:type="dxa" w:w="864"/>
          </w:tcPr>
          <w:p>
            <w:r>
              <w:t xml:space="preserve"> </w:t>
            </w:r>
          </w:p>
        </w:tc>
        <w:tc>
          <w:tcPr>
            <w:tcW w:type="dxa" w:w="864"/>
          </w:tcPr>
          <w:p>
            <w:r>
              <w:t>减盐凉拌炒菜 家用 千禾酱油御藏</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 xml:space="preserve"> </w:t>
            </w:r>
          </w:p>
        </w:tc>
        <w:tc>
          <w:tcPr>
            <w:tcW w:type="dxa" w:w="864"/>
          </w:tcPr>
          <w:p>
            <w:r>
              <w:t>IL特级头 道生抽 鲜味鲜生</w:t>
            </w:r>
          </w:p>
        </w:tc>
        <w:tc>
          <w:tcPr>
            <w:tcW w:type="dxa" w:w="864"/>
          </w:tcPr>
          <w:p>
            <w:r>
              <w:t xml:space="preserve"> </w:t>
            </w:r>
          </w:p>
        </w:tc>
        <w:tc>
          <w:tcPr>
            <w:tcW w:type="dxa" w:w="864"/>
          </w:tcPr>
          <w:p>
            <w:r>
              <w:t xml:space="preserve"> </w:t>
            </w:r>
          </w:p>
        </w:tc>
      </w:tr>
      <w:tr>
        <w:tc>
          <w:tcPr>
            <w:tcW w:type="dxa" w:w="864"/>
          </w:tcPr>
          <w:p>
            <w:r>
              <w:t>10</w:t>
            </w:r>
          </w:p>
        </w:tc>
        <w:tc>
          <w:tcPr>
            <w:tcW w:type="dxa" w:w="864"/>
          </w:tcPr>
          <w:p>
            <w:r>
              <w:t>千禾 礼盒</w:t>
            </w:r>
          </w:p>
        </w:tc>
        <w:tc>
          <w:tcPr>
            <w:tcW w:type="dxa" w:w="864"/>
          </w:tcPr>
          <w:p>
            <w:r>
              <w:t>5,600,351</w:t>
            </w:r>
          </w:p>
        </w:tc>
        <w:tc>
          <w:tcPr>
            <w:tcW w:type="dxa" w:w="864"/>
          </w:tcPr>
          <w:p>
            <w:r>
              <w:t xml:space="preserve"> </w:t>
            </w:r>
          </w:p>
        </w:tc>
        <w:tc>
          <w:tcPr>
            <w:tcW w:type="dxa" w:w="864"/>
          </w:tcPr>
          <w:p>
            <w:r>
              <w:t>健康</w:t>
            </w:r>
          </w:p>
        </w:tc>
        <w:tc>
          <w:tcPr>
            <w:tcW w:type="dxa" w:w="864"/>
          </w:tcPr>
          <w:p>
            <w:r>
              <w:t>10</w:t>
            </w:r>
          </w:p>
        </w:tc>
        <w:tc>
          <w:tcPr>
            <w:tcW w:type="dxa" w:w="864"/>
          </w:tcPr>
          <w:p>
            <w:r>
              <w:t>加加 抽500ml</w:t>
            </w:r>
          </w:p>
        </w:tc>
        <w:tc>
          <w:tcPr>
            <w:tcW w:type="dxa" w:w="864"/>
          </w:tcPr>
          <w:p>
            <w:r>
              <w:t xml:space="preserve"> </w:t>
            </w:r>
          </w:p>
        </w:tc>
        <w:tc>
          <w:tcPr>
            <w:tcW w:type="dxa" w:w="864"/>
          </w:tcPr>
          <w:p>
            <w:r>
              <w:t>4,802,933</w:t>
            </w:r>
          </w:p>
        </w:tc>
        <w:tc>
          <w:tcPr>
            <w:tcW w:type="dxa" w:w="864"/>
          </w:tcPr>
          <w:p>
            <w:r>
              <w:t xml:space="preserve"> </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数据来源：魔镜数据、国泰君安证券研究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179624"/>
            <wp:docPr id="8" name="Picture 8"/>
            <wp:cNvGraphicFramePr>
              <a:graphicFrameLocks noChangeAspect="1"/>
            </wp:cNvGraphicFramePr>
            <a:graphic>
              <a:graphicData uri="http://schemas.openxmlformats.org/drawingml/2006/picture">
                <pic:pic>
                  <pic:nvPicPr>
                    <pic:cNvPr id="0" name="[83, 571, 1136, 1073]_6.jpg"/>
                    <pic:cNvPicPr/>
                  </pic:nvPicPr>
                  <pic:blipFill>
                    <a:blip r:embed="rId16"/>
                    <a:stretch>
                      <a:fillRect/>
                    </a:stretch>
                  </pic:blipFill>
                  <pic:spPr>
                    <a:xfrm>
                      <a:off x="0" y="0"/>
                      <a:ext cx="4572000" cy="2179624"/>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数据来源：天猫旗舰店、国泰君安证券研究 </w:t>
      </w:r>
    </w:p>
    <w:p>
      <w:pPr>
        <w:ind w:firstLine="360"/>
      </w:pPr>
      <w:r>
        <w:rPr>
          <w:sz w:val="20"/>
        </w:rPr>
        <w:t xml:space="preserve">请务必阅读正文之后的免责条款部分 </w:t>
      </w:r>
    </w:p>
    <w:p>
      <w:pPr>
        <w:ind w:firstLine="360"/>
      </w:pPr>
      <w:r>
        <w:rPr>
          <w:sz w:val="20"/>
        </w:rPr>
        <w:t xml:space="preserve">7 of 16 </w:t>
      </w:r>
    </w:p>
    <w:p>
      <w:pPr>
        <w:ind w:firstLine="360"/>
      </w:pPr>
      <w:r>
        <w:rPr>
          <w:sz w:val="20"/>
        </w:rPr>
        <w:t xml:space="preserve">国泰君安证券 </w:t>
      </w:r>
      <w:r>
        <w:rPr>
          <w:sz w:val="20"/>
        </w:rPr>
        <w:t xml:space="preserve">GUOTAIJUNANSECURITIES </w:t>
      </w:r>
    </w:p>
    <w:p>
      <w:pPr>
        <w:ind w:firstLine="360"/>
      </w:pPr>
      <w:r>
        <w:rPr>
          <w:sz w:val="20"/>
        </w:rPr>
        <w:t xml:space="preserve">行业深度研究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052179"/>
            <wp:docPr id="9" name="Picture 9"/>
            <wp:cNvGraphicFramePr>
              <a:graphicFrameLocks noChangeAspect="1"/>
            </wp:cNvGraphicFramePr>
            <a:graphic>
              <a:graphicData uri="http://schemas.openxmlformats.org/drawingml/2006/picture">
                <pic:pic>
                  <pic:nvPicPr>
                    <pic:cNvPr id="0" name="[127, 143, 1134, 595]_7.jpg"/>
                    <pic:cNvPicPr/>
                  </pic:nvPicPr>
                  <pic:blipFill>
                    <a:blip r:embed="rId17"/>
                    <a:stretch>
                      <a:fillRect/>
                    </a:stretch>
                  </pic:blipFill>
                  <pic:spPr>
                    <a:xfrm>
                      <a:off x="0" y="0"/>
                      <a:ext cx="4572000" cy="2052179"/>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数据来源：公司公告、渠道调研、国泰君安证券研究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669551"/>
            <wp:docPr id="10" name="Picture 10"/>
            <wp:cNvGraphicFramePr>
              <a:graphicFrameLocks noChangeAspect="1"/>
            </wp:cNvGraphicFramePr>
            <a:graphic>
              <a:graphicData uri="http://schemas.openxmlformats.org/drawingml/2006/picture">
                <pic:pic>
                  <pic:nvPicPr>
                    <pic:cNvPr id="0" name="[93, 687, 1161, 1077]_7.jpg"/>
                    <pic:cNvPicPr/>
                  </pic:nvPicPr>
                  <pic:blipFill>
                    <a:blip r:embed="rId18"/>
                    <a:stretch>
                      <a:fillRect/>
                    </a:stretch>
                  </pic:blipFill>
                  <pic:spPr>
                    <a:xfrm>
                      <a:off x="0" y="0"/>
                      <a:ext cx="4572000" cy="1669551"/>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表3：市场参与者新品均突出健康属性且均价高于传统产品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3456"/>
            <w:gridSpan w:val="2"/>
          </w:tcPr>
          <w:p>
            <w:r>
              <w:t>经典产品</w:t>
            </w:r>
          </w:p>
        </w:tc>
        <w:tc>
          <w:tcPr>
            <w:tcW w:type="dxa" w:w="3456"/>
            <w:gridSpan w:val="2"/>
          </w:tcPr>
          <w:p>
            <w:r>
              <w:t>健康化新品</w:t>
            </w:r>
          </w:p>
        </w:tc>
      </w:tr>
      <w:tr>
        <w:tc>
          <w:tcPr>
            <w:tcW w:type="dxa" w:w="1728"/>
          </w:tcPr>
          <w:p>
            <w:r>
              <w:t xml:space="preserve"> </w:t>
            </w:r>
          </w:p>
        </w:tc>
        <w:tc>
          <w:tcPr>
            <w:tcW w:type="dxa" w:w="1728"/>
          </w:tcPr>
          <w:p>
            <w:r>
              <w:t>品类</w:t>
            </w:r>
          </w:p>
        </w:tc>
        <w:tc>
          <w:tcPr>
            <w:tcW w:type="dxa" w:w="1728"/>
          </w:tcPr>
          <w:p>
            <w:r>
              <w:t>单价（元/500ml）</w:t>
            </w:r>
          </w:p>
        </w:tc>
        <w:tc>
          <w:tcPr>
            <w:tcW w:type="dxa" w:w="1728"/>
          </w:tcPr>
          <w:p>
            <w:r>
              <w:t>品类</w:t>
            </w:r>
          </w:p>
        </w:tc>
        <w:tc>
          <w:tcPr>
            <w:tcW w:type="dxa" w:w="1728"/>
          </w:tcPr>
          <w:p>
            <w:r>
              <w:t>单价（元/500ml）</w:t>
            </w:r>
          </w:p>
        </w:tc>
      </w:tr>
      <w:tr>
        <w:tc>
          <w:tcPr>
            <w:tcW w:type="dxa" w:w="1728"/>
          </w:tcPr>
          <w:p>
            <w:r>
              <w:t>海天</w:t>
            </w:r>
          </w:p>
        </w:tc>
        <w:tc>
          <w:tcPr>
            <w:tcW w:type="dxa" w:w="1728"/>
          </w:tcPr>
          <w:p>
            <w:r>
              <w:t>金标生抽</w:t>
            </w:r>
          </w:p>
        </w:tc>
        <w:tc>
          <w:tcPr>
            <w:tcW w:type="dxa" w:w="1728"/>
          </w:tcPr>
          <w:p>
            <w:r>
              <w:t>8.5</w:t>
            </w:r>
          </w:p>
        </w:tc>
        <w:tc>
          <w:tcPr>
            <w:tcW w:type="dxa" w:w="1728"/>
          </w:tcPr>
          <w:p>
            <w:r>
              <w:t>0添加金标生抽</w:t>
            </w:r>
          </w:p>
        </w:tc>
        <w:tc>
          <w:tcPr>
            <w:tcW w:type="dxa" w:w="1728"/>
          </w:tcPr>
          <w:p>
            <w:r>
              <w:t>9.9</w:t>
            </w:r>
          </w:p>
        </w:tc>
      </w:tr>
      <w:tr>
        <w:tc>
          <w:tcPr>
            <w:tcW w:type="dxa" w:w="1728"/>
          </w:tcPr>
          <w:p>
            <w:r>
              <w:t>厨邦</w:t>
            </w:r>
          </w:p>
        </w:tc>
        <w:tc>
          <w:tcPr>
            <w:tcW w:type="dxa" w:w="1728"/>
          </w:tcPr>
          <w:p>
            <w:r>
              <w:t>特级生抽</w:t>
            </w:r>
          </w:p>
        </w:tc>
        <w:tc>
          <w:tcPr>
            <w:tcW w:type="dxa" w:w="1728"/>
          </w:tcPr>
          <w:p>
            <w:r>
              <w:t>13.3</w:t>
            </w:r>
          </w:p>
        </w:tc>
        <w:tc>
          <w:tcPr>
            <w:tcW w:type="dxa" w:w="1728"/>
          </w:tcPr>
          <w:p>
            <w:r>
              <w:t>0添加原汁酱油</w:t>
            </w:r>
          </w:p>
        </w:tc>
        <w:tc>
          <w:tcPr>
            <w:tcW w:type="dxa" w:w="1728"/>
          </w:tcPr>
          <w:p>
            <w:r>
              <w:t>17.9</w:t>
            </w:r>
          </w:p>
        </w:tc>
      </w:tr>
      <w:tr>
        <w:tc>
          <w:tcPr>
            <w:tcW w:type="dxa" w:w="1728"/>
          </w:tcPr>
          <w:p>
            <w:r>
              <w:t>李锦记</w:t>
            </w:r>
          </w:p>
        </w:tc>
        <w:tc>
          <w:tcPr>
            <w:tcW w:type="dxa" w:w="1728"/>
          </w:tcPr>
          <w:p>
            <w:r>
              <w:t>特鲜生抽</w:t>
            </w:r>
          </w:p>
        </w:tc>
        <w:tc>
          <w:tcPr>
            <w:tcW w:type="dxa" w:w="1728"/>
          </w:tcPr>
          <w:p>
            <w:r>
              <w:t>10</w:t>
            </w:r>
          </w:p>
        </w:tc>
        <w:tc>
          <w:tcPr>
            <w:tcW w:type="dxa" w:w="1728"/>
          </w:tcPr>
          <w:p>
            <w:r>
              <w:t>薄盐生抽</w:t>
            </w:r>
          </w:p>
        </w:tc>
        <w:tc>
          <w:tcPr>
            <w:tcW w:type="dxa" w:w="1728"/>
          </w:tcPr>
          <w:p>
            <w:r>
              <w:t>10.9</w:t>
            </w:r>
          </w:p>
        </w:tc>
      </w:tr>
      <w:tr>
        <w:tc>
          <w:tcPr>
            <w:tcW w:type="dxa" w:w="1728"/>
          </w:tcPr>
          <w:p>
            <w:r>
              <w:t>欣和</w:t>
            </w:r>
          </w:p>
        </w:tc>
        <w:tc>
          <w:tcPr>
            <w:tcW w:type="dxa" w:w="1728"/>
          </w:tcPr>
          <w:p>
            <w:r>
              <w:t>特级生抽</w:t>
            </w:r>
          </w:p>
        </w:tc>
        <w:tc>
          <w:tcPr>
            <w:tcW w:type="dxa" w:w="1728"/>
          </w:tcPr>
          <w:p>
            <w:r>
              <w:t>11</w:t>
            </w:r>
          </w:p>
        </w:tc>
        <w:tc>
          <w:tcPr>
            <w:tcW w:type="dxa" w:w="1728"/>
          </w:tcPr>
          <w:p>
            <w:r>
              <w:t>特级原汁生抽0%添加</w:t>
            </w:r>
          </w:p>
        </w:tc>
        <w:tc>
          <w:tcPr>
            <w:tcW w:type="dxa" w:w="1728"/>
          </w:tcPr>
          <w:p>
            <w:r>
              <w:t>15</w:t>
            </w:r>
          </w:p>
        </w:tc>
      </w:tr>
      <w:tr>
        <w:tc>
          <w:tcPr>
            <w:tcW w:type="dxa" w:w="1728"/>
          </w:tcPr>
          <w:p>
            <w:r>
              <w:t>加加</w:t>
            </w:r>
          </w:p>
        </w:tc>
        <w:tc>
          <w:tcPr>
            <w:tcW w:type="dxa" w:w="1728"/>
          </w:tcPr>
          <w:p>
            <w:r>
              <w:t>面条鲜</w:t>
            </w:r>
          </w:p>
        </w:tc>
        <w:tc>
          <w:tcPr>
            <w:tcW w:type="dxa" w:w="1728"/>
          </w:tcPr>
          <w:p>
            <w:r>
              <w:t>12.4</w:t>
            </w:r>
          </w:p>
        </w:tc>
        <w:tc>
          <w:tcPr>
            <w:tcW w:type="dxa" w:w="1728"/>
          </w:tcPr>
          <w:p>
            <w:r>
              <w:t>特级减盐味极鲜生抽</w:t>
            </w:r>
          </w:p>
        </w:tc>
        <w:tc>
          <w:tcPr>
            <w:tcW w:type="dxa" w:w="1728"/>
          </w:tcPr>
          <w:p>
            <w:r>
              <w:t>16.1</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请务必阅读正文之后的免责条款部分 </w:t>
      </w:r>
    </w:p>
    <w:p>
      <w:pPr>
        <w:ind w:firstLine="360"/>
      </w:pPr>
      <w:r>
        <w:rPr>
          <w:sz w:val="20"/>
        </w:rPr>
        <w:t xml:space="preserve">数据来源：天猫旗舰店、国泰君安证券研究 </w:t>
      </w:r>
    </w:p>
    <w:p>
      <w:pPr>
        <w:ind w:firstLine="360"/>
      </w:pPr>
      <w:r>
        <w:rPr>
          <w:sz w:val="20"/>
        </w:rPr>
        <w:t xml:space="preserve">8 of 16 </w:t>
      </w:r>
    </w:p>
    <w:p>
      <w:pPr>
        <w:ind w:firstLine="360"/>
      </w:pPr>
      <w:r>
        <w:rPr>
          <w:sz w:val="20"/>
        </w:rPr>
        <w:t xml:space="preserve">国泰君安证券 </w:t>
      </w:r>
      <w:r>
        <w:rPr>
          <w:sz w:val="20"/>
        </w:rPr>
        <w:t xml:space="preserve">GUOTAIJUNANSECURITIES </w:t>
      </w:r>
    </w:p>
    <w:p>
      <w:pPr>
        <w:ind w:firstLine="360"/>
      </w:pPr>
      <w:r>
        <w:rPr>
          <w:sz w:val="20"/>
        </w:rPr>
        <w:t xml:space="preserve">行业深度研究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图14：2014-2022年中国高端酱油行业CAGR达到10.2%，预计到2025年行业规模将达到389亿元，2022-2025 </w:t>
      </w:r>
      <w:r>
        <w:rPr>
          <w:sz w:val="20"/>
        </w:rPr>
        <w:t xml:space="preserve">年CAGR预计为11% </w:t>
      </w:r>
    </w:p>
    <w:p>
      <w:pPr>
        <w:jc w:val="center"/>
      </w:pPr>
      <w:r>
        <w:drawing>
          <wp:inline xmlns:a="http://schemas.openxmlformats.org/drawingml/2006/main" xmlns:pic="http://schemas.openxmlformats.org/drawingml/2006/picture">
            <wp:extent cx="4572000" cy="2605884"/>
            <wp:docPr id="11" name="Picture 11"/>
            <wp:cNvGraphicFramePr>
              <a:graphicFrameLocks noChangeAspect="1"/>
            </wp:cNvGraphicFramePr>
            <a:graphic>
              <a:graphicData uri="http://schemas.openxmlformats.org/drawingml/2006/picture">
                <pic:pic>
                  <pic:nvPicPr>
                    <pic:cNvPr id="0" name="[167, 186, 1046, 687]_8.jpg"/>
                    <pic:cNvPicPr/>
                  </pic:nvPicPr>
                  <pic:blipFill>
                    <a:blip r:embed="rId19"/>
                    <a:stretch>
                      <a:fillRect/>
                    </a:stretch>
                  </pic:blipFill>
                  <pic:spPr>
                    <a:xfrm>
                      <a:off x="0" y="0"/>
                      <a:ext cx="4572000" cy="2605884"/>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图15： </w:t>
      </w:r>
      <w:r>
        <w:rPr>
          <w:sz w:val="20"/>
        </w:rPr>
        <w:t xml:space="preserve">高端酱油在酱油总盘子中占比持续提升 </w:t>
      </w:r>
      <w:r>
        <w:rPr>
          <w:sz w:val="20"/>
        </w:rPr>
        <w:t xml:space="preserve">图16：2014-2022年高端酱油销量/吨价CAGR分别达到 </w:t>
      </w:r>
    </w:p>
    <w:p>
      <w:pPr>
        <w:ind w:firstLine="360"/>
      </w:pPr>
      <w:r>
        <w:rPr>
          <w:sz w:val="20"/>
        </w:rPr>
        <w:t xml:space="preserve">图16：2014-2022年高端酱油销量/吨价CAGR分别达到 </w:t>
      </w:r>
      <w:r>
        <w:rPr>
          <w:sz w:val="20"/>
        </w:rPr>
        <w:t xml:space="preserve">6.7%/3.3%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816746"/>
            <wp:docPr id="12" name="Picture 12"/>
            <wp:cNvGraphicFramePr>
              <a:graphicFrameLocks noChangeAspect="1"/>
            </wp:cNvGraphicFramePr>
            <a:graphic>
              <a:graphicData uri="http://schemas.openxmlformats.org/drawingml/2006/picture">
                <pic:pic>
                  <pic:nvPicPr>
                    <pic:cNvPr id="0" name="[95, 769, 1157, 1191]_8.jpg"/>
                    <pic:cNvPicPr/>
                  </pic:nvPicPr>
                  <pic:blipFill>
                    <a:blip r:embed="rId20"/>
                    <a:stretch>
                      <a:fillRect/>
                    </a:stretch>
                  </pic:blipFill>
                  <pic:spPr>
                    <a:xfrm>
                      <a:off x="0" y="0"/>
                      <a:ext cx="4572000" cy="1816746"/>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请务必阅读正文之后的免责条款部分 </w:t>
      </w:r>
    </w:p>
    <w:p>
      <w:pPr>
        <w:ind w:firstLine="360"/>
      </w:pPr>
      <w:r>
        <w:rPr>
          <w:sz w:val="20"/>
        </w:rPr>
        <w:t xml:space="preserve">9 of 16 </w:t>
      </w:r>
    </w:p>
    <w:p>
      <w:pPr>
        <w:ind w:firstLine="360"/>
      </w:pPr>
      <w:r>
        <w:rPr>
          <w:sz w:val="20"/>
        </w:rPr>
        <w:t xml:space="preserve">国泰君安证券 </w:t>
      </w:r>
      <w:r>
        <w:rPr>
          <w:sz w:val="20"/>
        </w:rPr>
        <w:t xml:space="preserve">GUOTAIJUNANSECURITIES </w:t>
      </w:r>
    </w:p>
    <w:p>
      <w:pPr>
        <w:ind w:firstLine="360"/>
      </w:pPr>
      <w:r>
        <w:rPr>
          <w:sz w:val="20"/>
        </w:rPr>
        <w:t xml:space="preserve">行业深度研究 </w:t>
      </w:r>
    </w:p>
    <w:p>
      <w:pPr>
        <w:pStyle w:val="Heading1"/>
      </w:pPr>
      <w:r>
        <w:t>2.竞争格局：一超多强格局逐步形成</w:t>
      </w:r>
    </w:p>
    <w:p>
      <w:pPr>
        <w:ind w:firstLine="360"/>
      </w:pPr>
      <w:r>
        <w:rPr>
          <w:sz w:val="20"/>
        </w:rPr>
        <w:t xml:space="preserve">品牌壁垒深厚导致高端酱油市场呈现寡头垄断格局。从竞争格局角度看， </w:t>
      </w:r>
      <w:r>
        <w:rPr>
          <w:sz w:val="20"/>
        </w:rPr>
        <w:t xml:space="preserve">根据我们测算，2022年高端酱油行业整体呈现寡头垄断竞争格局，CR5 </w:t>
      </w:r>
      <w:r>
        <w:rPr>
          <w:sz w:val="20"/>
        </w:rPr>
        <w:t xml:space="preserve">达到82.56%，显著高于酱油行业整体CR538.1%的水平，其中龙一海天 </w:t>
      </w:r>
      <w:r>
        <w:rPr>
          <w:sz w:val="20"/>
        </w:rPr>
        <w:t xml:space="preserve">味业市占率达到26.55%，我们判断高端酱油行业集中度显著高于整体主 </w:t>
      </w:r>
      <w:r>
        <w:rPr>
          <w:sz w:val="20"/>
        </w:rPr>
        <w:t xml:space="preserve">要因为在高端市场消费者对于品牌的重视程度更高，因此头部品牌相比 </w:t>
      </w:r>
      <w:r>
        <w:rPr>
          <w:sz w:val="20"/>
        </w:rPr>
        <w:t xml:space="preserve">于中小品牌显著受到青睐。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8640"/>
      </w:tblGrid>
      <w:tr>
        <w:tc>
          <w:tcPr>
            <w:tcW w:type="dxa" w:w="8640"/>
          </w:tcPr>
          <w:p>
            <w:r>
              <w:t>■CR5 90% 海天 80% 17% 70% 27 % ·厨邦 60% 50% ■千禾 15 % 40% 李锦记 30% 20% 15% ■欣和 10% 20% 6% 0% ■其他 高端酱油市场 酱油市场整体 数据来源：Euromonitor，公司公告，国泰君安证券研究 数据来源：Euromonitor，公司公告，国泰君安证券研究</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图19：2023年千禾在酱油品牌排行榜上排名显著提升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8635"/>
            <w:gridSpan w:val="11"/>
          </w:tcPr>
          <w:p>
            <w:r>
              <w:t>Chnbrand 2023年中国品牌力指数SM（C-BPI?）酱油品牌排名细分指标 说明：①品牌上榜条件是“未提示提及率≥7%”；②得分基于1000分制</w:t>
            </w:r>
          </w:p>
        </w:tc>
      </w:tr>
      <w:tr>
        <w:tc>
          <w:tcPr>
            <w:tcW w:type="dxa" w:w="785"/>
          </w:tcPr>
          <w:p>
            <w:r>
              <w:t>2023</w:t>
            </w:r>
          </w:p>
        </w:tc>
        <w:tc>
          <w:tcPr>
            <w:tcW w:type="dxa" w:w="785"/>
          </w:tcPr>
          <w:p>
            <w:r>
              <w:t>排名 变化</w:t>
            </w:r>
          </w:p>
        </w:tc>
        <w:tc>
          <w:tcPr>
            <w:tcW w:type="dxa" w:w="785"/>
          </w:tcPr>
          <w:p>
            <w:r>
              <w:t xml:space="preserve"> </w:t>
            </w:r>
          </w:p>
        </w:tc>
        <w:tc>
          <w:tcPr>
            <w:tcW w:type="dxa" w:w="785"/>
          </w:tcPr>
          <w:p>
            <w:r>
              <w:t>品牌 品牌</w:t>
            </w:r>
          </w:p>
        </w:tc>
        <w:tc>
          <w:tcPr>
            <w:tcW w:type="dxa" w:w="785"/>
          </w:tcPr>
          <w:p>
            <w:r>
              <w:t>C-BPI得分</w:t>
            </w:r>
          </w:p>
        </w:tc>
        <w:tc>
          <w:tcPr>
            <w:tcW w:type="dxa" w:w="785"/>
          </w:tcPr>
          <w:p>
            <w:r>
              <w:t xml:space="preserve"> </w:t>
            </w:r>
          </w:p>
        </w:tc>
        <w:tc>
          <w:tcPr>
            <w:tcW w:type="dxa" w:w="785"/>
          </w:tcPr>
          <w:p>
            <w:r>
              <w:t>品牌认知</w:t>
            </w:r>
          </w:p>
        </w:tc>
        <w:tc>
          <w:tcPr>
            <w:tcW w:type="dxa" w:w="785"/>
          </w:tcPr>
          <w:p>
            <w:r>
              <w:t xml:space="preserve"> </w:t>
            </w:r>
          </w:p>
        </w:tc>
        <w:tc>
          <w:tcPr>
            <w:tcW w:type="dxa" w:w="785"/>
          </w:tcPr>
          <w:p>
            <w:r>
              <w:t xml:space="preserve"> </w:t>
            </w:r>
          </w:p>
        </w:tc>
        <w:tc>
          <w:tcPr>
            <w:tcW w:type="dxa" w:w="785"/>
          </w:tcPr>
          <w:p>
            <w:r>
              <w:t>品牌关系</w:t>
            </w:r>
          </w:p>
        </w:tc>
        <w:tc>
          <w:tcPr>
            <w:tcW w:type="dxa" w:w="785"/>
          </w:tcPr>
          <w:p>
            <w:r>
              <w:t xml:space="preserve"> </w:t>
            </w:r>
          </w:p>
        </w:tc>
      </w:tr>
      <w:tr>
        <w:tc>
          <w:tcPr>
            <w:tcW w:type="dxa" w:w="785"/>
          </w:tcPr>
          <w:p>
            <w:r>
              <w:t>排名</w:t>
            </w:r>
          </w:p>
        </w:tc>
        <w:tc>
          <w:tcPr>
            <w:tcW w:type="dxa" w:w="785"/>
          </w:tcPr>
          <w:p>
            <w:r>
              <w:t xml:space="preserve"> </w:t>
            </w:r>
          </w:p>
        </w:tc>
        <w:tc>
          <w:tcPr>
            <w:tcW w:type="dxa" w:w="785"/>
          </w:tcPr>
          <w:p>
            <w:r>
              <w:t xml:space="preserve"> </w:t>
            </w:r>
          </w:p>
        </w:tc>
        <w:tc>
          <w:tcPr>
            <w:tcW w:type="dxa" w:w="785"/>
          </w:tcPr>
          <w:p>
            <w:r>
              <w:t>发源地</w:t>
            </w:r>
          </w:p>
        </w:tc>
        <w:tc>
          <w:tcPr>
            <w:tcW w:type="dxa" w:w="785"/>
          </w:tcPr>
          <w:p>
            <w:r>
              <w:t xml:space="preserve"> </w:t>
            </w:r>
          </w:p>
        </w:tc>
        <w:tc>
          <w:tcPr>
            <w:tcW w:type="dxa" w:w="785"/>
          </w:tcPr>
          <w:p>
            <w:r>
              <w:t>第一提及(%)</w:t>
            </w:r>
          </w:p>
        </w:tc>
        <w:tc>
          <w:tcPr>
            <w:tcW w:type="dxa" w:w="785"/>
          </w:tcPr>
          <w:p>
            <w:r>
              <w:t>未提示(%)</w:t>
            </w:r>
          </w:p>
        </w:tc>
        <w:tc>
          <w:tcPr>
            <w:tcW w:type="dxa" w:w="785"/>
          </w:tcPr>
          <w:p>
            <w:r>
              <w:t>有提示(%)</w:t>
            </w:r>
          </w:p>
        </w:tc>
        <w:tc>
          <w:tcPr>
            <w:tcW w:type="dxa" w:w="785"/>
          </w:tcPr>
          <w:p>
            <w:r>
              <w:t>品牌联想(%)</w:t>
            </w:r>
          </w:p>
        </w:tc>
        <w:tc>
          <w:tcPr>
            <w:tcW w:type="dxa" w:w="785"/>
          </w:tcPr>
          <w:p>
            <w:r>
              <w:t>品牌忠诚(%)</w:t>
            </w:r>
          </w:p>
        </w:tc>
        <w:tc>
          <w:tcPr>
            <w:tcW w:type="dxa" w:w="785"/>
          </w:tcPr>
          <w:p>
            <w:r>
              <w:t>品牌偏好(%)</w:t>
            </w:r>
          </w:p>
        </w:tc>
      </w:tr>
      <w:tr>
        <w:tc>
          <w:tcPr>
            <w:tcW w:type="dxa" w:w="785"/>
          </w:tcPr>
          <w:p>
            <w:r>
              <w:t>第1名</w:t>
            </w:r>
          </w:p>
        </w:tc>
        <w:tc>
          <w:tcPr>
            <w:tcW w:type="dxa" w:w="785"/>
          </w:tcPr>
          <w:p>
            <w:r>
              <w:t xml:space="preserve"> </w:t>
            </w:r>
          </w:p>
        </w:tc>
        <w:tc>
          <w:tcPr>
            <w:tcW w:type="dxa" w:w="785"/>
          </w:tcPr>
          <w:p>
            <w:r>
              <w:t>海天</w:t>
            </w:r>
          </w:p>
        </w:tc>
        <w:tc>
          <w:tcPr>
            <w:tcW w:type="dxa" w:w="785"/>
          </w:tcPr>
          <w:p>
            <w:r>
              <w:t>广东</w:t>
            </w:r>
          </w:p>
        </w:tc>
        <w:tc>
          <w:tcPr>
            <w:tcW w:type="dxa" w:w="785"/>
          </w:tcPr>
          <w:p>
            <w:r>
              <w:t>695.5</w:t>
            </w:r>
          </w:p>
        </w:tc>
        <w:tc>
          <w:tcPr>
            <w:tcW w:type="dxa" w:w="785"/>
          </w:tcPr>
          <w:p>
            <w:r>
              <w:t>61.7</w:t>
            </w:r>
          </w:p>
        </w:tc>
        <w:tc>
          <w:tcPr>
            <w:tcW w:type="dxa" w:w="785"/>
          </w:tcPr>
          <w:p>
            <w:r>
              <w:t>87.4</w:t>
            </w:r>
          </w:p>
        </w:tc>
        <w:tc>
          <w:tcPr>
            <w:tcW w:type="dxa" w:w="785"/>
          </w:tcPr>
          <w:p>
            <w:r>
              <w:t>92.6</w:t>
            </w:r>
          </w:p>
        </w:tc>
        <w:tc>
          <w:tcPr>
            <w:tcW w:type="dxa" w:w="785"/>
          </w:tcPr>
          <w:p>
            <w:r>
              <w:t>86.3</w:t>
            </w:r>
          </w:p>
        </w:tc>
        <w:tc>
          <w:tcPr>
            <w:tcW w:type="dxa" w:w="785"/>
          </w:tcPr>
          <w:p>
            <w:r>
              <w:t>50.9</w:t>
            </w:r>
          </w:p>
        </w:tc>
        <w:tc>
          <w:tcPr>
            <w:tcW w:type="dxa" w:w="785"/>
          </w:tcPr>
          <w:p>
            <w:r>
              <w:t>57.4</w:t>
            </w:r>
          </w:p>
        </w:tc>
      </w:tr>
      <w:tr>
        <w:tc>
          <w:tcPr>
            <w:tcW w:type="dxa" w:w="785"/>
          </w:tcPr>
          <w:p>
            <w:r>
              <w:t>第2名</w:t>
            </w:r>
          </w:p>
        </w:tc>
        <w:tc>
          <w:tcPr>
            <w:tcW w:type="dxa" w:w="785"/>
          </w:tcPr>
          <w:p>
            <w:r>
              <w:t>+1</w:t>
            </w:r>
          </w:p>
        </w:tc>
        <w:tc>
          <w:tcPr>
            <w:tcW w:type="dxa" w:w="785"/>
          </w:tcPr>
          <w:p>
            <w:r>
              <w:t>厨邦</w:t>
            </w:r>
          </w:p>
        </w:tc>
        <w:tc>
          <w:tcPr>
            <w:tcW w:type="dxa" w:w="785"/>
          </w:tcPr>
          <w:p>
            <w:r>
              <w:t>广东</w:t>
            </w:r>
          </w:p>
        </w:tc>
        <w:tc>
          <w:tcPr>
            <w:tcW w:type="dxa" w:w="785"/>
          </w:tcPr>
          <w:p>
            <w:r>
              <w:t>376.5</w:t>
            </w:r>
          </w:p>
        </w:tc>
        <w:tc>
          <w:tcPr>
            <w:tcW w:type="dxa" w:w="785"/>
          </w:tcPr>
          <w:p>
            <w:r>
              <w:t>6.4</w:t>
            </w:r>
          </w:p>
        </w:tc>
        <w:tc>
          <w:tcPr>
            <w:tcW w:type="dxa" w:w="785"/>
          </w:tcPr>
          <w:p>
            <w:r>
              <w:t>44.0</w:t>
            </w:r>
          </w:p>
        </w:tc>
        <w:tc>
          <w:tcPr>
            <w:tcW w:type="dxa" w:w="785"/>
          </w:tcPr>
          <w:p>
            <w:r>
              <w:t>57.0</w:t>
            </w:r>
          </w:p>
        </w:tc>
        <w:tc>
          <w:tcPr>
            <w:tcW w:type="dxa" w:w="785"/>
          </w:tcPr>
          <w:p>
            <w:r>
              <w:t>83.2</w:t>
            </w:r>
          </w:p>
        </w:tc>
        <w:tc>
          <w:tcPr>
            <w:tcW w:type="dxa" w:w="785"/>
          </w:tcPr>
          <w:p>
            <w:r>
              <w:t>51.2</w:t>
            </w:r>
          </w:p>
        </w:tc>
        <w:tc>
          <w:tcPr>
            <w:tcW w:type="dxa" w:w="785"/>
          </w:tcPr>
          <w:p>
            <w:r>
              <w:t>6.8</w:t>
            </w:r>
          </w:p>
        </w:tc>
      </w:tr>
      <w:tr>
        <w:tc>
          <w:tcPr>
            <w:tcW w:type="dxa" w:w="785"/>
          </w:tcPr>
          <w:p>
            <w:r>
              <w:t>第3名 第4名</w:t>
            </w:r>
          </w:p>
        </w:tc>
        <w:tc>
          <w:tcPr>
            <w:tcW w:type="dxa" w:w="785"/>
          </w:tcPr>
          <w:p>
            <w:r>
              <w:t>-1</w:t>
            </w:r>
          </w:p>
        </w:tc>
        <w:tc>
          <w:tcPr>
            <w:tcW w:type="dxa" w:w="785"/>
          </w:tcPr>
          <w:p>
            <w:r>
              <w:t>李锦记 美味鲜</w:t>
            </w:r>
          </w:p>
        </w:tc>
        <w:tc>
          <w:tcPr>
            <w:tcW w:type="dxa" w:w="785"/>
          </w:tcPr>
          <w:p>
            <w:r>
              <w:t>广东 广东</w:t>
            </w:r>
          </w:p>
        </w:tc>
        <w:tc>
          <w:tcPr>
            <w:tcW w:type="dxa" w:w="785"/>
          </w:tcPr>
          <w:p>
            <w:r>
              <w:t>374.2</w:t>
            </w:r>
          </w:p>
        </w:tc>
        <w:tc>
          <w:tcPr>
            <w:tcW w:type="dxa" w:w="785"/>
          </w:tcPr>
          <w:p>
            <w:r>
              <w:t>4.2</w:t>
            </w:r>
          </w:p>
        </w:tc>
        <w:tc>
          <w:tcPr>
            <w:tcW w:type="dxa" w:w="785"/>
          </w:tcPr>
          <w:p>
            <w:r>
              <w:t>48.8</w:t>
            </w:r>
          </w:p>
        </w:tc>
        <w:tc>
          <w:tcPr>
            <w:tcW w:type="dxa" w:w="785"/>
          </w:tcPr>
          <w:p>
            <w:r>
              <w:t>61.2</w:t>
            </w:r>
          </w:p>
        </w:tc>
        <w:tc>
          <w:tcPr>
            <w:tcW w:type="dxa" w:w="785"/>
          </w:tcPr>
          <w:p>
            <w:r>
              <w:t>81.0</w:t>
            </w:r>
          </w:p>
        </w:tc>
        <w:tc>
          <w:tcPr>
            <w:tcW w:type="dxa" w:w="785"/>
          </w:tcPr>
          <w:p>
            <w:r>
              <w:t>49.5</w:t>
            </w:r>
          </w:p>
        </w:tc>
        <w:tc>
          <w:tcPr>
            <w:tcW w:type="dxa" w:w="785"/>
          </w:tcPr>
          <w:p>
            <w:r>
              <w:t>6.0</w:t>
            </w:r>
          </w:p>
        </w:tc>
      </w:tr>
      <w:tr>
        <w:tc>
          <w:tcPr>
            <w:tcW w:type="dxa" w:w="785"/>
          </w:tcPr>
          <w:p>
            <w:r>
              <w:t>第5名</w:t>
            </w:r>
          </w:p>
        </w:tc>
        <w:tc>
          <w:tcPr>
            <w:tcW w:type="dxa" w:w="785"/>
          </w:tcPr>
          <w:p>
            <w:r>
              <w:t xml:space="preserve"> </w:t>
            </w:r>
          </w:p>
        </w:tc>
        <w:tc>
          <w:tcPr>
            <w:tcW w:type="dxa" w:w="785"/>
          </w:tcPr>
          <w:p>
            <w:r>
              <w:t>太太乐</w:t>
            </w:r>
          </w:p>
        </w:tc>
        <w:tc>
          <w:tcPr>
            <w:tcW w:type="dxa" w:w="785"/>
          </w:tcPr>
          <w:p>
            <w:r>
              <w:t>上海</w:t>
            </w:r>
          </w:p>
        </w:tc>
        <w:tc>
          <w:tcPr>
            <w:tcW w:type="dxa" w:w="785"/>
          </w:tcPr>
          <w:p>
            <w:r>
              <w:t>325.5 319.2</w:t>
            </w:r>
          </w:p>
        </w:tc>
        <w:tc>
          <w:tcPr>
            <w:tcW w:type="dxa" w:w="785"/>
          </w:tcPr>
          <w:p>
            <w:r>
              <w:t>2.4</w:t>
            </w:r>
          </w:p>
        </w:tc>
        <w:tc>
          <w:tcPr>
            <w:tcW w:type="dxa" w:w="785"/>
          </w:tcPr>
          <w:p>
            <w:r>
              <w:t>39.7</w:t>
            </w:r>
          </w:p>
        </w:tc>
        <w:tc>
          <w:tcPr>
            <w:tcW w:type="dxa" w:w="785"/>
          </w:tcPr>
          <w:p>
            <w:r>
              <w:t>54.7</w:t>
            </w:r>
          </w:p>
        </w:tc>
        <w:tc>
          <w:tcPr>
            <w:tcW w:type="dxa" w:w="785"/>
          </w:tcPr>
          <w:p>
            <w:r>
              <w:t>75.2</w:t>
            </w:r>
          </w:p>
        </w:tc>
        <w:tc>
          <w:tcPr>
            <w:tcW w:type="dxa" w:w="785"/>
          </w:tcPr>
          <w:p>
            <w:r>
              <w:t>44.5</w:t>
            </w:r>
          </w:p>
        </w:tc>
        <w:tc>
          <w:tcPr>
            <w:tcW w:type="dxa" w:w="785"/>
          </w:tcPr>
          <w:p>
            <w:r>
              <w:t>2.3</w:t>
            </w:r>
          </w:p>
        </w:tc>
      </w:tr>
      <w:tr>
        <w:tc>
          <w:tcPr>
            <w:tcW w:type="dxa" w:w="785"/>
          </w:tcPr>
          <w:p>
            <w:r>
              <w:t>第6名</w:t>
            </w:r>
          </w:p>
        </w:tc>
        <w:tc>
          <w:tcPr>
            <w:tcW w:type="dxa" w:w="785"/>
          </w:tcPr>
          <w:p>
            <w:r>
              <w:t xml:space="preserve"> </w:t>
            </w:r>
          </w:p>
        </w:tc>
        <w:tc>
          <w:tcPr>
            <w:tcW w:type="dxa" w:w="785"/>
          </w:tcPr>
          <w:p>
            <w:r>
              <w:t>味事达</w:t>
            </w:r>
          </w:p>
        </w:tc>
        <w:tc>
          <w:tcPr>
            <w:tcW w:type="dxa" w:w="785"/>
          </w:tcPr>
          <w:p>
            <w:r>
              <w:t>广东</w:t>
            </w:r>
          </w:p>
        </w:tc>
        <w:tc>
          <w:tcPr>
            <w:tcW w:type="dxa" w:w="785"/>
          </w:tcPr>
          <w:p>
            <w:r>
              <w:t>304.6</w:t>
            </w:r>
          </w:p>
        </w:tc>
        <w:tc>
          <w:tcPr>
            <w:tcW w:type="dxa" w:w="785"/>
          </w:tcPr>
          <w:p>
            <w:r>
              <w:t>1.2 1.7</w:t>
            </w:r>
          </w:p>
        </w:tc>
        <w:tc>
          <w:tcPr>
            <w:tcW w:type="dxa" w:w="785"/>
          </w:tcPr>
          <w:p>
            <w:r>
              <w:t>38.5 21.8</w:t>
            </w:r>
          </w:p>
        </w:tc>
        <w:tc>
          <w:tcPr>
            <w:tcW w:type="dxa" w:w="785"/>
          </w:tcPr>
          <w:p>
            <w:r>
              <w:t>54.4 30.5</w:t>
            </w:r>
          </w:p>
        </w:tc>
        <w:tc>
          <w:tcPr>
            <w:tcW w:type="dxa" w:w="785"/>
          </w:tcPr>
          <w:p>
            <w:r>
              <w:t>86.0</w:t>
            </w:r>
          </w:p>
        </w:tc>
        <w:tc>
          <w:tcPr>
            <w:tcW w:type="dxa" w:w="785"/>
          </w:tcPr>
          <w:p>
            <w:r>
              <w:t>36.9</w:t>
            </w:r>
          </w:p>
        </w:tc>
        <w:tc>
          <w:tcPr>
            <w:tcW w:type="dxa" w:w="785"/>
          </w:tcPr>
          <w:p>
            <w:r>
              <w:t>0.8</w:t>
            </w:r>
          </w:p>
        </w:tc>
      </w:tr>
      <w:tr>
        <w:tc>
          <w:tcPr>
            <w:tcW w:type="dxa" w:w="785"/>
          </w:tcPr>
          <w:p>
            <w:r>
              <w:t>第7名</w:t>
            </w:r>
          </w:p>
        </w:tc>
        <w:tc>
          <w:tcPr>
            <w:tcW w:type="dxa" w:w="785"/>
          </w:tcPr>
          <w:p>
            <w:r>
              <w:t>+4</w:t>
            </w:r>
          </w:p>
        </w:tc>
        <w:tc>
          <w:tcPr>
            <w:tcW w:type="dxa" w:w="785"/>
          </w:tcPr>
          <w:p>
            <w:r>
              <w:t>千禾</w:t>
            </w:r>
          </w:p>
        </w:tc>
        <w:tc>
          <w:tcPr>
            <w:tcW w:type="dxa" w:w="785"/>
          </w:tcPr>
          <w:p>
            <w:r>
              <w:t>四川</w:t>
            </w:r>
          </w:p>
        </w:tc>
        <w:tc>
          <w:tcPr>
            <w:tcW w:type="dxa" w:w="785"/>
          </w:tcPr>
          <w:p>
            <w:r>
              <w:t>299.1</w:t>
            </w:r>
          </w:p>
        </w:tc>
        <w:tc>
          <w:tcPr>
            <w:tcW w:type="dxa" w:w="785"/>
          </w:tcPr>
          <w:p>
            <w:r>
              <w:t>2.3</w:t>
            </w:r>
          </w:p>
        </w:tc>
        <w:tc>
          <w:tcPr>
            <w:tcW w:type="dxa" w:w="785"/>
          </w:tcPr>
          <w:p>
            <w:r>
              <w:t>16.5</w:t>
            </w:r>
          </w:p>
        </w:tc>
        <w:tc>
          <w:tcPr>
            <w:tcW w:type="dxa" w:w="785"/>
          </w:tcPr>
          <w:p>
            <w:r>
              <w:t>22.5</w:t>
            </w:r>
          </w:p>
        </w:tc>
        <w:tc>
          <w:tcPr>
            <w:tcW w:type="dxa" w:w="785"/>
          </w:tcPr>
          <w:p>
            <w:r>
              <w:t>87.0 88.8</w:t>
            </w:r>
          </w:p>
        </w:tc>
        <w:tc>
          <w:tcPr>
            <w:tcW w:type="dxa" w:w="785"/>
          </w:tcPr>
          <w:p>
            <w:r>
              <w:t>51.2 54.3</w:t>
            </w:r>
          </w:p>
        </w:tc>
        <w:tc>
          <w:tcPr>
            <w:tcW w:type="dxa" w:w="785"/>
          </w:tcPr>
          <w:p>
            <w:r>
              <w:t>2.9 2.9</w:t>
            </w:r>
          </w:p>
        </w:tc>
      </w:tr>
      <w:tr>
        <w:tc>
          <w:tcPr>
            <w:tcW w:type="dxa" w:w="785"/>
          </w:tcPr>
          <w:p>
            <w:r>
              <w:t>第8名</w:t>
            </w:r>
          </w:p>
        </w:tc>
        <w:tc>
          <w:tcPr>
            <w:tcW w:type="dxa" w:w="785"/>
          </w:tcPr>
          <w:p>
            <w:r>
              <w:t xml:space="preserve"> </w:t>
            </w:r>
          </w:p>
        </w:tc>
        <w:tc>
          <w:tcPr>
            <w:tcW w:type="dxa" w:w="785"/>
          </w:tcPr>
          <w:p>
            <w:r>
              <w:t>东古</w:t>
            </w:r>
          </w:p>
        </w:tc>
        <w:tc>
          <w:tcPr>
            <w:tcW w:type="dxa" w:w="785"/>
          </w:tcPr>
          <w:p>
            <w:r>
              <w:t>广东</w:t>
            </w:r>
          </w:p>
        </w:tc>
        <w:tc>
          <w:tcPr>
            <w:tcW w:type="dxa" w:w="785"/>
          </w:tcPr>
          <w:p>
            <w:r>
              <w:t>284.2</w:t>
            </w:r>
          </w:p>
        </w:tc>
        <w:tc>
          <w:tcPr>
            <w:tcW w:type="dxa" w:w="785"/>
          </w:tcPr>
          <w:p>
            <w:r>
              <w:t>2.1</w:t>
            </w:r>
          </w:p>
        </w:tc>
        <w:tc>
          <w:tcPr>
            <w:tcW w:type="dxa" w:w="785"/>
          </w:tcPr>
          <w:p>
            <w:r>
              <w:t>19.6</w:t>
            </w:r>
          </w:p>
        </w:tc>
        <w:tc>
          <w:tcPr>
            <w:tcW w:type="dxa" w:w="785"/>
          </w:tcPr>
          <w:p>
            <w:r>
              <w:t>26.6</w:t>
            </w:r>
          </w:p>
        </w:tc>
        <w:tc>
          <w:tcPr>
            <w:tcW w:type="dxa" w:w="785"/>
          </w:tcPr>
          <w:p>
            <w:r>
              <w:t>77.5</w:t>
            </w:r>
          </w:p>
        </w:tc>
        <w:tc>
          <w:tcPr>
            <w:tcW w:type="dxa" w:w="785"/>
          </w:tcPr>
          <w:p>
            <w:r>
              <w:t>51.4</w:t>
            </w:r>
          </w:p>
        </w:tc>
        <w:tc>
          <w:tcPr>
            <w:tcW w:type="dxa" w:w="785"/>
          </w:tcPr>
          <w:p>
            <w:r>
              <w:t>2.4</w:t>
            </w:r>
          </w:p>
        </w:tc>
      </w:tr>
      <w:tr>
        <w:tc>
          <w:tcPr>
            <w:tcW w:type="dxa" w:w="785"/>
          </w:tcPr>
          <w:p>
            <w:r>
              <w:t>第9名</w:t>
            </w:r>
          </w:p>
        </w:tc>
        <w:tc>
          <w:tcPr>
            <w:tcW w:type="dxa" w:w="785"/>
          </w:tcPr>
          <w:p>
            <w:r>
              <w:t>+1</w:t>
            </w:r>
          </w:p>
        </w:tc>
        <w:tc>
          <w:tcPr>
            <w:tcW w:type="dxa" w:w="785"/>
          </w:tcPr>
          <w:p>
            <w:r>
              <w:t>加加</w:t>
            </w:r>
          </w:p>
        </w:tc>
        <w:tc>
          <w:tcPr>
            <w:tcW w:type="dxa" w:w="785"/>
          </w:tcPr>
          <w:p>
            <w:r>
              <w:t>湖南</w:t>
            </w:r>
          </w:p>
        </w:tc>
        <w:tc>
          <w:tcPr>
            <w:tcW w:type="dxa" w:w="785"/>
          </w:tcPr>
          <w:p>
            <w:r>
              <w:t>276.3</w:t>
            </w:r>
          </w:p>
        </w:tc>
        <w:tc>
          <w:tcPr>
            <w:tcW w:type="dxa" w:w="785"/>
          </w:tcPr>
          <w:p>
            <w:r>
              <w:t>2.3</w:t>
            </w:r>
          </w:p>
        </w:tc>
        <w:tc>
          <w:tcPr>
            <w:tcW w:type="dxa" w:w="785"/>
          </w:tcPr>
          <w:p>
            <w:r>
              <w:t>22.8</w:t>
            </w:r>
          </w:p>
        </w:tc>
        <w:tc>
          <w:tcPr>
            <w:tcW w:type="dxa" w:w="785"/>
          </w:tcPr>
          <w:p>
            <w:r>
              <w:t>31.0</w:t>
            </w:r>
          </w:p>
        </w:tc>
        <w:tc>
          <w:tcPr>
            <w:tcW w:type="dxa" w:w="785"/>
          </w:tcPr>
          <w:p>
            <w:r>
              <w:t>73.5</w:t>
            </w:r>
          </w:p>
        </w:tc>
        <w:tc>
          <w:tcPr>
            <w:tcW w:type="dxa" w:w="785"/>
          </w:tcPr>
          <w:p>
            <w:r>
              <w:t>46.0</w:t>
            </w:r>
          </w:p>
        </w:tc>
        <w:tc>
          <w:tcPr>
            <w:tcW w:type="dxa" w:w="785"/>
          </w:tcPr>
          <w:p>
            <w:r>
              <w:t>2.1</w:t>
            </w:r>
          </w:p>
        </w:tc>
      </w:tr>
      <w:tr>
        <w:tc>
          <w:tcPr>
            <w:tcW w:type="dxa" w:w="785"/>
          </w:tcPr>
          <w:p>
            <w:r>
              <w:t>第10名</w:t>
            </w:r>
          </w:p>
        </w:tc>
        <w:tc>
          <w:tcPr>
            <w:tcW w:type="dxa" w:w="785"/>
          </w:tcPr>
          <w:p>
            <w:r>
              <w:t>-3</w:t>
            </w:r>
          </w:p>
        </w:tc>
        <w:tc>
          <w:tcPr>
            <w:tcW w:type="dxa" w:w="785"/>
          </w:tcPr>
          <w:p>
            <w:r>
              <w:t>六月鲜</w:t>
            </w:r>
          </w:p>
        </w:tc>
        <w:tc>
          <w:tcPr>
            <w:tcW w:type="dxa" w:w="785"/>
          </w:tcPr>
          <w:p>
            <w:r>
              <w:t>山东</w:t>
            </w:r>
          </w:p>
        </w:tc>
        <w:tc>
          <w:tcPr>
            <w:tcW w:type="dxa" w:w="785"/>
          </w:tcPr>
          <w:p>
            <w:r>
              <w:t>273.0</w:t>
            </w:r>
          </w:p>
        </w:tc>
        <w:tc>
          <w:tcPr>
            <w:tcW w:type="dxa" w:w="785"/>
          </w:tcPr>
          <w:p>
            <w:r>
              <w:t>0.7</w:t>
            </w:r>
          </w:p>
        </w:tc>
        <w:tc>
          <w:tcPr>
            <w:tcW w:type="dxa" w:w="785"/>
          </w:tcPr>
          <w:p>
            <w:r>
              <w:t>19.3</w:t>
            </w:r>
          </w:p>
        </w:tc>
        <w:tc>
          <w:tcPr>
            <w:tcW w:type="dxa" w:w="785"/>
          </w:tcPr>
          <w:p>
            <w:r>
              <w:t>27.7</w:t>
            </w:r>
          </w:p>
        </w:tc>
        <w:tc>
          <w:tcPr>
            <w:tcW w:type="dxa" w:w="785"/>
          </w:tcPr>
          <w:p>
            <w:r>
              <w:t>75.3</w:t>
            </w:r>
          </w:p>
        </w:tc>
        <w:tc>
          <w:tcPr>
            <w:tcW w:type="dxa" w:w="785"/>
          </w:tcPr>
          <w:p>
            <w:r>
              <w:t>49.8</w:t>
            </w:r>
          </w:p>
        </w:tc>
        <w:tc>
          <w:tcPr>
            <w:tcW w:type="dxa" w:w="785"/>
          </w:tcPr>
          <w:p>
            <w:r>
              <w:t>1.3</w:t>
            </w:r>
          </w:p>
        </w:tc>
      </w:tr>
      <w:tr>
        <w:tc>
          <w:tcPr>
            <w:tcW w:type="dxa" w:w="785"/>
          </w:tcPr>
          <w:p>
            <w:r>
              <w:t>第11名</w:t>
            </w:r>
          </w:p>
        </w:tc>
        <w:tc>
          <w:tcPr>
            <w:tcW w:type="dxa" w:w="785"/>
          </w:tcPr>
          <w:p>
            <w:r>
              <w:t>-2</w:t>
            </w:r>
          </w:p>
        </w:tc>
        <w:tc>
          <w:tcPr>
            <w:tcW w:type="dxa" w:w="785"/>
          </w:tcPr>
          <w:p>
            <w:r>
              <w:t>巧媳妇</w:t>
            </w:r>
          </w:p>
        </w:tc>
        <w:tc>
          <w:tcPr>
            <w:tcW w:type="dxa" w:w="785"/>
          </w:tcPr>
          <w:p>
            <w:r>
              <w:t>山东</w:t>
            </w:r>
          </w:p>
        </w:tc>
        <w:tc>
          <w:tcPr>
            <w:tcW w:type="dxa" w:w="785"/>
          </w:tcPr>
          <w:p>
            <w:r>
              <w:t>271.0</w:t>
            </w:r>
          </w:p>
        </w:tc>
        <w:tc>
          <w:tcPr>
            <w:tcW w:type="dxa" w:w="785"/>
          </w:tcPr>
          <w:p>
            <w:r>
              <w:t>0.6</w:t>
            </w:r>
          </w:p>
        </w:tc>
        <w:tc>
          <w:tcPr>
            <w:tcW w:type="dxa" w:w="785"/>
          </w:tcPr>
          <w:p>
            <w:r>
              <w:t>13.7</w:t>
            </w:r>
          </w:p>
        </w:tc>
        <w:tc>
          <w:tcPr>
            <w:tcW w:type="dxa" w:w="785"/>
          </w:tcPr>
          <w:p>
            <w:r>
              <w:t>22.5</w:t>
            </w:r>
          </w:p>
        </w:tc>
        <w:tc>
          <w:tcPr>
            <w:tcW w:type="dxa" w:w="785"/>
          </w:tcPr>
          <w:p>
            <w:r>
              <w:t>85.6</w:t>
            </w:r>
          </w:p>
        </w:tc>
        <w:tc>
          <w:tcPr>
            <w:tcW w:type="dxa" w:w="785"/>
          </w:tcPr>
          <w:p>
            <w:r>
              <w:t>48.5</w:t>
            </w:r>
          </w:p>
        </w:tc>
        <w:tc>
          <w:tcPr>
            <w:tcW w:type="dxa" w:w="785"/>
          </w:tcPr>
          <w:p>
            <w:r>
              <w:t>0.7</w:t>
            </w:r>
          </w:p>
        </w:tc>
      </w:tr>
      <w:tr>
        <w:tc>
          <w:tcPr>
            <w:tcW w:type="dxa" w:w="785"/>
          </w:tcPr>
          <w:p>
            <w:r>
              <w:t>第12名</w:t>
            </w:r>
          </w:p>
        </w:tc>
        <w:tc>
          <w:tcPr>
            <w:tcW w:type="dxa" w:w="785"/>
          </w:tcPr>
          <w:p>
            <w:r>
              <w:t xml:space="preserve"> </w:t>
            </w:r>
          </w:p>
        </w:tc>
        <w:tc>
          <w:tcPr>
            <w:tcW w:type="dxa" w:w="785"/>
          </w:tcPr>
          <w:p>
            <w:r>
              <w:t>味达美</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r>
      <w:tr>
        <w:tc>
          <w:tcPr>
            <w:tcW w:type="dxa" w:w="785"/>
          </w:tcPr>
          <w:p>
            <w:r>
              <w:t xml:space="preserve"> </w:t>
            </w:r>
          </w:p>
        </w:tc>
        <w:tc>
          <w:tcPr>
            <w:tcW w:type="dxa" w:w="785"/>
          </w:tcPr>
          <w:p>
            <w:r>
              <w:t xml:space="preserve"> </w:t>
            </w:r>
          </w:p>
        </w:tc>
        <w:tc>
          <w:tcPr>
            <w:tcW w:type="dxa" w:w="785"/>
          </w:tcPr>
          <w:p>
            <w:r>
              <w:t xml:space="preserve"> </w:t>
            </w:r>
          </w:p>
        </w:tc>
        <w:tc>
          <w:tcPr>
            <w:tcW w:type="dxa" w:w="785"/>
          </w:tcPr>
          <w:p>
            <w:r>
              <w:t xml:space="preserve"> </w:t>
            </w:r>
          </w:p>
        </w:tc>
        <w:tc>
          <w:tcPr>
            <w:tcW w:type="dxa" w:w="785"/>
          </w:tcPr>
          <w:p>
            <w:r>
              <w:t>237.4</w:t>
            </w:r>
          </w:p>
        </w:tc>
        <w:tc>
          <w:tcPr>
            <w:tcW w:type="dxa" w:w="785"/>
          </w:tcPr>
          <w:p>
            <w:r>
              <w:t>0.8</w:t>
            </w:r>
          </w:p>
        </w:tc>
        <w:tc>
          <w:tcPr>
            <w:tcW w:type="dxa" w:w="785"/>
          </w:tcPr>
          <w:p>
            <w:r>
              <w:t>9.0</w:t>
            </w:r>
          </w:p>
        </w:tc>
        <w:tc>
          <w:tcPr>
            <w:tcW w:type="dxa" w:w="785"/>
          </w:tcPr>
          <w:p>
            <w:r>
              <w:t>13.7</w:t>
            </w:r>
          </w:p>
        </w:tc>
        <w:tc>
          <w:tcPr>
            <w:tcW w:type="dxa" w:w="785"/>
          </w:tcPr>
          <w:p>
            <w:r>
              <w:t>73.3</w:t>
            </w:r>
          </w:p>
        </w:tc>
        <w:tc>
          <w:tcPr>
            <w:tcW w:type="dxa" w:w="785"/>
          </w:tcPr>
          <w:p>
            <w:r>
              <w:t>48.6</w:t>
            </w:r>
          </w:p>
        </w:tc>
        <w:tc>
          <w:tcPr>
            <w:tcW w:type="dxa" w:w="785"/>
          </w:tcPr>
          <w:p>
            <w:r>
              <w:t>0.7</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数据来源：CHN Brand </w:t>
      </w:r>
    </w:p>
    <w:p>
      <w:pPr>
        <w:ind w:firstLine="360"/>
      </w:pPr>
      <w:r>
        <w:rPr>
          <w:sz w:val="20"/>
        </w:rPr>
        <w:t xml:space="preserve">请务必阅读正文之后的免责条款部分 </w:t>
      </w:r>
    </w:p>
    <w:p>
      <w:pPr>
        <w:ind w:firstLine="360"/>
      </w:pPr>
      <w:r>
        <w:rPr>
          <w:sz w:val="20"/>
        </w:rPr>
        <w:t xml:space="preserve">海天VS千禾，前者渠道优势显著，后者品牌势能持续释放。与包括千 </w:t>
      </w:r>
      <w:r>
        <w:rPr>
          <w:sz w:val="20"/>
        </w:rPr>
        <w:t xml:space="preserve">禾在内的市场参与者相比，海天味业在渠道端竞争优势显著，数据上看， </w:t>
      </w:r>
      <w:r>
        <w:rPr>
          <w:sz w:val="20"/>
        </w:rPr>
        <w:t xml:space="preserve">截至2022年Q1末，海天经销商数量达到6869家，同时早在2014年海 </w:t>
      </w:r>
      <w:r>
        <w:rPr>
          <w:sz w:val="20"/>
        </w:rPr>
        <w:t xml:space="preserve">天便已实现县级市场全覆盖，作为对比，中炬当前县级市场覆盖率仅为 </w:t>
      </w:r>
      <w:r>
        <w:rPr>
          <w:sz w:val="20"/>
        </w:rPr>
        <w:t xml:space="preserve">70%，千禾则刚刚实现80%地级市覆盖；从千禾角度来看，千禾最早聚 </w:t>
      </w:r>
    </w:p>
    <w:p>
      <w:pPr>
        <w:ind w:firstLine="360"/>
      </w:pPr>
      <w:r>
        <w:rPr>
          <w:sz w:val="20"/>
        </w:rPr>
        <w:t xml:space="preserve">10 of 16 </w:t>
      </w:r>
    </w:p>
    <w:p>
      <w:pPr>
        <w:ind w:firstLine="360"/>
      </w:pPr>
      <w:r>
        <w:rPr>
          <w:sz w:val="20"/>
        </w:rPr>
        <w:t xml:space="preserve">国泰君安证券 </w:t>
      </w:r>
      <w:r>
        <w:rPr>
          <w:sz w:val="20"/>
        </w:rPr>
        <w:t xml:space="preserve">GUOTAIJUNANSECURITIES </w:t>
      </w:r>
    </w:p>
    <w:p>
      <w:pPr>
        <w:ind w:firstLine="360"/>
      </w:pPr>
      <w:r>
        <w:rPr>
          <w:sz w:val="20"/>
        </w:rPr>
        <w:t xml:space="preserve">行业深度研究 </w:t>
      </w:r>
    </w:p>
    <w:p>
      <w:pPr>
        <w:ind w:firstLine="360"/>
      </w:pPr>
      <w:r>
        <w:rPr>
          <w:sz w:val="20"/>
        </w:rPr>
        <w:t xml:space="preserve">焦零添加领域，在资源持续倾斜以及终端逐步耕耘带动下，持续占领“千 </w:t>
      </w:r>
      <w:r>
        <w:rPr>
          <w:sz w:val="20"/>
        </w:rPr>
        <w:t xml:space="preserve">禾=健康酱油”的消费者心智，尤其是2022年10月份食品添加剂事件 </w:t>
      </w:r>
      <w:r>
        <w:rPr>
          <w:sz w:val="20"/>
        </w:rPr>
        <w:t xml:space="preserve">催化下，千禾品牌影响力进一步得到提升，从数据上看，2022年10月 </w:t>
      </w:r>
      <w:r>
        <w:rPr>
          <w:sz w:val="20"/>
        </w:rPr>
        <w:t xml:space="preserve">起千禾线上GMV显著提速，同时在渠道端经销商代理千禾的热情亦持 </w:t>
      </w:r>
      <w:r>
        <w:rPr>
          <w:sz w:val="20"/>
        </w:rPr>
        <w:t xml:space="preserve">续提升，根据公司公告，2022Q4/2023Q1千禾味业经销商分别净增加 </w:t>
      </w:r>
      <w:r>
        <w:rPr>
          <w:sz w:val="20"/>
        </w:rPr>
        <w:t xml:space="preserve">197/198家，作为对比2022Q1-3平均每个季度仅净增加81家。 </w:t>
      </w:r>
    </w:p>
    <w:p>
      <w:pPr>
        <w:ind w:firstLine="360"/>
      </w:pPr>
      <w:r>
        <w:rPr>
          <w:sz w:val="20"/>
        </w:rPr>
        <w:t xml:space="preserve">表4：海天味业渠道深度及广度均显著领先于竞争对手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880"/>
        <w:gridCol w:w="2880"/>
        <w:gridCol w:w="2880"/>
      </w:tblGrid>
      <w:tr>
        <w:tc>
          <w:tcPr>
            <w:tcW w:type="dxa" w:w="2880"/>
          </w:tcPr>
          <w:p>
            <w:r>
              <w:t xml:space="preserve"> </w:t>
            </w:r>
          </w:p>
        </w:tc>
        <w:tc>
          <w:tcPr>
            <w:tcW w:type="dxa" w:w="2880"/>
          </w:tcPr>
          <w:p>
            <w:r>
              <w:t>经销商数量（家）</w:t>
            </w:r>
          </w:p>
        </w:tc>
        <w:tc>
          <w:tcPr>
            <w:tcW w:type="dxa" w:w="2880"/>
          </w:tcPr>
          <w:p>
            <w:r>
              <w:t>县级市场覆盖率</w:t>
            </w:r>
          </w:p>
        </w:tc>
      </w:tr>
      <w:tr>
        <w:tc>
          <w:tcPr>
            <w:tcW w:type="dxa" w:w="2880"/>
          </w:tcPr>
          <w:p>
            <w:r>
              <w:t>海天味业</w:t>
            </w:r>
          </w:p>
        </w:tc>
        <w:tc>
          <w:tcPr>
            <w:tcW w:type="dxa" w:w="2880"/>
          </w:tcPr>
          <w:p>
            <w:r>
              <w:t>6869</w:t>
            </w:r>
          </w:p>
        </w:tc>
        <w:tc>
          <w:tcPr>
            <w:tcW w:type="dxa" w:w="2880"/>
          </w:tcPr>
          <w:p>
            <w:r>
              <w:t>100%</w:t>
            </w:r>
          </w:p>
        </w:tc>
      </w:tr>
      <w:tr>
        <w:tc>
          <w:tcPr>
            <w:tcW w:type="dxa" w:w="2880"/>
          </w:tcPr>
          <w:p>
            <w:r>
              <w:t>中炬高新</w:t>
            </w:r>
          </w:p>
        </w:tc>
        <w:tc>
          <w:tcPr>
            <w:tcW w:type="dxa" w:w="2880"/>
          </w:tcPr>
          <w:p>
            <w:r>
              <w:t>2055</w:t>
            </w:r>
          </w:p>
        </w:tc>
        <w:tc>
          <w:tcPr>
            <w:tcW w:type="dxa" w:w="2880"/>
          </w:tcPr>
          <w:p>
            <w:r>
              <w:t>70%</w:t>
            </w:r>
          </w:p>
        </w:tc>
      </w:tr>
      <w:tr>
        <w:tc>
          <w:tcPr>
            <w:tcW w:type="dxa" w:w="2880"/>
          </w:tcPr>
          <w:p>
            <w:r>
              <w:t>千禾味业</w:t>
            </w:r>
          </w:p>
        </w:tc>
        <w:tc>
          <w:tcPr>
            <w:tcW w:type="dxa" w:w="2880"/>
          </w:tcPr>
          <w:p>
            <w:r>
              <w:t>2428</w:t>
            </w:r>
          </w:p>
        </w:tc>
        <w:tc>
          <w:tcPr>
            <w:tcW w:type="dxa" w:w="2880"/>
          </w:tcPr>
          <w:p>
            <w:r>
              <w:t>千禾味业地级市覆盖率为80%</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1GMV（万元）</w:t>
            </w:r>
          </w:p>
        </w:tc>
        <w:tc>
          <w:tcPr>
            <w:tcW w:type="dxa" w:w="1728"/>
          </w:tcPr>
          <w:p>
            <w:r>
              <w:t xml:space="preserve"> </w:t>
            </w:r>
          </w:p>
        </w:tc>
        <w:tc>
          <w:tcPr>
            <w:tcW w:type="dxa" w:w="1728"/>
          </w:tcPr>
          <w:p>
            <w:r>
              <w:t xml:space="preserve"> </w:t>
            </w:r>
          </w:p>
        </w:tc>
        <w:tc>
          <w:tcPr>
            <w:tcW w:type="dxa" w:w="1728"/>
            <w:vMerge w:val="restart"/>
          </w:tcPr>
          <w:p>
            <w:r>
              <w:t>250 CE 下</w:t>
            </w:r>
          </w:p>
        </w:tc>
        <w:tc>
          <w:tcPr>
            <w:tcW w:type="dxa" w:w="1728"/>
            <w:vMerge w:val="restart"/>
          </w:tcPr>
          <w:p>
            <w:r>
              <w:t>■经销商净增加数量（家） 2022Q2 2022Q3 2022Q4 2023Q1</w:t>
            </w:r>
          </w:p>
        </w:tc>
      </w:tr>
      <w:tr>
        <w:tc>
          <w:tcPr>
            <w:tcW w:type="dxa" w:w="1728"/>
          </w:tcPr>
          <w:p>
            <w:r>
              <w:t>6,000</w:t>
            </w:r>
          </w:p>
        </w:tc>
        <w:tc>
          <w:tcPr>
            <w:tcW w:type="dxa" w:w="1728"/>
          </w:tcPr>
          <w:p>
            <w:r>
              <w:t xml:space="preserve"> </w:t>
            </w:r>
          </w:p>
        </w:tc>
        <w:tc>
          <w:tcPr>
            <w:tcW w:type="dxa" w:w="1728"/>
          </w:tcPr>
          <w:p>
            <w:r>
              <w:t>yoy 160% 140%</w:t>
            </w:r>
          </w:p>
        </w:tc>
        <w:tc>
          <w:tcPr>
            <w:tcW w:type="dxa" w:w="1728"/>
            <w:vMerge/>
          </w:tcPr>
          <w:p/>
        </w:tc>
        <w:tc>
          <w:tcPr>
            <w:tcW w:type="dxa" w:w="1728"/>
            <w:vMerge/>
          </w:tcPr>
          <w:p/>
        </w:tc>
      </w:tr>
      <w:tr>
        <w:tc>
          <w:tcPr>
            <w:tcW w:type="dxa" w:w="1728"/>
          </w:tcPr>
          <w:p>
            <w:r>
              <w:t>5,000</w:t>
            </w:r>
          </w:p>
        </w:tc>
        <w:tc>
          <w:tcPr>
            <w:tcW w:type="dxa" w:w="1728"/>
          </w:tcPr>
          <w:p>
            <w:r>
              <w:t xml:space="preserve"> </w:t>
            </w:r>
          </w:p>
        </w:tc>
        <w:tc>
          <w:tcPr>
            <w:tcW w:type="dxa" w:w="1728"/>
          </w:tcPr>
          <w:p>
            <w:r>
              <w:t>120% 200 150</w:t>
            </w:r>
          </w:p>
        </w:tc>
        <w:tc>
          <w:tcPr>
            <w:tcW w:type="dxa" w:w="1728"/>
            <w:vMerge/>
          </w:tcPr>
          <w:p/>
        </w:tc>
        <w:tc>
          <w:tcPr>
            <w:tcW w:type="dxa" w:w="1728"/>
            <w:vMerge/>
          </w:tcPr>
          <w:p/>
        </w:tc>
      </w:tr>
      <w:tr>
        <w:tc>
          <w:tcPr>
            <w:tcW w:type="dxa" w:w="1728"/>
          </w:tcPr>
          <w:p>
            <w:r>
              <w:t>4,000</w:t>
            </w:r>
          </w:p>
        </w:tc>
        <w:tc>
          <w:tcPr>
            <w:tcW w:type="dxa" w:w="1728"/>
          </w:tcPr>
          <w:p>
            <w:r>
              <w:t xml:space="preserve"> </w:t>
            </w:r>
          </w:p>
        </w:tc>
        <w:tc>
          <w:tcPr>
            <w:tcW w:type="dxa" w:w="1728"/>
          </w:tcPr>
          <w:p>
            <w:r>
              <w:t>100% 80% 60% 40%</w:t>
            </w:r>
          </w:p>
        </w:tc>
        <w:tc>
          <w:tcPr>
            <w:tcW w:type="dxa" w:w="1728"/>
            <w:vMerge/>
          </w:tcPr>
          <w:p/>
        </w:tc>
        <w:tc>
          <w:tcPr>
            <w:tcW w:type="dxa" w:w="1728"/>
            <w:vMerge/>
          </w:tcPr>
          <w:p/>
        </w:tc>
      </w:tr>
      <w:tr>
        <w:tc>
          <w:tcPr>
            <w:tcW w:type="dxa" w:w="1728"/>
          </w:tcPr>
          <w:p>
            <w:r>
              <w:t>3,000</w:t>
            </w:r>
          </w:p>
        </w:tc>
        <w:tc>
          <w:tcPr>
            <w:tcW w:type="dxa" w:w="1728"/>
          </w:tcPr>
          <w:p>
            <w:r>
              <w:t xml:space="preserve"> </w:t>
            </w:r>
          </w:p>
        </w:tc>
        <w:tc>
          <w:tcPr>
            <w:tcW w:type="dxa" w:w="1728"/>
          </w:tcPr>
          <w:p>
            <w:r>
              <w:t>100</w:t>
            </w:r>
          </w:p>
        </w:tc>
        <w:tc>
          <w:tcPr>
            <w:tcW w:type="dxa" w:w="1728"/>
            <w:vMerge/>
          </w:tcPr>
          <w:p/>
        </w:tc>
        <w:tc>
          <w:tcPr>
            <w:tcW w:type="dxa" w:w="1728"/>
            <w:vMerge/>
          </w:tcPr>
          <w:p/>
        </w:tc>
      </w:tr>
      <w:tr>
        <w:tc>
          <w:tcPr>
            <w:tcW w:type="dxa" w:w="1728"/>
          </w:tcPr>
          <w:p>
            <w:r>
              <w:t>2,000</w:t>
            </w:r>
          </w:p>
        </w:tc>
        <w:tc>
          <w:tcPr>
            <w:tcW w:type="dxa" w:w="1728"/>
          </w:tcPr>
          <w:p>
            <w:r>
              <w:t xml:space="preserve"> </w:t>
            </w:r>
          </w:p>
        </w:tc>
        <w:tc>
          <w:tcPr>
            <w:tcW w:type="dxa" w:w="1728"/>
          </w:tcPr>
          <w:p>
            <w:r>
              <w:t>20% 0% 50 -20%</w:t>
            </w:r>
          </w:p>
        </w:tc>
        <w:tc>
          <w:tcPr>
            <w:tcW w:type="dxa" w:w="1728"/>
            <w:vMerge/>
          </w:tcPr>
          <w:p/>
        </w:tc>
        <w:tc>
          <w:tcPr>
            <w:tcW w:type="dxa" w:w="1728"/>
            <w:vMerge/>
          </w:tcPr>
          <w:p/>
        </w:tc>
      </w:tr>
      <w:tr>
        <w:tc>
          <w:tcPr>
            <w:tcW w:type="dxa" w:w="1728"/>
          </w:tcPr>
          <w:p>
            <w:r>
              <w:t>1,000 0</w:t>
            </w:r>
          </w:p>
        </w:tc>
        <w:tc>
          <w:tcPr>
            <w:tcW w:type="dxa" w:w="1728"/>
          </w:tcPr>
          <w:p>
            <w:r>
              <w:t xml:space="preserve"> </w:t>
            </w:r>
          </w:p>
        </w:tc>
        <w:tc>
          <w:tcPr>
            <w:tcW w:type="dxa" w:w="1728"/>
          </w:tcPr>
          <w:p>
            <w:r>
              <w:t>0 2022Q1</w:t>
            </w:r>
          </w:p>
        </w:tc>
        <w:tc>
          <w:tcPr>
            <w:tcW w:type="dxa" w:w="1728"/>
            <w:vMerge/>
          </w:tcPr>
          <w:p/>
        </w:tc>
        <w:tc>
          <w:tcPr>
            <w:tcW w:type="dxa" w:w="1728"/>
            <w:vMerge/>
          </w:tcPr>
          <w:p/>
        </w:tc>
      </w:tr>
      <w:tr>
        <w:tc>
          <w:tcPr>
            <w:tcW w:type="dxa" w:w="5184"/>
            <w:gridSpan w:val="3"/>
          </w:tcPr>
          <w:p>
            <w:r>
              <w:t>议 202</w:t>
            </w:r>
          </w:p>
        </w:tc>
        <w:tc>
          <w:tcPr>
            <w:tcW w:type="dxa" w:w="1728"/>
            <w:vMerge/>
          </w:tcPr>
          <w:p/>
        </w:tc>
        <w:tc>
          <w:tcPr>
            <w:tcW w:type="dxa" w:w="1728"/>
            <w:vMerge/>
          </w:tcP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数据来源：魔镜数据，国泰君安证券研究 </w:t>
      </w:r>
    </w:p>
    <w:p>
      <w:pPr>
        <w:ind w:firstLine="360"/>
      </w:pPr>
      <w:r>
        <w:rPr>
          <w:sz w:val="20"/>
        </w:rPr>
        <w:t xml:space="preserve">请务必阅读正文之后的免责条款部分 </w:t>
      </w:r>
    </w:p>
    <w:p>
      <w:pPr>
        <w:ind w:firstLine="360"/>
      </w:pPr>
      <w:r>
        <w:rPr>
          <w:sz w:val="20"/>
        </w:rPr>
        <w:t xml:space="preserve">数据来源：公司公告，国泰君安证券研究 </w:t>
      </w:r>
    </w:p>
    <w:p>
      <w:pPr>
        <w:ind w:firstLine="360"/>
      </w:pPr>
      <w:r>
        <w:rPr>
          <w:sz w:val="20"/>
        </w:rPr>
        <w:t xml:space="preserve">长期格局展望：整体一超多强，千禾有望强势追赶。展望中长期，随着 </w:t>
      </w:r>
      <w:r>
        <w:rPr>
          <w:sz w:val="20"/>
        </w:rPr>
        <w:t xml:space="preserve">海天将资源边际倾斜于0添加等高端产品，在强大渠道力的加持下，我 </w:t>
      </w:r>
      <w:r>
        <w:rPr>
          <w:sz w:val="20"/>
        </w:rPr>
        <w:t xml:space="preserve">们看好海天在高端酱油领域市占率的进一步提升；同时在酱油健康化升 </w:t>
      </w:r>
      <w:r>
        <w:rPr>
          <w:sz w:val="20"/>
        </w:rPr>
        <w:t xml:space="preserve">级趋势加速背景下，千禾依托对于消费者心智的持续占领，伴随着高度 </w:t>
      </w:r>
      <w:r>
        <w:rPr>
          <w:sz w:val="20"/>
        </w:rPr>
        <w:t xml:space="preserve">让利渠道的打法助力公司向空白区域/渠道加速扩张，我们看好千禾味业 </w:t>
      </w:r>
      <w:r>
        <w:rPr>
          <w:sz w:val="20"/>
        </w:rPr>
        <w:t xml:space="preserve">在自下而上做大行业空间的同时实现市占率反哺。整体而言，我们判断 </w:t>
      </w:r>
      <w:r>
        <w:rPr>
          <w:sz w:val="20"/>
        </w:rPr>
        <w:t xml:space="preserve">中长期看高端酱油赛道将呈现一超多强的竞争格局。 </w:t>
      </w:r>
    </w:p>
    <w:p>
      <w:pPr>
        <w:ind w:firstLine="360"/>
      </w:pPr>
      <w:r>
        <w:rPr>
          <w:sz w:val="20"/>
        </w:rPr>
        <w:t xml:space="preserve">11 of 16 </w:t>
      </w:r>
    </w:p>
    <w:p>
      <w:pPr>
        <w:ind w:firstLine="360"/>
      </w:pPr>
      <w:r>
        <w:rPr>
          <w:sz w:val="20"/>
        </w:rPr>
        <w:t xml:space="preserve">国泰君安证券 </w:t>
      </w:r>
      <w:r>
        <w:rPr>
          <w:sz w:val="20"/>
        </w:rPr>
        <w:t xml:space="preserve">GUOTAIJUNANSECURITIES </w:t>
      </w:r>
    </w:p>
    <w:p>
      <w:pPr>
        <w:ind w:firstLine="360"/>
      </w:pPr>
      <w:r>
        <w:rPr>
          <w:sz w:val="20"/>
        </w:rPr>
        <w:t xml:space="preserve">行业深度研究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 xml:space="preserve"> </w:t>
            </w:r>
          </w:p>
        </w:tc>
        <w:tc>
          <w:tcPr>
            <w:tcW w:type="dxa" w:w="1728"/>
          </w:tcPr>
          <w:p>
            <w:r>
              <w:t>海天味业</w:t>
            </w:r>
          </w:p>
        </w:tc>
        <w:tc>
          <w:tcPr>
            <w:tcW w:type="dxa" w:w="1728"/>
          </w:tcPr>
          <w:p>
            <w:r>
              <w:t>中炬高新</w:t>
            </w:r>
          </w:p>
        </w:tc>
        <w:tc>
          <w:tcPr>
            <w:tcW w:type="dxa" w:w="1728"/>
          </w:tcPr>
          <w:p>
            <w:r>
              <w:t>李锦记</w:t>
            </w:r>
          </w:p>
        </w:tc>
        <w:tc>
          <w:tcPr>
            <w:tcW w:type="dxa" w:w="1728"/>
          </w:tcPr>
          <w:p>
            <w:r>
              <w:t>千禾味业</w:t>
            </w:r>
          </w:p>
        </w:tc>
      </w:tr>
      <w:tr>
        <w:tc>
          <w:tcPr>
            <w:tcW w:type="dxa" w:w="1728"/>
          </w:tcPr>
          <w:p>
            <w:r>
              <w:t>一批商单笔毛利率</w:t>
            </w:r>
          </w:p>
        </w:tc>
        <w:tc>
          <w:tcPr>
            <w:tcW w:type="dxa" w:w="1728"/>
          </w:tcPr>
          <w:p>
            <w:r>
              <w:t>10%</w:t>
            </w:r>
          </w:p>
        </w:tc>
        <w:tc>
          <w:tcPr>
            <w:tcW w:type="dxa" w:w="1728"/>
          </w:tcPr>
          <w:p>
            <w:r>
              <w:t>17%</w:t>
            </w:r>
          </w:p>
        </w:tc>
        <w:tc>
          <w:tcPr>
            <w:tcW w:type="dxa" w:w="1728"/>
          </w:tcPr>
          <w:p>
            <w:r>
              <w:t>6%</w:t>
            </w:r>
          </w:p>
        </w:tc>
        <w:tc>
          <w:tcPr>
            <w:tcW w:type="dxa" w:w="1728"/>
          </w:tcPr>
          <w:p>
            <w:r>
              <w:t>20%</w:t>
            </w:r>
          </w:p>
        </w:tc>
      </w:tr>
      <w:tr>
        <w:tc>
          <w:tcPr>
            <w:tcW w:type="dxa" w:w="1728"/>
          </w:tcPr>
          <w:p>
            <w:r>
              <w:t>资金周转次数 (次/年)</w:t>
            </w:r>
          </w:p>
        </w:tc>
        <w:tc>
          <w:tcPr>
            <w:tcW w:type="dxa" w:w="1728"/>
          </w:tcPr>
          <w:p>
            <w:r>
              <w:t>4</w:t>
            </w:r>
          </w:p>
        </w:tc>
        <w:tc>
          <w:tcPr>
            <w:tcW w:type="dxa" w:w="1728"/>
          </w:tcPr>
          <w:p>
            <w:r>
              <w:t>6</w:t>
            </w:r>
          </w:p>
        </w:tc>
        <w:tc>
          <w:tcPr>
            <w:tcW w:type="dxa" w:w="1728"/>
          </w:tcPr>
          <w:p>
            <w:r>
              <w:t>7</w:t>
            </w:r>
          </w:p>
        </w:tc>
        <w:tc>
          <w:tcPr>
            <w:tcW w:type="dxa" w:w="1728"/>
          </w:tcPr>
          <w:p>
            <w:r>
              <w:t>10</w:t>
            </w:r>
          </w:p>
        </w:tc>
      </w:tr>
      <w:tr>
        <w:tc>
          <w:tcPr>
            <w:tcW w:type="dxa" w:w="1728"/>
          </w:tcPr>
          <w:p>
            <w:r>
              <w:t>返利</w:t>
            </w:r>
          </w:p>
        </w:tc>
        <w:tc>
          <w:tcPr>
            <w:tcW w:type="dxa" w:w="1728"/>
          </w:tcPr>
          <w:p>
            <w:r>
              <w:t>4%</w:t>
            </w:r>
          </w:p>
        </w:tc>
        <w:tc>
          <w:tcPr>
            <w:tcW w:type="dxa" w:w="1728"/>
          </w:tcPr>
          <w:p>
            <w:r>
              <w:t>2%</w:t>
            </w:r>
          </w:p>
        </w:tc>
        <w:tc>
          <w:tcPr>
            <w:tcW w:type="dxa" w:w="1728"/>
          </w:tcPr>
          <w:p>
            <w:r>
              <w:t>10%</w:t>
            </w:r>
          </w:p>
        </w:tc>
        <w:tc>
          <w:tcPr>
            <w:tcW w:type="dxa" w:w="1728"/>
          </w:tcPr>
          <w:p>
            <w:r>
              <w:t>5%</w:t>
            </w:r>
          </w:p>
        </w:tc>
      </w:tr>
      <w:tr>
        <w:tc>
          <w:tcPr>
            <w:tcW w:type="dxa" w:w="1728"/>
          </w:tcPr>
          <w:p>
            <w:r>
              <w:t>投资回报率</w:t>
            </w:r>
          </w:p>
        </w:tc>
        <w:tc>
          <w:tcPr>
            <w:tcW w:type="dxa" w:w="1728"/>
          </w:tcPr>
          <w:p>
            <w:r>
              <w:t>44%</w:t>
            </w:r>
          </w:p>
        </w:tc>
        <w:tc>
          <w:tcPr>
            <w:tcW w:type="dxa" w:w="1728"/>
          </w:tcPr>
          <w:p>
            <w:r>
              <w:t>104%</w:t>
            </w:r>
          </w:p>
        </w:tc>
        <w:tc>
          <w:tcPr>
            <w:tcW w:type="dxa" w:w="1728"/>
          </w:tcPr>
          <w:p>
            <w:r>
              <w:t>52%</w:t>
            </w:r>
          </w:p>
        </w:tc>
        <w:tc>
          <w:tcPr>
            <w:tcW w:type="dxa" w:w="1728"/>
          </w:tcPr>
          <w:p>
            <w:r>
              <w:t>205%</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数据来源：天猫旗舰店、国泰君安证券研究 </w:t>
      </w:r>
    </w:p>
    <w:p>
      <w:pPr>
        <w:ind w:firstLine="360"/>
      </w:pPr>
      <w:r>
        <w:rPr>
          <w:sz w:val="20"/>
        </w:rPr>
        <w:t xml:space="preserve">请务必阅读正文之后的免责条款部分 </w:t>
      </w:r>
    </w:p>
    <w:p>
      <w:pPr>
        <w:pStyle w:val="Heading1"/>
      </w:pPr>
      <w:r>
        <w:t>3..投资建议</w:t>
      </w:r>
    </w:p>
    <w:p>
      <w:pPr>
        <w:ind w:firstLine="360"/>
      </w:pPr>
      <w:r>
        <w:rPr>
          <w:sz w:val="20"/>
        </w:rPr>
        <w:t xml:space="preserve">维持“增持”评级。维持公司2023-2025年EPS预测0.51/0.66/0.78元， </w:t>
      </w:r>
      <w:r>
        <w:rPr>
          <w:sz w:val="20"/>
        </w:rPr>
        <w:t xml:space="preserve">同比+43%/+29%/+20%，维持目标价28.05元。 </w:t>
      </w:r>
    </w:p>
    <w:p>
      <w:pPr>
        <w:ind w:firstLine="360"/>
      </w:pPr>
      <w:r>
        <w:rPr>
          <w:sz w:val="20"/>
        </w:rPr>
        <w:t xml:space="preserve">股权激励绑定核心业务骨干，管理效率有望边际提升。公司发布2022 </w:t>
      </w:r>
      <w:r>
        <w:rPr>
          <w:sz w:val="20"/>
        </w:rPr>
        <w:t xml:space="preserve">年限制性股票激励计划（草案修订稿），拟向73名核心员工合计授予693 </w:t>
      </w:r>
      <w:r>
        <w:rPr>
          <w:sz w:val="20"/>
        </w:rPr>
        <w:t xml:space="preserve">万股限制性股票，占本激励计划草案修订稿公告时公司股本总额 </w:t>
      </w:r>
      <w:r>
        <w:rPr>
          <w:sz w:val="20"/>
        </w:rPr>
        <w:t xml:space="preserve">958,538,590股的0.72%，无预留权益，首本激励计划限制性股票的授予 </w:t>
      </w:r>
      <w:r>
        <w:rPr>
          <w:sz w:val="20"/>
        </w:rPr>
        <w:t xml:space="preserve">价格为8.09元/股。公司股权激励业绩考核年度为2023-2025年，解锁目 </w:t>
      </w:r>
      <w:r>
        <w:rPr>
          <w:sz w:val="20"/>
        </w:rPr>
        <w:t xml:space="preserve">标为以2021年为业绩基数，分别为2023年收入增速不低于60%或净利 </w:t>
      </w:r>
      <w:r>
        <w:rPr>
          <w:sz w:val="20"/>
        </w:rPr>
        <w:t xml:space="preserve">润增速不低于155%；2023年收入增速不低于89%或净利润增速不低于 </w:t>
      </w:r>
      <w:r>
        <w:rPr>
          <w:sz w:val="20"/>
        </w:rPr>
        <w:t xml:space="preserve">201%；2024年收入增速不低于118%或净利润增速不低于247%。经测 </w:t>
      </w:r>
      <w:r>
        <w:rPr>
          <w:sz w:val="20"/>
        </w:rPr>
        <w:t xml:space="preserve">算，假设2022年公司收入/净利润分别同比增长19%/28%,那么对应公司 </w:t>
      </w:r>
      <w:r>
        <w:rPr>
          <w:sz w:val="20"/>
        </w:rPr>
        <w:t xml:space="preserve">2023-2025年收入增速分别不低于34.24%/18.13%/15.34%，或者净利润 </w:t>
      </w:r>
      <w:r>
        <w:rPr>
          <w:sz w:val="20"/>
        </w:rPr>
        <w:t xml:space="preserve">增速分别不低于98.68%/18.04%/15.28%。本次股权激励实现了对于业务 </w:t>
      </w:r>
      <w:r>
        <w:rPr>
          <w:sz w:val="20"/>
        </w:rPr>
        <w:t xml:space="preserve">骨干的绑定，有利于自下而上激发管理团队的主观能动性，公司管理效 </w:t>
      </w:r>
      <w:r>
        <w:rPr>
          <w:sz w:val="20"/>
        </w:rPr>
        <w:t xml:space="preserve">率因此将得到边际提升。 </w:t>
      </w:r>
    </w:p>
    <w:p>
      <w:pPr>
        <w:ind w:firstLine="360"/>
      </w:pPr>
      <w:r>
        <w:rPr>
          <w:sz w:val="20"/>
        </w:rPr>
        <w:t xml:space="preserve">12 of 16 </w:t>
      </w:r>
    </w:p>
    <w:p>
      <w:pPr>
        <w:ind w:firstLine="360"/>
      </w:pPr>
      <w:r>
        <w:rPr>
          <w:sz w:val="20"/>
        </w:rPr>
        <w:t xml:space="preserve">国泰君安证券 </w:t>
      </w:r>
      <w:r>
        <w:rPr>
          <w:sz w:val="20"/>
        </w:rPr>
        <w:t xml:space="preserve">GUOTAIJUNANSECURITIES </w:t>
      </w:r>
    </w:p>
    <w:p>
      <w:pPr>
        <w:ind w:firstLine="360"/>
      </w:pPr>
      <w:r>
        <w:rPr>
          <w:sz w:val="20"/>
        </w:rPr>
        <w:t xml:space="preserve">图26：千禾味业经销商团队持续扩容 </w:t>
      </w:r>
    </w:p>
    <w:p>
      <w:pPr>
        <w:ind w:firstLine="360"/>
      </w:pPr>
      <w:r>
        <w:rPr>
          <w:sz w:val="20"/>
        </w:rPr>
        <w:t xml:space="preserve">行业深度研究 </w:t>
      </w:r>
    </w:p>
    <w:p>
      <w:pPr>
        <w:ind w:firstLine="360"/>
      </w:pPr>
      <w:r>
        <w:rPr>
          <w:sz w:val="20"/>
        </w:rPr>
        <w:t xml:space="preserve">产品/渠道共振，2023年收入弹性有望显著体现。产品端：2022年11月 </w:t>
      </w:r>
      <w:r>
        <w:rPr>
          <w:sz w:val="20"/>
        </w:rPr>
        <w:t xml:space="preserve">开始将公司中低端零添加产品作为战略产品加大力度铺市，要求经销商 </w:t>
      </w:r>
      <w:r>
        <w:rPr>
          <w:sz w:val="20"/>
        </w:rPr>
        <w:t xml:space="preserve">增加终端陈列面，并且终端陈列堆头方面的费用支持力度边际提升；渠 </w:t>
      </w:r>
      <w:r>
        <w:rPr>
          <w:sz w:val="20"/>
        </w:rPr>
        <w:t xml:space="preserve">道端：食品添加剂事件显著提升了千禾在经销商层面的品牌影响力，结 </w:t>
      </w:r>
      <w:r>
        <w:rPr>
          <w:sz w:val="20"/>
        </w:rPr>
        <w:t xml:space="preserve">合渠道调研，我们判断2023年开始千禾经销商团队质量将得到显著优 </w:t>
      </w:r>
      <w:r>
        <w:rPr>
          <w:sz w:val="20"/>
        </w:rPr>
        <w:t xml:space="preserve">化。整体而言，聚焦零添加产品加大费用支持力度，配合渠道推力的显 </w:t>
      </w:r>
      <w:r>
        <w:rPr>
          <w:sz w:val="20"/>
        </w:rPr>
        <w:t xml:space="preserve">著提升，我们看好2023年千禾味业收入端实现显著增长，从而达成股 </w:t>
      </w:r>
      <w:r>
        <w:rPr>
          <w:sz w:val="20"/>
        </w:rPr>
        <w:t xml:space="preserve">权激励目标。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368498"/>
            <wp:docPr id="13" name="Picture 13"/>
            <wp:cNvGraphicFramePr>
              <a:graphicFrameLocks noChangeAspect="1"/>
            </wp:cNvGraphicFramePr>
            <a:graphic>
              <a:graphicData uri="http://schemas.openxmlformats.org/drawingml/2006/picture">
                <pic:pic>
                  <pic:nvPicPr>
                    <pic:cNvPr id="0" name="[231, 443, 1090, 888]_12.jpg"/>
                    <pic:cNvPicPr/>
                  </pic:nvPicPr>
                  <pic:blipFill>
                    <a:blip r:embed="rId21"/>
                    <a:stretch>
                      <a:fillRect/>
                    </a:stretch>
                  </pic:blipFill>
                  <pic:spPr>
                    <a:xfrm>
                      <a:off x="0" y="0"/>
                      <a:ext cx="4572000" cy="2368498"/>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数据来源：公司公告、国泰君安证券研究 </w:t>
      </w:r>
    </w:p>
    <w:p>
      <w:pPr>
        <w:ind w:firstLine="360"/>
      </w:pPr>
      <w:r>
        <w:rPr>
          <w:sz w:val="20"/>
        </w:rPr>
        <w:t xml:space="preserve">请务必阅读正文之后的免责条款部分 </w:t>
      </w:r>
    </w:p>
    <w:p>
      <w:pPr>
        <w:ind w:firstLine="360"/>
      </w:pPr>
      <w:r>
        <w:rPr>
          <w:sz w:val="20"/>
        </w:rPr>
        <w:t xml:space="preserve">3.2. </w:t>
      </w:r>
      <w:r>
        <w:rPr>
          <w:sz w:val="20"/>
        </w:rPr>
        <w:t xml:space="preserve">S </w:t>
      </w:r>
      <w:r>
        <w:rPr>
          <w:sz w:val="20"/>
        </w:rPr>
        <w:t xml:space="preserve">中炬高新：经营环境改善叠加管理效率提升，公司经营情 </w:t>
      </w:r>
      <w:r>
        <w:rPr>
          <w:sz w:val="20"/>
        </w:rPr>
        <w:t xml:space="preserve">况有望触底反弹 </w:t>
      </w:r>
    </w:p>
    <w:p>
      <w:pPr>
        <w:ind w:firstLine="360"/>
      </w:pPr>
      <w:r>
        <w:rPr>
          <w:sz w:val="20"/>
        </w:rPr>
        <w:t xml:space="preserve">维持“增持”评级。维持2023-2025年EPS预测0.95/1.20/1.48元，同比 </w:t>
      </w:r>
      <w:r>
        <w:rPr>
          <w:sz w:val="20"/>
        </w:rPr>
        <w:t xml:space="preserve">扭亏/+27%/+23%，维持目标价46.03元。 </w:t>
      </w:r>
      <w:r>
        <w:rPr>
          <w:sz w:val="20"/>
        </w:rPr>
        <w:t xml:space="preserve">经营环境改善叠加管理效率提升，公司经营情况有望触底反弹。自上 </w:t>
      </w:r>
      <w:r>
        <w:rPr>
          <w:sz w:val="20"/>
        </w:rPr>
        <w:t xml:space="preserve">而下看，在消费场景及消费力边际复苏带动下我们判断餐饮需求将逐 </w:t>
      </w:r>
      <w:r>
        <w:rPr>
          <w:sz w:val="20"/>
        </w:rPr>
        <w:t xml:space="preserve">步复苏，因此将驱动调味品销量的改善，同时当前大豆及包材等主要 </w:t>
      </w:r>
      <w:r>
        <w:rPr>
          <w:sz w:val="20"/>
        </w:rPr>
        <w:t xml:space="preserve">原材料价格已经逐步下降，利润弹性将因此逐步得到释放；自下而上 </w:t>
      </w:r>
      <w:r>
        <w:rPr>
          <w:sz w:val="20"/>
        </w:rPr>
        <w:t xml:space="preserve">看，随着公司治理问题的逐步解决，公司管理效率将逐步提升，在此 </w:t>
      </w:r>
      <w:r>
        <w:rPr>
          <w:sz w:val="20"/>
        </w:rPr>
        <w:t xml:space="preserve">背景下，公司渠道端将进一步向“弱势空白市场、BC商超、餐饮渠 </w:t>
      </w:r>
      <w:r>
        <w:rPr>
          <w:sz w:val="20"/>
        </w:rPr>
        <w:t xml:space="preserve">道”扩张。总体而言，综合宏观环境改善以及公司自身经营效率的提 </w:t>
      </w:r>
      <w:r>
        <w:rPr>
          <w:sz w:val="20"/>
        </w:rPr>
        <w:t xml:space="preserve">升，我们看好2023年公司经营情况有望实现触底反弹。 </w:t>
      </w:r>
    </w:p>
    <w:p>
      <w:pPr>
        <w:ind w:firstLine="360"/>
      </w:pPr>
      <w:r>
        <w:rPr>
          <w:sz w:val="20"/>
        </w:rPr>
        <w:t xml:space="preserve">13 of 16 </w:t>
      </w:r>
    </w:p>
    <w:p>
      <w:pPr>
        <w:ind w:firstLine="360"/>
      </w:pPr>
      <w:r>
        <w:rPr>
          <w:sz w:val="20"/>
        </w:rPr>
        <w:t xml:space="preserve">国泰君安证券 </w:t>
      </w:r>
      <w:r>
        <w:rPr>
          <w:sz w:val="20"/>
        </w:rPr>
        <w:t xml:space="preserve">GUOTAIJUNANSECURITIES </w:t>
      </w:r>
    </w:p>
    <w:p>
      <w:pPr>
        <w:ind w:firstLine="360"/>
      </w:pPr>
      <w:r>
        <w:rPr>
          <w:sz w:val="20"/>
        </w:rPr>
        <w:t xml:space="preserve">图27： </w:t>
      </w:r>
      <w:r>
        <w:rPr>
          <w:sz w:val="20"/>
        </w:rPr>
        <w:t xml:space="preserve">中炬高新经销商团队持续扩张 </w:t>
      </w:r>
    </w:p>
    <w:p>
      <w:pPr>
        <w:ind w:firstLine="360"/>
      </w:pPr>
      <w:r>
        <w:rPr>
          <w:sz w:val="20"/>
        </w:rPr>
        <w:t xml:space="preserve">行业深度研究 </w:t>
      </w:r>
    </w:p>
    <w:p>
      <w:pPr>
        <w:ind w:firstLine="360"/>
      </w:pPr>
      <w:r>
        <w:rPr>
          <w:sz w:val="20"/>
        </w:rPr>
        <w:t xml:space="preserve">中炬高新市场覆盖率持续提升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1851681"/>
            <wp:docPr id="14" name="Picture 14"/>
            <wp:cNvGraphicFramePr>
              <a:graphicFrameLocks noChangeAspect="1"/>
            </wp:cNvGraphicFramePr>
            <a:graphic>
              <a:graphicData uri="http://schemas.openxmlformats.org/drawingml/2006/picture">
                <pic:pic>
                  <pic:nvPicPr>
                    <pic:cNvPr id="0" name="[94, 146, 1173, 583]_13.jpg"/>
                    <pic:cNvPicPr/>
                  </pic:nvPicPr>
                  <pic:blipFill>
                    <a:blip r:embed="rId22"/>
                    <a:stretch>
                      <a:fillRect/>
                    </a:stretch>
                  </pic:blipFill>
                  <pic:spPr>
                    <a:xfrm>
                      <a:off x="0" y="0"/>
                      <a:ext cx="4572000" cy="1851681"/>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维持“增持”评级。维持公司2023-2025年EPS预测1.48/1.76/2.11元， </w:t>
      </w:r>
      <w:r>
        <w:rPr>
          <w:sz w:val="20"/>
        </w:rPr>
        <w:t xml:space="preserve">同比+10%/19%/20%，维持目标价88.8元（前值为126.84元），维持“增 </w:t>
      </w:r>
      <w:r>
        <w:rPr>
          <w:sz w:val="20"/>
        </w:rPr>
        <w:t xml:space="preserve">持”评级。 </w:t>
      </w:r>
      <w:r>
        <w:rPr>
          <w:sz w:val="20"/>
        </w:rPr>
        <w:t xml:space="preserve">渠道/产品双轮驱动助力公司进一步收割市场份额。1）产品端：一方面 </w:t>
      </w:r>
      <w:r>
        <w:rPr>
          <w:sz w:val="20"/>
        </w:rPr>
        <w:t xml:space="preserve">在酱油、蚝油及黄豆酱主业大力推广零添加产品顺应消费趋势（渠道端 </w:t>
      </w:r>
      <w:r>
        <w:rPr>
          <w:sz w:val="20"/>
        </w:rPr>
        <w:t xml:space="preserve">给予经销商零添加产品上架率的硬指标），另一方面贯彻高性价比策略 </w:t>
      </w:r>
      <w:r>
        <w:rPr>
          <w:sz w:val="20"/>
        </w:rPr>
        <w:t xml:space="preserve">配合渠道力的提升，料酒、醋新品持续放量；2）渠道端：核心经销商 </w:t>
      </w:r>
      <w:r>
        <w:rPr>
          <w:sz w:val="20"/>
        </w:rPr>
        <w:t xml:space="preserve">模式改革助力公司进一步绑定大型经销商，抢占终端资源。从2021年9 </w:t>
      </w:r>
      <w:r>
        <w:rPr>
          <w:sz w:val="20"/>
        </w:rPr>
        <w:t xml:space="preserve">月份开始，公司对经销商模式进一步改革，一改以往拆大商为小商的动 </w:t>
      </w:r>
      <w:r>
        <w:rPr>
          <w:sz w:val="20"/>
        </w:rPr>
        <w:t xml:space="preserve">作，开始推进核心经销商模式，拔高各个区域规模大、资源足的大经销 </w:t>
      </w:r>
      <w:r>
        <w:rPr>
          <w:sz w:val="20"/>
        </w:rPr>
        <w:t xml:space="preserve">商的战略地位，将更多核心单品的独家经销权赋予大经销商，从而达到 </w:t>
      </w:r>
      <w:r>
        <w:rPr>
          <w:sz w:val="20"/>
        </w:rPr>
        <w:t xml:space="preserve">进一步挤压渠道/终端资源进而打击竞争对手的目的。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图23：海天核心经销商模式调整导致经销商数量出现下降 </w:t>
      </w:r>
      <w:r>
        <w:rPr>
          <w:sz w:val="20"/>
        </w:rPr>
        <w:t xml:space="preserve">图24:海天三大主业以外的其他品类显著放量 </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数据来源：公司公告，国泰君安证券研究 </w:t>
      </w:r>
    </w:p>
    <w:p>
      <w:pPr>
        <w:ind w:firstLine="360"/>
      </w:pPr>
      <w:r>
        <w:rPr>
          <w:sz w:val="20"/>
        </w:rPr>
        <w:t xml:space="preserve">14 of 16 </w:t>
      </w:r>
    </w:p>
    <w:p>
      <w:pPr>
        <w:ind w:firstLine="360"/>
      </w:pPr>
      <w:r>
        <w:rPr>
          <w:sz w:val="20"/>
        </w:rPr>
        <w:t xml:space="preserve">国泰君安证券 </w:t>
      </w:r>
      <w:r>
        <w:rPr>
          <w:sz w:val="20"/>
        </w:rPr>
        <w:t xml:space="preserve">GUOTAIJUNANSECURITIES </w:t>
      </w:r>
    </w:p>
    <w:p>
      <w:pPr>
        <w:ind w:firstLine="360"/>
      </w:pPr>
      <w:r>
        <w:rPr>
          <w:sz w:val="20"/>
        </w:rPr>
        <w:t xml:space="preserve">图25：海天味业在酱油行业市占率持续提升 </w:t>
      </w:r>
    </w:p>
    <w:p>
      <w:pPr>
        <w:ind w:firstLine="360"/>
      </w:pPr>
      <w:r>
        <w:rPr>
          <w:sz w:val="20"/>
        </w:rPr>
        <w:t xml:space="preserve">行业深度研究 </w:t>
      </w:r>
    </w:p>
    <w:p>
      <w:pPr>
        <w:sectPr>
          <w:type w:val="continuous"/>
          <w:pgSz w:w="12240" w:h="15840"/>
          <w:pgMar w:top="1440" w:right="1800" w:bottom="1440" w:left="1800" w:header="720" w:footer="720" w:gutter="0"/>
          <w:cols w:space="720" w:num="2"/>
          <w:docGrid w:linePitch="360"/>
        </w:sectPr>
      </w:pPr>
    </w:p>
    <w:p>
      <w:pPr>
        <w:jc w:val="center"/>
      </w:pPr>
      <w:r>
        <w:drawing>
          <wp:inline xmlns:a="http://schemas.openxmlformats.org/drawingml/2006/main" xmlns:pic="http://schemas.openxmlformats.org/drawingml/2006/picture">
            <wp:extent cx="4572000" cy="2217949"/>
            <wp:docPr id="15" name="Picture 15"/>
            <wp:cNvGraphicFramePr>
              <a:graphicFrameLocks noChangeAspect="1"/>
            </wp:cNvGraphicFramePr>
            <a:graphic>
              <a:graphicData uri="http://schemas.openxmlformats.org/drawingml/2006/picture">
                <pic:pic>
                  <pic:nvPicPr>
                    <pic:cNvPr id="0" name="[160, 153, 1067, 593]_14.jpg"/>
                    <pic:cNvPicPr/>
                  </pic:nvPicPr>
                  <pic:blipFill>
                    <a:blip r:embed="rId23"/>
                    <a:stretch>
                      <a:fillRect/>
                    </a:stretch>
                  </pic:blipFill>
                  <pic:spPr>
                    <a:xfrm>
                      <a:off x="0" y="0"/>
                      <a:ext cx="4572000" cy="2217949"/>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数据来源：Euromonitor、国泰君安证券研究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tc>
          <w:tcPr>
            <w:tcW w:type="dxa" w:w="432"/>
            <w:vMerge w:val="restart"/>
          </w:tcPr>
          <w:p>
            <w:r>
              <w:t>公司名</w:t>
            </w:r>
          </w:p>
        </w:tc>
        <w:tc>
          <w:tcPr>
            <w:tcW w:type="dxa" w:w="432"/>
            <w:vMerge w:val="restart"/>
          </w:tcPr>
          <w:p>
            <w:r>
              <w:t>总市值 (亿元)</w:t>
            </w:r>
          </w:p>
        </w:tc>
        <w:tc>
          <w:tcPr>
            <w:tcW w:type="dxa" w:w="1296"/>
            <w:gridSpan w:val="3"/>
          </w:tcPr>
          <w:p>
            <w:r>
              <w:t>营业收入</w:t>
            </w:r>
          </w:p>
        </w:tc>
        <w:tc>
          <w:tcPr>
            <w:tcW w:type="dxa" w:w="1296"/>
            <w:gridSpan w:val="3"/>
          </w:tcPr>
          <w:p>
            <w:r>
              <w:t>CAGR</w:t>
            </w:r>
          </w:p>
        </w:tc>
        <w:tc>
          <w:tcPr>
            <w:tcW w:type="dxa" w:w="864"/>
            <w:gridSpan w:val="2"/>
          </w:tcPr>
          <w:p>
            <w:r>
              <w:t>归母净利润 CAGR</w:t>
            </w:r>
          </w:p>
        </w:tc>
        <w:tc>
          <w:tcPr>
            <w:tcW w:type="dxa" w:w="864"/>
            <w:gridSpan w:val="2"/>
          </w:tcPr>
          <w:p>
            <w:r>
              <w:t>下</w:t>
            </w:r>
          </w:p>
        </w:tc>
        <w:tc>
          <w:tcPr>
            <w:tcW w:type="dxa" w:w="864"/>
            <w:gridSpan w:val="2"/>
          </w:tcPr>
          <w:p>
            <w:r>
              <w:t>PE</w:t>
            </w:r>
          </w:p>
        </w:tc>
        <w:tc>
          <w:tcPr>
            <w:tcW w:type="dxa" w:w="1296"/>
            <w:gridSpan w:val="3"/>
          </w:tcPr>
          <w:p>
            <w:r>
              <w:t>PEG</w:t>
            </w:r>
          </w:p>
        </w:tc>
        <w:tc>
          <w:tcPr>
            <w:tcW w:type="dxa" w:w="864"/>
            <w:gridSpan w:val="2"/>
          </w:tcPr>
          <w:p>
            <w:r>
              <w:t>PS</w:t>
            </w:r>
          </w:p>
        </w:tc>
        <w:tc>
          <w:tcPr>
            <w:tcW w:type="dxa" w:w="432"/>
            <w:vMerge w:val="restart"/>
          </w:tcPr>
          <w:p>
            <w:r>
              <w:t>评级</w:t>
            </w:r>
          </w:p>
        </w:tc>
      </w:tr>
      <w:tr>
        <w:tc>
          <w:tcPr>
            <w:tcW w:type="dxa" w:w="432"/>
            <w:vMerge/>
          </w:tcPr>
          <w:p/>
        </w:tc>
        <w:tc>
          <w:tcPr>
            <w:tcW w:type="dxa" w:w="432"/>
            <w:vMerge/>
          </w:tcPr>
          <w:p/>
        </w:tc>
        <w:tc>
          <w:tcPr>
            <w:tcW w:type="dxa" w:w="432"/>
          </w:tcPr>
          <w:p>
            <w:r>
              <w:t>22A</w:t>
            </w:r>
          </w:p>
        </w:tc>
        <w:tc>
          <w:tcPr>
            <w:tcW w:type="dxa" w:w="432"/>
          </w:tcPr>
          <w:p>
            <w:r>
              <w:t xml:space="preserve"> </w:t>
            </w:r>
          </w:p>
        </w:tc>
        <w:tc>
          <w:tcPr>
            <w:tcW w:type="dxa" w:w="432"/>
          </w:tcPr>
          <w:p>
            <w:r>
              <w:t>23E</w:t>
            </w:r>
          </w:p>
        </w:tc>
        <w:tc>
          <w:tcPr>
            <w:tcW w:type="dxa" w:w="432"/>
          </w:tcPr>
          <w:p>
            <w:r>
              <w:t>24E 22-24</w:t>
            </w:r>
          </w:p>
        </w:tc>
        <w:tc>
          <w:tcPr>
            <w:tcW w:type="dxa" w:w="432"/>
          </w:tcPr>
          <w:p>
            <w:r>
              <w:t>22A</w:t>
            </w:r>
          </w:p>
        </w:tc>
        <w:tc>
          <w:tcPr>
            <w:tcW w:type="dxa" w:w="432"/>
          </w:tcPr>
          <w:p>
            <w:r>
              <w:t>23E</w:t>
            </w:r>
          </w:p>
        </w:tc>
        <w:tc>
          <w:tcPr>
            <w:tcW w:type="dxa" w:w="432"/>
          </w:tcPr>
          <w:p>
            <w:r>
              <w:t>24E</w:t>
            </w:r>
          </w:p>
        </w:tc>
        <w:tc>
          <w:tcPr>
            <w:tcW w:type="dxa" w:w="432"/>
          </w:tcPr>
          <w:p>
            <w:r>
              <w:t>22-24</w:t>
            </w:r>
          </w:p>
        </w:tc>
        <w:tc>
          <w:tcPr>
            <w:tcW w:type="dxa" w:w="432"/>
          </w:tcPr>
          <w:p>
            <w:r>
              <w:t>22A</w:t>
            </w:r>
          </w:p>
        </w:tc>
        <w:tc>
          <w:tcPr>
            <w:tcW w:type="dxa" w:w="432"/>
          </w:tcPr>
          <w:p>
            <w:r>
              <w:t>23E</w:t>
            </w:r>
          </w:p>
        </w:tc>
        <w:tc>
          <w:tcPr>
            <w:tcW w:type="dxa" w:w="432"/>
          </w:tcPr>
          <w:p>
            <w:r>
              <w:t>24E</w:t>
            </w:r>
          </w:p>
        </w:tc>
        <w:tc>
          <w:tcPr>
            <w:tcW w:type="dxa" w:w="432"/>
          </w:tcPr>
          <w:p>
            <w:r>
              <w:t>23E</w:t>
            </w:r>
          </w:p>
        </w:tc>
        <w:tc>
          <w:tcPr>
            <w:tcW w:type="dxa" w:w="432"/>
          </w:tcPr>
          <w:p>
            <w:r>
              <w:t xml:space="preserve"> </w:t>
            </w:r>
          </w:p>
        </w:tc>
        <w:tc>
          <w:tcPr>
            <w:tcW w:type="dxa" w:w="432"/>
          </w:tcPr>
          <w:p>
            <w:r>
              <w:t>24E</w:t>
            </w:r>
          </w:p>
        </w:tc>
        <w:tc>
          <w:tcPr>
            <w:tcW w:type="dxa" w:w="432"/>
          </w:tcPr>
          <w:p>
            <w:r>
              <w:t>22A</w:t>
            </w:r>
          </w:p>
        </w:tc>
        <w:tc>
          <w:tcPr>
            <w:tcW w:type="dxa" w:w="432"/>
          </w:tcPr>
          <w:p>
            <w:r>
              <w:t>23E</w:t>
            </w:r>
          </w:p>
        </w:tc>
        <w:tc>
          <w:tcPr>
            <w:tcW w:type="dxa" w:w="432"/>
          </w:tcPr>
          <w:p>
            <w:r>
              <w:t>24E</w:t>
            </w:r>
          </w:p>
        </w:tc>
        <w:tc>
          <w:tcPr>
            <w:tcW w:type="dxa" w:w="432"/>
            <w:vMerge/>
          </w:tcPr>
          <w:p/>
        </w:tc>
      </w:tr>
      <w:tr>
        <w:tc>
          <w:tcPr>
            <w:tcW w:type="dxa" w:w="432"/>
          </w:tcPr>
          <w:p>
            <w:r>
              <w:t>海天味业</w:t>
            </w:r>
          </w:p>
        </w:tc>
        <w:tc>
          <w:tcPr>
            <w:tcW w:type="dxa" w:w="432"/>
          </w:tcPr>
          <w:p>
            <w:r>
              <w:t>3271</w:t>
            </w:r>
          </w:p>
        </w:tc>
        <w:tc>
          <w:tcPr>
            <w:tcW w:type="dxa" w:w="432"/>
          </w:tcPr>
          <w:p>
            <w:r>
              <w:t>256.1</w:t>
            </w:r>
          </w:p>
        </w:tc>
        <w:tc>
          <w:tcPr>
            <w:tcW w:type="dxa" w:w="432"/>
          </w:tcPr>
          <w:p>
            <w:r>
              <w:t>281.72</w:t>
            </w:r>
          </w:p>
        </w:tc>
        <w:tc>
          <w:tcPr>
            <w:tcW w:type="dxa" w:w="432"/>
          </w:tcPr>
          <w:p>
            <w:r>
              <w:t>315.81</w:t>
            </w:r>
          </w:p>
        </w:tc>
        <w:tc>
          <w:tcPr>
            <w:tcW w:type="dxa" w:w="432"/>
          </w:tcPr>
          <w:p>
            <w:r>
              <w:t>11.0%</w:t>
            </w:r>
          </w:p>
        </w:tc>
        <w:tc>
          <w:tcPr>
            <w:tcW w:type="dxa" w:w="432"/>
          </w:tcPr>
          <w:p>
            <w:r>
              <w:t>61.98</w:t>
            </w:r>
          </w:p>
        </w:tc>
        <w:tc>
          <w:tcPr>
            <w:tcW w:type="dxa" w:w="432"/>
          </w:tcPr>
          <w:p>
            <w:r>
              <w:t>68.47</w:t>
            </w:r>
          </w:p>
        </w:tc>
        <w:tc>
          <w:tcPr>
            <w:tcW w:type="dxa" w:w="432"/>
          </w:tcPr>
          <w:p>
            <w:r>
              <w:t>81.65</w:t>
            </w:r>
          </w:p>
        </w:tc>
        <w:tc>
          <w:tcPr>
            <w:tcW w:type="dxa" w:w="432"/>
          </w:tcPr>
          <w:p>
            <w:r>
              <w:t>14.8%</w:t>
            </w:r>
          </w:p>
        </w:tc>
        <w:tc>
          <w:tcPr>
            <w:tcW w:type="dxa" w:w="432"/>
          </w:tcPr>
          <w:p>
            <w:r>
              <w:t>53</w:t>
            </w:r>
          </w:p>
        </w:tc>
        <w:tc>
          <w:tcPr>
            <w:tcW w:type="dxa" w:w="432"/>
          </w:tcPr>
          <w:p>
            <w:r>
              <w:t>48</w:t>
            </w:r>
          </w:p>
        </w:tc>
        <w:tc>
          <w:tcPr>
            <w:tcW w:type="dxa" w:w="432"/>
          </w:tcPr>
          <w:p>
            <w:r>
              <w:t>40</w:t>
            </w:r>
          </w:p>
        </w:tc>
        <w:tc>
          <w:tcPr>
            <w:tcW w:type="dxa" w:w="432"/>
          </w:tcPr>
          <w:p>
            <w:r>
              <w:t>4.6</w:t>
            </w:r>
          </w:p>
        </w:tc>
        <w:tc>
          <w:tcPr>
            <w:tcW w:type="dxa" w:w="432"/>
          </w:tcPr>
          <w:p>
            <w:r>
              <w:t>2.1</w:t>
            </w:r>
          </w:p>
        </w:tc>
        <w:tc>
          <w:tcPr>
            <w:tcW w:type="dxa" w:w="432"/>
          </w:tcPr>
          <w:p>
            <w:r>
              <w:t xml:space="preserve"> </w:t>
            </w:r>
          </w:p>
        </w:tc>
        <w:tc>
          <w:tcPr>
            <w:tcW w:type="dxa" w:w="432"/>
          </w:tcPr>
          <w:p>
            <w:r>
              <w:t>11.6</w:t>
            </w:r>
          </w:p>
        </w:tc>
        <w:tc>
          <w:tcPr>
            <w:tcW w:type="dxa" w:w="432"/>
          </w:tcPr>
          <w:p>
            <w:r>
              <w:t>10.4</w:t>
            </w:r>
          </w:p>
        </w:tc>
        <w:tc>
          <w:tcPr>
            <w:tcW w:type="dxa" w:w="432"/>
          </w:tcPr>
          <w:p>
            <w:r>
              <w:t>10.4</w:t>
            </w:r>
          </w:p>
        </w:tc>
        <w:tc>
          <w:tcPr>
            <w:tcW w:type="dxa" w:w="432"/>
          </w:tcPr>
          <w:p/>
        </w:tc>
      </w:tr>
      <w:tr>
        <w:tc>
          <w:tcPr>
            <w:tcW w:type="dxa" w:w="432"/>
          </w:tcPr>
          <w:p>
            <w:r>
              <w:t>千禾味业</w:t>
            </w:r>
          </w:p>
        </w:tc>
        <w:tc>
          <w:tcPr>
            <w:tcW w:type="dxa" w:w="432"/>
          </w:tcPr>
          <w:p>
            <w:r>
              <w:t>229</w:t>
            </w:r>
          </w:p>
        </w:tc>
        <w:tc>
          <w:tcPr>
            <w:tcW w:type="dxa" w:w="432"/>
          </w:tcPr>
          <w:p>
            <w:r>
              <w:t>24.36</w:t>
            </w:r>
          </w:p>
        </w:tc>
        <w:tc>
          <w:tcPr>
            <w:tcW w:type="dxa" w:w="432"/>
          </w:tcPr>
          <w:p>
            <w:r>
              <w:t>32.03</w:t>
            </w:r>
          </w:p>
        </w:tc>
        <w:tc>
          <w:tcPr>
            <w:tcW w:type="dxa" w:w="432"/>
          </w:tcPr>
          <w:p>
            <w:r>
              <w:t>38.44</w:t>
            </w:r>
          </w:p>
        </w:tc>
        <w:tc>
          <w:tcPr>
            <w:tcW w:type="dxa" w:w="432"/>
          </w:tcPr>
          <w:p>
            <w:r>
              <w:t>25.6%</w:t>
            </w:r>
          </w:p>
        </w:tc>
        <w:tc>
          <w:tcPr>
            <w:tcW w:type="dxa" w:w="432"/>
          </w:tcPr>
          <w:p>
            <w:r>
              <w:t>3.44</w:t>
            </w:r>
          </w:p>
        </w:tc>
        <w:tc>
          <w:tcPr>
            <w:tcW w:type="dxa" w:w="432"/>
          </w:tcPr>
          <w:p>
            <w:r>
              <w:t>4.9</w:t>
            </w:r>
          </w:p>
        </w:tc>
        <w:tc>
          <w:tcPr>
            <w:tcW w:type="dxa" w:w="432"/>
          </w:tcPr>
          <w:p>
            <w:r>
              <w:t>6.34</w:t>
            </w:r>
          </w:p>
        </w:tc>
        <w:tc>
          <w:tcPr>
            <w:tcW w:type="dxa" w:w="432"/>
          </w:tcPr>
          <w:p>
            <w:r>
              <w:t>35.8%</w:t>
            </w:r>
          </w:p>
        </w:tc>
        <w:tc>
          <w:tcPr>
            <w:tcW w:type="dxa" w:w="432"/>
          </w:tcPr>
          <w:p>
            <w:r>
              <w:t>67</w:t>
            </w:r>
          </w:p>
        </w:tc>
        <w:tc>
          <w:tcPr>
            <w:tcW w:type="dxa" w:w="432"/>
          </w:tcPr>
          <w:p>
            <w:r>
              <w:t>47</w:t>
            </w:r>
          </w:p>
        </w:tc>
        <w:tc>
          <w:tcPr>
            <w:tcW w:type="dxa" w:w="432"/>
          </w:tcPr>
          <w:p>
            <w:r>
              <w:t>36</w:t>
            </w:r>
          </w:p>
        </w:tc>
        <w:tc>
          <w:tcPr>
            <w:tcW w:type="dxa" w:w="432"/>
          </w:tcPr>
          <w:p>
            <w:r>
              <w:t>1.1</w:t>
            </w:r>
          </w:p>
        </w:tc>
        <w:tc>
          <w:tcPr>
            <w:tcW w:type="dxa" w:w="432"/>
          </w:tcPr>
          <w:p>
            <w:r>
              <w:t>1.2</w:t>
            </w:r>
          </w:p>
        </w:tc>
        <w:tc>
          <w:tcPr>
            <w:tcW w:type="dxa" w:w="432"/>
          </w:tcPr>
          <w:p>
            <w:r>
              <w:t>9.4</w:t>
            </w:r>
          </w:p>
        </w:tc>
        <w:tc>
          <w:tcPr>
            <w:tcW w:type="dxa" w:w="432"/>
          </w:tcPr>
          <w:p>
            <w:r>
              <w:t>7.1</w:t>
            </w:r>
          </w:p>
        </w:tc>
        <w:tc>
          <w:tcPr>
            <w:tcW w:type="dxa" w:w="432"/>
          </w:tcPr>
          <w:p>
            <w:r>
              <w:t>6.0</w:t>
            </w:r>
          </w:p>
        </w:tc>
        <w:tc>
          <w:tcPr>
            <w:tcW w:type="dxa" w:w="432"/>
          </w:tcPr>
          <w:p>
            <w:r>
              <w:t>增持 增持</w:t>
            </w:r>
          </w:p>
        </w:tc>
        <w:tc>
          <w:tcPr>
            <w:tcW w:type="dxa" w:w="432"/>
          </w:tcPr>
          <w:p/>
        </w:tc>
      </w:tr>
      <w:tr>
        <w:tc>
          <w:tcPr>
            <w:tcW w:type="dxa" w:w="432"/>
          </w:tcPr>
          <w:p>
            <w:r>
              <w:t>中炬高新</w:t>
            </w:r>
          </w:p>
        </w:tc>
        <w:tc>
          <w:tcPr>
            <w:tcW w:type="dxa" w:w="432"/>
          </w:tcPr>
          <w:p>
            <w:r>
              <w:t>289</w:t>
            </w:r>
          </w:p>
        </w:tc>
        <w:tc>
          <w:tcPr>
            <w:tcW w:type="dxa" w:w="432"/>
          </w:tcPr>
          <w:p>
            <w:r>
              <w:t>53.41</w:t>
            </w:r>
          </w:p>
        </w:tc>
        <w:tc>
          <w:tcPr>
            <w:tcW w:type="dxa" w:w="432"/>
          </w:tcPr>
          <w:p>
            <w:r>
              <w:t>57.73</w:t>
            </w:r>
          </w:p>
        </w:tc>
        <w:tc>
          <w:tcPr>
            <w:tcW w:type="dxa" w:w="432"/>
          </w:tcPr>
          <w:p>
            <w:r>
              <w:t>64.12</w:t>
            </w:r>
          </w:p>
        </w:tc>
        <w:tc>
          <w:tcPr>
            <w:tcW w:type="dxa" w:w="432"/>
          </w:tcPr>
          <w:p>
            <w:r>
              <w:t>9.6%</w:t>
            </w:r>
          </w:p>
        </w:tc>
        <w:tc>
          <w:tcPr>
            <w:tcW w:type="dxa" w:w="432"/>
          </w:tcPr>
          <w:p>
            <w:r>
              <w:t>-5.92</w:t>
            </w:r>
          </w:p>
        </w:tc>
        <w:tc>
          <w:tcPr>
            <w:tcW w:type="dxa" w:w="432"/>
          </w:tcPr>
          <w:p>
            <w:r>
              <w:t>7.42</w:t>
            </w:r>
          </w:p>
        </w:tc>
        <w:tc>
          <w:tcPr>
            <w:tcW w:type="dxa" w:w="432"/>
          </w:tcPr>
          <w:p>
            <w:r>
              <w:t>9.45</w:t>
            </w:r>
          </w:p>
        </w:tc>
        <w:tc>
          <w:tcPr>
            <w:tcW w:type="dxa" w:w="432"/>
          </w:tcPr>
          <w:p>
            <w:r>
              <w:t xml:space="preserve"> </w:t>
            </w:r>
          </w:p>
        </w:tc>
        <w:tc>
          <w:tcPr>
            <w:tcW w:type="dxa" w:w="432"/>
          </w:tcPr>
          <w:p>
            <w:r>
              <w:t xml:space="preserve"> </w:t>
            </w:r>
          </w:p>
        </w:tc>
        <w:tc>
          <w:tcPr>
            <w:tcW w:type="dxa" w:w="432"/>
          </w:tcPr>
          <w:p>
            <w:r>
              <w:t>39</w:t>
            </w:r>
          </w:p>
        </w:tc>
        <w:tc>
          <w:tcPr>
            <w:tcW w:type="dxa" w:w="432"/>
          </w:tcPr>
          <w:p>
            <w:r>
              <w:t>31</w:t>
            </w:r>
          </w:p>
        </w:tc>
        <w:tc>
          <w:tcPr>
            <w:tcW w:type="dxa" w:w="432"/>
          </w:tcPr>
          <w:p>
            <w:r>
              <w:t>二</w:t>
            </w:r>
          </w:p>
        </w:tc>
        <w:tc>
          <w:tcPr>
            <w:tcW w:type="dxa" w:w="432"/>
          </w:tcPr>
          <w:p>
            <w:r>
              <w:t>1.1</w:t>
            </w:r>
          </w:p>
        </w:tc>
        <w:tc>
          <w:tcPr>
            <w:tcW w:type="dxa" w:w="432"/>
          </w:tcPr>
          <w:p>
            <w:r>
              <w:t>5.4</w:t>
            </w:r>
          </w:p>
        </w:tc>
        <w:tc>
          <w:tcPr>
            <w:tcW w:type="dxa" w:w="432"/>
          </w:tcPr>
          <w:p>
            <w:r>
              <w:t>5.0</w:t>
            </w:r>
          </w:p>
        </w:tc>
        <w:tc>
          <w:tcPr>
            <w:tcW w:type="dxa" w:w="432"/>
          </w:tcPr>
          <w:p>
            <w:r>
              <w:t>4.5</w:t>
            </w:r>
          </w:p>
        </w:tc>
        <w:tc>
          <w:tcPr>
            <w:tcW w:type="dxa" w:w="432"/>
          </w:tcPr>
          <w:p>
            <w:r>
              <w:t>增持</w:t>
            </w:r>
          </w:p>
        </w:tc>
        <w:tc>
          <w:tcPr>
            <w:tcW w:type="dxa" w:w="432"/>
          </w:tcPr>
          <w:p/>
        </w:tc>
      </w:tr>
      <w:tr>
        <w:tc>
          <w:tcPr>
            <w:tcW w:type="dxa" w:w="432"/>
          </w:tcPr>
          <w:p>
            <w:r>
              <w:t>平均</w:t>
            </w:r>
          </w:p>
        </w:tc>
        <w:tc>
          <w:tcPr>
            <w:tcW w:type="dxa" w:w="432"/>
          </w:tcPr>
          <w:p>
            <w:r>
              <w:t xml:space="preserve"> </w:t>
            </w:r>
          </w:p>
        </w:tc>
        <w:tc>
          <w:tcPr>
            <w:tcW w:type="dxa" w:w="432"/>
          </w:tcPr>
          <w:p>
            <w:r>
              <w:t xml:space="preserve"> </w:t>
            </w:r>
          </w:p>
        </w:tc>
        <w:tc>
          <w:tcPr>
            <w:tcW w:type="dxa" w:w="432"/>
          </w:tcPr>
          <w:p>
            <w:r>
              <w:t xml:space="preserve"> </w:t>
            </w:r>
          </w:p>
        </w:tc>
        <w:tc>
          <w:tcPr>
            <w:tcW w:type="dxa" w:w="432"/>
          </w:tcPr>
          <w:p>
            <w:r>
              <w:t xml:space="preserve"> </w:t>
            </w:r>
          </w:p>
        </w:tc>
        <w:tc>
          <w:tcPr>
            <w:tcW w:type="dxa" w:w="432"/>
          </w:tcPr>
          <w:p>
            <w:r>
              <w:t xml:space="preserve"> </w:t>
            </w:r>
          </w:p>
        </w:tc>
        <w:tc>
          <w:tcPr>
            <w:tcW w:type="dxa" w:w="432"/>
          </w:tcPr>
          <w:p>
            <w:r>
              <w:t xml:space="preserve"> </w:t>
            </w:r>
          </w:p>
        </w:tc>
        <w:tc>
          <w:tcPr>
            <w:tcW w:type="dxa" w:w="432"/>
          </w:tcPr>
          <w:p>
            <w:r>
              <w:t xml:space="preserve"> </w:t>
            </w:r>
          </w:p>
        </w:tc>
        <w:tc>
          <w:tcPr>
            <w:tcW w:type="dxa" w:w="432"/>
          </w:tcPr>
          <w:p>
            <w:r>
              <w:t xml:space="preserve"> </w:t>
            </w:r>
          </w:p>
        </w:tc>
        <w:tc>
          <w:tcPr>
            <w:tcW w:type="dxa" w:w="432"/>
          </w:tcPr>
          <w:p>
            <w:r>
              <w:t xml:space="preserve"> </w:t>
            </w:r>
          </w:p>
        </w:tc>
        <w:tc>
          <w:tcPr>
            <w:tcW w:type="dxa" w:w="432"/>
          </w:tcPr>
          <w:p>
            <w:r>
              <w:t>60</w:t>
            </w:r>
          </w:p>
        </w:tc>
        <w:tc>
          <w:tcPr>
            <w:tcW w:type="dxa" w:w="432"/>
          </w:tcPr>
          <w:p>
            <w:r>
              <w:t>44</w:t>
            </w:r>
          </w:p>
        </w:tc>
        <w:tc>
          <w:tcPr>
            <w:tcW w:type="dxa" w:w="432"/>
          </w:tcPr>
          <w:p>
            <w:r>
              <w:t>36</w:t>
            </w:r>
          </w:p>
        </w:tc>
        <w:tc>
          <w:tcPr>
            <w:tcW w:type="dxa" w:w="432"/>
          </w:tcPr>
          <w:p>
            <w:r>
              <w:t>3</w:t>
            </w:r>
          </w:p>
        </w:tc>
        <w:tc>
          <w:tcPr>
            <w:tcW w:type="dxa" w:w="432"/>
          </w:tcPr>
          <w:p>
            <w:r>
              <w:t>1.5</w:t>
            </w:r>
          </w:p>
        </w:tc>
        <w:tc>
          <w:tcPr>
            <w:tcW w:type="dxa" w:w="432"/>
          </w:tcPr>
          <w:p>
            <w:r>
              <w:t>9</w:t>
            </w:r>
          </w:p>
        </w:tc>
        <w:tc>
          <w:tcPr>
            <w:tcW w:type="dxa" w:w="432"/>
          </w:tcPr>
          <w:p>
            <w:r>
              <w:t>8</w:t>
            </w:r>
          </w:p>
        </w:tc>
        <w:tc>
          <w:tcPr>
            <w:tcW w:type="dxa" w:w="432"/>
          </w:tcPr>
          <w:p>
            <w:r>
              <w:t>7</w:t>
            </w:r>
          </w:p>
        </w:tc>
        <w:tc>
          <w:tcPr>
            <w:tcW w:type="dxa" w:w="432"/>
          </w:tcPr>
          <w:p>
            <w:r>
              <w:t xml:space="preserve"> </w:t>
            </w:r>
          </w:p>
        </w:tc>
        <w:tc>
          <w:tcPr>
            <w:tcW w:type="dxa" w:w="432"/>
          </w:tcP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数据来源：公司公告、国泰君安证券研究（注：总市值截至2023年4月28号） </w:t>
      </w:r>
    </w:p>
    <w:p>
      <w:pPr>
        <w:sectPr>
          <w:type w:val="continuous"/>
          <w:pgSz w:w="12240" w:h="15840"/>
          <w:pgMar w:top="1440" w:right="1800" w:bottom="1440" w:left="1800" w:header="720" w:footer="720" w:gutter="0"/>
          <w:cols w:space="720" w:num="2"/>
          <w:docGrid w:linePitch="360"/>
        </w:sectPr>
      </w:pPr>
    </w:p>
    <w:p>
      <w:pPr>
        <w:pStyle w:val="Heading1"/>
      </w:pPr>
      <w:r>
        <w:t>风险提示</w:t>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请务必阅读正文之后的免责条款部分 </w:t>
      </w:r>
    </w:p>
    <w:p>
      <w:pPr>
        <w:ind w:firstLine="360"/>
      </w:pPr>
      <w:r>
        <w:rPr>
          <w:sz w:val="20"/>
        </w:rPr>
        <w:t xml:space="preserve">1．消费力持续疲软从而对行业升级形成阻力； </w:t>
      </w:r>
      <w:r>
        <w:rPr>
          <w:sz w:val="20"/>
        </w:rPr>
        <w:t xml:space="preserve">2.原材料价格异常上涨； </w:t>
      </w:r>
      <w:r>
        <w:rPr>
          <w:sz w:val="20"/>
        </w:rPr>
        <w:t xml:space="preserve">3．食品安全风险等 </w:t>
      </w:r>
    </w:p>
    <w:p>
      <w:pPr>
        <w:ind w:firstLine="360"/>
      </w:pPr>
      <w:r>
        <w:rPr>
          <w:sz w:val="20"/>
        </w:rPr>
        <w:t xml:space="preserve">15 of 16 </w:t>
      </w:r>
    </w:p>
    <w:p>
      <w:pPr>
        <w:ind w:firstLine="360"/>
      </w:pPr>
      <w:r>
        <w:rPr>
          <w:sz w:val="20"/>
        </w:rPr>
        <w:t xml:space="preserve">国泰君安证券 </w:t>
      </w:r>
      <w:r>
        <w:rPr>
          <w:sz w:val="20"/>
        </w:rPr>
        <w:t xml:space="preserve">GUOTAIJUNANSECURITIES </w:t>
      </w:r>
    </w:p>
    <w:p>
      <w:pPr>
        <w:ind w:firstLine="360"/>
      </w:pPr>
      <w:r>
        <w:rPr>
          <w:sz w:val="20"/>
        </w:rPr>
        <w:t xml:space="preserve">本公司具有中国证监会核准的证券投资咨询业务资格 </w:t>
      </w:r>
    </w:p>
    <w:p>
      <w:pPr>
        <w:ind w:firstLine="360"/>
      </w:pPr>
      <w:r>
        <w:rPr>
          <w:sz w:val="20"/>
        </w:rPr>
        <w:t xml:space="preserve">行业深度研究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分析师声明 </w:t>
      </w:r>
      <w:r>
        <w:rPr>
          <w:sz w:val="20"/>
        </w:rPr>
        <w:t xml:space="preserve">作者具有中国证券业协会授予的证券投资咨询执业资格或相当的专业胜任能力，保证报告所采用的数据均来自合规渠道，分析 </w:t>
      </w:r>
      <w:r>
        <w:rPr>
          <w:sz w:val="20"/>
        </w:rPr>
        <w:t xml:space="preserve">逻辑基于作者的职业理解，本报告清晰准确地反映了作者的研究观点，力求独立、客观和公正，结论不受任何第三方的授意或 </w:t>
      </w:r>
      <w:r>
        <w:rPr>
          <w:sz w:val="20"/>
        </w:rPr>
        <w:t xml:space="preserve">影响，特此声明。 </w:t>
      </w:r>
    </w:p>
    <w:p>
      <w:pPr>
        <w:sectPr>
          <w:type w:val="continuous"/>
          <w:pgSz w:w="12240" w:h="15840"/>
          <w:pgMar w:top="1440" w:right="1800" w:bottom="1440" w:left="1800" w:header="720" w:footer="720" w:gutter="0"/>
          <w:cols w:space="720" w:num="1"/>
          <w:docGrid w:linePitch="360"/>
        </w:sectPr>
      </w:pPr>
    </w:p>
    <w:p>
      <w:pPr>
        <w:pStyle w:val="Heading1"/>
      </w:pPr>
      <w:r>
        <w:t>免责声明</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本报告仅供国泰君安证券股份有限公司（以下简称“本公司”）的客户使用。本公司不会因接收人收到本报告而视其为本公司 </w:t>
      </w:r>
      <w:r>
        <w:rPr>
          <w:sz w:val="20"/>
        </w:rPr>
        <w:t xml:space="preserve">的当然客户。本报告仅在相关法律许可的情况下发放，并仅为提供信息而发放，概不构成任何广告。 </w:t>
      </w:r>
    </w:p>
    <w:p>
      <w:pPr>
        <w:ind w:firstLine="360"/>
      </w:pPr>
      <w:r>
        <w:rPr>
          <w:sz w:val="20"/>
        </w:rPr>
        <w:t xml:space="preserve">本报告的信息来源于已公开的资料，本公司对该等信息的准确性、完整性或可靠性不作任何保证。本报告所载的资料、意见及 </w:t>
      </w:r>
      <w:r>
        <w:rPr>
          <w:sz w:val="20"/>
        </w:rPr>
        <w:t xml:space="preserve">推测仅反映本公司于发布本报告当日的判断，本报告所指的证券或投资标的的价格、价值及投资收入可升可跌。过往表现不应 </w:t>
      </w:r>
      <w:r>
        <w:rPr>
          <w:sz w:val="20"/>
        </w:rPr>
        <w:t xml:space="preserve">作为日后的表现依据。在不同时期，本公司可发出与本报告所载资料、意见及推测不一致的报告。本公司不保证本报告所含信 </w:t>
      </w:r>
      <w:r>
        <w:rPr>
          <w:sz w:val="20"/>
        </w:rPr>
        <w:t xml:space="preserve">息保持在最新状态。同时，本公司对本报告所含信息可在不发出通知的情形下做出修改，投资者应当自行关注相应的更新或修 </w:t>
      </w:r>
      <w:r>
        <w:rPr>
          <w:sz w:val="20"/>
        </w:rPr>
        <w:t xml:space="preserve">改。 </w:t>
      </w:r>
    </w:p>
    <w:p>
      <w:pPr>
        <w:ind w:firstLine="360"/>
      </w:pPr>
      <w:r>
        <w:rPr>
          <w:sz w:val="20"/>
        </w:rPr>
        <w:t xml:space="preserve">本报告中所指的投资及服务可能不适合个别客户，不构成客户私人咨询建议。在任何情况下，本报告中的信息或所表述的意见 </w:t>
      </w:r>
      <w:r>
        <w:rPr>
          <w:sz w:val="20"/>
        </w:rPr>
        <w:t xml:space="preserve">均不构成对任何人的投资建议。在任何情况下，本公司、本公司员工或者关联机构不承诺投资者一定获利，不与投资者分享投 </w:t>
      </w:r>
      <w:r>
        <w:rPr>
          <w:sz w:val="20"/>
        </w:rPr>
        <w:t xml:space="preserve">资收益，也不对任何人因使用本报告中的任何内容所引致的任何损失负任何责任。投资者务必注意，其据此做出的任何投资决 </w:t>
      </w:r>
      <w:r>
        <w:rPr>
          <w:sz w:val="20"/>
        </w:rPr>
        <w:t xml:space="preserve">策与本公司、本公司员工或者关联机构无关。 </w:t>
      </w:r>
      <w:r>
        <w:rPr>
          <w:sz w:val="20"/>
        </w:rPr>
        <w:t xml:space="preserve">本公司利用信息隔离墙控制内部一个或多个领域、部门或关联机构之间的信息流动。因此，投资者应注意，在法律许可的情况 </w:t>
      </w:r>
      <w:r>
        <w:rPr>
          <w:sz w:val="20"/>
        </w:rPr>
        <w:t xml:space="preserve">下，本公司及其所属关联机构可能会持有报告中提到的公司所发行的证券或期权并进行证券或期权交易，也可能为这些公司提 </w:t>
      </w:r>
      <w:r>
        <w:rPr>
          <w:sz w:val="20"/>
        </w:rPr>
        <w:t xml:space="preserve">供或者争取提供投资银行、财务顾问或者金融产品等相关服务。在法律许可的情况下，本公司的员工可能担任本报告所提到的 </w:t>
      </w:r>
      <w:r>
        <w:rPr>
          <w:sz w:val="20"/>
        </w:rPr>
        <w:t xml:space="preserve">公司的董事。 </w:t>
      </w:r>
      <w:r>
        <w:rPr>
          <w:sz w:val="20"/>
        </w:rPr>
        <w:t xml:space="preserve">市场有风险，投资需谨慎。投资者不应将本报告作为作出投资决策的唯一参考因素，亦不应认为本报告可以取代自己的判断。 </w:t>
      </w:r>
      <w:r>
        <w:rPr>
          <w:sz w:val="20"/>
        </w:rPr>
        <w:t xml:space="preserve">在决定投资前，如有需要，投资者务必向专业人士咨询并谨慎决策。 </w:t>
      </w:r>
      <w:r>
        <w:rPr>
          <w:sz w:val="20"/>
        </w:rPr>
        <w:t xml:space="preserve">本报告版权仅为本公司所有，未经书面许可，任何机构和个人不得以任何形式翻版、复制、发表或引用。如征得本公司同意进 </w:t>
      </w:r>
      <w:r>
        <w:rPr>
          <w:sz w:val="20"/>
        </w:rPr>
        <w:t xml:space="preserve">行引用、刊发的，需在允许的范围内使用，并注明出处为“国泰君安证券研究”，且不得对本报告进行任何有悖原意的引用、 </w:t>
      </w:r>
      <w:r>
        <w:rPr>
          <w:sz w:val="20"/>
        </w:rPr>
        <w:t xml:space="preserve">删节和修改。 </w:t>
      </w:r>
      <w:r>
        <w:rPr>
          <w:sz w:val="20"/>
        </w:rPr>
        <w:t xml:space="preserve">若本公司以外的其他机构（以下简称“该机构”）发送本报告，则由该机构独自为此发送行为负责。通过此途径获得本报告的 </w:t>
      </w:r>
      <w:r>
        <w:rPr>
          <w:sz w:val="20"/>
        </w:rPr>
        <w:t xml:space="preserve">投资者应自行联系该机构以要求获悉更详细信息或进而交易本报告中提及的证券。本报告不构成本公司向该机构之客户提供的 </w:t>
      </w:r>
      <w:r>
        <w:rPr>
          <w:sz w:val="20"/>
        </w:rPr>
        <w:t xml:space="preserve">投资建议，本公司、本公司员工或者关联机构亦不为该机构之客户因使用本报告或报告所载内容引起的任何损失承担任何责任。 </w:t>
      </w:r>
    </w:p>
    <w:p>
      <w:pPr>
        <w:sectPr>
          <w:type w:val="continuous"/>
          <w:pgSz w:w="12240" w:h="15840"/>
          <w:pgMar w:top="1440" w:right="1800" w:bottom="1440" w:left="1800" w:header="720" w:footer="720" w:gutter="0"/>
          <w:cols w:space="720" w:num="1"/>
          <w:docGrid w:linePitch="360"/>
        </w:sectPr>
      </w:pPr>
    </w:p>
    <w:p>
      <w:pPr>
        <w:pStyle w:val="Heading1"/>
      </w:pPr>
      <w:r>
        <w:t>评级说明</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1.投资建议的比较标准 投资评级分为股票评级和行业评级。</w:t>
            </w:r>
          </w:p>
        </w:tc>
        <w:tc>
          <w:tcPr>
            <w:tcW w:type="dxa" w:w="2160"/>
          </w:tcPr>
          <w:p>
            <w:r>
              <w:t xml:space="preserve"> </w:t>
            </w:r>
          </w:p>
        </w:tc>
        <w:tc>
          <w:tcPr>
            <w:tcW w:type="dxa" w:w="2160"/>
          </w:tcPr>
          <w:p>
            <w:r>
              <w:t>评级</w:t>
            </w:r>
          </w:p>
        </w:tc>
        <w:tc>
          <w:tcPr>
            <w:tcW w:type="dxa" w:w="2160"/>
          </w:tcPr>
          <w:p>
            <w:r>
              <w:t>说明 相对沪深300指数涨幅15%以上</w:t>
            </w:r>
          </w:p>
        </w:tc>
      </w:tr>
      <w:tr>
        <w:tc>
          <w:tcPr>
            <w:tcW w:type="dxa" w:w="2160"/>
            <w:vMerge w:val="restart"/>
          </w:tcPr>
          <w:p>
            <w:r>
              <w:t>以报告发布后的12个月内的市场表现为比 较标准，报告发布日后的12个月内的公司 股价（或行业指数）的涨跌幅相对同期的 沪深300 指数涨跌幅为基准。</w:t>
            </w:r>
          </w:p>
        </w:tc>
        <w:tc>
          <w:tcPr>
            <w:tcW w:type="dxa" w:w="2160"/>
            <w:vMerge w:val="restart"/>
          </w:tcPr>
          <w:p>
            <w:r>
              <w:t>股票投资评级</w:t>
            </w:r>
          </w:p>
        </w:tc>
        <w:tc>
          <w:tcPr>
            <w:tcW w:type="dxa" w:w="2160"/>
          </w:tcPr>
          <w:p>
            <w:r>
              <w:t>增持</w:t>
            </w:r>
          </w:p>
        </w:tc>
        <w:tc>
          <w:tcPr>
            <w:tcW w:type="dxa" w:w="2160"/>
          </w:tcPr>
          <w:p>
            <w:r>
              <w:t>相对沪深300指数涨幅介于5%～15%之间</w:t>
            </w:r>
          </w:p>
        </w:tc>
      </w:tr>
      <w:tr>
        <w:tc>
          <w:tcPr>
            <w:tcW w:type="dxa" w:w="2160"/>
            <w:vMerge/>
          </w:tcPr>
          <w:p/>
        </w:tc>
        <w:tc>
          <w:tcPr>
            <w:tcW w:type="dxa" w:w="2160"/>
            <w:vMerge/>
          </w:tcPr>
          <w:p/>
        </w:tc>
        <w:tc>
          <w:tcPr>
            <w:tcW w:type="dxa" w:w="2160"/>
          </w:tcPr>
          <w:p>
            <w:r>
              <w:t>谨慎增持</w:t>
            </w:r>
          </w:p>
        </w:tc>
        <w:tc>
          <w:tcPr>
            <w:tcW w:type="dxa" w:w="2160"/>
          </w:tcPr>
          <w:p>
            <w:r>
              <w:t>相对沪深300指数涨幅介于-5%～5%</w:t>
            </w:r>
          </w:p>
        </w:tc>
      </w:tr>
      <w:tr>
        <w:tc>
          <w:tcPr>
            <w:tcW w:type="dxa" w:w="2160"/>
            <w:vMerge/>
          </w:tcPr>
          <w:p/>
        </w:tc>
        <w:tc>
          <w:tcPr>
            <w:tcW w:type="dxa" w:w="2160"/>
            <w:vMerge/>
          </w:tcPr>
          <w:p/>
        </w:tc>
        <w:tc>
          <w:tcPr>
            <w:tcW w:type="dxa" w:w="2160"/>
          </w:tcPr>
          <w:p>
            <w:r>
              <w:t>中性</w:t>
            </w:r>
          </w:p>
        </w:tc>
        <w:tc>
          <w:tcPr>
            <w:tcW w:type="dxa" w:w="2160"/>
          </w:tcPr>
          <w:p>
            <w:r>
              <w:t>相对沪深300指数下跌5%以上</w:t>
            </w:r>
          </w:p>
        </w:tc>
      </w:tr>
      <w:tr>
        <w:tc>
          <w:tcPr>
            <w:tcW w:type="dxa" w:w="2160"/>
            <w:vMerge w:val="restart"/>
          </w:tcPr>
          <w:p>
            <w:r>
              <w:t>2.投资建议的评级标准 报告发布日后的12个月内的公司股价（或 行业指数）的涨跌幅相对同期的沪深300 指数的涨跌幅。</w:t>
            </w:r>
          </w:p>
        </w:tc>
        <w:tc>
          <w:tcPr>
            <w:tcW w:type="dxa" w:w="2160"/>
            <w:vMerge w:val="restart"/>
          </w:tcPr>
          <w:p>
            <w:r>
              <w:t>行业投资评级</w:t>
            </w:r>
          </w:p>
        </w:tc>
        <w:tc>
          <w:tcPr>
            <w:tcW w:type="dxa" w:w="2160"/>
          </w:tcPr>
          <w:p>
            <w:r>
              <w:t>减持 增持</w:t>
            </w:r>
          </w:p>
        </w:tc>
        <w:tc>
          <w:tcPr>
            <w:tcW w:type="dxa" w:w="2160"/>
          </w:tcPr>
          <w:p>
            <w:r>
              <w:t>明显强于沪深300指数</w:t>
            </w:r>
          </w:p>
        </w:tc>
      </w:tr>
      <w:tr>
        <w:tc>
          <w:tcPr>
            <w:tcW w:type="dxa" w:w="2160"/>
            <w:vMerge/>
          </w:tcPr>
          <w:p/>
        </w:tc>
        <w:tc>
          <w:tcPr>
            <w:tcW w:type="dxa" w:w="2160"/>
            <w:vMerge/>
          </w:tcPr>
          <w:p/>
        </w:tc>
        <w:tc>
          <w:tcPr>
            <w:tcW w:type="dxa" w:w="2160"/>
          </w:tcPr>
          <w:p>
            <w:r>
              <w:t>中性</w:t>
            </w:r>
          </w:p>
        </w:tc>
        <w:tc>
          <w:tcPr>
            <w:tcW w:type="dxa" w:w="2160"/>
          </w:tcPr>
          <w:p>
            <w:r>
              <w:t>基本与沪深 300 指数持平</w:t>
            </w:r>
          </w:p>
        </w:tc>
      </w:tr>
      <w:tr>
        <w:tc>
          <w:tcPr>
            <w:tcW w:type="dxa" w:w="2160"/>
            <w:vMerge/>
          </w:tcPr>
          <w:p/>
        </w:tc>
        <w:tc>
          <w:tcPr>
            <w:tcW w:type="dxa" w:w="2160"/>
            <w:vMerge/>
          </w:tcPr>
          <w:p/>
        </w:tc>
        <w:tc>
          <w:tcPr>
            <w:tcW w:type="dxa" w:w="2160"/>
          </w:tcPr>
          <w:p>
            <w:r>
              <w:t>减持</w:t>
            </w:r>
          </w:p>
        </w:tc>
        <w:tc>
          <w:tcPr>
            <w:tcW w:type="dxa" w:w="2160"/>
          </w:tcPr>
          <w:p>
            <w:r>
              <w:t>明显弱于沪深300指数</w:t>
            </w:r>
          </w:p>
        </w:tc>
      </w:tr>
    </w:tbl>
    <w:p>
      <w:pPr>
        <w:sectPr>
          <w:type w:val="continuous"/>
          <w:pgSz w:w="12240" w:h="15840"/>
          <w:pgMar w:top="1440" w:right="1800" w:bottom="1440" w:left="1800" w:header="720" w:footer="720" w:gutter="0"/>
          <w:cols w:space="720" w:num="1"/>
          <w:docGrid w:linePitch="360"/>
        </w:sectPr>
      </w:pPr>
    </w:p>
    <w:p>
      <w:pPr>
        <w:pStyle w:val="Heading1"/>
      </w:pPr>
      <w:r>
        <w:t>国泰君安证券研究所</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 xml:space="preserve"> </w:t>
            </w:r>
          </w:p>
        </w:tc>
        <w:tc>
          <w:tcPr>
            <w:tcW w:type="dxa" w:w="2160"/>
          </w:tcPr>
          <w:p>
            <w:r>
              <w:t>上海</w:t>
            </w:r>
          </w:p>
        </w:tc>
        <w:tc>
          <w:tcPr>
            <w:tcW w:type="dxa" w:w="2160"/>
          </w:tcPr>
          <w:p>
            <w:r>
              <w:t>深圳</w:t>
            </w:r>
          </w:p>
        </w:tc>
        <w:tc>
          <w:tcPr>
            <w:tcW w:type="dxa" w:w="2160"/>
          </w:tcPr>
          <w:p>
            <w:r>
              <w:t>北京</w:t>
            </w:r>
          </w:p>
        </w:tc>
      </w:tr>
      <w:tr>
        <w:tc>
          <w:tcPr>
            <w:tcW w:type="dxa" w:w="2160"/>
          </w:tcPr>
          <w:p>
            <w:r>
              <w:t>地址</w:t>
            </w:r>
          </w:p>
        </w:tc>
        <w:tc>
          <w:tcPr>
            <w:tcW w:type="dxa" w:w="2160"/>
          </w:tcPr>
          <w:p>
            <w:r>
              <w:t>上海市静安区新闸路669 号博华广场 20层</w:t>
            </w:r>
          </w:p>
        </w:tc>
        <w:tc>
          <w:tcPr>
            <w:tcW w:type="dxa" w:w="2160"/>
          </w:tcPr>
          <w:p>
            <w:r>
              <w:t>深圳市福田区益田路6003号荣超商 务中心B栋27层</w:t>
            </w:r>
          </w:p>
        </w:tc>
        <w:tc>
          <w:tcPr>
            <w:tcW w:type="dxa" w:w="2160"/>
          </w:tcPr>
          <w:p>
            <w:r>
              <w:t>北京市西城区金融大街甲9号 金融 街中心南楼18层</w:t>
            </w:r>
          </w:p>
        </w:tc>
      </w:tr>
      <w:tr>
        <w:tc>
          <w:tcPr>
            <w:tcW w:type="dxa" w:w="2160"/>
          </w:tcPr>
          <w:p>
            <w:r>
              <w:t>邮编</w:t>
            </w:r>
          </w:p>
        </w:tc>
        <w:tc>
          <w:tcPr>
            <w:tcW w:type="dxa" w:w="2160"/>
          </w:tcPr>
          <w:p>
            <w:r>
              <w:t>200041</w:t>
            </w:r>
          </w:p>
        </w:tc>
        <w:tc>
          <w:tcPr>
            <w:tcW w:type="dxa" w:w="2160"/>
          </w:tcPr>
          <w:p>
            <w:r>
              <w:t>518026</w:t>
            </w:r>
          </w:p>
        </w:tc>
        <w:tc>
          <w:tcPr>
            <w:tcW w:type="dxa" w:w="2160"/>
          </w:tcPr>
          <w:p>
            <w:r>
              <w:t>100032</w:t>
            </w:r>
          </w:p>
        </w:tc>
      </w:tr>
      <w:tr>
        <w:tc>
          <w:tcPr>
            <w:tcW w:type="dxa" w:w="2160"/>
          </w:tcPr>
          <w:p>
            <w:r>
              <w:t>电话</w:t>
            </w:r>
          </w:p>
        </w:tc>
        <w:tc>
          <w:tcPr>
            <w:tcW w:type="dxa" w:w="2160"/>
          </w:tcPr>
          <w:p>
            <w:r>
              <w:t>（021） 38676666</w:t>
            </w:r>
          </w:p>
        </w:tc>
        <w:tc>
          <w:tcPr>
            <w:tcW w:type="dxa" w:w="2160"/>
          </w:tcPr>
          <w:p>
            <w:r>
              <w:t>(0755）23976888</w:t>
            </w:r>
          </w:p>
        </w:tc>
        <w:tc>
          <w:tcPr>
            <w:tcW w:type="dxa" w:w="2160"/>
          </w:tcPr>
          <w:p>
            <w:r>
              <w:t xml:space="preserve"> </w:t>
            </w:r>
          </w:p>
        </w:tc>
      </w:tr>
      <w:tr>
        <w:tc>
          <w:tcPr>
            <w:tcW w:type="dxa" w:w="2160"/>
          </w:tcPr>
          <w:p>
            <w:r>
              <w:t xml:space="preserve"> </w:t>
            </w:r>
          </w:p>
        </w:tc>
        <w:tc>
          <w:tcPr>
            <w:tcW w:type="dxa" w:w="2160"/>
          </w:tcPr>
          <w:p>
            <w:r>
              <w:t>E-mail: gt jaresearch@gt jas. com</w:t>
            </w:r>
          </w:p>
        </w:tc>
        <w:tc>
          <w:tcPr>
            <w:tcW w:type="dxa" w:w="2160"/>
          </w:tcPr>
          <w:p>
            <w:r>
              <w:t xml:space="preserve"> </w:t>
            </w:r>
          </w:p>
        </w:tc>
        <w:tc>
          <w:tcPr>
            <w:tcW w:type="dxa" w:w="2160"/>
          </w:tcPr>
          <w:p>
            <w:r>
              <w:t>(010）83939888</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请务必阅读正文之后的免责条款部分 </w:t>
      </w:r>
    </w:p>
    <w:p>
      <w:pPr>
        <w:ind w:firstLine="360"/>
      </w:pPr>
      <w:r>
        <w:rPr>
          <w:sz w:val="20"/>
        </w:rPr>
        <w:t xml:space="preserve">16 of 16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