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6E11" w:rsidRPr="00316E11" w:rsidRDefault="00316E11" w:rsidP="00316E11">
      <w:pPr>
        <w:shd w:val="clear" w:color="auto" w:fill="FFFFFF"/>
        <w:spacing w:after="115" w:line="240" w:lineRule="auto"/>
        <w:outlineLvl w:val="1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hu-HU"/>
        </w:rPr>
      </w:pPr>
      <w:r w:rsidRPr="00316E11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hu-HU"/>
        </w:rPr>
        <w:t>ESD védelem - elektrosztatikus kisülés</w:t>
      </w:r>
    </w:p>
    <w:p w:rsidR="00D12694" w:rsidRDefault="00316E11" w:rsidP="00316E11">
      <w:pPr>
        <w:shd w:val="clear" w:color="auto" w:fill="FFFFFF"/>
        <w:spacing w:after="115" w:line="230" w:lineRule="atLeast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316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  <w:t>Az ESD egy angol mozaik szó, jelentése </w:t>
      </w:r>
      <w:proofErr w:type="spellStart"/>
      <w:r w:rsidRPr="00316E1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hu-HU"/>
        </w:rPr>
        <w:t>Electrostatic</w:t>
      </w:r>
      <w:proofErr w:type="spellEnd"/>
      <w:r w:rsidRPr="00316E1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hu-HU"/>
        </w:rPr>
        <w:t xml:space="preserve"> </w:t>
      </w:r>
      <w:proofErr w:type="spellStart"/>
      <w:r w:rsidRPr="00316E1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hu-HU"/>
        </w:rPr>
        <w:t>Discharge</w:t>
      </w:r>
      <w:proofErr w:type="spellEnd"/>
      <w:r w:rsidRPr="00316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  <w:t> = </w:t>
      </w:r>
      <w:r w:rsidRPr="00316E1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hu-HU"/>
        </w:rPr>
        <w:t>Elektrosztatikus Kisülés</w:t>
      </w:r>
      <w:r w:rsidRPr="00316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  <w:br/>
      </w:r>
      <w:r w:rsidRPr="00316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  <w:br/>
      </w:r>
      <w:r w:rsidR="00D12694" w:rsidRPr="00D12694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Az </w:t>
      </w:r>
      <w:proofErr w:type="spellStart"/>
      <w:r w:rsidR="00D12694" w:rsidRPr="00D12694">
        <w:rPr>
          <w:rFonts w:ascii="Times New Roman" w:hAnsi="Times New Roman" w:cs="Times New Roman"/>
          <w:bCs/>
          <w:color w:val="000000"/>
          <w:sz w:val="24"/>
          <w:szCs w:val="24"/>
        </w:rPr>
        <w:t>elektroszatikus</w:t>
      </w:r>
      <w:proofErr w:type="spellEnd"/>
      <w:r w:rsidR="00D12694" w:rsidRPr="00D12694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feltöltődés legfőbb forrása maga az ember – mozgás közben. Ezért aztán a különböző szabályozások és szabványok egyre többet foglalkoznak a padlóval, mint a legnagyobb felülettel, amelyen mozgunk.</w:t>
      </w:r>
    </w:p>
    <w:p w:rsidR="00686CA5" w:rsidRPr="00686CA5" w:rsidRDefault="00686CA5" w:rsidP="00316E11">
      <w:pPr>
        <w:shd w:val="clear" w:color="auto" w:fill="FFFFFF"/>
        <w:spacing w:after="115" w:line="230" w:lineRule="atLeast"/>
        <w:jc w:val="both"/>
        <w:rPr>
          <w:rFonts w:ascii="Times New Roman" w:hAnsi="Times New Roman" w:cs="Times New Roman"/>
          <w:bCs/>
          <w:sz w:val="28"/>
          <w:szCs w:val="24"/>
        </w:rPr>
      </w:pPr>
      <w:r w:rsidRPr="00686CA5">
        <w:rPr>
          <w:rFonts w:ascii="Times New Roman" w:hAnsi="Times New Roman" w:cs="Times New Roman"/>
          <w:b/>
          <w:sz w:val="24"/>
          <w:szCs w:val="23"/>
          <w:shd w:val="clear" w:color="auto" w:fill="FFFFFF"/>
        </w:rPr>
        <w:t>A kisülési folyamat (ESD) a feltöltődött anyagok között akár észrevétlenül is lezajlik</w:t>
      </w:r>
      <w:r w:rsidRPr="00686CA5">
        <w:rPr>
          <w:rFonts w:ascii="Times New Roman" w:hAnsi="Times New Roman" w:cs="Times New Roman"/>
          <w:sz w:val="24"/>
          <w:szCs w:val="23"/>
          <w:shd w:val="clear" w:color="auto" w:fill="FFFFFF"/>
        </w:rPr>
        <w:t xml:space="preserve">, ezzel komoly gondot okozva az elektronikai iparban. Ugyanis az elektronikai eszközök és alkatrészek rendkívül érzékenyek az elektrosztatikus kisülésre, </w:t>
      </w:r>
      <w:r w:rsidRPr="00686CA5">
        <w:rPr>
          <w:rFonts w:ascii="Times New Roman" w:hAnsi="Times New Roman" w:cs="Times New Roman"/>
          <w:b/>
          <w:sz w:val="24"/>
          <w:szCs w:val="23"/>
          <w:shd w:val="clear" w:color="auto" w:fill="FFFFFF"/>
        </w:rPr>
        <w:t>így a gyártás, szállítás és javítás során kiemelten fontos az antisztatikus anyagok és az ESD védett környezet biztosítása</w:t>
      </w:r>
      <w:r w:rsidRPr="00686CA5">
        <w:rPr>
          <w:rFonts w:ascii="Times New Roman" w:hAnsi="Times New Roman" w:cs="Times New Roman"/>
          <w:sz w:val="24"/>
          <w:szCs w:val="23"/>
          <w:shd w:val="clear" w:color="auto" w:fill="FFFFFF"/>
        </w:rPr>
        <w:t>.</w:t>
      </w:r>
    </w:p>
    <w:p w:rsidR="00D12694" w:rsidRDefault="00D12694" w:rsidP="00316E11">
      <w:pPr>
        <w:shd w:val="clear" w:color="auto" w:fill="FFFFFF"/>
        <w:spacing w:after="115" w:line="230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</w:pPr>
    </w:p>
    <w:p w:rsidR="00316E11" w:rsidRDefault="00316E11" w:rsidP="00316E11">
      <w:pPr>
        <w:shd w:val="clear" w:color="auto" w:fill="FFFFFF"/>
        <w:spacing w:after="115" w:line="230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</w:pPr>
      <w:bookmarkStart w:id="0" w:name="_GoBack"/>
      <w:bookmarkEnd w:id="0"/>
      <w:r w:rsidRPr="00316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  <w:t xml:space="preserve">Elektrosztatikus kisülés (ESD) védelem az elektronika ipar számára elengedhetetlen feladat! Elektrosztatikus mező változása indukció révén hozhat létre károsító hatású áramot egy áramkörben. Ez gyakorlatilag annyit jelent, hogy a kész alkatrész teljesen használhatatlanná válhat, vagy javítása többe </w:t>
      </w:r>
      <w:proofErr w:type="gramStart"/>
      <w:r w:rsidRPr="00316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  <w:t>kerülne</w:t>
      </w:r>
      <w:proofErr w:type="gramEnd"/>
      <w:r w:rsidRPr="00316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  <w:t xml:space="preserve"> mint egy új alkatrész.</w:t>
      </w:r>
    </w:p>
    <w:p w:rsidR="00B114FB" w:rsidRDefault="00B114FB" w:rsidP="00316E11">
      <w:pPr>
        <w:shd w:val="clear" w:color="auto" w:fill="FFFFFF"/>
        <w:spacing w:after="115" w:line="230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</w:pPr>
    </w:p>
    <w:p w:rsidR="00686CA5" w:rsidRPr="00686CA5" w:rsidRDefault="00686CA5" w:rsidP="00B114FB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b/>
          <w:bCs/>
          <w:sz w:val="32"/>
          <w:szCs w:val="21"/>
          <w:lang w:eastAsia="hu-HU"/>
        </w:rPr>
      </w:pPr>
      <w:r w:rsidRPr="00686CA5">
        <w:rPr>
          <w:rFonts w:ascii="Times New Roman" w:eastAsia="Times New Roman" w:hAnsi="Times New Roman" w:cs="Times New Roman"/>
          <w:b/>
          <w:bCs/>
          <w:sz w:val="32"/>
          <w:szCs w:val="21"/>
          <w:lang w:eastAsia="hu-HU"/>
        </w:rPr>
        <w:t>Túlfeszültség</w:t>
      </w:r>
    </w:p>
    <w:p w:rsidR="00B114FB" w:rsidRPr="00B114FB" w:rsidRDefault="00B114FB" w:rsidP="00B114FB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  <w:szCs w:val="21"/>
          <w:lang w:eastAsia="hu-HU"/>
        </w:rPr>
      </w:pPr>
      <w:r w:rsidRPr="00B114FB">
        <w:rPr>
          <w:rFonts w:ascii="Times New Roman" w:eastAsia="Times New Roman" w:hAnsi="Times New Roman" w:cs="Times New Roman"/>
          <w:b/>
          <w:bCs/>
          <w:sz w:val="24"/>
          <w:szCs w:val="21"/>
          <w:lang w:eastAsia="hu-HU"/>
        </w:rPr>
        <w:t>Túlfeszültség</w:t>
      </w:r>
      <w:r w:rsidRPr="00B114FB">
        <w:rPr>
          <w:rFonts w:ascii="Times New Roman" w:eastAsia="Times New Roman" w:hAnsi="Times New Roman" w:cs="Times New Roman"/>
          <w:b/>
          <w:sz w:val="24"/>
          <w:szCs w:val="21"/>
          <w:lang w:eastAsia="hu-HU"/>
        </w:rPr>
        <w:t>nek nevezzük azt a jelenséget, amikor egy elektronikus vagy elektromos berendezés a bemenetein vagy az áramellátás felől a várhatónál nagyobb feszültséget kap</w:t>
      </w:r>
      <w:r w:rsidRPr="00B114FB">
        <w:rPr>
          <w:rFonts w:ascii="Times New Roman" w:eastAsia="Times New Roman" w:hAnsi="Times New Roman" w:cs="Times New Roman"/>
          <w:sz w:val="24"/>
          <w:szCs w:val="21"/>
          <w:lang w:eastAsia="hu-HU"/>
        </w:rPr>
        <w:t>, illetve ha bármi oknál fogva a berendezés két pontja között a tervezettnél nagyobb </w:t>
      </w:r>
      <w:hyperlink r:id="rId5" w:tooltip="Elektromos feszültség" w:history="1">
        <w:r w:rsidRPr="00B114FB">
          <w:rPr>
            <w:rFonts w:ascii="Times New Roman" w:eastAsia="Times New Roman" w:hAnsi="Times New Roman" w:cs="Times New Roman"/>
            <w:sz w:val="24"/>
            <w:szCs w:val="21"/>
            <w:lang w:eastAsia="hu-HU"/>
          </w:rPr>
          <w:t>elektromos feszültségkülönbség</w:t>
        </w:r>
      </w:hyperlink>
      <w:r w:rsidRPr="00B114FB">
        <w:rPr>
          <w:rFonts w:ascii="Times New Roman" w:eastAsia="Times New Roman" w:hAnsi="Times New Roman" w:cs="Times New Roman"/>
          <w:sz w:val="24"/>
          <w:szCs w:val="21"/>
          <w:lang w:eastAsia="hu-HU"/>
        </w:rPr>
        <w:t> alakul ki.</w:t>
      </w:r>
    </w:p>
    <w:p w:rsidR="00B114FB" w:rsidRPr="00B114FB" w:rsidRDefault="00B114FB" w:rsidP="00B114FB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  <w:szCs w:val="21"/>
          <w:lang w:eastAsia="hu-HU"/>
        </w:rPr>
      </w:pPr>
      <w:proofErr w:type="spellStart"/>
      <w:r w:rsidRPr="00B114FB">
        <w:rPr>
          <w:rFonts w:ascii="Times New Roman" w:eastAsia="Times New Roman" w:hAnsi="Times New Roman" w:cs="Times New Roman"/>
          <w:sz w:val="24"/>
          <w:szCs w:val="21"/>
          <w:lang w:eastAsia="hu-HU"/>
        </w:rPr>
        <w:t>Számszerűsítés</w:t>
      </w:r>
      <w:proofErr w:type="spellEnd"/>
      <w:r w:rsidRPr="00B114FB">
        <w:rPr>
          <w:rFonts w:ascii="Times New Roman" w:eastAsia="Times New Roman" w:hAnsi="Times New Roman" w:cs="Times New Roman"/>
          <w:sz w:val="24"/>
          <w:szCs w:val="21"/>
          <w:lang w:eastAsia="hu-HU"/>
        </w:rPr>
        <w:t xml:space="preserve"> nélkül akkor nevezzük az ilyen, névleges értéknél nagyobb feszültséget túlfeszültségnek, ha az a </w:t>
      </w:r>
      <w:r w:rsidRPr="00B114FB">
        <w:rPr>
          <w:rFonts w:ascii="Times New Roman" w:eastAsia="Times New Roman" w:hAnsi="Times New Roman" w:cs="Times New Roman"/>
          <w:b/>
          <w:sz w:val="24"/>
          <w:szCs w:val="21"/>
          <w:lang w:eastAsia="hu-HU"/>
        </w:rPr>
        <w:t>berendezésben meghibásodást okoz</w:t>
      </w:r>
      <w:r w:rsidRPr="00B114FB">
        <w:rPr>
          <w:rFonts w:ascii="Times New Roman" w:eastAsia="Times New Roman" w:hAnsi="Times New Roman" w:cs="Times New Roman"/>
          <w:sz w:val="24"/>
          <w:szCs w:val="21"/>
          <w:lang w:eastAsia="hu-HU"/>
        </w:rPr>
        <w:t xml:space="preserve">, illetve, ha </w:t>
      </w:r>
      <w:r w:rsidRPr="00B114FB">
        <w:rPr>
          <w:rFonts w:ascii="Times New Roman" w:eastAsia="Times New Roman" w:hAnsi="Times New Roman" w:cs="Times New Roman"/>
          <w:b/>
          <w:sz w:val="24"/>
          <w:szCs w:val="21"/>
          <w:lang w:eastAsia="hu-HU"/>
        </w:rPr>
        <w:t>a berendezést túlfeszültség elleni védelemmel kell ellátni, mivel egyébként kárt szenvedne</w:t>
      </w:r>
      <w:r w:rsidRPr="00B114FB">
        <w:rPr>
          <w:rFonts w:ascii="Times New Roman" w:eastAsia="Times New Roman" w:hAnsi="Times New Roman" w:cs="Times New Roman"/>
          <w:sz w:val="24"/>
          <w:szCs w:val="21"/>
          <w:lang w:eastAsia="hu-HU"/>
        </w:rPr>
        <w:t>.</w:t>
      </w:r>
    </w:p>
    <w:p w:rsidR="00B114FB" w:rsidRPr="00B114FB" w:rsidRDefault="00B114FB" w:rsidP="00B114FB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i/>
          <w:sz w:val="24"/>
          <w:szCs w:val="21"/>
          <w:lang w:eastAsia="hu-HU"/>
        </w:rPr>
      </w:pPr>
      <w:r w:rsidRPr="00B114FB">
        <w:rPr>
          <w:rFonts w:ascii="Times New Roman" w:eastAsia="Times New Roman" w:hAnsi="Times New Roman" w:cs="Times New Roman"/>
          <w:i/>
          <w:sz w:val="24"/>
          <w:szCs w:val="21"/>
          <w:lang w:eastAsia="hu-HU"/>
        </w:rPr>
        <w:t>Például egy 12 </w:t>
      </w:r>
      <w:hyperlink r:id="rId6" w:tooltip="Volt" w:history="1">
        <w:r w:rsidRPr="00B114FB">
          <w:rPr>
            <w:rFonts w:ascii="Times New Roman" w:eastAsia="Times New Roman" w:hAnsi="Times New Roman" w:cs="Times New Roman"/>
            <w:i/>
            <w:sz w:val="24"/>
            <w:szCs w:val="21"/>
            <w:lang w:eastAsia="hu-HU"/>
          </w:rPr>
          <w:t>V</w:t>
        </w:r>
      </w:hyperlink>
      <w:r w:rsidRPr="00B114FB">
        <w:rPr>
          <w:rFonts w:ascii="Times New Roman" w:eastAsia="Times New Roman" w:hAnsi="Times New Roman" w:cs="Times New Roman"/>
          <w:i/>
          <w:sz w:val="24"/>
          <w:szCs w:val="21"/>
          <w:lang w:eastAsia="hu-HU"/>
        </w:rPr>
        <w:t>-</w:t>
      </w:r>
      <w:proofErr w:type="spellStart"/>
      <w:r w:rsidRPr="00B114FB">
        <w:rPr>
          <w:rFonts w:ascii="Times New Roman" w:eastAsia="Times New Roman" w:hAnsi="Times New Roman" w:cs="Times New Roman"/>
          <w:i/>
          <w:sz w:val="24"/>
          <w:szCs w:val="21"/>
          <w:lang w:eastAsia="hu-HU"/>
        </w:rPr>
        <w:t>ról</w:t>
      </w:r>
      <w:proofErr w:type="spellEnd"/>
      <w:r w:rsidRPr="00B114FB">
        <w:rPr>
          <w:rFonts w:ascii="Times New Roman" w:eastAsia="Times New Roman" w:hAnsi="Times New Roman" w:cs="Times New Roman"/>
          <w:i/>
          <w:sz w:val="24"/>
          <w:szCs w:val="21"/>
          <w:lang w:eastAsia="hu-HU"/>
        </w:rPr>
        <w:t xml:space="preserve"> működő berendezés tartósan működőképes maradhat 18 vagy akár 24 V-</w:t>
      </w:r>
      <w:proofErr w:type="spellStart"/>
      <w:r w:rsidRPr="00B114FB">
        <w:rPr>
          <w:rFonts w:ascii="Times New Roman" w:eastAsia="Times New Roman" w:hAnsi="Times New Roman" w:cs="Times New Roman"/>
          <w:i/>
          <w:sz w:val="24"/>
          <w:szCs w:val="21"/>
          <w:lang w:eastAsia="hu-HU"/>
        </w:rPr>
        <w:t>on</w:t>
      </w:r>
      <w:proofErr w:type="spellEnd"/>
      <w:r w:rsidRPr="00B114FB">
        <w:rPr>
          <w:rFonts w:ascii="Times New Roman" w:eastAsia="Times New Roman" w:hAnsi="Times New Roman" w:cs="Times New Roman"/>
          <w:i/>
          <w:sz w:val="24"/>
          <w:szCs w:val="21"/>
          <w:lang w:eastAsia="hu-HU"/>
        </w:rPr>
        <w:t xml:space="preserve"> is, azonban 230 V-</w:t>
      </w:r>
      <w:proofErr w:type="spellStart"/>
      <w:r w:rsidRPr="00B114FB">
        <w:rPr>
          <w:rFonts w:ascii="Times New Roman" w:eastAsia="Times New Roman" w:hAnsi="Times New Roman" w:cs="Times New Roman"/>
          <w:i/>
          <w:sz w:val="24"/>
          <w:szCs w:val="21"/>
          <w:lang w:eastAsia="hu-HU"/>
        </w:rPr>
        <w:t>ra</w:t>
      </w:r>
      <w:proofErr w:type="spellEnd"/>
      <w:r w:rsidRPr="00B114FB">
        <w:rPr>
          <w:rFonts w:ascii="Times New Roman" w:eastAsia="Times New Roman" w:hAnsi="Times New Roman" w:cs="Times New Roman"/>
          <w:i/>
          <w:sz w:val="24"/>
          <w:szCs w:val="21"/>
          <w:lang w:eastAsia="hu-HU"/>
        </w:rPr>
        <w:t xml:space="preserve"> kapcsolva szinte bizonyosan tönkremegy.</w:t>
      </w:r>
    </w:p>
    <w:p w:rsidR="00B114FB" w:rsidRPr="00B114FB" w:rsidRDefault="00B114FB" w:rsidP="00B114FB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  <w:szCs w:val="21"/>
          <w:lang w:eastAsia="hu-HU"/>
        </w:rPr>
      </w:pPr>
      <w:r w:rsidRPr="00B114FB">
        <w:rPr>
          <w:rFonts w:ascii="Times New Roman" w:eastAsia="Times New Roman" w:hAnsi="Times New Roman" w:cs="Times New Roman"/>
          <w:sz w:val="24"/>
          <w:szCs w:val="21"/>
          <w:lang w:eastAsia="hu-HU"/>
        </w:rPr>
        <w:t xml:space="preserve">Nem elhanyagolható az időtényező szerepe, ugyanis </w:t>
      </w:r>
      <w:r w:rsidRPr="00B114FB">
        <w:rPr>
          <w:rFonts w:ascii="Times New Roman" w:eastAsia="Times New Roman" w:hAnsi="Times New Roman" w:cs="Times New Roman"/>
          <w:b/>
          <w:sz w:val="24"/>
          <w:szCs w:val="21"/>
          <w:lang w:eastAsia="hu-HU"/>
        </w:rPr>
        <w:t>ha a túlfeszültség csak nagyon rövid ideig tart, esetleg nem tud akkora energiát leadni, ami kárt okozna</w:t>
      </w:r>
      <w:r w:rsidRPr="00B114FB">
        <w:rPr>
          <w:rFonts w:ascii="Times New Roman" w:eastAsia="Times New Roman" w:hAnsi="Times New Roman" w:cs="Times New Roman"/>
          <w:sz w:val="24"/>
          <w:szCs w:val="21"/>
          <w:lang w:eastAsia="hu-HU"/>
        </w:rPr>
        <w:t>.</w:t>
      </w:r>
    </w:p>
    <w:p w:rsidR="00B114FB" w:rsidRPr="00B114FB" w:rsidRDefault="00B114FB" w:rsidP="00B114FB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  <w:szCs w:val="21"/>
          <w:lang w:eastAsia="hu-HU"/>
        </w:rPr>
      </w:pPr>
      <w:proofErr w:type="gramStart"/>
      <w:r w:rsidRPr="00B114FB">
        <w:rPr>
          <w:rFonts w:ascii="Times New Roman" w:eastAsia="Times New Roman" w:hAnsi="Times New Roman" w:cs="Times New Roman"/>
          <w:sz w:val="24"/>
          <w:szCs w:val="21"/>
          <w:lang w:eastAsia="hu-HU"/>
        </w:rPr>
        <w:t>A hibás kapcsolások, csatlakoztatások mellett túlfeszültség juthat</w:t>
      </w:r>
      <w:r>
        <w:rPr>
          <w:rFonts w:ascii="Times New Roman" w:eastAsia="Times New Roman" w:hAnsi="Times New Roman" w:cs="Times New Roman"/>
          <w:sz w:val="24"/>
          <w:szCs w:val="21"/>
          <w:lang w:eastAsia="hu-HU"/>
        </w:rPr>
        <w:t>:</w:t>
      </w:r>
      <w:r w:rsidRPr="00B114FB">
        <w:rPr>
          <w:rFonts w:ascii="Times New Roman" w:eastAsia="Times New Roman" w:hAnsi="Times New Roman" w:cs="Times New Roman"/>
          <w:sz w:val="24"/>
          <w:szCs w:val="21"/>
          <w:lang w:eastAsia="hu-HU"/>
        </w:rPr>
        <w:t xml:space="preserve"> </w:t>
      </w:r>
      <w:r w:rsidRPr="00B114FB">
        <w:rPr>
          <w:rFonts w:ascii="Times New Roman" w:eastAsia="Times New Roman" w:hAnsi="Times New Roman" w:cs="Times New Roman"/>
          <w:b/>
          <w:sz w:val="24"/>
          <w:szCs w:val="21"/>
          <w:lang w:eastAsia="hu-HU"/>
        </w:rPr>
        <w:t>egy berendezésre</w:t>
      </w:r>
      <w:r>
        <w:rPr>
          <w:rFonts w:ascii="Times New Roman" w:eastAsia="Times New Roman" w:hAnsi="Times New Roman" w:cs="Times New Roman"/>
          <w:b/>
          <w:sz w:val="24"/>
          <w:szCs w:val="21"/>
          <w:lang w:eastAsia="hu-HU"/>
        </w:rPr>
        <w:t xml:space="preserve"> </w:t>
      </w:r>
      <w:hyperlink r:id="rId7" w:tooltip="Villám" w:history="1">
        <w:r w:rsidRPr="00B114FB">
          <w:rPr>
            <w:rFonts w:ascii="Times New Roman" w:eastAsia="Times New Roman" w:hAnsi="Times New Roman" w:cs="Times New Roman"/>
            <w:b/>
            <w:sz w:val="24"/>
            <w:szCs w:val="21"/>
            <w:lang w:eastAsia="hu-HU"/>
          </w:rPr>
          <w:t>villámlás</w:t>
        </w:r>
      </w:hyperlink>
      <w:r w:rsidRPr="00B114FB">
        <w:rPr>
          <w:rFonts w:ascii="Times New Roman" w:eastAsia="Times New Roman" w:hAnsi="Times New Roman" w:cs="Times New Roman"/>
          <w:b/>
          <w:sz w:val="24"/>
          <w:szCs w:val="21"/>
          <w:lang w:eastAsia="hu-HU"/>
        </w:rPr>
        <w:t>, a közelben lévő nagyobb teljesítményű elektromos berendezés ki- vagy bekapcsolásakor </w:t>
      </w:r>
      <w:hyperlink r:id="rId8" w:tooltip="Elektromágneses csatolás (a lap nem létezik)" w:history="1">
        <w:r w:rsidRPr="00B114FB">
          <w:rPr>
            <w:rFonts w:ascii="Times New Roman" w:eastAsia="Times New Roman" w:hAnsi="Times New Roman" w:cs="Times New Roman"/>
            <w:b/>
            <w:sz w:val="24"/>
            <w:szCs w:val="21"/>
            <w:lang w:eastAsia="hu-HU"/>
          </w:rPr>
          <w:t>elektromágneses csatolás</w:t>
        </w:r>
      </w:hyperlink>
      <w:r w:rsidRPr="00B114FB">
        <w:rPr>
          <w:rFonts w:ascii="Times New Roman" w:eastAsia="Times New Roman" w:hAnsi="Times New Roman" w:cs="Times New Roman"/>
          <w:b/>
          <w:sz w:val="24"/>
          <w:szCs w:val="21"/>
          <w:lang w:eastAsia="hu-HU"/>
        </w:rPr>
        <w:t> és </w:t>
      </w:r>
      <w:hyperlink r:id="rId9" w:tooltip="Elektromágneses indukció" w:history="1">
        <w:r w:rsidRPr="00B114FB">
          <w:rPr>
            <w:rFonts w:ascii="Times New Roman" w:eastAsia="Times New Roman" w:hAnsi="Times New Roman" w:cs="Times New Roman"/>
            <w:b/>
            <w:sz w:val="24"/>
            <w:szCs w:val="21"/>
            <w:lang w:eastAsia="hu-HU"/>
          </w:rPr>
          <w:t>indukció</w:t>
        </w:r>
      </w:hyperlink>
      <w:r w:rsidRPr="00B114FB">
        <w:rPr>
          <w:rFonts w:ascii="Times New Roman" w:eastAsia="Times New Roman" w:hAnsi="Times New Roman" w:cs="Times New Roman"/>
          <w:b/>
          <w:sz w:val="24"/>
          <w:szCs w:val="21"/>
          <w:lang w:eastAsia="hu-HU"/>
        </w:rPr>
        <w:t>, vagy </w:t>
      </w:r>
      <w:proofErr w:type="gramEnd"/>
      <w:r w:rsidRPr="00B114FB">
        <w:rPr>
          <w:rFonts w:ascii="Times New Roman" w:eastAsia="Times New Roman" w:hAnsi="Times New Roman" w:cs="Times New Roman"/>
          <w:b/>
          <w:sz w:val="24"/>
          <w:szCs w:val="21"/>
          <w:lang w:eastAsia="hu-HU"/>
        </w:rPr>
        <w:fldChar w:fldCharType="begin"/>
      </w:r>
      <w:r w:rsidRPr="00B114FB">
        <w:rPr>
          <w:rFonts w:ascii="Times New Roman" w:eastAsia="Times New Roman" w:hAnsi="Times New Roman" w:cs="Times New Roman"/>
          <w:b/>
          <w:sz w:val="24"/>
          <w:szCs w:val="21"/>
          <w:lang w:eastAsia="hu-HU"/>
        </w:rPr>
        <w:instrText xml:space="preserve"> HYPERLINK "https://hu.wikipedia.org/w/index.php?title=Sztatikus_felt%C3%B6lt%C3%A9s&amp;action=edit&amp;redlink=1" \o "Sztatikus feltöltés (a lap nem létezik)" </w:instrText>
      </w:r>
      <w:r w:rsidRPr="00B114FB">
        <w:rPr>
          <w:rFonts w:ascii="Times New Roman" w:eastAsia="Times New Roman" w:hAnsi="Times New Roman" w:cs="Times New Roman"/>
          <w:b/>
          <w:sz w:val="24"/>
          <w:szCs w:val="21"/>
          <w:lang w:eastAsia="hu-HU"/>
        </w:rPr>
        <w:fldChar w:fldCharType="separate"/>
      </w:r>
      <w:proofErr w:type="gramStart"/>
      <w:r w:rsidRPr="00B114FB">
        <w:rPr>
          <w:rFonts w:ascii="Times New Roman" w:eastAsia="Times New Roman" w:hAnsi="Times New Roman" w:cs="Times New Roman"/>
          <w:b/>
          <w:sz w:val="24"/>
          <w:szCs w:val="21"/>
          <w:lang w:eastAsia="hu-HU"/>
        </w:rPr>
        <w:t>sztatikus</w:t>
      </w:r>
      <w:proofErr w:type="gramEnd"/>
      <w:r w:rsidRPr="00B114FB">
        <w:rPr>
          <w:rFonts w:ascii="Times New Roman" w:eastAsia="Times New Roman" w:hAnsi="Times New Roman" w:cs="Times New Roman"/>
          <w:b/>
          <w:sz w:val="24"/>
          <w:szCs w:val="21"/>
          <w:lang w:eastAsia="hu-HU"/>
        </w:rPr>
        <w:t xml:space="preserve"> feltöltés</w:t>
      </w:r>
      <w:r w:rsidRPr="00B114FB">
        <w:rPr>
          <w:rFonts w:ascii="Times New Roman" w:eastAsia="Times New Roman" w:hAnsi="Times New Roman" w:cs="Times New Roman"/>
          <w:b/>
          <w:sz w:val="24"/>
          <w:szCs w:val="21"/>
          <w:lang w:eastAsia="hu-HU"/>
        </w:rPr>
        <w:fldChar w:fldCharType="end"/>
      </w:r>
      <w:r>
        <w:rPr>
          <w:rFonts w:ascii="Times New Roman" w:eastAsia="Times New Roman" w:hAnsi="Times New Roman" w:cs="Times New Roman"/>
          <w:b/>
          <w:sz w:val="24"/>
          <w:szCs w:val="21"/>
          <w:lang w:eastAsia="hu-HU"/>
        </w:rPr>
        <w:t xml:space="preserve"> </w:t>
      </w:r>
      <w:r w:rsidRPr="00B114FB">
        <w:rPr>
          <w:rFonts w:ascii="Times New Roman" w:eastAsia="Times New Roman" w:hAnsi="Times New Roman" w:cs="Times New Roman"/>
          <w:b/>
          <w:sz w:val="24"/>
          <w:szCs w:val="21"/>
          <w:lang w:eastAsia="hu-HU"/>
        </w:rPr>
        <w:t>következtében</w:t>
      </w:r>
      <w:r>
        <w:rPr>
          <w:rFonts w:ascii="Times New Roman" w:eastAsia="Times New Roman" w:hAnsi="Times New Roman" w:cs="Times New Roman"/>
          <w:b/>
          <w:sz w:val="24"/>
          <w:szCs w:val="21"/>
          <w:lang w:eastAsia="hu-HU"/>
        </w:rPr>
        <w:t xml:space="preserve"> </w:t>
      </w:r>
      <w:r w:rsidRPr="00B114FB">
        <w:rPr>
          <w:rFonts w:ascii="Times New Roman" w:eastAsia="Times New Roman" w:hAnsi="Times New Roman" w:cs="Times New Roman"/>
          <w:b/>
          <w:sz w:val="24"/>
          <w:szCs w:val="21"/>
          <w:lang w:eastAsia="hu-HU"/>
        </w:rPr>
        <w:t>is.</w:t>
      </w:r>
    </w:p>
    <w:p w:rsidR="00B114FB" w:rsidRPr="00B114FB" w:rsidRDefault="00B114FB" w:rsidP="00316E11">
      <w:pPr>
        <w:shd w:val="clear" w:color="auto" w:fill="FFFFFF"/>
        <w:spacing w:after="115" w:line="230" w:lineRule="atLeast"/>
        <w:jc w:val="both"/>
        <w:rPr>
          <w:rFonts w:ascii="Times New Roman" w:eastAsia="Times New Roman" w:hAnsi="Times New Roman" w:cs="Times New Roman"/>
          <w:b/>
          <w:color w:val="000000" w:themeColor="text1"/>
          <w:sz w:val="32"/>
          <w:szCs w:val="24"/>
          <w:lang w:eastAsia="hu-HU"/>
        </w:rPr>
      </w:pPr>
      <w:r w:rsidRPr="00B114FB">
        <w:rPr>
          <w:rFonts w:ascii="Times New Roman" w:hAnsi="Times New Roman" w:cs="Times New Roman"/>
          <w:b/>
          <w:color w:val="222222"/>
          <w:sz w:val="24"/>
          <w:szCs w:val="21"/>
          <w:shd w:val="clear" w:color="auto" w:fill="FFFFFF"/>
        </w:rPr>
        <w:t>A háztartásban használatos eszközök túlnyomó része nem rendelkezik túlfeszültség elleni védelemmel (csak ráhagyásos tervezéssel), ezért az értékesebb berendezések védelméről külső eszközzel kell gondoskodni (ez általában egy szünetmentes áramforrás).</w:t>
      </w:r>
    </w:p>
    <w:p w:rsidR="00D27F6D" w:rsidRDefault="001415F5">
      <w:r>
        <w:rPr>
          <w:noProof/>
          <w:lang w:eastAsia="hu-HU"/>
        </w:rPr>
        <w:lastRenderedPageBreak/>
        <w:drawing>
          <wp:inline distT="0" distB="0" distL="0" distR="0">
            <wp:extent cx="2828925" cy="1885950"/>
            <wp:effectExtent l="0" t="0" r="0" b="0"/>
            <wp:docPr id="1" name="Kép 1" descr="http://rondo.hu/esd-vedelem/wp-content/uploads/2018/01/Elektrosztatikus-kisules-750x5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rondo.hu/esd-vedelem/wp-content/uploads/2018/01/Elektrosztatikus-kisules-750x500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4310" cy="188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15F5" w:rsidRPr="001415F5" w:rsidRDefault="001415F5">
      <w:pPr>
        <w:rPr>
          <w:rFonts w:ascii="Times New Roman" w:hAnsi="Times New Roman" w:cs="Times New Roman"/>
          <w:b/>
          <w:sz w:val="12"/>
        </w:rPr>
      </w:pPr>
    </w:p>
    <w:sectPr w:rsidR="001415F5" w:rsidRPr="001415F5" w:rsidSect="00D27F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143EDF"/>
    <w:multiLevelType w:val="multilevel"/>
    <w:tmpl w:val="629ED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2"/>
  </w:compat>
  <w:rsids>
    <w:rsidRoot w:val="00316E11"/>
    <w:rsid w:val="001415F5"/>
    <w:rsid w:val="00316E11"/>
    <w:rsid w:val="00686CA5"/>
    <w:rsid w:val="006C29F1"/>
    <w:rsid w:val="006D34AB"/>
    <w:rsid w:val="00A40E95"/>
    <w:rsid w:val="00B114FB"/>
    <w:rsid w:val="00D12694"/>
    <w:rsid w:val="00D27F6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7BE0A69-F8D7-452A-A97B-1E1726AEB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D27F6D"/>
  </w:style>
  <w:style w:type="paragraph" w:styleId="Cmsor2">
    <w:name w:val="heading 2"/>
    <w:basedOn w:val="Norml"/>
    <w:link w:val="Cmsor2Char"/>
    <w:uiPriority w:val="9"/>
    <w:qFormat/>
    <w:rsid w:val="00316E1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2Char">
    <w:name w:val="Címsor 2 Char"/>
    <w:basedOn w:val="Bekezdsalapbettpusa"/>
    <w:link w:val="Cmsor2"/>
    <w:uiPriority w:val="9"/>
    <w:rsid w:val="00316E11"/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paragraph" w:styleId="NormlWeb">
    <w:name w:val="Normal (Web)"/>
    <w:basedOn w:val="Norml"/>
    <w:uiPriority w:val="99"/>
    <w:semiHidden/>
    <w:unhideWhenUsed/>
    <w:rsid w:val="00316E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customStyle="1" w:styleId="apple-converted-space">
    <w:name w:val="apple-converted-space"/>
    <w:basedOn w:val="Bekezdsalapbettpusa"/>
    <w:rsid w:val="00316E11"/>
  </w:style>
  <w:style w:type="character" w:styleId="Kiemels2">
    <w:name w:val="Strong"/>
    <w:basedOn w:val="Bekezdsalapbettpusa"/>
    <w:uiPriority w:val="22"/>
    <w:qFormat/>
    <w:rsid w:val="00316E11"/>
    <w:rPr>
      <w:b/>
      <w:bCs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D126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D12694"/>
    <w:rPr>
      <w:rFonts w:ascii="Tahoma" w:hAnsi="Tahoma" w:cs="Tahoma"/>
      <w:sz w:val="16"/>
      <w:szCs w:val="16"/>
    </w:rPr>
  </w:style>
  <w:style w:type="character" w:styleId="Hiperhivatkozs">
    <w:name w:val="Hyperlink"/>
    <w:basedOn w:val="Bekezdsalapbettpusa"/>
    <w:uiPriority w:val="99"/>
    <w:semiHidden/>
    <w:unhideWhenUsed/>
    <w:rsid w:val="00B114F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21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9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8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9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u.wikipedia.org/w/index.php?title=Elektrom%C3%A1gneses_csatol%C3%A1s&amp;action=edit&amp;redlink=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hu.wikipedia.org/wiki/Vill%C3%A1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u.wikipedia.org/wiki/Volt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hu.wikipedia.org/wiki/Elektromos_fesz%C3%BClts%C3%A9g" TargetMode="External"/><Relationship Id="rId10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hyperlink" Target="https://hu.wikipedia.org/wiki/Elektrom%C3%A1gneses_indukci%C3%B3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391</Words>
  <Characters>2705</Characters>
  <Application>Microsoft Office Word</Application>
  <DocSecurity>0</DocSecurity>
  <Lines>22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forgo</dc:creator>
  <cp:lastModifiedBy>Forgó Gábor</cp:lastModifiedBy>
  <cp:revision>6</cp:revision>
  <dcterms:created xsi:type="dcterms:W3CDTF">2016-01-05T10:33:00Z</dcterms:created>
  <dcterms:modified xsi:type="dcterms:W3CDTF">2019-09-16T12:45:00Z</dcterms:modified>
</cp:coreProperties>
</file>