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97" w:rsidRDefault="00D85E97" w:rsidP="00537DA6">
      <w:pPr>
        <w:shd w:val="clear" w:color="auto" w:fill="FFFFFF"/>
        <w:spacing w:after="150" w:line="27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</w:pPr>
    </w:p>
    <w:p w:rsidR="00537DA6" w:rsidRPr="00537DA6" w:rsidRDefault="00537DA6" w:rsidP="00537DA6">
      <w:pPr>
        <w:shd w:val="clear" w:color="auto" w:fill="FFFFFF"/>
        <w:spacing w:after="150" w:line="27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</w:pPr>
      <w:bookmarkStart w:id="0" w:name="_GoBack"/>
      <w:r w:rsidRPr="00537D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Túlfeszültségvédelmi eszközök</w:t>
      </w:r>
    </w:p>
    <w:bookmarkEnd w:id="0"/>
    <w:p w:rsidR="00537DA6" w:rsidRPr="00537DA6" w:rsidRDefault="00537DA6" w:rsidP="00537DA6">
      <w:pPr>
        <w:shd w:val="clear" w:color="auto" w:fill="FFFFFF"/>
        <w:spacing w:after="36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7D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Túlfeszültség </w:t>
      </w:r>
      <w:r w:rsidRPr="00537D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villamos berendezésekben</w:t>
      </w:r>
      <w:r w:rsidRPr="00537D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(elosztóhálózatokban, kapcsolóberendezésekben és villamos szerkezetekben) fellépő, </w:t>
      </w:r>
      <w:r w:rsidRPr="00537D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legnagyobb megengedett üzemi feszültség csúcsértékét</w:t>
      </w:r>
      <w:r w:rsidRPr="00537D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(háromfázisú rendszerben az üzemi fázisfeszültség csúcsértékét) </w:t>
      </w:r>
      <w:r w:rsidRPr="00537D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meghaladó feszültség</w:t>
      </w:r>
      <w:r w:rsidRPr="00537D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, amely nagyságától, a jel alakjától, frekvenciájától és fennállásának időtartamától függően veszi igénybe a berendezés szigetelését.</w:t>
      </w:r>
    </w:p>
    <w:p w:rsidR="00537DA6" w:rsidRDefault="00537DA6" w:rsidP="00537DA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37DA6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537D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túlfeszültségvédelmi eszközök feladata a hálózaton belüli túlfeszültségek korlátozása. </w:t>
      </w:r>
      <w:r w:rsidRPr="00537DA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 túlfeszültségvédelmi készülékeknek az üzemidő nagy részében „működniük”</w:t>
      </w:r>
      <w:r w:rsidRPr="00537D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vagyis az üzem fenntartásához hozzájárulniuk </w:t>
      </w:r>
      <w:r w:rsidRPr="00537DA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nem kell,</w:t>
      </w:r>
      <w:r w:rsidRPr="00537D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sőt nem is szabad. Működésüket közvetlenül, szándékoltan nem lehet előidézni. </w:t>
      </w:r>
      <w:r w:rsidRPr="00537DA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Rendeltetésszerűen és automatikusan kell viszont működniük, ha a hálózaton vagy a berendezésben túlfeszültség lép fel</w:t>
      </w:r>
      <w:r w:rsidRPr="00537D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Keletkezési módjuk és fennállásuk időtartama szerint a </w:t>
      </w:r>
      <w:r w:rsidRPr="00537DA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túlfeszültségek három csoportra oszthatók: belső, légköri eredetű és elektrosztatikus feltöltődésből eredő túlfeszültségek</w:t>
      </w:r>
      <w:r w:rsidRPr="00537D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37DA6" w:rsidRPr="00537DA6" w:rsidRDefault="00537DA6" w:rsidP="00537DA6">
      <w:pPr>
        <w:numPr>
          <w:ilvl w:val="0"/>
          <w:numId w:val="1"/>
        </w:numPr>
        <w:shd w:val="clear" w:color="auto" w:fill="FFFFFF"/>
        <w:spacing w:after="0" w:line="270" w:lineRule="atLeast"/>
        <w:ind w:left="0" w:right="360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A </w:t>
      </w:r>
      <w:r w:rsidRPr="00537DA6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bdr w:val="none" w:sz="0" w:space="0" w:color="auto" w:frame="1"/>
          <w:lang w:eastAsia="hu-HU"/>
        </w:rPr>
        <w:t>belső eredetű túlfeszültségek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 az energiaelosztó</w:t>
      </w:r>
      <w:r w:rsidR="004E2813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</w:t>
      </w: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hálózaton belüli különböző célú kapcsolási folyamatok során keletkeznek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, vagy azokat a villamos hálózatokban bekövetkező hibák okozzák. </w:t>
      </w: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A belső eredetű túlfeszültségek két csoportra oszthatók: A </w:t>
      </w:r>
      <w:r w:rsidRPr="00537DA6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bdr w:val="none" w:sz="0" w:space="0" w:color="auto" w:frame="1"/>
          <w:lang w:eastAsia="hu-HU"/>
        </w:rPr>
        <w:t>rövid időtartamú kapcsolási túlfeszültségek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 (ún. tranziens túlfeszültségek) erősen csillapodó, periodikus vagy aperiodikus lefolyású, néhány </w:t>
      </w:r>
      <w:proofErr w:type="spellStart"/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ms-nál</w:t>
      </w:r>
      <w:proofErr w:type="spellEnd"/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kisebb időtartamú feszültségek. </w:t>
      </w: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A </w:t>
      </w:r>
      <w:r w:rsidRPr="00537DA6"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bdr w:val="none" w:sz="0" w:space="0" w:color="auto" w:frame="1"/>
          <w:lang w:eastAsia="hu-HU"/>
        </w:rPr>
        <w:t>hosszú időtartamú</w:t>
      </w: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 és általában hálózati frekvenciájú túlfeszültségek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a kisfeszültségű hálózatban elsősorban aszimmetrikus földzárlatok vagy rezonancia jelenségek során keletkezhetnek.</w:t>
      </w:r>
    </w:p>
    <w:p w:rsidR="00537DA6" w:rsidRPr="00537DA6" w:rsidRDefault="00537DA6" w:rsidP="00537DA6">
      <w:pPr>
        <w:numPr>
          <w:ilvl w:val="0"/>
          <w:numId w:val="1"/>
        </w:numPr>
        <w:shd w:val="clear" w:color="auto" w:fill="FFFFFF"/>
        <w:spacing w:after="0" w:line="270" w:lineRule="atLeast"/>
        <w:ind w:left="0" w:right="360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A </w:t>
      </w:r>
      <w:r w:rsidRPr="00537DA6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bdr w:val="none" w:sz="0" w:space="0" w:color="auto" w:frame="1"/>
          <w:lang w:eastAsia="hu-HU"/>
        </w:rPr>
        <w:t>légköri eredetű túlfeszültségek</w:t>
      </w: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 a hálózattól független körülmények között, nukleáris robbanások és villámcsapások következtében jönnek létre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, </w:t>
      </w: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 xml:space="preserve">és időtartamuk néhány </w:t>
      </w:r>
      <w:proofErr w:type="spellStart"/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μs</w:t>
      </w:r>
      <w:proofErr w:type="gramStart"/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.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hu-HU"/>
        </w:rPr>
        <w:t>A</w:t>
      </w:r>
      <w:proofErr w:type="spellEnd"/>
      <w:proofErr w:type="gramEnd"/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hu-HU"/>
        </w:rPr>
        <w:t xml:space="preserve"> villámcsapás hatására túlfeszültségek a következő esetekben jöhetnek létre:</w:t>
      </w:r>
    </w:p>
    <w:p w:rsidR="00537DA6" w:rsidRPr="00537DA6" w:rsidRDefault="00537DA6" w:rsidP="00537DA6">
      <w:pPr>
        <w:shd w:val="clear" w:color="auto" w:fill="FFFFFF"/>
        <w:spacing w:after="0" w:line="270" w:lineRule="atLeast"/>
        <w:ind w:righ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:rsidR="00537DA6" w:rsidRPr="00537DA6" w:rsidRDefault="00537DA6" w:rsidP="00537DA6">
      <w:pPr>
        <w:numPr>
          <w:ilvl w:val="1"/>
          <w:numId w:val="2"/>
        </w:numPr>
        <w:shd w:val="clear" w:color="auto" w:fill="FFFFFF"/>
        <w:spacing w:after="360" w:line="270" w:lineRule="atLeast"/>
        <w:ind w:righ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Közvetlen villámcsapás éri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a szabadvezeték fázisvezetőjét.</w:t>
      </w:r>
    </w:p>
    <w:p w:rsidR="00537DA6" w:rsidRPr="00537DA6" w:rsidRDefault="00537DA6" w:rsidP="00537DA6">
      <w:pPr>
        <w:numPr>
          <w:ilvl w:val="1"/>
          <w:numId w:val="2"/>
        </w:numPr>
        <w:shd w:val="clear" w:color="auto" w:fill="FFFFFF"/>
        <w:spacing w:after="360" w:line="270" w:lineRule="atLeast"/>
        <w:ind w:righ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A villámvédelmi árnyékolás céljából kialakított és leföldelt szerkezeteket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(villámvédelmi felfogó rudak, védővezetők) éri villámcsapás, és a levezetett villámáram hatására a </w:t>
      </w: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földelési ellenálláson fellépő feszültségemelkedés a fázisvezető átütéséhez vezet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(visszacsapás).</w:t>
      </w:r>
    </w:p>
    <w:p w:rsidR="00537DA6" w:rsidRDefault="00537DA6" w:rsidP="00537DA6">
      <w:pPr>
        <w:numPr>
          <w:ilvl w:val="1"/>
          <w:numId w:val="2"/>
        </w:numPr>
        <w:shd w:val="clear" w:color="auto" w:fill="FFFFFF"/>
        <w:spacing w:after="0" w:line="270" w:lineRule="atLeast"/>
        <w:ind w:righ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A szabadvezeték közelében becsapó villám illetve a levezetett villámáram hatására a hálózatok vezetékeiben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(az épületek belső hálózatának vezetékeiben is) </w:t>
      </w: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veszélyes mértékű túlfeszültség keletkezik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vezetési, induktív vagy kapacitív csatolás révén. Ilyen módon elsősorban kisfeszültségű berendezések kerülnek veszélybe. Ez a villám ún. másodlagos hatása.</w:t>
      </w:r>
    </w:p>
    <w:p w:rsidR="00537DA6" w:rsidRPr="00537DA6" w:rsidRDefault="00537DA6" w:rsidP="00537DA6">
      <w:pPr>
        <w:shd w:val="clear" w:color="auto" w:fill="FFFFFF"/>
        <w:spacing w:after="0" w:line="270" w:lineRule="atLeast"/>
        <w:ind w:left="1440" w:righ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:rsidR="00537DA6" w:rsidRPr="00537DA6" w:rsidRDefault="00537DA6" w:rsidP="00537DA6">
      <w:pPr>
        <w:numPr>
          <w:ilvl w:val="0"/>
          <w:numId w:val="1"/>
        </w:numPr>
        <w:shd w:val="clear" w:color="auto" w:fill="FFFFFF"/>
        <w:spacing w:after="0" w:line="270" w:lineRule="atLeast"/>
        <w:ind w:left="0" w:right="360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Az </w:t>
      </w:r>
      <w:r w:rsidRPr="00537DA6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bdr w:val="none" w:sz="0" w:space="0" w:color="auto" w:frame="1"/>
          <w:lang w:eastAsia="hu-HU"/>
        </w:rPr>
        <w:t>elektrosztatikus feltöltődés</w:t>
      </w:r>
      <w:r w:rsidRPr="00537D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hu-HU"/>
        </w:rPr>
        <w:t> vezető- és szigetelőanyagok érintkezése, egymáson való elmozdulása, majd szétválása során alakul ki.</w:t>
      </w:r>
      <w:r w:rsidRPr="00537DA6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Ez a töltés szigetelt vezető testekben felhalmozódva olyan kisülést hozhat létre, ami egyrészt tüzet és robbanást okozhat, másrészt a villamos berendezésekben átütést, sérülést és hibás működést eredményezhet. Az elektrosztatikus kisülések nagy csúcsértékű és meredekségű áramimpulzusok kíséretében zajlanak le.</w:t>
      </w:r>
    </w:p>
    <w:p w:rsidR="00537DA6" w:rsidRDefault="00537DA6" w:rsidP="00537D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4258" w:rsidRDefault="00260CAF" w:rsidP="00537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2504382" cy="3006688"/>
            <wp:effectExtent l="0" t="0" r="0" b="3810"/>
            <wp:docPr id="1" name="Kép 1" descr="Képtalálat a következőre: „túlfeszültség védelmi eszközö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túlfeszültség védelmi eszközök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37" cy="30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258">
        <w:rPr>
          <w:noProof/>
          <w:lang w:eastAsia="hu-HU"/>
        </w:rPr>
        <w:drawing>
          <wp:inline distT="0" distB="0" distL="0" distR="0">
            <wp:extent cx="2875005" cy="3083204"/>
            <wp:effectExtent l="0" t="0" r="1905" b="3175"/>
            <wp:docPr id="4" name="Kép 4" descr="Képtalálat a következőre: „túlfeszültség védelmi eszközö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túlfeszültség védelmi eszközök”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43" cy="30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AF" w:rsidRDefault="00260CAF" w:rsidP="00537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Elosztó (tüskevédő)</w:t>
      </w:r>
      <w:r w:rsidR="00F04258">
        <w:rPr>
          <w:rFonts w:ascii="Times New Roman" w:hAnsi="Times New Roman" w:cs="Times New Roman"/>
          <w:sz w:val="24"/>
          <w:szCs w:val="24"/>
        </w:rPr>
        <w:tab/>
      </w:r>
      <w:r w:rsidR="00F04258">
        <w:rPr>
          <w:rFonts w:ascii="Times New Roman" w:hAnsi="Times New Roman" w:cs="Times New Roman"/>
          <w:sz w:val="24"/>
          <w:szCs w:val="24"/>
        </w:rPr>
        <w:tab/>
      </w:r>
      <w:r w:rsidR="00F04258">
        <w:rPr>
          <w:rFonts w:ascii="Times New Roman" w:hAnsi="Times New Roman" w:cs="Times New Roman"/>
          <w:sz w:val="24"/>
          <w:szCs w:val="24"/>
        </w:rPr>
        <w:tab/>
      </w:r>
      <w:r w:rsidR="00F04258">
        <w:rPr>
          <w:rFonts w:ascii="Times New Roman" w:hAnsi="Times New Roman" w:cs="Times New Roman"/>
          <w:sz w:val="24"/>
          <w:szCs w:val="24"/>
        </w:rPr>
        <w:tab/>
      </w:r>
      <w:r w:rsidR="00F042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Szünetmentes tápegység</w:t>
      </w:r>
    </w:p>
    <w:p w:rsidR="00260CAF" w:rsidRDefault="00260CAF" w:rsidP="00537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2586681" cy="2586681"/>
            <wp:effectExtent l="0" t="0" r="4445" b="4445"/>
            <wp:docPr id="3" name="Kép 3" descr="Képtalálat a következőre: „túlfeszültség védelmi eszközö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éptalálat a következőre: „túlfeszültség védelmi eszközök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91" cy="25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258">
        <w:rPr>
          <w:noProof/>
          <w:lang w:eastAsia="hu-HU"/>
        </w:rPr>
        <w:drawing>
          <wp:inline distT="0" distB="0" distL="0" distR="0">
            <wp:extent cx="2619633" cy="2619633"/>
            <wp:effectExtent l="0" t="0" r="9525" b="9525"/>
            <wp:docPr id="5" name="Kép 5" descr="http://pbcomputer.hu/public/upload/termekek/atalakitok-csatlakozok/220v/3m-6-os-halozati-eloszto-hosszabbito-kapcsoloval-tulfeszultseg-vedelemm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bcomputer.hu/public/upload/termekek/atalakitok-csatlakozok/220v/3m-6-os-halozati-eloszto-hosszabbito-kapcsoloval-tulfeszultseg-vedelemmel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01" cy="26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58" w:rsidRDefault="00F04258" w:rsidP="00537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Túlfeszültség védővel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Túláram elleni védelem, gyerekzárral, </w:t>
      </w:r>
    </w:p>
    <w:p w:rsidR="00F04258" w:rsidRDefault="00F04258" w:rsidP="00537DA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ellátott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biztosítékok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főkapcsolóval</w:t>
      </w:r>
      <w:proofErr w:type="spellEnd"/>
    </w:p>
    <w:p w:rsidR="00260CAF" w:rsidRPr="00537DA6" w:rsidRDefault="00E802AD" w:rsidP="00537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2115498" cy="2316480"/>
            <wp:effectExtent l="0" t="0" r="0" b="0"/>
            <wp:docPr id="2" name="Kép 2" descr="Hálózati elosztó túlfeszültség védelemmel, külön kapcsolós, 6 részes,  renkforce 1296314 ár, eladó | Conrad Electr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álózati elosztó túlfeszültség védelemmel, külön kapcsolós, 6 részes,  renkforce 1296314 ár, eladó | Conrad Electron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1302" cy="23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hu-HU"/>
        </w:rPr>
        <w:drawing>
          <wp:inline distT="0" distB="0" distL="0" distR="0">
            <wp:extent cx="3245486" cy="2434114"/>
            <wp:effectExtent l="0" t="0" r="0" b="0"/>
            <wp:docPr id="6" name="Kép 6" descr="APC Túlfeszültségvédő Elosztó 6 DIN, Surgearrest PH6T3-GR, Modem/F/DSL  Védelem olcsó vásárlás, akciós Biztonsági eszkö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C Túlfeszültségvédő Elosztó 6 DIN, Surgearrest PH6T3-GR, Modem/F/DSL  Védelem olcsó vásárlás, akciós Biztonsági eszkö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6" cy="243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CAF" w:rsidRPr="00537DA6" w:rsidSect="00996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53E62"/>
    <w:multiLevelType w:val="multilevel"/>
    <w:tmpl w:val="01F0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A0C76"/>
    <w:multiLevelType w:val="multilevel"/>
    <w:tmpl w:val="6B78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537DA6"/>
    <w:rsid w:val="00260CAF"/>
    <w:rsid w:val="004E2813"/>
    <w:rsid w:val="00537DA6"/>
    <w:rsid w:val="007B08F7"/>
    <w:rsid w:val="00996ABD"/>
    <w:rsid w:val="00C26D37"/>
    <w:rsid w:val="00D85E97"/>
    <w:rsid w:val="00DF006D"/>
    <w:rsid w:val="00E802AD"/>
    <w:rsid w:val="00F04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7B70"/>
  <w15:docId w15:val="{4A7DA390-D983-4852-BEE9-762C7BC5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6ABD"/>
  </w:style>
  <w:style w:type="paragraph" w:styleId="Cmsor2">
    <w:name w:val="heading 2"/>
    <w:basedOn w:val="Norml"/>
    <w:link w:val="Cmsor2Char"/>
    <w:uiPriority w:val="9"/>
    <w:qFormat/>
    <w:rsid w:val="00537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37DA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3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537DA6"/>
  </w:style>
  <w:style w:type="character" w:styleId="Kiemels">
    <w:name w:val="Emphasis"/>
    <w:basedOn w:val="Bekezdsalapbettpusa"/>
    <w:uiPriority w:val="20"/>
    <w:qFormat/>
    <w:rsid w:val="00537DA6"/>
    <w:rPr>
      <w:i/>
      <w:i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6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60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402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Forgó Gábor</cp:lastModifiedBy>
  <cp:revision>6</cp:revision>
  <dcterms:created xsi:type="dcterms:W3CDTF">2016-09-06T15:50:00Z</dcterms:created>
  <dcterms:modified xsi:type="dcterms:W3CDTF">2020-09-15T12:35:00Z</dcterms:modified>
</cp:coreProperties>
</file>