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859" w:rsidRPr="00B0218A" w:rsidRDefault="00B0218A" w:rsidP="00B02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18A">
        <w:rPr>
          <w:rFonts w:ascii="Times New Roman" w:hAnsi="Times New Roman" w:cs="Times New Roman"/>
          <w:sz w:val="28"/>
          <w:szCs w:val="28"/>
        </w:rPr>
        <w:t>E-hulladékok</w:t>
      </w:r>
    </w:p>
    <w:p w:rsidR="00B0218A" w:rsidRDefault="00B0218A"/>
    <w:p w:rsidR="00B0218A" w:rsidRDefault="00B0218A" w:rsidP="00B0218A">
      <w:pPr>
        <w:jc w:val="both"/>
        <w:rPr>
          <w:rFonts w:ascii="Times New Roman" w:hAnsi="Times New Roman" w:cs="Times New Roman"/>
          <w:bCs/>
          <w:color w:val="231F20"/>
          <w:sz w:val="24"/>
          <w:szCs w:val="24"/>
          <w:shd w:val="clear" w:color="auto" w:fill="FFFFFF"/>
        </w:rPr>
      </w:pPr>
      <w:r w:rsidRPr="00B0218A">
        <w:rPr>
          <w:rFonts w:ascii="Times New Roman" w:hAnsi="Times New Roman" w:cs="Times New Roman"/>
          <w:bCs/>
          <w:color w:val="231F20"/>
          <w:sz w:val="24"/>
          <w:szCs w:val="24"/>
          <w:shd w:val="clear" w:color="auto" w:fill="FFFFFF"/>
        </w:rPr>
        <w:t>Az e-hulladékok kezelésére rendkívül szigorú jogszabályok vonatkoznak. A vállalatokat, az ipari üzemeket és természetesen a magánembereket is komoly felelősség terheli, hogy lesele</w:t>
      </w:r>
      <w:r w:rsidRPr="00B0218A">
        <w:rPr>
          <w:rFonts w:ascii="Times New Roman" w:hAnsi="Times New Roman" w:cs="Times New Roman"/>
          <w:bCs/>
          <w:color w:val="231F20"/>
          <w:sz w:val="24"/>
          <w:szCs w:val="24"/>
          <w:shd w:val="clear" w:color="auto" w:fill="FFFFFF"/>
        </w:rPr>
        <w:t>j</w:t>
      </w:r>
      <w:r w:rsidRPr="00B0218A">
        <w:rPr>
          <w:rFonts w:ascii="Times New Roman" w:hAnsi="Times New Roman" w:cs="Times New Roman"/>
          <w:bCs/>
          <w:color w:val="231F20"/>
          <w:sz w:val="24"/>
          <w:szCs w:val="24"/>
          <w:shd w:val="clear" w:color="auto" w:fill="FFFFFF"/>
        </w:rPr>
        <w:t>tezett számítógépeik, monitoraik és egyéb elektromos berendezéseik bekerüljenek a törvény által előírt folyamatba.</w:t>
      </w:r>
    </w:p>
    <w:p w:rsidR="00B0218A" w:rsidRDefault="00B0218A" w:rsidP="00B0218A">
      <w:pPr>
        <w:jc w:val="both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Napjainkban rengeteg helyen keletkezik elektromos és elektronikai hulladék. Az ipari üz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e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mekben, irodákban, bankokban, kórházakban, iskolákban stb. folyamatosan nő azon berend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e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zések száma, amelyek használatukat követően úgynevezett e-hulladékká válnak. Mindezen felül az otthonokban is egyre több olyan készülék működik, amelyeket tulajdonosuk előbb-utóbb lecserél.</w:t>
      </w:r>
    </w:p>
    <w:p w:rsidR="00B0218A" w:rsidRPr="00B0218A" w:rsidRDefault="00B0218A" w:rsidP="00B0218A">
      <w:pPr>
        <w:jc w:val="both"/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</w:pPr>
      <w:r w:rsidRPr="00B0218A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De mi is tekinthető e-hulladéknak, illetve milyen lehetőségek állnak a felhasználók előtt, hogy ezen feleslegessé vált berendezésektől megszabaduljanak?</w:t>
      </w:r>
    </w:p>
    <w:p w:rsidR="00B0218A" w:rsidRDefault="00B0218A" w:rsidP="00B0218A">
      <w:pPr>
        <w:jc w:val="both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A gyakorlati megközelítés szerint minden olyan hulladékká vált eszköz, amely korábban hálózati áramról, akkumulátorról vagy elemekről működött, elektromos vagy elektron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i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kai hulladéknak, röviden e-hulladéknak minősül.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Egyértelműen e-hulladék tehát a selejt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e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zésre ítélt számítógép, nyomtató, mobiltelefon, villanyborotva, kenyérpirító vagy televízió. Vannak azonban vitatott esetek, például a nyomtatók festékkazettája: igaz ugyan, hogy a nyomtató a 230 voltos hálózatról működik, maga a festékkazetta azonban nem.</w:t>
      </w:r>
    </w:p>
    <w:p w:rsidR="00B0218A" w:rsidRDefault="00B0218A" w:rsidP="00B0218A">
      <w:pPr>
        <w:jc w:val="both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A jogszabály szerint a tartozékok, mindaddig, amíg részei az elektromos berendezése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k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nek, azokkal együtt kezelendők.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Amint kikerülnek azonban belőlük, már nem tekintendők e-hulladéknak. Hasonlóképpen félreértésre adhatnak okot a gépjárművekben működő elektron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i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kai berendezések. A jogszabály értelmében ezen eszközök csak akkor számítanak e-hulladéknak, ha azokat utólag szerelték be a járműbe. A gyárilag beépített eszközök (például rádió, CD-lejátszó) a gépjármű tartozékai, következésképpen rájuk a hulladékká vált gépjá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r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művekre vonatkozó jogszabály alkalmazandó.</w:t>
      </w:r>
    </w:p>
    <w:p w:rsidR="00B0218A" w:rsidRDefault="00B0218A" w:rsidP="00B0218A">
      <w:pPr>
        <w:jc w:val="both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Az e-hulladékok kezelésére az 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Európai Unió 2003-ban irányelvet adott ki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. Magyarországon – az irányelvhez igazodva – 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egy évvel később születtek meg a vonatkozó jogszabályok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: a </w:t>
      </w:r>
      <w:r w:rsidRPr="00B0218A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264/2004. sz. kormányrendelet, valamint a Környzetvédelmi és Vízügyi Minisztérium (KvVM) 15/2004. sz. végrehajtási rendelete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 Jelenleg – szorosan véve - ezen két jogszabály vonatkozik az e-hulladékok kezelésére. Ide sorolható még az 1995. évi LVI. tv., az úgynevezett termékdíj</w:t>
      </w:r>
      <w: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törvény is, amely kimondja, hogy az elektronikai berendezések is a termékdíjas kategóriába tartoznak. (Természetesen léteznek a hulladékkezelésre vonatkozó általános jogszabályok, amelyek egyes kitételei az e-hulladékokra is érvényesek.)</w:t>
      </w:r>
      <w: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</w:t>
      </w:r>
    </w:p>
    <w:p w:rsidR="00B0218A" w:rsidRPr="00B0218A" w:rsidRDefault="00B0218A" w:rsidP="00B0218A">
      <w:pPr>
        <w:jc w:val="both"/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</w:pPr>
      <w:r w:rsidRPr="00B0218A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Kötelező visszavétel</w:t>
      </w:r>
    </w:p>
    <w:p w:rsidR="00B0218A" w:rsidRDefault="00B0218A" w:rsidP="00B0218A">
      <w:pPr>
        <w:jc w:val="both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Mind a kormányrendelet, mind a végrehajtási rendelet 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két kategóriába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sorolja az e-hulladékot. Eszerint vannak </w:t>
      </w:r>
      <w: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„lakossági jellegű”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és 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„nem lakossági jellegű”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(az EU-s irán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y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elvben household waste és non-household waste) e-hulladékok.</w:t>
      </w:r>
      <w:r w:rsidRPr="00B0218A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B0218A">
        <w:rPr>
          <w:rFonts w:ascii="Times New Roman" w:hAnsi="Times New Roman" w:cs="Times New Roman"/>
          <w:color w:val="231F20"/>
          <w:sz w:val="24"/>
          <w:szCs w:val="24"/>
        </w:rPr>
        <w:lastRenderedPageBreak/>
        <w:br/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A lakossági jellegű kategóriába tartoznak mindazon eszközök, amelyek jellemzően m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a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gánszemélyeknél, lakásokban is megtalálhatók.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Egy számítógép vagy egy nyomtató tehát lakossági jellegű, míg például egy fénymásoló nem lakossági jellegű e-hulladék, függetlenül attól, hogy a selejtezésre ítélt eszközt éppen hol használták.</w:t>
      </w:r>
    </w:p>
    <w:p w:rsidR="00B0218A" w:rsidRDefault="00B0218A" w:rsidP="00B0218A">
      <w:pPr>
        <w:jc w:val="both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B0218A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A jogszabály elsősorban a lakosságnál keletkező e-hulladékok összegyűjtésére helyezi a hangsúlyt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 A magá</w:t>
      </w:r>
      <w: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n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személyeknél ugyanis kevésbé koncentráltan találhatóak a szóban forgó berendezések, mint az iparban vagy az üzleti élet más szereplőinél, következésképpen </w:t>
      </w:r>
      <w:r w:rsidRPr="00B0218A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a l</w:t>
      </w:r>
      <w:r w:rsidRPr="00B0218A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a</w:t>
      </w:r>
      <w:r w:rsidRPr="00B0218A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kossági e-hulladék begyűjtése meglehetősen bonyolult feladat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. </w:t>
      </w:r>
      <w:r w:rsidRPr="00B0218A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Nehezíti a helyzetet, hogy a magánembereknek általában kisebb a felelősségérzetük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, mint például egy vállalat műszaki vezetőjének</w:t>
      </w:r>
      <w:r w:rsidRPr="00B0218A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. Sokan sajnos a régi mobitelefont, borotvát stb. könnyűszerrel a kukába hajítják, a régi tévét lomtalanításkor az utcára teszik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 A vállalatoknál szerencsére egész más a helyzet. A cégeknek egyébként, egy bizonyos nagyság fölött, hulladékgazdálkodási tervet kell kész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í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teniük</w:t>
      </w:r>
      <w: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</w:t>
      </w:r>
    </w:p>
    <w:p w:rsidR="00B0218A" w:rsidRDefault="00B0218A" w:rsidP="00B0218A">
      <w:pPr>
        <w:jc w:val="both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B0218A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A magánemberek két helyen tudják ingyenesen lerakni az e-hulladékot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: 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a lakossági hull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a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dékgyűjtő udvarokban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(Budapesten 13 helyen, valamint a nagyobb városokban), továbbá az </w:t>
      </w:r>
      <w:r w:rsidRPr="00B0218A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elektromos berendezéseket árusító üzletekben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 A jogszabály értelmében minden olyan bolt, amely elektromos berendezéseket árusít (a legkisebbek is, sőt azon üzletek is, amelyeknek fő profiljuk egészen más, például élelmiszer), köteles átvenni a régi berendezést, ha a vevő az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o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nos funkciójú terméket vásárol. Ez a rendkívül szigorú szabály Magyarországon mintegy 4000 kereskedelmi egységre vonatkozik</w:t>
      </w:r>
      <w: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</w:t>
      </w:r>
    </w:p>
    <w:p w:rsidR="00B0218A" w:rsidRPr="00B0218A" w:rsidRDefault="00B0218A" w:rsidP="00B0218A">
      <w:pPr>
        <w:jc w:val="both"/>
        <w:rPr>
          <w:rStyle w:val="Kiemels2"/>
          <w:rFonts w:ascii="Times New Roman" w:hAnsi="Times New Roman" w:cs="Times New Roman"/>
          <w:b w:val="0"/>
          <w:color w:val="231F2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B0218A">
        <w:rPr>
          <w:rStyle w:val="Kiemels2"/>
          <w:rFonts w:ascii="Times New Roman" w:hAnsi="Times New Roman" w:cs="Times New Roman"/>
          <w:b w:val="0"/>
          <w:color w:val="231F20"/>
          <w:sz w:val="24"/>
          <w:szCs w:val="24"/>
          <w:u w:val="single"/>
          <w:bdr w:val="none" w:sz="0" w:space="0" w:color="auto" w:frame="1"/>
          <w:shd w:val="clear" w:color="auto" w:fill="FFFFFF"/>
        </w:rPr>
        <w:t>Hulladékkezelés csak speciális engedéllyel</w:t>
      </w:r>
    </w:p>
    <w:p w:rsidR="00987749" w:rsidRDefault="00B0218A" w:rsidP="00B0218A">
      <w:pPr>
        <w:jc w:val="both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Más a helyzet a vállalatoknál keletkező e-hulladékkal, hiszen ott egyszerre akár több tíz, száz vagy ezer selejtezésre ítélt egység is keletkezhet. Az ilyen nagy mennyiségű e-hulladék vi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s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szavételét is meg lehet oldani azzal </w:t>
      </w:r>
      <w:r w:rsidRPr="00987749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a kereskedővel, akitől az új eszközöket vásárolják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, ám a vállalatok számára létezik egy másik lehetőség is: </w:t>
      </w:r>
      <w:r w:rsidRPr="00987749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megbízhatnak egy e-hulladékkezelő céget</w:t>
      </w:r>
      <w:r w:rsidR="00987749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. </w:t>
      </w:r>
      <w:r w:rsidRPr="00987749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Kizárólag érvényes e-hulladékkezelési engedéllyel rendelkező céget szabad megbízni a feladat elvégzésével.</w:t>
      </w:r>
    </w:p>
    <w:p w:rsidR="00B0218A" w:rsidRDefault="00B0218A" w:rsidP="00987749">
      <w:pPr>
        <w:jc w:val="both"/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</w:pP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Fontos tudnivaló, hogy Magyarországon csak speciális engedéllyel rendelkező cégek vége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z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hetnek hulladékkezelést, legyen szó papír-, PET-palack-, fém-, műanyag- vagy e-hulladékról. Ha egy vállalat hulladékot ad át egy cégnek, akkor mindenekelőtt az engedélye felől kell é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r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deklődni, emellett iránymutató lehet a cég honlapja és szakmai múltja is. Nyugat-Európában az is bevett gyakorlat, hogy egy nagyobb intézmény vagy bank meglátogatja azt a hulladé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k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kezelőt, ahova el szeretné vitetni gépeit</w:t>
      </w:r>
      <w:r w:rsidR="00987749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. </w:t>
      </w:r>
      <w:r w:rsidRPr="00987749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Sajnos van rá példa, hogy magukat hulladékkezel</w:t>
      </w:r>
      <w:r w:rsidRPr="00987749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ő</w:t>
      </w:r>
      <w:r w:rsidRPr="00987749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nek mondó, ám engedéllyel nem rendelkező vállalkozók keresik meg a céget, és esetleg még pénzt is ajánlanak a selejtezésre szánt berendezésekért. Ez egyértelműen gyanúra ad okot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</w:t>
      </w:r>
      <w:r w:rsidRPr="00B0218A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B0218A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Ezek az illegális vállalkozók jellemzően kiszedik a berendezésekből a még használható alka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t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részeket, azokat értékesítik, a többitől pedig rövid úton megszabadulnak. Így fordulhat elő, hogy illegális szemétlerakó helyeken bukkannak fel ismert vállalatok leltári címkéivel ellátott 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lastRenderedPageBreak/>
        <w:t>eszközök, hatalmas erkölcsi kárt okozva az érintett cégeknek. Különösen komoly veszélyt jelenthet, ha az adattároló egységek nem semmisülnek meg. A merevlemezekről szoftveres úton törölt adatok ugyanis speciális eljárásokkal visszaállíthatók. Ha tehát a tárolók rossz ké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z</w:t>
      </w:r>
      <w:r w:rsidRPr="00B0218A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be kerülnek, hatalmas kárt okozhatnak a korábbi tulajdonosnak. </w:t>
      </w:r>
      <w:r w:rsidRPr="00987749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Az e-hulladékkezelésre sz</w:t>
      </w:r>
      <w:r w:rsidRPr="00987749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a</w:t>
      </w:r>
      <w:r w:rsidRPr="00987749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kosodott cégek éppen ezért garanciát vállalnak arra, hogy az adattárolókat fizikailag megsemmisítik.</w:t>
      </w:r>
    </w:p>
    <w:p w:rsidR="00BF1464" w:rsidRPr="00BF1464" w:rsidRDefault="00BF1464" w:rsidP="00987749">
      <w:pPr>
        <w:jc w:val="both"/>
        <w:rPr>
          <w:rStyle w:val="Kiemels2"/>
          <w:rFonts w:ascii="Times New Roman" w:hAnsi="Times New Roman" w:cs="Times New Roman"/>
          <w:b w:val="0"/>
          <w:color w:val="231F2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BF1464">
        <w:rPr>
          <w:rStyle w:val="Kiemels2"/>
          <w:rFonts w:ascii="Times New Roman" w:hAnsi="Times New Roman" w:cs="Times New Roman"/>
          <w:b w:val="0"/>
          <w:color w:val="231F20"/>
          <w:sz w:val="24"/>
          <w:szCs w:val="24"/>
          <w:u w:val="single"/>
          <w:bdr w:val="none" w:sz="0" w:space="0" w:color="auto" w:frame="1"/>
          <w:shd w:val="clear" w:color="auto" w:fill="FFFFFF"/>
        </w:rPr>
        <w:t>Kiterjesztett gyártói felelősség</w:t>
      </w:r>
    </w:p>
    <w:p w:rsidR="00BF1464" w:rsidRDefault="00BF1464" w:rsidP="00987749">
      <w:pPr>
        <w:jc w:val="both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Mind az európai uniós, mind a hazai jogszabály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egyértelműen a gyártók felelősségi k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ö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rébe utalja az e-hulladék kezelését, méghozzá a kiterjesztett gyártói felelősség elve ala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p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ján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. Ezek szerint a gyártók nemcsak az eszközök használati ideje alatt tartoznak felelősséggel (ne hibásodjon meg, ne legyen életveszélyes a készülék stb.), hanem utána is, amikor azok hulladékká válnak. A kiterjesztett felelősség különösképpen vonatkozik azokra az eszközökre, amelyek a környezetre veszélyes összetevőket tartalmaznak. 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A gyártókra vonatkozó kötel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e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zettség valójában azokat a kereskedőcégeket (importőröket) érinti, amelyek forgalma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z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 xml:space="preserve">zák a termékeket. 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A jogszabály értelmében a kereskedőknek az importált, majd piacra h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e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lyezett elektronikai eszközök meghatározott (tömegben mért) százalékát vissza kell gyűjten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i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ük, és hasznosítaniuk kell.</w:t>
      </w:r>
    </w:p>
    <w:p w:rsidR="00BF1464" w:rsidRPr="00BF1464" w:rsidRDefault="00BF1464" w:rsidP="00987749">
      <w:pPr>
        <w:jc w:val="both"/>
        <w:rPr>
          <w:rStyle w:val="Kiemels2"/>
          <w:rFonts w:ascii="Times New Roman" w:hAnsi="Times New Roman" w:cs="Times New Roman"/>
          <w:b w:val="0"/>
          <w:color w:val="231F2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Erre két lehetőségük van: </w:t>
      </w:r>
      <w:bookmarkStart w:id="0" w:name="_GoBack"/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vagy megbíznak közvetlenül egy e-hulladékkezeléssel foglalkozó céget, vagy csatlakoznak egy úgynevezett koordináló szervezethez. Magyarországon szinte kizárólag ez utóbbi megoldás terjedt el.</w:t>
      </w:r>
      <w:bookmarkEnd w:id="0"/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A kereskedők a koordináló szervezeteknek befizetik az e-hulladékká vált elektronikai berendezések elszállításáért és kezeléséért kiszabott összeget, majd a koordináló szervezetek gondoskodnak az eszközök hasznosításáról: begyű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j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tetik, majd lekezeltetik azokat. Megjegyzendő, hogy a hulladékkezelési hierarchiának külö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n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böző szintjei vannak, amelyek közül a magasabb rendűek különösképpen támogatandóak. Ilyen magasabb szint például az adott tulajdonosnál erkölcsileg vagy funkcionálisan elavult eszközök újra</w:t>
      </w:r>
      <w: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használata.</w:t>
      </w:r>
    </w:p>
    <w:p w:rsidR="00BF1464" w:rsidRPr="00BF1464" w:rsidRDefault="00BF1464" w:rsidP="00987749">
      <w:pPr>
        <w:jc w:val="both"/>
        <w:rPr>
          <w:rStyle w:val="Kiemels2"/>
          <w:rFonts w:ascii="Times New Roman" w:hAnsi="Times New Roman" w:cs="Times New Roman"/>
          <w:b w:val="0"/>
          <w:color w:val="231F2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BF1464">
        <w:rPr>
          <w:rStyle w:val="Kiemels2"/>
          <w:rFonts w:ascii="Times New Roman" w:hAnsi="Times New Roman" w:cs="Times New Roman"/>
          <w:b w:val="0"/>
          <w:color w:val="231F20"/>
          <w:sz w:val="24"/>
          <w:szCs w:val="24"/>
          <w:u w:val="single"/>
          <w:bdr w:val="none" w:sz="0" w:space="0" w:color="auto" w:frame="1"/>
          <w:shd w:val="clear" w:color="auto" w:fill="FFFFFF"/>
        </w:rPr>
        <w:t>Kézi bontás; gépi aprítás, válogatás</w:t>
      </w:r>
    </w:p>
    <w:p w:rsidR="00BF1464" w:rsidRDefault="00BF1464" w:rsidP="00987749">
      <w:pPr>
        <w:jc w:val="both"/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</w:pPr>
      <w:r w:rsidRPr="00BF1464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Az elektronikai berendezések palettája rendkívül széles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 Ide sorolhatók olyan komplett ren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d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szerek, mint például a </w:t>
      </w:r>
      <w:r w:rsidRPr="00BF1464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telefonközpontok, de ebbe a kategóriába tartoznak az MP3-as lejátszók, a hűtőszekrények, a monitorok vagy a mobiltelefonok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is. 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Feldolgozási technológiájukat ezen sokszínűséget figyelembe véve úgy célszerű megválasztani, hogy a hulladékokból a leh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e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tő legtöbb újrahasznosítható anyagot lehessen kinyerni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. A begyűjtést követően alapvetően 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kétféle feldolgozási módszer létezik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: 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kézi és gépi feldolgozás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. </w:t>
      </w:r>
      <w:r w:rsidRPr="00BF1464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 xml:space="preserve">A legtöbb esetben a kettő kombinációját alkalmazzák. 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A jogszabály előírásainak megfelelően </w:t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kézzel távolítják el a berendezésekből a veszélyes anyagokat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 Ezen kívül alapvetően gazdaságossági szempontok döntik el, hogy mire terjed még ki a kézi bontás.</w:t>
      </w:r>
    </w:p>
    <w:p w:rsidR="00BF1464" w:rsidRPr="00BF1464" w:rsidRDefault="00BF1464" w:rsidP="00987749">
      <w:pPr>
        <w:jc w:val="both"/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</w:pPr>
      <w:r w:rsidRPr="00BF1464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Az iparilag fejlett országokban lényegesen kevesebb a kézi munka, ott a műveleteket inkább gépekre bízzák.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A kézi bontást követően a berendezés megmaradt részeit egy aprítógép apró darabokra vágja. Ezután, szintén ipari berendezések, </w:t>
      </w:r>
      <w:r w:rsidRPr="00BF1464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a homogén anyagdarabokat különféle technológiákkal szétválogatják.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</w:t>
      </w:r>
      <w:r w:rsidRPr="00BF1464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 xml:space="preserve">Anyagfüggő, hogy milyen méretű darabkáknál válnak külön </w:t>
      </w:r>
      <w:r w:rsidRPr="00BF1464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lastRenderedPageBreak/>
        <w:t>az egyes alkotóelemek, ennek megfelelően választják meg a darabolással elért részecskemér</w:t>
      </w:r>
      <w:r w:rsidRPr="00BF1464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e</w:t>
      </w:r>
      <w:r w:rsidRPr="00BF1464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tet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. </w:t>
      </w:r>
      <w:r w:rsidRPr="00BF1464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A kábeleknél például milliméteres darabok esetében válik külön a szigetelés a kábel fé</w:t>
      </w:r>
      <w:r w:rsidRPr="00BF1464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m</w:t>
      </w:r>
      <w:r w:rsidRPr="00BF1464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részétől.</w:t>
      </w:r>
      <w:r w:rsidRPr="00BF146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BF146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BF1464">
        <w:rPr>
          <w:rFonts w:ascii="Times New Roman" w:hAnsi="Times New Roman" w:cs="Times New Roman"/>
          <w:b/>
          <w:color w:val="231F20"/>
          <w:sz w:val="24"/>
          <w:szCs w:val="24"/>
          <w:shd w:val="clear" w:color="auto" w:fill="FFFFFF"/>
        </w:rPr>
        <w:t>Az újrahasznosítás gerincét a fémek képezik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. A vas gyakorlatilag végtelenszer hasznosíth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a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tó anélkül, hogy minősége romlana. Hasonlóképpen a többi fém is nagyon sokszor újra</w:t>
      </w:r>
      <w:r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fe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l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dolgozható.  A kiválogatott, egynemű fémeket kohászati eljárásokkal teszik újrahasznosíth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a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tóvá. </w:t>
      </w:r>
      <w:r w:rsidRPr="00BF1464">
        <w:rPr>
          <w:rFonts w:ascii="Times New Roman" w:hAnsi="Times New Roman" w:cs="Times New Roman"/>
          <w:color w:val="231F20"/>
          <w:sz w:val="24"/>
          <w:szCs w:val="24"/>
          <w:u w:val="single"/>
          <w:shd w:val="clear" w:color="auto" w:fill="FFFFFF"/>
        </w:rPr>
        <w:t>Az e-hulladékok jellegzetes részét képezik a nyomtatott áramköri kártyák (NYÁK).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 Ezek speciális, összetett hulladékok, mivel a sokféle fém mellett különféle műanyagokat is tartalmaznak. Ez utóbbiak közé tartozik az az üvegszál-erősítésű műanyag lap, amire az alka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>t</w:t>
      </w:r>
      <w:r w:rsidRPr="00BF1464">
        <w:rPr>
          <w:rFonts w:ascii="Times New Roman" w:hAnsi="Times New Roman" w:cs="Times New Roman"/>
          <w:color w:val="231F20"/>
          <w:sz w:val="24"/>
          <w:szCs w:val="24"/>
          <w:shd w:val="clear" w:color="auto" w:fill="FFFFFF"/>
        </w:rPr>
        <w:t xml:space="preserve">részeket szerelik. A NYÁK-okat speciális kohókban hasznosítják. </w:t>
      </w:r>
      <w:r w:rsidRPr="00BF1464">
        <w:rPr>
          <w:rFonts w:ascii="Times New Roman" w:hAnsi="Times New Roman" w:cs="Times New Roman"/>
          <w:i/>
          <w:color w:val="231F20"/>
          <w:sz w:val="24"/>
          <w:szCs w:val="24"/>
          <w:shd w:val="clear" w:color="auto" w:fill="FFFFFF"/>
        </w:rPr>
        <w:t>Jelenleg Európában három olyan kohó van, amelyik képes az ilyen műanyaggal szennyezett fémek újrahasznosítására.</w:t>
      </w:r>
    </w:p>
    <w:sectPr w:rsidR="00BF1464" w:rsidRPr="00BF1464" w:rsidSect="00C15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defaultTabStop w:val="708"/>
  <w:autoHyphenation/>
  <w:hyphenationZone w:val="425"/>
  <w:characterSpacingControl w:val="doNotCompress"/>
  <w:compat/>
  <w:rsids>
    <w:rsidRoot w:val="00B0218A"/>
    <w:rsid w:val="006C5859"/>
    <w:rsid w:val="0071040C"/>
    <w:rsid w:val="00987749"/>
    <w:rsid w:val="00B0218A"/>
    <w:rsid w:val="00BF1464"/>
    <w:rsid w:val="00C15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1570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B021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B021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1236</Words>
  <Characters>8879</Characters>
  <Application>Microsoft Office Word</Application>
  <DocSecurity>0</DocSecurity>
  <Lines>131</Lines>
  <Paragraphs>20</Paragraphs>
  <ScaleCrop>false</ScaleCrop>
  <Company/>
  <LinksUpToDate>false</LinksUpToDate>
  <CharactersWithSpaces>10105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forgo</cp:lastModifiedBy>
  <cp:revision>4</cp:revision>
  <dcterms:created xsi:type="dcterms:W3CDTF">2016-09-06T15:30:00Z</dcterms:created>
  <dcterms:modified xsi:type="dcterms:W3CDTF">2016-09-09T10:26:00Z</dcterms:modified>
</cp:coreProperties>
</file>