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0F0777" w:rsidRPr="000F0777" w:rsidRDefault="001A196A" w:rsidP="000F0777">
      <w:pPr>
        <w:shd w:val="clear" w:color="auto" w:fill="FFFFFF"/>
        <w:spacing w:after="300" w:line="240" w:lineRule="auto"/>
        <w:outlineLvl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</w:pPr>
      <w:r>
        <w:fldChar w:fldCharType="begin"/>
      </w:r>
      <w:r>
        <w:instrText xml:space="preserve"> HYPERLINK "http://www.homeinfo.hu/kivitelezes/villamossag/1375-milyen-veszelyeket-rejthet-az-elektromos-tulfeszultseg" \o "Milyen veszélyeket rejthet az elektromos túlfeszültség?" </w:instrText>
      </w:r>
      <w:r>
        <w:fldChar w:fldCharType="separate"/>
      </w:r>
      <w:r w:rsidR="000F0777" w:rsidRPr="000F077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t>Milyen veszélyeket rejthet az elektromos túlfeszültség?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hu-HU"/>
        </w:rPr>
        <w:fldChar w:fldCharType="end"/>
      </w:r>
    </w:p>
    <w:p w:rsidR="000F0777" w:rsidRPr="000F0777" w:rsidRDefault="000F0777" w:rsidP="000F0777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b/>
          <w:color w:val="000000" w:themeColor="text1"/>
        </w:rPr>
      </w:pPr>
      <w:r w:rsidRPr="000F0777">
        <w:rPr>
          <w:color w:val="000000" w:themeColor="text1"/>
        </w:rPr>
        <w:t xml:space="preserve">Előfordulhatnak olyan hétköznapi helyzetek, amikor egy elektromos eszköz esetében </w:t>
      </w:r>
      <w:r w:rsidRPr="000F0777">
        <w:rPr>
          <w:b/>
          <w:color w:val="000000" w:themeColor="text1"/>
        </w:rPr>
        <w:t>az áramellátás irányából a tervezettnél nagyobb feszültség jelentkezik,</w:t>
      </w:r>
      <w:r w:rsidRPr="000F0777">
        <w:rPr>
          <w:color w:val="000000" w:themeColor="text1"/>
        </w:rPr>
        <w:t xml:space="preserve"> ilyenkor pedig akár </w:t>
      </w:r>
      <w:r w:rsidRPr="000F0777">
        <w:rPr>
          <w:b/>
          <w:color w:val="000000" w:themeColor="text1"/>
        </w:rPr>
        <w:t>súlyos túlfeszültség is létrejöhet</w:t>
      </w:r>
      <w:r w:rsidRPr="000F0777">
        <w:rPr>
          <w:color w:val="000000" w:themeColor="text1"/>
        </w:rPr>
        <w:t xml:space="preserve">. Olyankor </w:t>
      </w:r>
      <w:r w:rsidRPr="000F0777">
        <w:rPr>
          <w:b/>
          <w:color w:val="000000" w:themeColor="text1"/>
        </w:rPr>
        <w:t>beszélünk túlfeszültségről</w:t>
      </w:r>
      <w:r w:rsidRPr="000F0777">
        <w:rPr>
          <w:color w:val="000000" w:themeColor="text1"/>
        </w:rPr>
        <w:t xml:space="preserve">, ha ennek </w:t>
      </w:r>
      <w:r w:rsidRPr="000F0777">
        <w:rPr>
          <w:b/>
          <w:color w:val="000000" w:themeColor="text1"/>
        </w:rPr>
        <w:t>a feszültségkülönbségnek a mértéke képes kárt tenni az elektromos berendezésben</w:t>
      </w:r>
      <w:r w:rsidRPr="000F0777">
        <w:rPr>
          <w:color w:val="000000" w:themeColor="text1"/>
        </w:rPr>
        <w:t xml:space="preserve">. </w:t>
      </w:r>
      <w:r w:rsidRPr="000F0777">
        <w:rPr>
          <w:b/>
          <w:color w:val="000000" w:themeColor="text1"/>
        </w:rPr>
        <w:t>Az ilyen típusú feszültség túltengés jelentkezhet külső hatásra, de akár az elektromos eszköz belső meghibásodásának következtében is.</w:t>
      </w:r>
    </w:p>
    <w:p w:rsidR="000F0777" w:rsidRPr="000F0777" w:rsidRDefault="000F0777" w:rsidP="000F0777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  <w:r w:rsidRPr="000F0777">
        <w:rPr>
          <w:color w:val="000000" w:themeColor="text1"/>
        </w:rPr>
        <w:t>A túlfeszültség szó hallatán sokak szeme előtt még mindig a viharok jelennek meg, pedig az egyre több helyen felállított villámhárítóknak köszönhetően a villám okozta kritikus feszültség eltérések jóval ritkábbak, mint 20-30 évvel ezelőtt. Természetesen az elektromos hálózatunkkal közvetlen kapcsolatba kerülő villám súlyos károkat tehet a berendezésekben, mégis gyakran más eredetű túlfeszültség következtében mehetnek tönkre legkedveltebb eszközeink.</w:t>
      </w:r>
    </w:p>
    <w:p w:rsidR="000F0777" w:rsidRPr="000F0777" w:rsidRDefault="000F0777" w:rsidP="000F0777">
      <w:pPr>
        <w:pStyle w:val="Cmsor2"/>
        <w:shd w:val="clear" w:color="auto" w:fill="FFFFFF"/>
        <w:spacing w:before="300" w:beforeAutospacing="0" w:after="150" w:afterAutospacing="0"/>
        <w:jc w:val="both"/>
        <w:rPr>
          <w:color w:val="000000" w:themeColor="text1"/>
          <w:sz w:val="24"/>
          <w:szCs w:val="24"/>
        </w:rPr>
      </w:pPr>
      <w:r w:rsidRPr="000F0777">
        <w:rPr>
          <w:color w:val="000000" w:themeColor="text1"/>
          <w:sz w:val="24"/>
          <w:szCs w:val="24"/>
        </w:rPr>
        <w:t>Gyakran a hálózattal van probléma</w:t>
      </w:r>
    </w:p>
    <w:p w:rsidR="000F0777" w:rsidRDefault="000F0777" w:rsidP="000F0777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  <w:r w:rsidRPr="000F0777">
        <w:rPr>
          <w:b/>
          <w:color w:val="000000" w:themeColor="text1"/>
        </w:rPr>
        <w:t>A túlfeszültség kialakulásának egyik legkellemetlenebb lehetősége a hibás bekötés</w:t>
      </w:r>
      <w:r w:rsidRPr="000F0777">
        <w:rPr>
          <w:color w:val="000000" w:themeColor="text1"/>
        </w:rPr>
        <w:t xml:space="preserve">. Főleg </w:t>
      </w:r>
      <w:r w:rsidRPr="000F0777">
        <w:rPr>
          <w:b/>
          <w:color w:val="000000" w:themeColor="text1"/>
        </w:rPr>
        <w:t>régebbi építésű, ritkán ellenőrzött házaknál fordul elő</w:t>
      </w:r>
      <w:r w:rsidRPr="000F0777">
        <w:rPr>
          <w:color w:val="000000" w:themeColor="text1"/>
        </w:rPr>
        <w:t xml:space="preserve">, hogy felületes vagy ideiglenes megoldásokat alkalmaztak annak idején a csatlakozók és kapcsolók bekötése során. Ha mindemellett még esetleg a </w:t>
      </w:r>
      <w:r w:rsidRPr="000F0777">
        <w:rPr>
          <w:b/>
          <w:color w:val="000000" w:themeColor="text1"/>
        </w:rPr>
        <w:t>földelés is hiányzik –</w:t>
      </w:r>
      <w:r w:rsidRPr="000F0777">
        <w:rPr>
          <w:color w:val="000000" w:themeColor="text1"/>
        </w:rPr>
        <w:t xml:space="preserve"> ami sajnos 30-40 évvel ezelőtt épült házak esetén nem ritka –, igazán nagy veszélynek tehetjük ki magunkat. </w:t>
      </w:r>
    </w:p>
    <w:p w:rsidR="00560DFF" w:rsidRPr="000F0777" w:rsidRDefault="00560DFF" w:rsidP="000F0777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3063687" cy="2038354"/>
            <wp:effectExtent l="0" t="0" r="3810" b="0"/>
            <wp:docPr id="1" name="Kép 1" descr="Elektromos túlfeszültségben tönkrement dugal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ektromos túlfeszültségben tönkrement dugalj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422" cy="203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0DFF">
        <w:rPr>
          <w:rFonts w:ascii="Arial" w:hAnsi="Arial" w:cs="Arial"/>
          <w:color w:val="3F3F3F"/>
          <w:sz w:val="18"/>
          <w:szCs w:val="18"/>
          <w:shd w:val="clear" w:color="auto" w:fill="EBEBEB"/>
        </w:rPr>
        <w:t xml:space="preserve"> </w:t>
      </w:r>
      <w:r>
        <w:rPr>
          <w:rFonts w:ascii="Arial" w:hAnsi="Arial" w:cs="Arial"/>
          <w:color w:val="3F3F3F"/>
          <w:sz w:val="18"/>
          <w:szCs w:val="18"/>
          <w:shd w:val="clear" w:color="auto" w:fill="EBEBEB"/>
        </w:rPr>
        <w:t>Elektromos túlfeszültségben tönkrement dugalj</w:t>
      </w:r>
      <w:r>
        <w:rPr>
          <w:rStyle w:val="apple-converted-space"/>
          <w:rFonts w:ascii="Arial" w:hAnsi="Arial" w:cs="Arial"/>
          <w:color w:val="3F3F3F"/>
          <w:sz w:val="18"/>
          <w:szCs w:val="18"/>
          <w:shd w:val="clear" w:color="auto" w:fill="EBEBEB"/>
        </w:rPr>
        <w:t> </w:t>
      </w:r>
    </w:p>
    <w:p w:rsidR="000F0777" w:rsidRPr="000F0777" w:rsidRDefault="000F0777" w:rsidP="000F0777">
      <w:pPr>
        <w:pStyle w:val="Cmsor2"/>
        <w:shd w:val="clear" w:color="auto" w:fill="FFFFFF"/>
        <w:spacing w:before="300" w:beforeAutospacing="0" w:after="150" w:afterAutospacing="0"/>
        <w:jc w:val="both"/>
        <w:rPr>
          <w:color w:val="000000" w:themeColor="text1"/>
          <w:sz w:val="24"/>
          <w:szCs w:val="24"/>
        </w:rPr>
      </w:pPr>
      <w:r w:rsidRPr="000F0777">
        <w:rPr>
          <w:color w:val="000000" w:themeColor="text1"/>
          <w:sz w:val="24"/>
          <w:szCs w:val="24"/>
        </w:rPr>
        <w:t>A hiba az Ön készülékében van</w:t>
      </w:r>
    </w:p>
    <w:p w:rsidR="000F0777" w:rsidRPr="000F0777" w:rsidRDefault="000F0777" w:rsidP="000F0777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  <w:r w:rsidRPr="000F0777">
        <w:rPr>
          <w:color w:val="000000" w:themeColor="text1"/>
        </w:rPr>
        <w:t xml:space="preserve">Szintén gyakran fordul elő, hogy </w:t>
      </w:r>
      <w:r w:rsidRPr="008B166B">
        <w:rPr>
          <w:b/>
          <w:color w:val="000000" w:themeColor="text1"/>
        </w:rPr>
        <w:t>sérült csatlakozóval rendelkező készüléket kapcsolunk a hálózatra.</w:t>
      </w:r>
      <w:r w:rsidRPr="000F0777">
        <w:rPr>
          <w:color w:val="000000" w:themeColor="text1"/>
        </w:rPr>
        <w:t xml:space="preserve"> Olyan berendezések, amelyek eleve nagy mennyiségű áramot vesznek fel, nem megfelelő működés esetében mindenképp veszélyessé válnak. </w:t>
      </w:r>
      <w:r w:rsidRPr="008B166B">
        <w:rPr>
          <w:b/>
          <w:color w:val="000000" w:themeColor="text1"/>
        </w:rPr>
        <w:t>Egy rossz készülék miatt fel</w:t>
      </w:r>
      <w:r w:rsidRPr="008B166B">
        <w:rPr>
          <w:b/>
          <w:color w:val="000000" w:themeColor="text1"/>
        </w:rPr>
        <w:lastRenderedPageBreak/>
        <w:t>lépő túlfeszültség legenyhébb következménye, hogy az eszköz teljesen használhatatlanná válik</w:t>
      </w:r>
      <w:r w:rsidRPr="000F0777">
        <w:rPr>
          <w:color w:val="000000" w:themeColor="text1"/>
        </w:rPr>
        <w:t>. A túlfeszültség képes végzetes kárt okozni bármilyen berendezésben, igazából csakis az idő és feszültségkülönbség nagysága határozza meg, mekkorát. Szerencsés esetben a nagy feszültség nem elég ideig áll fenn, és bizonyos eltérések nem is okoznak kritikus károsodásokat.</w:t>
      </w:r>
    </w:p>
    <w:p w:rsidR="000F0777" w:rsidRPr="000F0777" w:rsidRDefault="000F0777" w:rsidP="000F0777">
      <w:pPr>
        <w:pStyle w:val="Cmsor2"/>
        <w:shd w:val="clear" w:color="auto" w:fill="FFFFFF"/>
        <w:spacing w:before="300" w:beforeAutospacing="0" w:after="150" w:afterAutospacing="0"/>
        <w:jc w:val="both"/>
        <w:rPr>
          <w:color w:val="000000" w:themeColor="text1"/>
          <w:sz w:val="24"/>
          <w:szCs w:val="24"/>
        </w:rPr>
      </w:pPr>
      <w:r w:rsidRPr="000F0777">
        <w:rPr>
          <w:color w:val="000000" w:themeColor="text1"/>
          <w:sz w:val="24"/>
          <w:szCs w:val="24"/>
        </w:rPr>
        <w:t>Biztonsági ráhagyás</w:t>
      </w:r>
    </w:p>
    <w:p w:rsidR="00DF006D" w:rsidRDefault="000F0777" w:rsidP="00560DFF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  <w:r w:rsidRPr="000F0777">
        <w:rPr>
          <w:color w:val="000000" w:themeColor="text1"/>
        </w:rPr>
        <w:t xml:space="preserve">Szerencsére </w:t>
      </w:r>
      <w:r w:rsidRPr="008B166B">
        <w:rPr>
          <w:b/>
          <w:color w:val="000000" w:themeColor="text1"/>
        </w:rPr>
        <w:t>a gyártók ma már a legtöbb elektromos eszközt bizonyos ráhagyással készítik</w:t>
      </w:r>
      <w:r w:rsidRPr="000F0777">
        <w:rPr>
          <w:color w:val="000000" w:themeColor="text1"/>
        </w:rPr>
        <w:t xml:space="preserve">. </w:t>
      </w:r>
      <w:r w:rsidRPr="008B166B">
        <w:rPr>
          <w:b/>
          <w:color w:val="000000" w:themeColor="text1"/>
        </w:rPr>
        <w:t>Ez nagyjából annyit tesz, hogy egy mindössze 12V-ról működtethető készülék akár kétszer ekkora feszültségű energiaforrásról is viszonylag megbízhatóan működtethető, de 220-230 V esetén biztosan tönkremegy akár egy pillanat alatt is</w:t>
      </w:r>
      <w:r w:rsidRPr="000F0777">
        <w:rPr>
          <w:color w:val="000000" w:themeColor="text1"/>
        </w:rPr>
        <w:t>. Tehát a biztonsági ráhagyásos tervezés segít készülékeink megóvásában, de önmagában kevés. Természetesen bármilyen jelentkező feszültségproblémát ki lehet javítani, de komoly anyagi károkat is szenvedhetünk, ha túlfeszültség lép fel, mielőtt még felkészülnénk rá.</w:t>
      </w:r>
    </w:p>
    <w:p w:rsidR="00560DFF" w:rsidRDefault="00560DFF" w:rsidP="00560DFF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  <w:r>
        <w:rPr>
          <w:noProof/>
        </w:rPr>
        <w:drawing>
          <wp:inline distT="0" distB="0" distL="0" distR="0">
            <wp:extent cx="5715000" cy="3400425"/>
            <wp:effectExtent l="0" t="0" r="0" b="9525"/>
            <wp:docPr id="2" name="Kép 2" descr="Nem csak villámlás okozhat elektromos túlfeszültség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em csak villámlás okozhat elektromos túlfeszültség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DFF" w:rsidRPr="00560DFF" w:rsidRDefault="00560DFF" w:rsidP="00560DFF">
      <w:pPr>
        <w:pStyle w:val="Cmsor2"/>
        <w:shd w:val="clear" w:color="auto" w:fill="FFFFFF"/>
        <w:spacing w:before="300" w:beforeAutospacing="0" w:after="150" w:afterAutospacing="0"/>
        <w:jc w:val="both"/>
        <w:rPr>
          <w:color w:val="000000" w:themeColor="text1"/>
          <w:sz w:val="24"/>
          <w:szCs w:val="24"/>
        </w:rPr>
      </w:pPr>
      <w:r w:rsidRPr="00560DFF">
        <w:rPr>
          <w:color w:val="000000" w:themeColor="text1"/>
          <w:sz w:val="24"/>
          <w:szCs w:val="24"/>
        </w:rPr>
        <w:t>Ki hinné?</w:t>
      </w:r>
    </w:p>
    <w:p w:rsidR="00560DFF" w:rsidRPr="00560DFF" w:rsidRDefault="00560DFF" w:rsidP="00560DFF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  <w:r w:rsidRPr="00560DFF">
        <w:rPr>
          <w:b/>
          <w:color w:val="000000" w:themeColor="text1"/>
        </w:rPr>
        <w:t>A forgalomban lévő elektronikai berendezések egy meghatározó része</w:t>
      </w:r>
      <w:r w:rsidRPr="00560DFF">
        <w:rPr>
          <w:color w:val="000000" w:themeColor="text1"/>
        </w:rPr>
        <w:t xml:space="preserve"> – különös tekintettel a háztartásban használt elektromos eszközökre – </w:t>
      </w:r>
      <w:r w:rsidRPr="00560DFF">
        <w:rPr>
          <w:b/>
          <w:color w:val="000000" w:themeColor="text1"/>
        </w:rPr>
        <w:t>nem rendelkezik túlfeszültség védelemmel.</w:t>
      </w:r>
      <w:r w:rsidRPr="00560DFF">
        <w:rPr>
          <w:color w:val="000000" w:themeColor="text1"/>
        </w:rPr>
        <w:t xml:space="preserve"> Így akár a ház saját hálózatában keletkezett tartós és nagymértékű feszültségkülönbség is képes lehet tönkretenni olyan drága berendezéseket, mint például egy óriás LCD képer</w:t>
      </w:r>
      <w:r w:rsidRPr="00560DFF">
        <w:rPr>
          <w:color w:val="000000" w:themeColor="text1"/>
        </w:rPr>
        <w:lastRenderedPageBreak/>
        <w:t>nyős tévé. Egy közvetlen villámcsapás pedig iszonyú károkat okozhat, ha nem rendelkezünk túlfeszültség védelemmel.</w:t>
      </w:r>
    </w:p>
    <w:p w:rsidR="00560DFF" w:rsidRPr="00560DFF" w:rsidRDefault="00560DFF" w:rsidP="00560DFF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  <w:r w:rsidRPr="00560DFF">
        <w:rPr>
          <w:color w:val="000000" w:themeColor="text1"/>
        </w:rPr>
        <w:t>Ma már szerencsére a túlfeszültség elleni védelemnek is megvan a saját piaca, számos helyen beszerezhetők egyszerűbb és többlépcsős védelmi rendszerek, amelyek biztonságossá és tartóssá teszik a mindennapi elektromos készülékeink használatát.</w:t>
      </w:r>
    </w:p>
    <w:p w:rsidR="00560DFF" w:rsidRPr="00560DFF" w:rsidRDefault="00560DFF" w:rsidP="00560DFF">
      <w:pPr>
        <w:pStyle w:val="NormlWeb"/>
        <w:shd w:val="clear" w:color="auto" w:fill="FFFFFF"/>
        <w:spacing w:before="0" w:beforeAutospacing="0" w:after="150" w:afterAutospacing="0" w:line="420" w:lineRule="atLeast"/>
        <w:jc w:val="both"/>
        <w:rPr>
          <w:color w:val="000000" w:themeColor="text1"/>
        </w:rPr>
      </w:pPr>
    </w:p>
    <w:sectPr w:rsidR="00560DFF" w:rsidRPr="00560DFF" w:rsidSect="00AB0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</w:compat>
  <w:rsids>
    <w:rsidRoot w:val="000F0777"/>
    <w:rsid w:val="000F0777"/>
    <w:rsid w:val="001A196A"/>
    <w:rsid w:val="00560DFF"/>
    <w:rsid w:val="008B166B"/>
    <w:rsid w:val="0090566D"/>
    <w:rsid w:val="00AB0A71"/>
    <w:rsid w:val="00DF00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52CB45-247F-42C0-B31D-0BC1883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B0A71"/>
  </w:style>
  <w:style w:type="paragraph" w:styleId="Cmsor2">
    <w:name w:val="heading 2"/>
    <w:basedOn w:val="Norml"/>
    <w:link w:val="Cmsor2Char"/>
    <w:uiPriority w:val="9"/>
    <w:qFormat/>
    <w:rsid w:val="000F07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0F0777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0F0777"/>
    <w:rPr>
      <w:color w:val="0000FF"/>
      <w:u w:val="single"/>
    </w:rPr>
  </w:style>
  <w:style w:type="paragraph" w:styleId="NormlWeb">
    <w:name w:val="Normal (Web)"/>
    <w:basedOn w:val="Norml"/>
    <w:uiPriority w:val="99"/>
    <w:unhideWhenUsed/>
    <w:rsid w:val="000F0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60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60DFF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Bekezdsalapbettpusa"/>
    <w:rsid w:val="0056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89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462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FG</dc:creator>
  <cp:lastModifiedBy>fg</cp:lastModifiedBy>
  <cp:revision>5</cp:revision>
  <dcterms:created xsi:type="dcterms:W3CDTF">2016-09-06T16:07:00Z</dcterms:created>
  <dcterms:modified xsi:type="dcterms:W3CDTF">2020-06-24T14:58:00Z</dcterms:modified>
</cp:coreProperties>
</file>