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C5" w:rsidRPr="005F02C5" w:rsidRDefault="005F02C5" w:rsidP="005F02C5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5F02C5">
        <w:rPr>
          <w:b/>
          <w:bCs/>
          <w:sz w:val="28"/>
          <w:szCs w:val="28"/>
        </w:rPr>
        <w:t>Biztonsági veszélyforrások</w:t>
      </w:r>
    </w:p>
    <w:p w:rsidR="005F02C5" w:rsidRPr="005963C4" w:rsidRDefault="005F02C5" w:rsidP="005F02C5">
      <w:pPr>
        <w:autoSpaceDE w:val="0"/>
        <w:autoSpaceDN w:val="0"/>
        <w:adjustRightInd w:val="0"/>
        <w:rPr>
          <w:b/>
          <w:bCs/>
        </w:rPr>
      </w:pPr>
    </w:p>
    <w:p w:rsidR="005F02C5" w:rsidRPr="005963C4" w:rsidRDefault="005F02C5" w:rsidP="005F02C5">
      <w:pPr>
        <w:autoSpaceDE w:val="0"/>
        <w:autoSpaceDN w:val="0"/>
        <w:adjustRightInd w:val="0"/>
        <w:jc w:val="both"/>
      </w:pPr>
      <w:r w:rsidRPr="005963C4">
        <w:t>Az információk el</w:t>
      </w:r>
      <w:r w:rsidRPr="005963C4">
        <w:rPr>
          <w:rFonts w:ascii="TTE179D400t00" w:hAnsi="TTE179D400t00" w:cs="TTE179D400t00"/>
        </w:rPr>
        <w:t>ő</w:t>
      </w:r>
      <w:r w:rsidRPr="005963C4">
        <w:t>állítására, feldolgozására, tárolására, továbbítására, megjelenítésére alkalmas informatikai</w:t>
      </w:r>
      <w:r>
        <w:t xml:space="preserve"> </w:t>
      </w:r>
      <w:r w:rsidRPr="005963C4">
        <w:t>eszközök fizikai károsodását okozó veszélyforrások ismerete azért fontos, hogy felkészülten megel</w:t>
      </w:r>
      <w:r w:rsidRPr="005963C4">
        <w:rPr>
          <w:rFonts w:ascii="TTE179D400t00" w:hAnsi="TTE179D400t00" w:cs="TTE179D400t00"/>
        </w:rPr>
        <w:t>ő</w:t>
      </w:r>
      <w:r w:rsidRPr="005963C4">
        <w:t>z</w:t>
      </w:r>
      <w:r w:rsidRPr="005963C4">
        <w:rPr>
          <w:rFonts w:ascii="TTE179D400t00" w:hAnsi="TTE179D400t00" w:cs="TTE179D400t00"/>
        </w:rPr>
        <w:t xml:space="preserve">ő </w:t>
      </w:r>
      <w:r w:rsidRPr="005963C4">
        <w:t>intézkedésekkel a veszélyhelyzetek elháríthatók legyenek.</w:t>
      </w:r>
    </w:p>
    <w:p w:rsidR="005F02C5" w:rsidRDefault="005F02C5" w:rsidP="005F02C5">
      <w:pPr>
        <w:autoSpaceDE w:val="0"/>
        <w:autoSpaceDN w:val="0"/>
        <w:adjustRightInd w:val="0"/>
        <w:rPr>
          <w:b/>
          <w:bCs/>
          <w:i/>
          <w:iCs/>
        </w:rPr>
      </w:pPr>
    </w:p>
    <w:p w:rsidR="005F02C5" w:rsidRPr="005963C4" w:rsidRDefault="005F02C5" w:rsidP="005F02C5">
      <w:pPr>
        <w:autoSpaceDE w:val="0"/>
        <w:autoSpaceDN w:val="0"/>
        <w:adjustRightInd w:val="0"/>
        <w:rPr>
          <w:b/>
          <w:bCs/>
          <w:i/>
          <w:iCs/>
        </w:rPr>
      </w:pPr>
      <w:r w:rsidRPr="005963C4">
        <w:rPr>
          <w:b/>
          <w:bCs/>
          <w:i/>
          <w:iCs/>
        </w:rPr>
        <w:t>Környezeti infrastruktúra okozta ártalmak</w:t>
      </w:r>
    </w:p>
    <w:p w:rsidR="005F02C5" w:rsidRPr="005963C4" w:rsidRDefault="005F02C5" w:rsidP="00F23AFB">
      <w:pPr>
        <w:autoSpaceDE w:val="0"/>
        <w:autoSpaceDN w:val="0"/>
        <w:adjustRightInd w:val="0"/>
      </w:pPr>
      <w:proofErr w:type="gramStart"/>
      <w:r>
        <w:t>e</w:t>
      </w:r>
      <w:r w:rsidRPr="005963C4">
        <w:t>lemi</w:t>
      </w:r>
      <w:proofErr w:type="gramEnd"/>
      <w:r w:rsidRPr="005963C4">
        <w:t xml:space="preserve"> csapás: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földrengés,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árvíz,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t</w:t>
      </w:r>
      <w:r>
        <w:t>ű</w:t>
      </w:r>
      <w:r w:rsidRPr="005963C4">
        <w:t>z,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villámcsapás, stb.</w:t>
      </w:r>
    </w:p>
    <w:p w:rsidR="005F02C5" w:rsidRPr="005963C4" w:rsidRDefault="005F02C5" w:rsidP="00F23AFB">
      <w:pPr>
        <w:autoSpaceDE w:val="0"/>
        <w:autoSpaceDN w:val="0"/>
        <w:adjustRightInd w:val="0"/>
      </w:pPr>
      <w:proofErr w:type="gramStart"/>
      <w:r>
        <w:t>k</w:t>
      </w:r>
      <w:r w:rsidRPr="005963C4">
        <w:t>örnyezeti</w:t>
      </w:r>
      <w:proofErr w:type="gramEnd"/>
      <w:r w:rsidRPr="005963C4">
        <w:t xml:space="preserve"> kár: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légszennyezettség,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nagy teljesítmény</w:t>
      </w:r>
      <w:r>
        <w:t>ű</w:t>
      </w:r>
      <w:r w:rsidRPr="005963C4">
        <w:rPr>
          <w:rFonts w:ascii="TTE179D400t00" w:hAnsi="TTE179D400t00" w:cs="TTE179D400t00"/>
        </w:rPr>
        <w:t xml:space="preserve"> </w:t>
      </w:r>
      <w:r w:rsidRPr="005963C4">
        <w:t>elektromágneses térer</w:t>
      </w:r>
      <w:r w:rsidRPr="005963C4">
        <w:rPr>
          <w:rFonts w:ascii="TTE179D400t00" w:hAnsi="TTE179D400t00" w:cs="TTE179D400t00"/>
        </w:rPr>
        <w:t>ő</w:t>
      </w:r>
      <w:r w:rsidRPr="005963C4">
        <w:t>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elektrosztatikus feltölt</w:t>
      </w:r>
      <w:r w:rsidRPr="005963C4">
        <w:rPr>
          <w:rFonts w:ascii="TTE179D400t00" w:hAnsi="TTE179D400t00" w:cs="TTE179D400t00"/>
        </w:rPr>
        <w:t>ő</w:t>
      </w:r>
      <w:r w:rsidRPr="005963C4">
        <w:t>dés,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a leveg</w:t>
      </w:r>
      <w:r w:rsidRPr="005963C4">
        <w:rPr>
          <w:rFonts w:ascii="TTE179D400t00" w:hAnsi="TTE179D400t00" w:cs="TTE179D400t00"/>
        </w:rPr>
        <w:t xml:space="preserve">ő </w:t>
      </w:r>
      <w:r w:rsidRPr="005963C4">
        <w:t>nedvességtartalmának felszökése vagy leesése,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piszkolódás (pl. por).</w:t>
      </w:r>
    </w:p>
    <w:p w:rsidR="005F02C5" w:rsidRPr="005963C4" w:rsidRDefault="005F02C5" w:rsidP="00F23AFB">
      <w:pPr>
        <w:autoSpaceDE w:val="0"/>
        <w:autoSpaceDN w:val="0"/>
        <w:adjustRightInd w:val="0"/>
      </w:pPr>
      <w:r>
        <w:t>k</w:t>
      </w:r>
      <w:r w:rsidRPr="005963C4">
        <w:t>özüzemi szolgáltatásba bekövetkez</w:t>
      </w:r>
      <w:r w:rsidRPr="005963C4">
        <w:rPr>
          <w:rFonts w:ascii="TTE179D400t00" w:hAnsi="TTE179D400t00" w:cs="TTE179D400t00"/>
        </w:rPr>
        <w:t xml:space="preserve">ő </w:t>
      </w:r>
      <w:r w:rsidRPr="005963C4">
        <w:t>zavarok: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feszültség-kimaradás,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feszültségingadozás,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elektromos zárlat,</w:t>
      </w:r>
    </w:p>
    <w:p w:rsidR="005F02C5" w:rsidRPr="005963C4" w:rsidRDefault="005F02C5" w:rsidP="005F02C5">
      <w:pPr>
        <w:numPr>
          <w:ilvl w:val="0"/>
          <w:numId w:val="1"/>
        </w:numPr>
        <w:autoSpaceDE w:val="0"/>
        <w:autoSpaceDN w:val="0"/>
        <w:adjustRightInd w:val="0"/>
      </w:pPr>
      <w:r w:rsidRPr="005963C4">
        <w:t>cs</w:t>
      </w:r>
      <w:r w:rsidRPr="005963C4">
        <w:rPr>
          <w:rFonts w:ascii="TTE179D400t00" w:hAnsi="TTE179D400t00" w:cs="TTE179D400t00"/>
        </w:rPr>
        <w:t>ő</w:t>
      </w:r>
      <w:r w:rsidRPr="005963C4">
        <w:t>törés.</w:t>
      </w:r>
    </w:p>
    <w:p w:rsidR="005F02C5" w:rsidRDefault="005F02C5" w:rsidP="005F02C5">
      <w:pPr>
        <w:autoSpaceDE w:val="0"/>
        <w:autoSpaceDN w:val="0"/>
        <w:adjustRightInd w:val="0"/>
        <w:rPr>
          <w:b/>
          <w:bCs/>
          <w:i/>
          <w:iCs/>
        </w:rPr>
      </w:pPr>
    </w:p>
    <w:p w:rsidR="005F02C5" w:rsidRPr="005963C4" w:rsidRDefault="005F02C5" w:rsidP="005F02C5">
      <w:pPr>
        <w:autoSpaceDE w:val="0"/>
        <w:autoSpaceDN w:val="0"/>
        <w:adjustRightInd w:val="0"/>
        <w:rPr>
          <w:b/>
          <w:bCs/>
          <w:i/>
          <w:iCs/>
        </w:rPr>
      </w:pPr>
      <w:r w:rsidRPr="005963C4">
        <w:rPr>
          <w:b/>
          <w:bCs/>
          <w:i/>
          <w:iCs/>
        </w:rPr>
        <w:t>Emberi tényez</w:t>
      </w:r>
      <w:r w:rsidRPr="002954ED">
        <w:rPr>
          <w:rFonts w:ascii="TTE179D510t00" w:hAnsi="TTE179D510t00" w:cs="TTE179D510t00"/>
          <w:b/>
          <w:i/>
        </w:rPr>
        <w:t>ő</w:t>
      </w:r>
      <w:r>
        <w:rPr>
          <w:b/>
          <w:bCs/>
          <w:i/>
          <w:iCs/>
        </w:rPr>
        <w:t>re visszavezethető</w:t>
      </w:r>
      <w:r w:rsidRPr="005963C4">
        <w:rPr>
          <w:rFonts w:ascii="TTE179D510t00" w:hAnsi="TTE179D510t00" w:cs="TTE179D510t00"/>
        </w:rPr>
        <w:t xml:space="preserve"> </w:t>
      </w:r>
      <w:r w:rsidRPr="005963C4">
        <w:rPr>
          <w:b/>
          <w:bCs/>
          <w:i/>
          <w:iCs/>
        </w:rPr>
        <w:t>veszélyek</w:t>
      </w:r>
    </w:p>
    <w:p w:rsidR="005F02C5" w:rsidRDefault="005F02C5" w:rsidP="005F02C5">
      <w:pPr>
        <w:autoSpaceDE w:val="0"/>
        <w:autoSpaceDN w:val="0"/>
        <w:adjustRightInd w:val="0"/>
        <w:rPr>
          <w:b/>
          <w:bCs/>
        </w:rPr>
      </w:pPr>
    </w:p>
    <w:p w:rsidR="005F02C5" w:rsidRPr="005963C4" w:rsidRDefault="005F02C5" w:rsidP="005F02C5">
      <w:pPr>
        <w:autoSpaceDE w:val="0"/>
        <w:autoSpaceDN w:val="0"/>
        <w:adjustRightInd w:val="0"/>
        <w:rPr>
          <w:b/>
          <w:bCs/>
        </w:rPr>
      </w:pPr>
      <w:r w:rsidRPr="005963C4">
        <w:rPr>
          <w:b/>
          <w:bCs/>
        </w:rPr>
        <w:t>Szándékos károkozás: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behatolás az informatikai rendszerek környezetébe,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illetéktelen hozzáférés (adat, eszköz),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adatok- eszközök eltulajdonítása,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rongálás (gép, adathordozó),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megtéveszt</w:t>
      </w:r>
      <w:r w:rsidRPr="005963C4">
        <w:rPr>
          <w:rFonts w:ascii="TTE179D400t00" w:hAnsi="TTE179D400t00" w:cs="TTE179D400t00"/>
        </w:rPr>
        <w:t xml:space="preserve">ő </w:t>
      </w:r>
      <w:r w:rsidRPr="005963C4">
        <w:t>adatok bevitele és képzése,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zavarás (feldolgozások, munkafolyamatok).</w:t>
      </w:r>
    </w:p>
    <w:p w:rsidR="005F02C5" w:rsidRDefault="005F02C5" w:rsidP="005F02C5">
      <w:pPr>
        <w:autoSpaceDE w:val="0"/>
        <w:autoSpaceDN w:val="0"/>
        <w:adjustRightInd w:val="0"/>
      </w:pPr>
    </w:p>
    <w:p w:rsidR="005F02C5" w:rsidRPr="005963C4" w:rsidRDefault="005F02C5" w:rsidP="005F02C5">
      <w:pPr>
        <w:autoSpaceDE w:val="0"/>
        <w:autoSpaceDN w:val="0"/>
        <w:adjustRightInd w:val="0"/>
        <w:rPr>
          <w:b/>
          <w:bCs/>
        </w:rPr>
      </w:pPr>
      <w:r w:rsidRPr="005963C4">
        <w:rPr>
          <w:b/>
          <w:bCs/>
        </w:rPr>
        <w:t>Nem szándékos, illetve gondatlan károkozás: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figyelmetlenség (ellen</w:t>
      </w:r>
      <w:r w:rsidRPr="005963C4">
        <w:rPr>
          <w:rFonts w:ascii="TTE179D400t00" w:hAnsi="TTE179D400t00" w:cs="TTE179D400t00"/>
        </w:rPr>
        <w:t>ő</w:t>
      </w:r>
      <w:r w:rsidRPr="005963C4">
        <w:t>rzés hiánya),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szakmai hozzá nem értés,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a gépi és eljárásbeli biztosítékok beépítésének elhanyagolása,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a megváltozott körülmények figyelmen kívül hagyása,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vírusfert</w:t>
      </w:r>
      <w:r w:rsidRPr="005963C4">
        <w:rPr>
          <w:rFonts w:ascii="TTE179D400t00" w:hAnsi="TTE179D400t00" w:cs="TTE179D400t00"/>
        </w:rPr>
        <w:t>ő</w:t>
      </w:r>
      <w:r w:rsidRPr="005963C4">
        <w:t>zött adathordozó behozatala,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biztonsági követelmények és gyári el</w:t>
      </w:r>
      <w:r w:rsidRPr="005963C4">
        <w:rPr>
          <w:rFonts w:ascii="TTE179D400t00" w:hAnsi="TTE179D400t00" w:cs="TTE179D400t00"/>
        </w:rPr>
        <w:t>ő</w:t>
      </w:r>
      <w:r w:rsidRPr="005963C4">
        <w:t>írások be nem tartása,</w:t>
      </w:r>
    </w:p>
    <w:p w:rsidR="005F02C5" w:rsidRPr="005963C4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adathordozók megrongálása (rossz tárolás, kezelés),</w:t>
      </w:r>
    </w:p>
    <w:p w:rsidR="005F02C5" w:rsidRDefault="005F02C5" w:rsidP="005F02C5">
      <w:pPr>
        <w:numPr>
          <w:ilvl w:val="0"/>
          <w:numId w:val="2"/>
        </w:numPr>
        <w:autoSpaceDE w:val="0"/>
        <w:autoSpaceDN w:val="0"/>
        <w:adjustRightInd w:val="0"/>
      </w:pPr>
      <w:r w:rsidRPr="005963C4">
        <w:t>a karbantartási m</w:t>
      </w:r>
      <w:r>
        <w:t>ű</w:t>
      </w:r>
      <w:r w:rsidRPr="005963C4">
        <w:t>veletek elmulasztása.</w:t>
      </w:r>
    </w:p>
    <w:p w:rsidR="005F02C5" w:rsidRPr="005963C4" w:rsidRDefault="005F02C5" w:rsidP="005F02C5">
      <w:pPr>
        <w:autoSpaceDE w:val="0"/>
        <w:autoSpaceDN w:val="0"/>
        <w:adjustRightInd w:val="0"/>
      </w:pPr>
    </w:p>
    <w:p w:rsidR="005F02C5" w:rsidRPr="005963C4" w:rsidRDefault="005F02C5" w:rsidP="005F02C5">
      <w:pPr>
        <w:autoSpaceDE w:val="0"/>
        <w:autoSpaceDN w:val="0"/>
        <w:adjustRightInd w:val="0"/>
        <w:jc w:val="both"/>
      </w:pPr>
      <w:r w:rsidRPr="005963C4">
        <w:t>A szükséges biztonsági-, jelz</w:t>
      </w:r>
      <w:r w:rsidRPr="005963C4">
        <w:rPr>
          <w:rFonts w:ascii="TTE179D400t00" w:hAnsi="TTE179D400t00" w:cs="TTE179D400t00"/>
        </w:rPr>
        <w:t xml:space="preserve">ő </w:t>
      </w:r>
      <w:r w:rsidRPr="005963C4">
        <w:t>és riasztó berendezések karbantartásának elhanyagolása veszélyezteti a</w:t>
      </w:r>
      <w:r>
        <w:t xml:space="preserve"> </w:t>
      </w:r>
      <w:r w:rsidRPr="005963C4">
        <w:t>feldolgozás folyamatát, alkalmat ad az adathoz való véletlen vagy szándékos illetéktelen hozzáféréshez,</w:t>
      </w:r>
      <w:r>
        <w:t xml:space="preserve"> </w:t>
      </w:r>
      <w:r w:rsidRPr="005963C4">
        <w:t>rongáláshoz.</w:t>
      </w:r>
    </w:p>
    <w:p w:rsidR="005F02C5" w:rsidRDefault="005F02C5" w:rsidP="005F02C5">
      <w:pPr>
        <w:autoSpaceDE w:val="0"/>
        <w:autoSpaceDN w:val="0"/>
        <w:adjustRightInd w:val="0"/>
        <w:rPr>
          <w:b/>
          <w:bCs/>
        </w:rPr>
      </w:pPr>
      <w:bookmarkStart w:id="0" w:name="_GoBack"/>
      <w:bookmarkEnd w:id="0"/>
    </w:p>
    <w:sectPr w:rsidR="005F02C5" w:rsidSect="00D27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TE179D40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9D51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910EC"/>
    <w:multiLevelType w:val="hybridMultilevel"/>
    <w:tmpl w:val="591AA33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19D4"/>
    <w:multiLevelType w:val="hybridMultilevel"/>
    <w:tmpl w:val="3ED83A1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02C5"/>
    <w:rsid w:val="005F02C5"/>
    <w:rsid w:val="008C0D61"/>
    <w:rsid w:val="00D27F6D"/>
    <w:rsid w:val="00F2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EA7819-1A0C-4BF1-8456-F63DE028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F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forgo</dc:creator>
  <cp:lastModifiedBy>Forgó Gábor</cp:lastModifiedBy>
  <cp:revision>3</cp:revision>
  <dcterms:created xsi:type="dcterms:W3CDTF">2016-01-05T10:26:00Z</dcterms:created>
  <dcterms:modified xsi:type="dcterms:W3CDTF">2021-09-17T12:27:00Z</dcterms:modified>
</cp:coreProperties>
</file>