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7EF0" w:rsidRPr="00852B28" w:rsidRDefault="000F7EF0" w:rsidP="00852B28">
      <w:pPr>
        <w:jc w:val="center"/>
        <w:rPr>
          <w:rFonts w:ascii="Times New Roman" w:hAnsi="Times New Roman" w:cs="Times New Roman"/>
          <w:b/>
          <w:sz w:val="32"/>
          <w:szCs w:val="32"/>
        </w:rPr>
      </w:pPr>
      <w:r w:rsidRPr="00852B28">
        <w:rPr>
          <w:rFonts w:ascii="Times New Roman" w:hAnsi="Times New Roman" w:cs="Times New Roman"/>
          <w:b/>
          <w:sz w:val="32"/>
          <w:szCs w:val="32"/>
        </w:rPr>
        <w:t>Elektromos tüzek és tűzoltó anyagok – Mivel célszerű oltani?</w:t>
      </w:r>
    </w:p>
    <w:p w:rsidR="000F7EF0" w:rsidRDefault="000F7EF0" w:rsidP="000F7EF0">
      <w:pPr>
        <w:jc w:val="both"/>
        <w:rPr>
          <w:rFonts w:ascii="Times New Roman" w:hAnsi="Times New Roman" w:cs="Times New Roman"/>
          <w:sz w:val="24"/>
          <w:szCs w:val="24"/>
        </w:rPr>
      </w:pPr>
      <w:r w:rsidRPr="00852B28">
        <w:rPr>
          <w:rFonts w:ascii="Times New Roman" w:hAnsi="Times New Roman" w:cs="Times New Roman"/>
          <w:i/>
          <w:sz w:val="24"/>
          <w:szCs w:val="24"/>
        </w:rPr>
        <w:t xml:space="preserve">Lakások, irodák, ipari létesítmények, egészségügyi intézmények, mezőgazdasági épületek, illetve szinte minden épülettípusban vezető keletkezési ok </w:t>
      </w:r>
      <w:r w:rsidRPr="000F7EF0">
        <w:rPr>
          <w:rFonts w:ascii="Times New Roman" w:hAnsi="Times New Roman" w:cs="Times New Roman"/>
          <w:sz w:val="24"/>
          <w:szCs w:val="24"/>
        </w:rPr>
        <w:t xml:space="preserve">az </w:t>
      </w:r>
      <w:r w:rsidRPr="00852B28">
        <w:rPr>
          <w:rFonts w:ascii="Times New Roman" w:hAnsi="Times New Roman" w:cs="Times New Roman"/>
          <w:b/>
          <w:sz w:val="24"/>
          <w:szCs w:val="24"/>
        </w:rPr>
        <w:t>elektromos áram</w:t>
      </w:r>
      <w:r w:rsidRPr="000F7EF0">
        <w:rPr>
          <w:rFonts w:ascii="Times New Roman" w:hAnsi="Times New Roman" w:cs="Times New Roman"/>
          <w:sz w:val="24"/>
          <w:szCs w:val="24"/>
        </w:rPr>
        <w:t xml:space="preserve">. Az elektromos berendezések kapcsolószekrényei az elektromos rendszer csomópontjai és az épületműködését alapvetően meghatározók. Milyen megoldások ismertek </w:t>
      </w:r>
      <w:r w:rsidRPr="00852B28">
        <w:rPr>
          <w:rFonts w:ascii="Times New Roman" w:hAnsi="Times New Roman" w:cs="Times New Roman"/>
          <w:b/>
          <w:sz w:val="24"/>
          <w:szCs w:val="24"/>
        </w:rPr>
        <w:t>az aktív és a passzív tűzvédelemben</w:t>
      </w:r>
      <w:r w:rsidRPr="000F7EF0">
        <w:rPr>
          <w:rFonts w:ascii="Times New Roman" w:hAnsi="Times New Roman" w:cs="Times New Roman"/>
          <w:sz w:val="24"/>
          <w:szCs w:val="24"/>
        </w:rPr>
        <w:t>?</w:t>
      </w:r>
    </w:p>
    <w:p w:rsidR="000F7EF0" w:rsidRDefault="000F7EF0" w:rsidP="000F7EF0">
      <w:pPr>
        <w:jc w:val="both"/>
        <w:rPr>
          <w:rFonts w:ascii="Times New Roman" w:hAnsi="Times New Roman" w:cs="Times New Roman"/>
          <w:sz w:val="24"/>
          <w:szCs w:val="24"/>
        </w:rPr>
      </w:pPr>
      <w:r w:rsidRPr="000F7EF0">
        <w:rPr>
          <w:rFonts w:ascii="Times New Roman" w:hAnsi="Times New Roman" w:cs="Times New Roman"/>
          <w:sz w:val="24"/>
          <w:szCs w:val="24"/>
        </w:rPr>
        <w:t xml:space="preserve"> A statisztikák nem jegyzik kifejezetten a „tűz keletkezési helyét”; </w:t>
      </w:r>
      <w:r w:rsidRPr="00852B28">
        <w:rPr>
          <w:rFonts w:ascii="Times New Roman" w:hAnsi="Times New Roman" w:cs="Times New Roman"/>
          <w:b/>
          <w:sz w:val="24"/>
          <w:szCs w:val="24"/>
        </w:rPr>
        <w:t>az elektromos tüzek többsége az elektromos berendezés vezérlőegységéből és/vagy az elektromos berendezést tápláló vezetékből indul</w:t>
      </w:r>
      <w:r w:rsidRPr="000F7EF0">
        <w:rPr>
          <w:rFonts w:ascii="Times New Roman" w:hAnsi="Times New Roman" w:cs="Times New Roman"/>
          <w:sz w:val="24"/>
          <w:szCs w:val="24"/>
        </w:rPr>
        <w:t xml:space="preserve">. Az </w:t>
      </w:r>
      <w:r w:rsidRPr="00852B28">
        <w:rPr>
          <w:rFonts w:ascii="Times New Roman" w:hAnsi="Times New Roman" w:cs="Times New Roman"/>
          <w:b/>
          <w:sz w:val="24"/>
          <w:szCs w:val="24"/>
        </w:rPr>
        <w:t>elektromos tűz közvetlen okai</w:t>
      </w:r>
      <w:r w:rsidRPr="000F7EF0">
        <w:rPr>
          <w:rFonts w:ascii="Times New Roman" w:hAnsi="Times New Roman" w:cs="Times New Roman"/>
          <w:sz w:val="24"/>
          <w:szCs w:val="24"/>
        </w:rPr>
        <w:t xml:space="preserve"> a </w:t>
      </w:r>
      <w:r w:rsidRPr="00852B28">
        <w:rPr>
          <w:rFonts w:ascii="Times New Roman" w:hAnsi="Times New Roman" w:cs="Times New Roman"/>
          <w:b/>
          <w:sz w:val="24"/>
          <w:szCs w:val="24"/>
        </w:rPr>
        <w:t>vezetékek, elektromos kapcsoló berendezések túlterhelése, az alkatrészek közötti elektromos ív vagy szikra keletkezése</w:t>
      </w:r>
      <w:r w:rsidRPr="000F7EF0">
        <w:rPr>
          <w:rFonts w:ascii="Times New Roman" w:hAnsi="Times New Roman" w:cs="Times New Roman"/>
          <w:sz w:val="24"/>
          <w:szCs w:val="24"/>
        </w:rPr>
        <w:t xml:space="preserve"> lehetnek. A </w:t>
      </w:r>
      <w:r w:rsidRPr="00852B28">
        <w:rPr>
          <w:rFonts w:ascii="Times New Roman" w:hAnsi="Times New Roman" w:cs="Times New Roman"/>
          <w:b/>
          <w:sz w:val="24"/>
          <w:szCs w:val="24"/>
        </w:rPr>
        <w:t>tűz közvetett oka</w:t>
      </w:r>
      <w:r w:rsidRPr="000F7EF0">
        <w:rPr>
          <w:rFonts w:ascii="Times New Roman" w:hAnsi="Times New Roman" w:cs="Times New Roman"/>
          <w:sz w:val="24"/>
          <w:szCs w:val="24"/>
        </w:rPr>
        <w:t xml:space="preserve"> a </w:t>
      </w:r>
      <w:r w:rsidRPr="00852B28">
        <w:rPr>
          <w:rFonts w:ascii="Times New Roman" w:hAnsi="Times New Roman" w:cs="Times New Roman"/>
          <w:b/>
          <w:sz w:val="24"/>
          <w:szCs w:val="24"/>
        </w:rPr>
        <w:t>rendszer helytelen méretezése, rossz vezetékezés és/vagy a hálózat elemeinek elöregedése, esetleg hirtelen nagy terhelést jelentő rövidzárlat, túláram keletkezése</w:t>
      </w:r>
      <w:r w:rsidRPr="000F7EF0">
        <w:rPr>
          <w:rFonts w:ascii="Times New Roman" w:hAnsi="Times New Roman" w:cs="Times New Roman"/>
          <w:sz w:val="24"/>
          <w:szCs w:val="24"/>
        </w:rPr>
        <w:t xml:space="preserve">, amit a rendszerbe épített </w:t>
      </w:r>
      <w:r>
        <w:rPr>
          <w:rFonts w:ascii="Times New Roman" w:hAnsi="Times New Roman" w:cs="Times New Roman"/>
          <w:sz w:val="24"/>
          <w:szCs w:val="24"/>
        </w:rPr>
        <w:t>t</w:t>
      </w:r>
      <w:r w:rsidRPr="000F7EF0">
        <w:rPr>
          <w:rFonts w:ascii="Times New Roman" w:hAnsi="Times New Roman" w:cs="Times New Roman"/>
          <w:sz w:val="24"/>
          <w:szCs w:val="24"/>
        </w:rPr>
        <w:t xml:space="preserve">úláram védő berendezések már nem viselnek el. Az elosztószekrényben keletkező tűz nem csak a szekrényben pusztít, de akár az egész épület is leéghet ily módon. </w:t>
      </w:r>
    </w:p>
    <w:p w:rsidR="000F7EF0" w:rsidRDefault="000F7EF0" w:rsidP="000F7EF0">
      <w:pPr>
        <w:jc w:val="both"/>
        <w:rPr>
          <w:rFonts w:ascii="Times New Roman" w:hAnsi="Times New Roman" w:cs="Times New Roman"/>
          <w:sz w:val="24"/>
          <w:szCs w:val="24"/>
        </w:rPr>
      </w:pPr>
      <w:r w:rsidRPr="000F7EF0">
        <w:rPr>
          <w:rFonts w:ascii="Times New Roman" w:hAnsi="Times New Roman" w:cs="Times New Roman"/>
          <w:sz w:val="24"/>
          <w:szCs w:val="24"/>
        </w:rPr>
        <w:t>Az elektromos szekrény-gyártók következetes erőfeszítéseket tesznek az IEC 61439 szabvány követelményeinek teljesítése érdekében, hogy javítsák a</w:t>
      </w:r>
      <w:r w:rsidRPr="00852B28">
        <w:rPr>
          <w:rFonts w:ascii="Times New Roman" w:hAnsi="Times New Roman" w:cs="Times New Roman"/>
          <w:b/>
          <w:sz w:val="24"/>
          <w:szCs w:val="24"/>
        </w:rPr>
        <w:t>z elektromos szekrények passzív tűzvédelmét.</w:t>
      </w:r>
      <w:r w:rsidRPr="000F7EF0">
        <w:rPr>
          <w:rFonts w:ascii="Times New Roman" w:hAnsi="Times New Roman" w:cs="Times New Roman"/>
          <w:sz w:val="24"/>
          <w:szCs w:val="24"/>
        </w:rPr>
        <w:t xml:space="preserve"> Mivel bizonyos villamos védelmi berendezések beépítése (pl. ívzárlatvédelem) a legtöbb esetben (1000 A alatt) nem gazdaságos, célszerű más elosztószekrény védelmi módot keresni. </w:t>
      </w:r>
      <w:r w:rsidRPr="00852B28">
        <w:rPr>
          <w:rFonts w:ascii="Times New Roman" w:hAnsi="Times New Roman" w:cs="Times New Roman"/>
          <w:b/>
          <w:sz w:val="24"/>
          <w:szCs w:val="24"/>
        </w:rPr>
        <w:t>Az egyik megoldás, ha oltórendszert telepítünk az elosztószekrénybe</w:t>
      </w:r>
      <w:r w:rsidRPr="000F7EF0">
        <w:rPr>
          <w:rFonts w:ascii="Times New Roman" w:hAnsi="Times New Roman" w:cs="Times New Roman"/>
          <w:sz w:val="24"/>
          <w:szCs w:val="24"/>
        </w:rPr>
        <w:t xml:space="preserve">. Az elsőre bonyolultnak és drágának hangzó védelmet szerencsére gazdaságosan és rendkívül egyszerűen is meg lehet valósítani egy speciális oltórendszer segítségével. </w:t>
      </w:r>
    </w:p>
    <w:p w:rsidR="000F7EF0" w:rsidRPr="00852B28" w:rsidRDefault="000F7EF0" w:rsidP="000F7EF0">
      <w:pPr>
        <w:jc w:val="both"/>
        <w:rPr>
          <w:rFonts w:ascii="Times New Roman" w:hAnsi="Times New Roman" w:cs="Times New Roman"/>
          <w:b/>
          <w:sz w:val="24"/>
          <w:szCs w:val="24"/>
        </w:rPr>
      </w:pPr>
      <w:r w:rsidRPr="00852B28">
        <w:rPr>
          <w:rFonts w:ascii="Times New Roman" w:hAnsi="Times New Roman" w:cs="Times New Roman"/>
          <w:b/>
          <w:sz w:val="24"/>
          <w:szCs w:val="24"/>
        </w:rPr>
        <w:t>Az elektromos tüzek</w:t>
      </w:r>
      <w:r w:rsidR="000709CD">
        <w:rPr>
          <w:rFonts w:ascii="Times New Roman" w:hAnsi="Times New Roman" w:cs="Times New Roman"/>
          <w:b/>
          <w:sz w:val="24"/>
          <w:szCs w:val="24"/>
        </w:rPr>
        <w:t>et</w:t>
      </w:r>
      <w:bookmarkStart w:id="0" w:name="_GoBack"/>
      <w:bookmarkEnd w:id="0"/>
      <w:r w:rsidRPr="00852B28">
        <w:rPr>
          <w:rFonts w:ascii="Times New Roman" w:hAnsi="Times New Roman" w:cs="Times New Roman"/>
          <w:b/>
          <w:sz w:val="24"/>
          <w:szCs w:val="24"/>
        </w:rPr>
        <w:t xml:space="preserve"> biztosító cégek általi megközelítése egyöntetű. Ennek oka az, hogy ezeknek a vállalatoknak kell megfizetniük a tűz okozta károkat, és a tűzoltórendszer és/vagy tűzoltóság okozta károkat. </w:t>
      </w:r>
    </w:p>
    <w:p w:rsidR="00852B28" w:rsidRDefault="000F7EF0" w:rsidP="000F7EF0">
      <w:pPr>
        <w:jc w:val="both"/>
        <w:rPr>
          <w:rFonts w:ascii="Times New Roman" w:hAnsi="Times New Roman" w:cs="Times New Roman"/>
          <w:sz w:val="24"/>
          <w:szCs w:val="24"/>
        </w:rPr>
      </w:pPr>
      <w:r w:rsidRPr="000F7EF0">
        <w:rPr>
          <w:rFonts w:ascii="Times New Roman" w:hAnsi="Times New Roman" w:cs="Times New Roman"/>
          <w:sz w:val="24"/>
          <w:szCs w:val="24"/>
        </w:rPr>
        <w:t xml:space="preserve">A biztosítócégek pragmatikusan közelítik meg az ügyet, ami azt jelenti, </w:t>
      </w:r>
      <w:r w:rsidRPr="00852B28">
        <w:rPr>
          <w:rFonts w:ascii="Times New Roman" w:hAnsi="Times New Roman" w:cs="Times New Roman"/>
          <w:b/>
          <w:sz w:val="24"/>
          <w:szCs w:val="24"/>
        </w:rPr>
        <w:t>hogy a biztosított helyiségeknek, eszközöknek, ipari létesítményeknek meg kell felelniük</w:t>
      </w:r>
      <w:r w:rsidRPr="000F7EF0">
        <w:rPr>
          <w:rFonts w:ascii="Times New Roman" w:hAnsi="Times New Roman" w:cs="Times New Roman"/>
          <w:sz w:val="24"/>
          <w:szCs w:val="24"/>
        </w:rPr>
        <w:t xml:space="preserve"> </w:t>
      </w:r>
      <w:r w:rsidRPr="00852B28">
        <w:rPr>
          <w:rFonts w:ascii="Times New Roman" w:hAnsi="Times New Roman" w:cs="Times New Roman"/>
          <w:b/>
          <w:sz w:val="24"/>
          <w:szCs w:val="24"/>
        </w:rPr>
        <w:t xml:space="preserve">a referencia követelményeknek, a helyi törvényeknek és a biztosító cég meghatározott követelményeinek, jóváhagyásainak. </w:t>
      </w:r>
      <w:r w:rsidRPr="000F7EF0">
        <w:rPr>
          <w:rFonts w:ascii="Times New Roman" w:hAnsi="Times New Roman" w:cs="Times New Roman"/>
          <w:sz w:val="24"/>
          <w:szCs w:val="24"/>
        </w:rPr>
        <w:t>Ugyanakkor az elektromos tüzek, vagy az elektromosságra visszavezethető tüzek okozta károk pénzbeli mértéke jelentőssé vált; növekvő tendenciát mutatnak</w:t>
      </w:r>
      <w:r w:rsidR="00852B28">
        <w:rPr>
          <w:rFonts w:ascii="Times New Roman" w:hAnsi="Times New Roman" w:cs="Times New Roman"/>
          <w:sz w:val="24"/>
          <w:szCs w:val="24"/>
        </w:rPr>
        <w:t>.</w:t>
      </w:r>
      <w:r w:rsidRPr="000F7EF0">
        <w:rPr>
          <w:rFonts w:ascii="Times New Roman" w:hAnsi="Times New Roman" w:cs="Times New Roman"/>
          <w:sz w:val="24"/>
          <w:szCs w:val="24"/>
        </w:rPr>
        <w:t xml:space="preserve"> </w:t>
      </w:r>
    </w:p>
    <w:p w:rsidR="000F7EF0" w:rsidRPr="00852B28" w:rsidRDefault="000F7EF0" w:rsidP="000F7EF0">
      <w:pPr>
        <w:jc w:val="both"/>
        <w:rPr>
          <w:rFonts w:ascii="Times New Roman" w:hAnsi="Times New Roman" w:cs="Times New Roman"/>
          <w:i/>
          <w:sz w:val="24"/>
          <w:szCs w:val="24"/>
        </w:rPr>
      </w:pPr>
      <w:r w:rsidRPr="000F7EF0">
        <w:rPr>
          <w:rFonts w:ascii="Times New Roman" w:hAnsi="Times New Roman" w:cs="Times New Roman"/>
          <w:sz w:val="24"/>
          <w:szCs w:val="24"/>
        </w:rPr>
        <w:t xml:space="preserve">Az utóbbi időben </w:t>
      </w:r>
      <w:r w:rsidRPr="00852B28">
        <w:rPr>
          <w:rFonts w:ascii="Times New Roman" w:hAnsi="Times New Roman" w:cs="Times New Roman"/>
          <w:b/>
          <w:sz w:val="24"/>
          <w:szCs w:val="24"/>
        </w:rPr>
        <w:t>számos ország államigazgatási szerve javasolja kötelező irányelvek bevezetését</w:t>
      </w:r>
      <w:r w:rsidRPr="000F7EF0">
        <w:rPr>
          <w:rFonts w:ascii="Times New Roman" w:hAnsi="Times New Roman" w:cs="Times New Roman"/>
          <w:sz w:val="24"/>
          <w:szCs w:val="24"/>
        </w:rPr>
        <w:t xml:space="preserve"> (törvények vagy szabályok/a tűzoltóság által kiadott követelmények) előírva </w:t>
      </w:r>
      <w:r w:rsidRPr="00852B28">
        <w:rPr>
          <w:rFonts w:ascii="Times New Roman" w:hAnsi="Times New Roman" w:cs="Times New Roman"/>
          <w:b/>
          <w:sz w:val="24"/>
          <w:szCs w:val="24"/>
        </w:rPr>
        <w:t>tűzjelző rendszer és tűzoltórendszer meglétét elektromos berendezésekhez, elektromos árammal működő berendezésekhez, és elektromos áramot továbbító elektromos berendezésekhez, mint elektromos alállomások, transzformátorházak, elektromos panelek.</w:t>
      </w:r>
      <w:r w:rsidRPr="000F7EF0">
        <w:rPr>
          <w:rFonts w:ascii="Times New Roman" w:hAnsi="Times New Roman" w:cs="Times New Roman"/>
          <w:sz w:val="24"/>
          <w:szCs w:val="24"/>
        </w:rPr>
        <w:t xml:space="preserve"> </w:t>
      </w:r>
      <w:r w:rsidRPr="00852B28">
        <w:rPr>
          <w:rFonts w:ascii="Times New Roman" w:hAnsi="Times New Roman" w:cs="Times New Roman"/>
          <w:i/>
          <w:sz w:val="24"/>
          <w:szCs w:val="24"/>
        </w:rPr>
        <w:t xml:space="preserve">Két ország már felállított törvénybe foglalt előírásokat: Izrael és Korea. </w:t>
      </w:r>
    </w:p>
    <w:p w:rsidR="0094333E" w:rsidRDefault="000F7EF0" w:rsidP="000F7EF0">
      <w:pPr>
        <w:jc w:val="both"/>
        <w:rPr>
          <w:rFonts w:ascii="Times New Roman" w:hAnsi="Times New Roman" w:cs="Times New Roman"/>
          <w:sz w:val="24"/>
          <w:szCs w:val="24"/>
        </w:rPr>
      </w:pPr>
      <w:r w:rsidRPr="000F7EF0">
        <w:rPr>
          <w:rFonts w:ascii="Times New Roman" w:hAnsi="Times New Roman" w:cs="Times New Roman"/>
          <w:sz w:val="24"/>
          <w:szCs w:val="24"/>
        </w:rPr>
        <w:t>Az alábbi táblázatok összefoglalják az elektromos tüzekkel kapcsolatos statisztikákat és információkat, valamint azok következményeit.</w:t>
      </w:r>
    </w:p>
    <w:p w:rsidR="000F7EF0" w:rsidRDefault="000F7EF0" w:rsidP="000F7EF0">
      <w:pPr>
        <w:jc w:val="both"/>
        <w:rPr>
          <w:rFonts w:ascii="Times New Roman" w:hAnsi="Times New Roman" w:cs="Times New Roman"/>
          <w:sz w:val="24"/>
          <w:szCs w:val="24"/>
        </w:rPr>
      </w:pPr>
      <w:r>
        <w:rPr>
          <w:noProof/>
          <w:lang w:eastAsia="hu-HU"/>
        </w:rPr>
        <w:lastRenderedPageBreak/>
        <w:drawing>
          <wp:inline distT="0" distB="0" distL="0" distR="0">
            <wp:extent cx="5760720" cy="311213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60720" cy="3112135"/>
                    </a:xfrm>
                    <a:prstGeom prst="rect">
                      <a:avLst/>
                    </a:prstGeom>
                  </pic:spPr>
                </pic:pic>
              </a:graphicData>
            </a:graphic>
          </wp:inline>
        </w:drawing>
      </w:r>
    </w:p>
    <w:p w:rsidR="000F7EF0" w:rsidRDefault="000F7EF0" w:rsidP="000F7EF0">
      <w:pPr>
        <w:jc w:val="both"/>
        <w:rPr>
          <w:rFonts w:ascii="Times New Roman" w:hAnsi="Times New Roman" w:cs="Times New Roman"/>
          <w:sz w:val="24"/>
          <w:szCs w:val="24"/>
        </w:rPr>
      </w:pPr>
      <w:r>
        <w:rPr>
          <w:noProof/>
          <w:lang w:eastAsia="hu-HU"/>
        </w:rPr>
        <w:drawing>
          <wp:inline distT="0" distB="0" distL="0" distR="0">
            <wp:extent cx="5760720" cy="3198495"/>
            <wp:effectExtent l="0" t="0" r="0" b="190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3198495"/>
                    </a:xfrm>
                    <a:prstGeom prst="rect">
                      <a:avLst/>
                    </a:prstGeom>
                  </pic:spPr>
                </pic:pic>
              </a:graphicData>
            </a:graphic>
          </wp:inline>
        </w:drawing>
      </w:r>
    </w:p>
    <w:p w:rsidR="000F7EF0" w:rsidRPr="005757B1" w:rsidRDefault="000F7EF0" w:rsidP="000F7EF0">
      <w:pPr>
        <w:jc w:val="both"/>
        <w:rPr>
          <w:rFonts w:ascii="Times New Roman" w:hAnsi="Times New Roman" w:cs="Times New Roman"/>
          <w:sz w:val="24"/>
          <w:szCs w:val="24"/>
        </w:rPr>
      </w:pPr>
      <w:r w:rsidRPr="005757B1">
        <w:rPr>
          <w:rFonts w:ascii="Times New Roman" w:hAnsi="Times New Roman" w:cs="Times New Roman"/>
          <w:sz w:val="24"/>
          <w:szCs w:val="24"/>
        </w:rPr>
        <w:t xml:space="preserve">A statisztikák azt mutatják, hogy </w:t>
      </w:r>
      <w:r w:rsidRPr="00852B28">
        <w:rPr>
          <w:rFonts w:ascii="Times New Roman" w:hAnsi="Times New Roman" w:cs="Times New Roman"/>
          <w:b/>
          <w:sz w:val="24"/>
          <w:szCs w:val="24"/>
        </w:rPr>
        <w:t>az elektromosság, mint a tűz oka a leginkább visszatérő ok,</w:t>
      </w:r>
      <w:r w:rsidRPr="005757B1">
        <w:rPr>
          <w:rFonts w:ascii="Times New Roman" w:hAnsi="Times New Roman" w:cs="Times New Roman"/>
          <w:sz w:val="24"/>
          <w:szCs w:val="24"/>
        </w:rPr>
        <w:t xml:space="preserve"> általánosságban </w:t>
      </w:r>
      <w:r w:rsidRPr="00852B28">
        <w:rPr>
          <w:rFonts w:ascii="Times New Roman" w:hAnsi="Times New Roman" w:cs="Times New Roman"/>
          <w:b/>
          <w:sz w:val="24"/>
          <w:szCs w:val="24"/>
        </w:rPr>
        <w:t>az összes tűzeset 50%-ában</w:t>
      </w:r>
      <w:r w:rsidRPr="005757B1">
        <w:rPr>
          <w:rFonts w:ascii="Times New Roman" w:hAnsi="Times New Roman" w:cs="Times New Roman"/>
          <w:sz w:val="24"/>
          <w:szCs w:val="24"/>
        </w:rPr>
        <w:t xml:space="preserve">, beleértve a fejlett országokat is, sérüléseket, halált, anyagi kárt, termeléskiesést, üzemszünetet, és nagyon gyakran az eszközök teljes megsemmisülését okozva. </w:t>
      </w:r>
    </w:p>
    <w:p w:rsidR="000F7EF0" w:rsidRPr="00852B28" w:rsidRDefault="000F7EF0" w:rsidP="000F7EF0">
      <w:pPr>
        <w:jc w:val="both"/>
        <w:rPr>
          <w:rFonts w:ascii="Times New Roman" w:hAnsi="Times New Roman" w:cs="Times New Roman"/>
          <w:b/>
          <w:sz w:val="28"/>
          <w:szCs w:val="28"/>
        </w:rPr>
      </w:pPr>
      <w:r w:rsidRPr="00852B28">
        <w:rPr>
          <w:rFonts w:ascii="Times New Roman" w:hAnsi="Times New Roman" w:cs="Times New Roman"/>
          <w:b/>
          <w:sz w:val="28"/>
          <w:szCs w:val="28"/>
          <w:u w:val="single"/>
        </w:rPr>
        <w:t>TŰZOLTÓ RENDSZEREK</w:t>
      </w:r>
      <w:r w:rsidRPr="00852B28">
        <w:rPr>
          <w:rFonts w:ascii="Times New Roman" w:hAnsi="Times New Roman" w:cs="Times New Roman"/>
          <w:b/>
          <w:sz w:val="28"/>
          <w:szCs w:val="28"/>
        </w:rPr>
        <w:t>:</w:t>
      </w:r>
    </w:p>
    <w:p w:rsidR="001129AF" w:rsidRDefault="000F7EF0" w:rsidP="000F7EF0">
      <w:pPr>
        <w:jc w:val="both"/>
      </w:pPr>
      <w:r w:rsidRPr="00852B28">
        <w:rPr>
          <w:rFonts w:ascii="Times New Roman" w:hAnsi="Times New Roman" w:cs="Times New Roman"/>
          <w:i/>
          <w:sz w:val="24"/>
          <w:szCs w:val="24"/>
        </w:rPr>
        <w:t>Az elektromos szekrények, vezérlő szekrények, gépek vagy berendezések belsejében keletkező tüzeket</w:t>
      </w:r>
      <w:r w:rsidRPr="005757B1">
        <w:rPr>
          <w:rFonts w:ascii="Times New Roman" w:hAnsi="Times New Roman" w:cs="Times New Roman"/>
          <w:sz w:val="24"/>
          <w:szCs w:val="24"/>
        </w:rPr>
        <w:t xml:space="preserve"> „</w:t>
      </w:r>
      <w:r w:rsidRPr="00852B28">
        <w:rPr>
          <w:rFonts w:ascii="Times New Roman" w:hAnsi="Times New Roman" w:cs="Times New Roman"/>
          <w:b/>
          <w:sz w:val="24"/>
          <w:szCs w:val="24"/>
        </w:rPr>
        <w:t>rejtett tüzeknek”</w:t>
      </w:r>
      <w:r w:rsidRPr="005757B1">
        <w:rPr>
          <w:rFonts w:ascii="Times New Roman" w:hAnsi="Times New Roman" w:cs="Times New Roman"/>
          <w:sz w:val="24"/>
          <w:szCs w:val="24"/>
        </w:rPr>
        <w:t xml:space="preserve"> nevezzük. Még az elektromos berendezéseket tartalmazó helyiségekbe felszerelt </w:t>
      </w:r>
      <w:r w:rsidRPr="00852B28">
        <w:rPr>
          <w:rFonts w:ascii="Times New Roman" w:hAnsi="Times New Roman" w:cs="Times New Roman"/>
          <w:b/>
          <w:sz w:val="24"/>
          <w:szCs w:val="24"/>
        </w:rPr>
        <w:t>leghatékonyabb tűzjelző rendszerek is akkor érzékelik a tüzet, amikor a füst elhagyja az elektromos berendezés házát.</w:t>
      </w:r>
      <w:r w:rsidRPr="005757B1">
        <w:rPr>
          <w:rFonts w:ascii="Times New Roman" w:hAnsi="Times New Roman" w:cs="Times New Roman"/>
          <w:sz w:val="24"/>
          <w:szCs w:val="24"/>
        </w:rPr>
        <w:t xml:space="preserve"> Elektromos tűz kockázata esetén </w:t>
      </w:r>
      <w:r w:rsidRPr="00852B28">
        <w:rPr>
          <w:rFonts w:ascii="Times New Roman" w:hAnsi="Times New Roman" w:cs="Times New Roman"/>
          <w:b/>
          <w:sz w:val="24"/>
          <w:szCs w:val="24"/>
        </w:rPr>
        <w:t xml:space="preserve">célszerű a tűzjelző rendszer megtervezésekor érzékelőket, illetve olyan oltóeszközt elhelyezni az </w:t>
      </w:r>
      <w:r w:rsidRPr="00852B28">
        <w:rPr>
          <w:rFonts w:ascii="Times New Roman" w:hAnsi="Times New Roman" w:cs="Times New Roman"/>
          <w:b/>
          <w:sz w:val="24"/>
          <w:szCs w:val="24"/>
        </w:rPr>
        <w:lastRenderedPageBreak/>
        <w:t>elektromos berendezés házában és az elektromos szekrényekben, amely lehetővé teszi a hatékony tűzoltást - a tűz korai szakaszában - korlátozva a tűzkárt és tűz terjedését.</w:t>
      </w:r>
      <w:r w:rsidR="001129AF" w:rsidRPr="001129AF">
        <w:t xml:space="preserve"> </w:t>
      </w:r>
    </w:p>
    <w:p w:rsidR="000F7EF0" w:rsidRDefault="001129AF" w:rsidP="000F7EF0">
      <w:pPr>
        <w:jc w:val="both"/>
        <w:rPr>
          <w:rFonts w:ascii="Times New Roman" w:hAnsi="Times New Roman" w:cs="Times New Roman"/>
          <w:b/>
          <w:sz w:val="24"/>
          <w:szCs w:val="24"/>
        </w:rPr>
      </w:pPr>
      <w:r>
        <w:rPr>
          <w:noProof/>
          <w:lang w:eastAsia="hu-HU"/>
        </w:rPr>
        <w:drawing>
          <wp:inline distT="0" distB="0" distL="0" distR="0">
            <wp:extent cx="5760720" cy="3388765"/>
            <wp:effectExtent l="19050" t="0" r="0" b="0"/>
            <wp:docPr id="16" name="Kép 16" descr="Képtalálat a következőre: „sprinkler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éptalálat a következőre: „sprinkler tűzoltó eszköz”"/>
                    <pic:cNvPicPr>
                      <a:picLocks noChangeAspect="1" noChangeArrowheads="1"/>
                    </pic:cNvPicPr>
                  </pic:nvPicPr>
                  <pic:blipFill>
                    <a:blip r:embed="rId8" cstate="print"/>
                    <a:srcRect/>
                    <a:stretch>
                      <a:fillRect/>
                    </a:stretch>
                  </pic:blipFill>
                  <pic:spPr bwMode="auto">
                    <a:xfrm>
                      <a:off x="0" y="0"/>
                      <a:ext cx="5760720" cy="3388765"/>
                    </a:xfrm>
                    <a:prstGeom prst="rect">
                      <a:avLst/>
                    </a:prstGeom>
                    <a:noFill/>
                    <a:ln w="9525">
                      <a:noFill/>
                      <a:miter lim="800000"/>
                      <a:headEnd/>
                      <a:tailEnd/>
                    </a:ln>
                  </pic:spPr>
                </pic:pic>
              </a:graphicData>
            </a:graphic>
          </wp:inline>
        </w:drawing>
      </w:r>
    </w:p>
    <w:p w:rsidR="00B006A8" w:rsidRDefault="00B006A8" w:rsidP="000F7EF0">
      <w:pPr>
        <w:jc w:val="both"/>
        <w:rPr>
          <w:rFonts w:ascii="Times New Roman" w:hAnsi="Times New Roman" w:cs="Times New Roman"/>
          <w:b/>
          <w:sz w:val="24"/>
          <w:szCs w:val="24"/>
        </w:rPr>
      </w:pPr>
    </w:p>
    <w:p w:rsidR="00B006A8" w:rsidRDefault="000709CD" w:rsidP="00B006A8">
      <w:pPr>
        <w:spacing w:after="0" w:line="240" w:lineRule="auto"/>
        <w:jc w:val="both"/>
        <w:rPr>
          <w:rFonts w:ascii="Times New Roman" w:eastAsia="Times New Roman" w:hAnsi="Times New Roman" w:cs="Times New Roman"/>
          <w:b/>
          <w:color w:val="000000" w:themeColor="text1"/>
          <w:sz w:val="28"/>
          <w:szCs w:val="28"/>
          <w:lang w:eastAsia="hu-HU"/>
        </w:rPr>
      </w:pPr>
      <w:hyperlink r:id="rId9" w:history="1">
        <w:r w:rsidR="00B006A8" w:rsidRPr="00B006A8">
          <w:rPr>
            <w:rFonts w:ascii="Times New Roman" w:eastAsia="Times New Roman" w:hAnsi="Times New Roman" w:cs="Times New Roman"/>
            <w:b/>
            <w:color w:val="000000" w:themeColor="text1"/>
            <w:sz w:val="28"/>
            <w:szCs w:val="28"/>
            <w:lang w:eastAsia="hu-HU"/>
          </w:rPr>
          <w:t xml:space="preserve">Tűzveszélyességi </w:t>
        </w:r>
        <w:r w:rsidR="00645D2C">
          <w:rPr>
            <w:rFonts w:ascii="Times New Roman" w:eastAsia="Times New Roman" w:hAnsi="Times New Roman" w:cs="Times New Roman"/>
            <w:b/>
            <w:color w:val="000000" w:themeColor="text1"/>
            <w:sz w:val="28"/>
            <w:szCs w:val="28"/>
            <w:lang w:eastAsia="hu-HU"/>
          </w:rPr>
          <w:t>jelzések:</w:t>
        </w:r>
      </w:hyperlink>
    </w:p>
    <w:p w:rsidR="00B006A8" w:rsidRDefault="00244F10" w:rsidP="00B006A8">
      <w:pPr>
        <w:spacing w:after="0" w:line="240" w:lineRule="auto"/>
        <w:jc w:val="both"/>
        <w:rPr>
          <w:rFonts w:ascii="Times New Roman" w:eastAsia="Times New Roman" w:hAnsi="Times New Roman" w:cs="Times New Roman"/>
          <w:b/>
          <w:color w:val="000000" w:themeColor="text1"/>
          <w:sz w:val="28"/>
          <w:szCs w:val="28"/>
          <w:lang w:eastAsia="hu-HU"/>
        </w:rPr>
      </w:pPr>
      <w:r>
        <w:rPr>
          <w:noProof/>
          <w:lang w:eastAsia="hu-HU"/>
        </w:rPr>
        <w:drawing>
          <wp:anchor distT="0" distB="0" distL="114300" distR="114300" simplePos="0" relativeHeight="251657728" behindDoc="0" locked="0" layoutInCell="1" allowOverlap="1">
            <wp:simplePos x="0" y="0"/>
            <wp:positionH relativeFrom="column">
              <wp:posOffset>3034030</wp:posOffset>
            </wp:positionH>
            <wp:positionV relativeFrom="paragraph">
              <wp:posOffset>17145</wp:posOffset>
            </wp:positionV>
            <wp:extent cx="2722880" cy="2369185"/>
            <wp:effectExtent l="0" t="0" r="0" b="0"/>
            <wp:wrapSquare wrapText="bothSides"/>
            <wp:docPr id="17" name="Kép 17" descr="Képtalálat a következőre: „tűzoltó készülé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éptalálat a következőre: „tűzoltó készülék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2880"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6A8" w:rsidRDefault="00B006A8" w:rsidP="00B006A8">
      <w:pPr>
        <w:spacing w:after="0" w:line="240" w:lineRule="auto"/>
        <w:rPr>
          <w:rFonts w:ascii="Times New Roman" w:hAnsi="Times New Roman" w:cs="Times New Roman"/>
          <w:color w:val="000000" w:themeColor="text1"/>
          <w:sz w:val="24"/>
          <w:szCs w:val="24"/>
          <w:shd w:val="clear" w:color="auto" w:fill="FFFFFF"/>
        </w:rPr>
      </w:pPr>
      <w:r w:rsidRPr="00B006A8">
        <w:rPr>
          <w:rFonts w:ascii="Times New Roman" w:hAnsi="Times New Roman" w:cs="Times New Roman"/>
          <w:color w:val="000000" w:themeColor="text1"/>
          <w:sz w:val="24"/>
          <w:szCs w:val="24"/>
          <w:shd w:val="clear" w:color="auto" w:fill="FFFFFF"/>
        </w:rPr>
        <w:t>- </w:t>
      </w:r>
      <w:r w:rsidRPr="00B006A8">
        <w:rPr>
          <w:rStyle w:val="Kiemels2"/>
          <w:rFonts w:ascii="Times New Roman" w:hAnsi="Times New Roman" w:cs="Times New Roman"/>
          <w:color w:val="000000" w:themeColor="text1"/>
          <w:sz w:val="24"/>
          <w:szCs w:val="24"/>
          <w:shd w:val="clear" w:color="auto" w:fill="FFFFFF"/>
        </w:rPr>
        <w:t>A</w:t>
      </w:r>
      <w:r w:rsidRPr="00B006A8">
        <w:rPr>
          <w:rFonts w:ascii="Times New Roman" w:hAnsi="Times New Roman" w:cs="Times New Roman"/>
          <w:color w:val="000000" w:themeColor="text1"/>
          <w:sz w:val="24"/>
          <w:szCs w:val="24"/>
          <w:shd w:val="clear" w:color="auto" w:fill="FFFFFF"/>
        </w:rPr>
        <w:t> - Fokozottan tűz és robbanásveszélyes </w:t>
      </w:r>
      <w:r w:rsidRPr="00B006A8">
        <w:rPr>
          <w:rFonts w:ascii="Times New Roman" w:hAnsi="Times New Roman" w:cs="Times New Roman"/>
          <w:color w:val="000000" w:themeColor="text1"/>
          <w:sz w:val="24"/>
          <w:szCs w:val="24"/>
        </w:rPr>
        <w:br/>
      </w:r>
      <w:r w:rsidRPr="00B006A8">
        <w:rPr>
          <w:rFonts w:ascii="Times New Roman" w:hAnsi="Times New Roman" w:cs="Times New Roman"/>
          <w:color w:val="000000" w:themeColor="text1"/>
          <w:sz w:val="24"/>
          <w:szCs w:val="24"/>
          <w:shd w:val="clear" w:color="auto" w:fill="FFFFFF"/>
        </w:rPr>
        <w:t>- </w:t>
      </w:r>
      <w:r w:rsidRPr="00B006A8">
        <w:rPr>
          <w:rStyle w:val="Kiemels2"/>
          <w:rFonts w:ascii="Times New Roman" w:hAnsi="Times New Roman" w:cs="Times New Roman"/>
          <w:color w:val="000000" w:themeColor="text1"/>
          <w:sz w:val="24"/>
          <w:szCs w:val="24"/>
          <w:shd w:val="clear" w:color="auto" w:fill="FFFFFF"/>
        </w:rPr>
        <w:t>B</w:t>
      </w:r>
      <w:r w:rsidRPr="00B006A8">
        <w:rPr>
          <w:rFonts w:ascii="Times New Roman" w:hAnsi="Times New Roman" w:cs="Times New Roman"/>
          <w:color w:val="000000" w:themeColor="text1"/>
          <w:sz w:val="24"/>
          <w:szCs w:val="24"/>
          <w:shd w:val="clear" w:color="auto" w:fill="FFFFFF"/>
        </w:rPr>
        <w:t> - Tűz és robbanásveszélyes </w:t>
      </w:r>
      <w:r w:rsidRPr="00B006A8">
        <w:rPr>
          <w:rFonts w:ascii="Times New Roman" w:hAnsi="Times New Roman" w:cs="Times New Roman"/>
          <w:color w:val="000000" w:themeColor="text1"/>
          <w:sz w:val="24"/>
          <w:szCs w:val="24"/>
        </w:rPr>
        <w:br/>
      </w:r>
      <w:r w:rsidRPr="00B006A8">
        <w:rPr>
          <w:rFonts w:ascii="Times New Roman" w:hAnsi="Times New Roman" w:cs="Times New Roman"/>
          <w:color w:val="000000" w:themeColor="text1"/>
          <w:sz w:val="24"/>
          <w:szCs w:val="24"/>
          <w:shd w:val="clear" w:color="auto" w:fill="FFFFFF"/>
        </w:rPr>
        <w:t>- </w:t>
      </w:r>
      <w:r w:rsidRPr="00B006A8">
        <w:rPr>
          <w:rStyle w:val="Kiemels2"/>
          <w:rFonts w:ascii="Times New Roman" w:hAnsi="Times New Roman" w:cs="Times New Roman"/>
          <w:color w:val="000000" w:themeColor="text1"/>
          <w:sz w:val="24"/>
          <w:szCs w:val="24"/>
          <w:shd w:val="clear" w:color="auto" w:fill="FFFFFF"/>
        </w:rPr>
        <w:t>C </w:t>
      </w:r>
      <w:r w:rsidRPr="00B006A8">
        <w:rPr>
          <w:rFonts w:ascii="Times New Roman" w:hAnsi="Times New Roman" w:cs="Times New Roman"/>
          <w:color w:val="000000" w:themeColor="text1"/>
          <w:sz w:val="24"/>
          <w:szCs w:val="24"/>
          <w:shd w:val="clear" w:color="auto" w:fill="FFFFFF"/>
        </w:rPr>
        <w:t>- Tűzveszélyes </w:t>
      </w:r>
      <w:r w:rsidRPr="00B006A8">
        <w:rPr>
          <w:rFonts w:ascii="Times New Roman" w:hAnsi="Times New Roman" w:cs="Times New Roman"/>
          <w:color w:val="000000" w:themeColor="text1"/>
          <w:sz w:val="24"/>
          <w:szCs w:val="24"/>
        </w:rPr>
        <w:br/>
      </w:r>
      <w:r w:rsidRPr="00B006A8">
        <w:rPr>
          <w:rFonts w:ascii="Times New Roman" w:hAnsi="Times New Roman" w:cs="Times New Roman"/>
          <w:color w:val="000000" w:themeColor="text1"/>
          <w:sz w:val="24"/>
          <w:szCs w:val="24"/>
          <w:shd w:val="clear" w:color="auto" w:fill="FFFFFF"/>
        </w:rPr>
        <w:t>- </w:t>
      </w:r>
      <w:r w:rsidRPr="00B006A8">
        <w:rPr>
          <w:rStyle w:val="Kiemels2"/>
          <w:rFonts w:ascii="Times New Roman" w:hAnsi="Times New Roman" w:cs="Times New Roman"/>
          <w:color w:val="000000" w:themeColor="text1"/>
          <w:sz w:val="24"/>
          <w:szCs w:val="24"/>
          <w:shd w:val="clear" w:color="auto" w:fill="FFFFFF"/>
        </w:rPr>
        <w:t>D</w:t>
      </w:r>
      <w:r w:rsidRPr="00B006A8">
        <w:rPr>
          <w:rFonts w:ascii="Times New Roman" w:hAnsi="Times New Roman" w:cs="Times New Roman"/>
          <w:color w:val="000000" w:themeColor="text1"/>
          <w:sz w:val="24"/>
          <w:szCs w:val="24"/>
          <w:shd w:val="clear" w:color="auto" w:fill="FFFFFF"/>
        </w:rPr>
        <w:t> - Mérsékelten tűzveszélyes </w:t>
      </w:r>
      <w:r w:rsidRPr="00B006A8">
        <w:rPr>
          <w:rFonts w:ascii="Times New Roman" w:hAnsi="Times New Roman" w:cs="Times New Roman"/>
          <w:color w:val="000000" w:themeColor="text1"/>
          <w:sz w:val="24"/>
          <w:szCs w:val="24"/>
        </w:rPr>
        <w:br/>
      </w:r>
      <w:r w:rsidRPr="00B006A8">
        <w:rPr>
          <w:rFonts w:ascii="Times New Roman" w:hAnsi="Times New Roman" w:cs="Times New Roman"/>
          <w:color w:val="000000" w:themeColor="text1"/>
          <w:sz w:val="24"/>
          <w:szCs w:val="24"/>
          <w:shd w:val="clear" w:color="auto" w:fill="FFFFFF"/>
        </w:rPr>
        <w:t>- </w:t>
      </w:r>
      <w:r w:rsidRPr="00B006A8">
        <w:rPr>
          <w:rStyle w:val="Kiemels2"/>
          <w:rFonts w:ascii="Times New Roman" w:hAnsi="Times New Roman" w:cs="Times New Roman"/>
          <w:color w:val="000000" w:themeColor="text1"/>
          <w:sz w:val="24"/>
          <w:szCs w:val="24"/>
          <w:shd w:val="clear" w:color="auto" w:fill="FFFFFF"/>
        </w:rPr>
        <w:t>E</w:t>
      </w:r>
      <w:r w:rsidRPr="00B006A8">
        <w:rPr>
          <w:rFonts w:ascii="Times New Roman" w:hAnsi="Times New Roman" w:cs="Times New Roman"/>
          <w:color w:val="000000" w:themeColor="text1"/>
          <w:sz w:val="24"/>
          <w:szCs w:val="24"/>
          <w:shd w:val="clear" w:color="auto" w:fill="FFFFFF"/>
        </w:rPr>
        <w:t> - Nem tűzveszélyes </w:t>
      </w:r>
    </w:p>
    <w:p w:rsidR="00645D2C" w:rsidRDefault="00B006A8" w:rsidP="00B006A8">
      <w:pPr>
        <w:spacing w:after="0" w:line="240" w:lineRule="auto"/>
        <w:rPr>
          <w:rFonts w:ascii="Times New Roman" w:hAnsi="Times New Roman" w:cs="Times New Roman"/>
          <w:b/>
          <w:color w:val="000000" w:themeColor="text1"/>
          <w:sz w:val="32"/>
          <w:szCs w:val="32"/>
          <w:shd w:val="clear" w:color="auto" w:fill="FFFFFF"/>
        </w:rPr>
      </w:pPr>
      <w:r w:rsidRPr="00B006A8">
        <w:rPr>
          <w:rFonts w:ascii="Times New Roman" w:hAnsi="Times New Roman" w:cs="Times New Roman"/>
          <w:color w:val="000000" w:themeColor="text1"/>
          <w:sz w:val="24"/>
          <w:szCs w:val="24"/>
        </w:rPr>
        <w:br/>
      </w:r>
      <w:r w:rsidR="00645D2C" w:rsidRPr="00645D2C">
        <w:rPr>
          <w:rFonts w:ascii="Times New Roman" w:hAnsi="Times New Roman" w:cs="Times New Roman"/>
          <w:b/>
          <w:color w:val="000000" w:themeColor="text1"/>
          <w:sz w:val="32"/>
          <w:szCs w:val="32"/>
          <w:shd w:val="clear" w:color="auto" w:fill="FFFFFF"/>
        </w:rPr>
        <w:t>Osztályok:</w:t>
      </w:r>
    </w:p>
    <w:p w:rsidR="00645D2C" w:rsidRPr="00645D2C" w:rsidRDefault="00645D2C" w:rsidP="00B006A8">
      <w:pPr>
        <w:spacing w:after="0" w:line="240" w:lineRule="auto"/>
        <w:rPr>
          <w:rFonts w:ascii="Times New Roman" w:hAnsi="Times New Roman" w:cs="Times New Roman"/>
          <w:b/>
          <w:color w:val="000000" w:themeColor="text1"/>
          <w:sz w:val="32"/>
          <w:szCs w:val="32"/>
          <w:shd w:val="clear" w:color="auto" w:fill="FFFFFF"/>
        </w:rPr>
      </w:pPr>
    </w:p>
    <w:p w:rsidR="00B006A8" w:rsidRDefault="00645D2C" w:rsidP="00B006A8">
      <w:pPr>
        <w:spacing w:after="0"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w:t>
      </w:r>
      <w:r w:rsidR="00B006A8" w:rsidRPr="00B006A8">
        <w:rPr>
          <w:rFonts w:ascii="Times New Roman" w:hAnsi="Times New Roman" w:cs="Times New Roman"/>
          <w:color w:val="000000" w:themeColor="text1"/>
          <w:sz w:val="24"/>
          <w:szCs w:val="24"/>
          <w:shd w:val="clear" w:color="auto" w:fill="FFFFFF"/>
        </w:rPr>
        <w:t xml:space="preserve"> tűzoltás szempontjából alkalmas tűzoltó készülék kiválasztásához az éghető anyag fizikai és égési jellemzői alapján meghatározott tűzosztályok (MSZ EN2) nyújtanak eligazítást.</w:t>
      </w:r>
    </w:p>
    <w:p w:rsidR="00B006A8" w:rsidRPr="00B006A8" w:rsidRDefault="00B006A8" w:rsidP="00B006A8">
      <w:pPr>
        <w:spacing w:after="0" w:line="240" w:lineRule="auto"/>
        <w:rPr>
          <w:rFonts w:ascii="Times New Roman" w:eastAsia="Times New Roman" w:hAnsi="Times New Roman" w:cs="Times New Roman"/>
          <w:b/>
          <w:color w:val="000000" w:themeColor="text1"/>
          <w:sz w:val="24"/>
          <w:szCs w:val="24"/>
          <w:lang w:eastAsia="hu-HU"/>
        </w:rPr>
      </w:pPr>
    </w:p>
    <w:tbl>
      <w:tblPr>
        <w:tblW w:w="5000" w:type="pct"/>
        <w:tblCellSpacing w:w="7" w:type="dxa"/>
        <w:shd w:val="clear" w:color="auto" w:fill="FFFFFF"/>
        <w:tblCellMar>
          <w:left w:w="0" w:type="dxa"/>
          <w:right w:w="0" w:type="dxa"/>
        </w:tblCellMar>
        <w:tblLook w:val="04A0" w:firstRow="1" w:lastRow="0" w:firstColumn="1" w:lastColumn="0" w:noHBand="0" w:noVBand="1"/>
      </w:tblPr>
      <w:tblGrid>
        <w:gridCol w:w="1288"/>
        <w:gridCol w:w="5440"/>
        <w:gridCol w:w="2372"/>
      </w:tblGrid>
      <w:tr w:rsidR="00B006A8" w:rsidRPr="00B006A8" w:rsidTr="00B006A8">
        <w:trPr>
          <w:tblCellSpacing w:w="7" w:type="dxa"/>
        </w:trPr>
        <w:tc>
          <w:tcPr>
            <w:tcW w:w="700" w:type="pct"/>
            <w:shd w:val="clear" w:color="auto" w:fill="F9F9F9"/>
            <w:hideMark/>
          </w:tcPr>
          <w:p w:rsidR="00B006A8" w:rsidRPr="00B006A8" w:rsidRDefault="00B006A8" w:rsidP="00B006A8">
            <w:pPr>
              <w:spacing w:after="0" w:line="240" w:lineRule="auto"/>
              <w:rPr>
                <w:rFonts w:ascii="Helvetica" w:eastAsia="Times New Roman" w:hAnsi="Helvetica" w:cs="Times New Roman"/>
                <w:b/>
                <w:color w:val="333333"/>
                <w:sz w:val="24"/>
                <w:szCs w:val="24"/>
                <w:lang w:eastAsia="hu-HU"/>
              </w:rPr>
            </w:pPr>
            <w:r w:rsidRPr="00B006A8">
              <w:rPr>
                <w:rFonts w:ascii="Helvetica" w:eastAsia="Times New Roman" w:hAnsi="Helvetica" w:cs="Times New Roman"/>
                <w:b/>
                <w:color w:val="333333"/>
                <w:sz w:val="24"/>
                <w:szCs w:val="24"/>
                <w:lang w:eastAsia="hu-HU"/>
              </w:rPr>
              <w:br/>
            </w:r>
            <w:r w:rsidRPr="00B006A8">
              <w:rPr>
                <w:rFonts w:ascii="Helvetica" w:eastAsia="Times New Roman" w:hAnsi="Helvetica" w:cs="Times New Roman"/>
                <w:b/>
                <w:bCs/>
                <w:color w:val="333333"/>
                <w:sz w:val="24"/>
                <w:szCs w:val="24"/>
                <w:lang w:eastAsia="hu-HU"/>
              </w:rPr>
              <w:t>A</w:t>
            </w:r>
            <w:r w:rsidRPr="00B006A8">
              <w:rPr>
                <w:rFonts w:ascii="Helvetica" w:eastAsia="Times New Roman" w:hAnsi="Helvetica" w:cs="Times New Roman"/>
                <w:b/>
                <w:color w:val="333333"/>
                <w:sz w:val="24"/>
                <w:szCs w:val="24"/>
                <w:lang w:eastAsia="hu-HU"/>
              </w:rPr>
              <w:br/>
            </w:r>
            <w:r w:rsidRPr="00B006A8">
              <w:rPr>
                <w:rFonts w:ascii="Helvetica" w:eastAsia="Times New Roman" w:hAnsi="Helvetica" w:cs="Times New Roman"/>
                <w:b/>
                <w:i/>
                <w:iCs/>
                <w:color w:val="333333"/>
                <w:sz w:val="24"/>
                <w:szCs w:val="24"/>
                <w:lang w:eastAsia="hu-HU"/>
              </w:rPr>
              <w:t>tűzosztály:</w:t>
            </w:r>
          </w:p>
        </w:tc>
        <w:tc>
          <w:tcPr>
            <w:tcW w:w="3000" w:type="pct"/>
            <w:shd w:val="clear" w:color="auto" w:fill="F9F9F9"/>
            <w:hideMark/>
          </w:tcPr>
          <w:p w:rsidR="00B006A8" w:rsidRPr="009349D3" w:rsidRDefault="00B006A8" w:rsidP="00B006A8">
            <w:pPr>
              <w:spacing w:after="75" w:line="240" w:lineRule="auto"/>
              <w:rPr>
                <w:rFonts w:ascii="Times New Roman" w:eastAsia="Times New Roman" w:hAnsi="Times New Roman" w:cs="Times New Roman"/>
                <w:color w:val="000000" w:themeColor="text1"/>
                <w:sz w:val="24"/>
                <w:szCs w:val="24"/>
                <w:lang w:eastAsia="hu-HU"/>
              </w:rPr>
            </w:pPr>
            <w:r w:rsidRPr="009349D3">
              <w:rPr>
                <w:rFonts w:ascii="Times New Roman" w:eastAsia="Times New Roman" w:hAnsi="Times New Roman" w:cs="Times New Roman"/>
                <w:iCs/>
                <w:color w:val="000000" w:themeColor="text1"/>
                <w:sz w:val="24"/>
                <w:szCs w:val="24"/>
                <w:lang w:eastAsia="hu-HU"/>
              </w:rPr>
              <w:t>szilárd, általában szerves eredetű olyan anyagok tüze, amelyek lángolás és/vagy parázslás kíséretében égnek (pl. fa, papír, szén, szalma)</w:t>
            </w:r>
          </w:p>
        </w:tc>
        <w:tc>
          <w:tcPr>
            <w:tcW w:w="1300" w:type="pct"/>
            <w:shd w:val="clear" w:color="auto" w:fill="F9F9F9"/>
            <w:hideMark/>
          </w:tcPr>
          <w:p w:rsidR="00B006A8" w:rsidRPr="00B006A8" w:rsidRDefault="00B006A8" w:rsidP="00B006A8">
            <w:pPr>
              <w:spacing w:after="75" w:line="240" w:lineRule="auto"/>
              <w:rPr>
                <w:rFonts w:ascii="Helvetica" w:eastAsia="Times New Roman" w:hAnsi="Helvetica" w:cs="Times New Roman"/>
                <w:color w:val="333333"/>
                <w:sz w:val="18"/>
                <w:szCs w:val="18"/>
                <w:lang w:eastAsia="hu-HU"/>
              </w:rPr>
            </w:pPr>
            <w:r w:rsidRPr="00B006A8">
              <w:rPr>
                <w:rFonts w:ascii="Helvetica" w:eastAsia="Times New Roman" w:hAnsi="Helvetica" w:cs="Times New Roman"/>
                <w:noProof/>
                <w:color w:val="333333"/>
                <w:sz w:val="18"/>
                <w:szCs w:val="18"/>
                <w:lang w:eastAsia="hu-HU"/>
              </w:rPr>
              <w:drawing>
                <wp:inline distT="0" distB="0" distL="0" distR="0">
                  <wp:extent cx="1337310" cy="1371600"/>
                  <wp:effectExtent l="0" t="0" r="0" b="0"/>
                  <wp:docPr id="6" name="Kép 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7310" cy="1371600"/>
                          </a:xfrm>
                          <a:prstGeom prst="rect">
                            <a:avLst/>
                          </a:prstGeom>
                          <a:noFill/>
                          <a:ln>
                            <a:noFill/>
                          </a:ln>
                        </pic:spPr>
                      </pic:pic>
                    </a:graphicData>
                  </a:graphic>
                </wp:inline>
              </w:drawing>
            </w:r>
          </w:p>
        </w:tc>
      </w:tr>
      <w:tr w:rsidR="00B006A8" w:rsidRPr="00B006A8" w:rsidTr="00B006A8">
        <w:trPr>
          <w:tblCellSpacing w:w="7" w:type="dxa"/>
        </w:trPr>
        <w:tc>
          <w:tcPr>
            <w:tcW w:w="700" w:type="pct"/>
            <w:shd w:val="clear" w:color="auto" w:fill="FFFFFF"/>
            <w:hideMark/>
          </w:tcPr>
          <w:p w:rsidR="00B006A8" w:rsidRPr="00B006A8" w:rsidRDefault="00B006A8" w:rsidP="00B006A8">
            <w:pPr>
              <w:spacing w:after="75" w:line="240" w:lineRule="auto"/>
              <w:rPr>
                <w:rFonts w:ascii="Helvetica" w:eastAsia="Times New Roman" w:hAnsi="Helvetica" w:cs="Times New Roman"/>
                <w:b/>
                <w:color w:val="333333"/>
                <w:sz w:val="24"/>
                <w:szCs w:val="24"/>
                <w:lang w:eastAsia="hu-HU"/>
              </w:rPr>
            </w:pPr>
            <w:r w:rsidRPr="00B006A8">
              <w:rPr>
                <w:rFonts w:ascii="Helvetica" w:eastAsia="Times New Roman" w:hAnsi="Helvetica" w:cs="Times New Roman"/>
                <w:b/>
                <w:bCs/>
                <w:color w:val="333333"/>
                <w:sz w:val="24"/>
                <w:szCs w:val="24"/>
                <w:lang w:eastAsia="hu-HU"/>
              </w:rPr>
              <w:lastRenderedPageBreak/>
              <w:t>B</w:t>
            </w:r>
            <w:r w:rsidRPr="00B006A8">
              <w:rPr>
                <w:rFonts w:ascii="Helvetica" w:eastAsia="Times New Roman" w:hAnsi="Helvetica" w:cs="Times New Roman"/>
                <w:b/>
                <w:color w:val="333333"/>
                <w:sz w:val="24"/>
                <w:szCs w:val="24"/>
                <w:lang w:eastAsia="hu-HU"/>
              </w:rPr>
              <w:br/>
            </w:r>
            <w:r w:rsidRPr="00B006A8">
              <w:rPr>
                <w:rFonts w:ascii="Helvetica" w:eastAsia="Times New Roman" w:hAnsi="Helvetica" w:cs="Times New Roman"/>
                <w:b/>
                <w:i/>
                <w:iCs/>
                <w:color w:val="333333"/>
                <w:sz w:val="24"/>
                <w:szCs w:val="24"/>
                <w:lang w:eastAsia="hu-HU"/>
              </w:rPr>
              <w:t>tűzosztály:</w:t>
            </w:r>
          </w:p>
        </w:tc>
        <w:tc>
          <w:tcPr>
            <w:tcW w:w="3000" w:type="pct"/>
            <w:shd w:val="clear" w:color="auto" w:fill="FFFFFF"/>
            <w:hideMark/>
          </w:tcPr>
          <w:p w:rsidR="00B006A8" w:rsidRPr="009349D3" w:rsidRDefault="00B006A8" w:rsidP="00B006A8">
            <w:pPr>
              <w:spacing w:after="75" w:line="240" w:lineRule="auto"/>
              <w:rPr>
                <w:rFonts w:ascii="Times New Roman" w:eastAsia="Times New Roman" w:hAnsi="Times New Roman" w:cs="Times New Roman"/>
                <w:color w:val="000000" w:themeColor="text1"/>
                <w:sz w:val="24"/>
                <w:szCs w:val="24"/>
                <w:lang w:eastAsia="hu-HU"/>
              </w:rPr>
            </w:pPr>
            <w:r w:rsidRPr="009349D3">
              <w:rPr>
                <w:rFonts w:ascii="Times New Roman" w:eastAsia="Times New Roman" w:hAnsi="Times New Roman" w:cs="Times New Roman"/>
                <w:iCs/>
                <w:color w:val="000000" w:themeColor="text1"/>
                <w:sz w:val="24"/>
                <w:szCs w:val="24"/>
                <w:lang w:eastAsia="hu-HU"/>
              </w:rPr>
              <w:t>folyékony, vagy cseppfolyós szilárd anyagok (olvadékok) tüzei</w:t>
            </w:r>
          </w:p>
        </w:tc>
        <w:tc>
          <w:tcPr>
            <w:tcW w:w="1300" w:type="pct"/>
            <w:shd w:val="clear" w:color="auto" w:fill="FFFFFF"/>
            <w:hideMark/>
          </w:tcPr>
          <w:p w:rsidR="00B006A8" w:rsidRPr="00B006A8" w:rsidRDefault="00B006A8" w:rsidP="00B006A8">
            <w:pPr>
              <w:spacing w:after="75" w:line="240" w:lineRule="auto"/>
              <w:rPr>
                <w:rFonts w:ascii="Helvetica" w:eastAsia="Times New Roman" w:hAnsi="Helvetica" w:cs="Times New Roman"/>
                <w:color w:val="333333"/>
                <w:sz w:val="18"/>
                <w:szCs w:val="18"/>
                <w:lang w:eastAsia="hu-HU"/>
              </w:rPr>
            </w:pPr>
            <w:r w:rsidRPr="00B006A8">
              <w:rPr>
                <w:rFonts w:ascii="Helvetica" w:eastAsia="Times New Roman" w:hAnsi="Helvetica" w:cs="Times New Roman"/>
                <w:noProof/>
                <w:color w:val="333333"/>
                <w:sz w:val="18"/>
                <w:szCs w:val="18"/>
                <w:lang w:eastAsia="hu-HU"/>
              </w:rPr>
              <w:drawing>
                <wp:inline distT="0" distB="0" distL="0" distR="0">
                  <wp:extent cx="1337310" cy="1302385"/>
                  <wp:effectExtent l="0" t="0" r="0" b="0"/>
                  <wp:docPr id="5" name="Kép 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7310" cy="1302385"/>
                          </a:xfrm>
                          <a:prstGeom prst="rect">
                            <a:avLst/>
                          </a:prstGeom>
                          <a:noFill/>
                          <a:ln>
                            <a:noFill/>
                          </a:ln>
                        </pic:spPr>
                      </pic:pic>
                    </a:graphicData>
                  </a:graphic>
                </wp:inline>
              </w:drawing>
            </w:r>
          </w:p>
        </w:tc>
      </w:tr>
      <w:tr w:rsidR="00B006A8" w:rsidRPr="00B006A8" w:rsidTr="00B006A8">
        <w:trPr>
          <w:tblCellSpacing w:w="7" w:type="dxa"/>
        </w:trPr>
        <w:tc>
          <w:tcPr>
            <w:tcW w:w="700" w:type="pct"/>
            <w:shd w:val="clear" w:color="auto" w:fill="F9F9F9"/>
            <w:hideMark/>
          </w:tcPr>
          <w:p w:rsidR="00B006A8" w:rsidRPr="00B006A8" w:rsidRDefault="00B006A8" w:rsidP="00B006A8">
            <w:pPr>
              <w:spacing w:after="75" w:line="240" w:lineRule="auto"/>
              <w:rPr>
                <w:rFonts w:ascii="Helvetica" w:eastAsia="Times New Roman" w:hAnsi="Helvetica" w:cs="Times New Roman"/>
                <w:b/>
                <w:color w:val="333333"/>
                <w:sz w:val="24"/>
                <w:szCs w:val="24"/>
                <w:lang w:eastAsia="hu-HU"/>
              </w:rPr>
            </w:pPr>
            <w:r w:rsidRPr="00B006A8">
              <w:rPr>
                <w:rFonts w:ascii="Helvetica" w:eastAsia="Times New Roman" w:hAnsi="Helvetica" w:cs="Times New Roman"/>
                <w:b/>
                <w:bCs/>
                <w:color w:val="333333"/>
                <w:sz w:val="24"/>
                <w:szCs w:val="24"/>
                <w:lang w:eastAsia="hu-HU"/>
              </w:rPr>
              <w:t>C</w:t>
            </w:r>
            <w:r w:rsidRPr="00B006A8">
              <w:rPr>
                <w:rFonts w:ascii="Helvetica" w:eastAsia="Times New Roman" w:hAnsi="Helvetica" w:cs="Times New Roman"/>
                <w:b/>
                <w:color w:val="333333"/>
                <w:sz w:val="24"/>
                <w:szCs w:val="24"/>
                <w:lang w:eastAsia="hu-HU"/>
              </w:rPr>
              <w:br/>
            </w:r>
            <w:r w:rsidRPr="00B006A8">
              <w:rPr>
                <w:rFonts w:ascii="Helvetica" w:eastAsia="Times New Roman" w:hAnsi="Helvetica" w:cs="Times New Roman"/>
                <w:b/>
                <w:i/>
                <w:iCs/>
                <w:color w:val="333333"/>
                <w:sz w:val="24"/>
                <w:szCs w:val="24"/>
                <w:lang w:eastAsia="hu-HU"/>
              </w:rPr>
              <w:t>tűzosztály:</w:t>
            </w:r>
          </w:p>
        </w:tc>
        <w:tc>
          <w:tcPr>
            <w:tcW w:w="3000" w:type="pct"/>
            <w:shd w:val="clear" w:color="auto" w:fill="F9F9F9"/>
            <w:hideMark/>
          </w:tcPr>
          <w:p w:rsidR="00B006A8" w:rsidRPr="009349D3" w:rsidRDefault="00B006A8" w:rsidP="00B006A8">
            <w:pPr>
              <w:spacing w:after="75" w:line="240" w:lineRule="auto"/>
              <w:rPr>
                <w:rFonts w:ascii="Times New Roman" w:eastAsia="Times New Roman" w:hAnsi="Times New Roman" w:cs="Times New Roman"/>
                <w:color w:val="000000" w:themeColor="text1"/>
                <w:sz w:val="24"/>
                <w:szCs w:val="24"/>
                <w:lang w:eastAsia="hu-HU"/>
              </w:rPr>
            </w:pP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iCs/>
                <w:color w:val="000000" w:themeColor="text1"/>
                <w:sz w:val="24"/>
                <w:szCs w:val="24"/>
                <w:lang w:eastAsia="hu-HU"/>
              </w:rPr>
              <w:t>éghető gázok tüzei</w:t>
            </w:r>
          </w:p>
        </w:tc>
        <w:tc>
          <w:tcPr>
            <w:tcW w:w="1300" w:type="pct"/>
            <w:shd w:val="clear" w:color="auto" w:fill="F9F9F9"/>
            <w:hideMark/>
          </w:tcPr>
          <w:p w:rsidR="00B006A8" w:rsidRPr="00B006A8" w:rsidRDefault="00B006A8" w:rsidP="00B006A8">
            <w:pPr>
              <w:spacing w:after="75" w:line="240" w:lineRule="auto"/>
              <w:rPr>
                <w:rFonts w:ascii="Helvetica" w:eastAsia="Times New Roman" w:hAnsi="Helvetica" w:cs="Times New Roman"/>
                <w:color w:val="333333"/>
                <w:sz w:val="18"/>
                <w:szCs w:val="18"/>
                <w:lang w:eastAsia="hu-HU"/>
              </w:rPr>
            </w:pPr>
            <w:r w:rsidRPr="00B006A8">
              <w:rPr>
                <w:rFonts w:ascii="Helvetica" w:eastAsia="Times New Roman" w:hAnsi="Helvetica" w:cs="Times New Roman"/>
                <w:noProof/>
                <w:color w:val="333333"/>
                <w:sz w:val="18"/>
                <w:szCs w:val="18"/>
                <w:lang w:eastAsia="hu-HU"/>
              </w:rPr>
              <w:drawing>
                <wp:inline distT="0" distB="0" distL="0" distR="0">
                  <wp:extent cx="1311275" cy="1276985"/>
                  <wp:effectExtent l="0" t="0" r="3175" b="0"/>
                  <wp:docPr id="4" name="Kép 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1275" cy="1276985"/>
                          </a:xfrm>
                          <a:prstGeom prst="rect">
                            <a:avLst/>
                          </a:prstGeom>
                          <a:noFill/>
                          <a:ln>
                            <a:noFill/>
                          </a:ln>
                        </pic:spPr>
                      </pic:pic>
                    </a:graphicData>
                  </a:graphic>
                </wp:inline>
              </w:drawing>
            </w:r>
          </w:p>
        </w:tc>
      </w:tr>
      <w:tr w:rsidR="00B006A8" w:rsidRPr="00B006A8" w:rsidTr="00B006A8">
        <w:trPr>
          <w:tblCellSpacing w:w="7" w:type="dxa"/>
        </w:trPr>
        <w:tc>
          <w:tcPr>
            <w:tcW w:w="700" w:type="pct"/>
            <w:shd w:val="clear" w:color="auto" w:fill="FFFFFF"/>
            <w:hideMark/>
          </w:tcPr>
          <w:p w:rsidR="00B006A8" w:rsidRPr="00B006A8" w:rsidRDefault="00B006A8" w:rsidP="00B006A8">
            <w:pPr>
              <w:spacing w:after="75" w:line="240" w:lineRule="auto"/>
              <w:rPr>
                <w:rFonts w:ascii="Helvetica" w:eastAsia="Times New Roman" w:hAnsi="Helvetica" w:cs="Times New Roman"/>
                <w:b/>
                <w:color w:val="333333"/>
                <w:sz w:val="24"/>
                <w:szCs w:val="24"/>
                <w:lang w:eastAsia="hu-HU"/>
              </w:rPr>
            </w:pPr>
            <w:r w:rsidRPr="00B006A8">
              <w:rPr>
                <w:rFonts w:ascii="Helvetica" w:eastAsia="Times New Roman" w:hAnsi="Helvetica" w:cs="Times New Roman"/>
                <w:b/>
                <w:bCs/>
                <w:color w:val="333333"/>
                <w:sz w:val="24"/>
                <w:szCs w:val="24"/>
                <w:lang w:eastAsia="hu-HU"/>
              </w:rPr>
              <w:t>D</w:t>
            </w:r>
            <w:r w:rsidRPr="00B006A8">
              <w:rPr>
                <w:rFonts w:ascii="Helvetica" w:eastAsia="Times New Roman" w:hAnsi="Helvetica" w:cs="Times New Roman"/>
                <w:b/>
                <w:color w:val="333333"/>
                <w:sz w:val="24"/>
                <w:szCs w:val="24"/>
                <w:lang w:eastAsia="hu-HU"/>
              </w:rPr>
              <w:br/>
            </w:r>
            <w:r w:rsidRPr="00B006A8">
              <w:rPr>
                <w:rFonts w:ascii="Helvetica" w:eastAsia="Times New Roman" w:hAnsi="Helvetica" w:cs="Times New Roman"/>
                <w:b/>
                <w:i/>
                <w:iCs/>
                <w:color w:val="333333"/>
                <w:sz w:val="24"/>
                <w:szCs w:val="24"/>
                <w:lang w:eastAsia="hu-HU"/>
              </w:rPr>
              <w:t>tűzosztály:</w:t>
            </w:r>
          </w:p>
        </w:tc>
        <w:tc>
          <w:tcPr>
            <w:tcW w:w="3000" w:type="pct"/>
            <w:shd w:val="clear" w:color="auto" w:fill="FFFFFF"/>
            <w:hideMark/>
          </w:tcPr>
          <w:p w:rsidR="00B006A8" w:rsidRPr="009349D3" w:rsidRDefault="00B006A8" w:rsidP="00B006A8">
            <w:pPr>
              <w:spacing w:after="75" w:line="240" w:lineRule="auto"/>
              <w:rPr>
                <w:rFonts w:ascii="Times New Roman" w:eastAsia="Times New Roman" w:hAnsi="Times New Roman" w:cs="Times New Roman"/>
                <w:color w:val="000000" w:themeColor="text1"/>
                <w:sz w:val="24"/>
                <w:szCs w:val="24"/>
                <w:lang w:eastAsia="hu-HU"/>
              </w:rPr>
            </w:pP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color w:val="000000" w:themeColor="text1"/>
                <w:sz w:val="24"/>
                <w:szCs w:val="24"/>
                <w:lang w:eastAsia="hu-HU"/>
              </w:rPr>
              <w:br/>
            </w:r>
            <w:r w:rsidRPr="009349D3">
              <w:rPr>
                <w:rFonts w:ascii="Times New Roman" w:eastAsia="Times New Roman" w:hAnsi="Times New Roman" w:cs="Times New Roman"/>
                <w:iCs/>
                <w:color w:val="000000" w:themeColor="text1"/>
                <w:sz w:val="24"/>
                <w:szCs w:val="24"/>
                <w:lang w:eastAsia="hu-HU"/>
              </w:rPr>
              <w:t>fémek, fémötvözetek tüzei</w:t>
            </w:r>
          </w:p>
        </w:tc>
        <w:tc>
          <w:tcPr>
            <w:tcW w:w="1300" w:type="pct"/>
            <w:shd w:val="clear" w:color="auto" w:fill="FFFFFF"/>
            <w:hideMark/>
          </w:tcPr>
          <w:p w:rsidR="00B006A8" w:rsidRPr="00B006A8" w:rsidRDefault="00B006A8" w:rsidP="00B006A8">
            <w:pPr>
              <w:spacing w:after="75" w:line="240" w:lineRule="auto"/>
              <w:rPr>
                <w:rFonts w:ascii="Helvetica" w:eastAsia="Times New Roman" w:hAnsi="Helvetica" w:cs="Times New Roman"/>
                <w:color w:val="333333"/>
                <w:sz w:val="18"/>
                <w:szCs w:val="18"/>
                <w:lang w:eastAsia="hu-HU"/>
              </w:rPr>
            </w:pPr>
            <w:r w:rsidRPr="00B006A8">
              <w:rPr>
                <w:rFonts w:ascii="Helvetica" w:eastAsia="Times New Roman" w:hAnsi="Helvetica" w:cs="Times New Roman"/>
                <w:noProof/>
                <w:color w:val="333333"/>
                <w:sz w:val="18"/>
                <w:szCs w:val="18"/>
                <w:lang w:eastAsia="hu-HU"/>
              </w:rPr>
              <w:drawing>
                <wp:inline distT="0" distB="0" distL="0" distR="0">
                  <wp:extent cx="1354455" cy="1302385"/>
                  <wp:effectExtent l="0" t="0" r="0" b="0"/>
                  <wp:docPr id="3" name="Kép 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4455" cy="1302385"/>
                          </a:xfrm>
                          <a:prstGeom prst="rect">
                            <a:avLst/>
                          </a:prstGeom>
                          <a:noFill/>
                          <a:ln>
                            <a:noFill/>
                          </a:ln>
                        </pic:spPr>
                      </pic:pic>
                    </a:graphicData>
                  </a:graphic>
                </wp:inline>
              </w:drawing>
            </w:r>
          </w:p>
        </w:tc>
      </w:tr>
    </w:tbl>
    <w:p w:rsidR="00B006A8" w:rsidRDefault="00B006A8" w:rsidP="000F7EF0">
      <w:pPr>
        <w:jc w:val="both"/>
        <w:rPr>
          <w:rFonts w:ascii="Times New Roman" w:hAnsi="Times New Roman" w:cs="Times New Roman"/>
          <w:b/>
          <w:sz w:val="24"/>
          <w:szCs w:val="24"/>
        </w:rPr>
      </w:pPr>
    </w:p>
    <w:p w:rsidR="00063516" w:rsidRDefault="00063516" w:rsidP="000F7EF0">
      <w:pPr>
        <w:jc w:val="both"/>
        <w:rPr>
          <w:rFonts w:ascii="Times New Roman" w:hAnsi="Times New Roman" w:cs="Times New Roman"/>
          <w:b/>
          <w:sz w:val="24"/>
          <w:szCs w:val="24"/>
        </w:rPr>
      </w:pPr>
      <w:r>
        <w:rPr>
          <w:noProof/>
          <w:lang w:eastAsia="hu-HU"/>
        </w:rPr>
        <w:drawing>
          <wp:inline distT="0" distB="0" distL="0" distR="0">
            <wp:extent cx="5491457" cy="3705225"/>
            <wp:effectExtent l="0" t="0" r="0" b="0"/>
            <wp:docPr id="11" name="Kép 11" descr="Képtalálat a következőre: „tűzoltó készülé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tűzoltó készüléke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848" cy="3721007"/>
                    </a:xfrm>
                    <a:prstGeom prst="rect">
                      <a:avLst/>
                    </a:prstGeom>
                    <a:noFill/>
                    <a:ln>
                      <a:noFill/>
                    </a:ln>
                  </pic:spPr>
                </pic:pic>
              </a:graphicData>
            </a:graphic>
          </wp:inline>
        </w:drawing>
      </w:r>
    </w:p>
    <w:p w:rsidR="00063516" w:rsidRDefault="00063516" w:rsidP="000F7EF0">
      <w:pPr>
        <w:jc w:val="both"/>
        <w:rPr>
          <w:rFonts w:ascii="Times New Roman" w:hAnsi="Times New Roman" w:cs="Times New Roman"/>
          <w:b/>
          <w:sz w:val="24"/>
          <w:szCs w:val="24"/>
        </w:rPr>
      </w:pPr>
    </w:p>
    <w:p w:rsidR="00B006A8" w:rsidRPr="00852B28" w:rsidRDefault="00B006A8" w:rsidP="000F7EF0">
      <w:pPr>
        <w:jc w:val="both"/>
        <w:rPr>
          <w:rFonts w:ascii="Times New Roman" w:hAnsi="Times New Roman" w:cs="Times New Roman"/>
          <w:b/>
          <w:sz w:val="24"/>
          <w:szCs w:val="24"/>
        </w:rPr>
      </w:pPr>
    </w:p>
    <w:p w:rsidR="000F7EF0" w:rsidRPr="005757B1" w:rsidRDefault="000F7EF0" w:rsidP="000F7EF0">
      <w:pPr>
        <w:jc w:val="both"/>
        <w:rPr>
          <w:rFonts w:ascii="Times New Roman" w:hAnsi="Times New Roman" w:cs="Times New Roman"/>
          <w:b/>
          <w:sz w:val="28"/>
          <w:szCs w:val="28"/>
        </w:rPr>
      </w:pPr>
      <w:r w:rsidRPr="005757B1">
        <w:rPr>
          <w:rFonts w:ascii="Times New Roman" w:hAnsi="Times New Roman" w:cs="Times New Roman"/>
          <w:b/>
          <w:sz w:val="28"/>
          <w:szCs w:val="28"/>
        </w:rPr>
        <w:lastRenderedPageBreak/>
        <w:t xml:space="preserve">VÍZZEL OLTÓ RENDSZEREK </w:t>
      </w:r>
    </w:p>
    <w:p w:rsidR="000F7EF0" w:rsidRPr="00843784" w:rsidRDefault="001129AF" w:rsidP="000F7EF0">
      <w:pPr>
        <w:jc w:val="both"/>
        <w:rPr>
          <w:rFonts w:ascii="Times New Roman" w:hAnsi="Times New Roman" w:cs="Times New Roman"/>
          <w:i/>
          <w:sz w:val="24"/>
          <w:szCs w:val="24"/>
        </w:rPr>
      </w:pPr>
      <w:r>
        <w:rPr>
          <w:rFonts w:ascii="Times New Roman" w:hAnsi="Times New Roman" w:cs="Times New Roman"/>
          <w:noProof/>
          <w:sz w:val="24"/>
          <w:szCs w:val="24"/>
          <w:lang w:eastAsia="hu-HU"/>
        </w:rPr>
        <w:drawing>
          <wp:anchor distT="0" distB="0" distL="114300" distR="114300" simplePos="0" relativeHeight="251662336" behindDoc="0" locked="0" layoutInCell="1" allowOverlap="1">
            <wp:simplePos x="0" y="0"/>
            <wp:positionH relativeFrom="column">
              <wp:posOffset>3035300</wp:posOffset>
            </wp:positionH>
            <wp:positionV relativeFrom="paragraph">
              <wp:posOffset>83185</wp:posOffset>
            </wp:positionV>
            <wp:extent cx="2749550" cy="2320290"/>
            <wp:effectExtent l="19050" t="0" r="0" b="0"/>
            <wp:wrapSquare wrapText="bothSides"/>
            <wp:docPr id="13" name="Kép 13" descr="Képtalálat a következőre: „sprinkler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éptalálat a következőre: „sprinkler tűzoltó eszköz”"/>
                    <pic:cNvPicPr>
                      <a:picLocks noChangeAspect="1" noChangeArrowheads="1"/>
                    </pic:cNvPicPr>
                  </pic:nvPicPr>
                  <pic:blipFill>
                    <a:blip r:embed="rId16" cstate="print"/>
                    <a:srcRect/>
                    <a:stretch>
                      <a:fillRect/>
                    </a:stretch>
                  </pic:blipFill>
                  <pic:spPr bwMode="auto">
                    <a:xfrm>
                      <a:off x="0" y="0"/>
                      <a:ext cx="2749550" cy="2320290"/>
                    </a:xfrm>
                    <a:prstGeom prst="rect">
                      <a:avLst/>
                    </a:prstGeom>
                    <a:noFill/>
                    <a:ln w="9525">
                      <a:noFill/>
                      <a:miter lim="800000"/>
                      <a:headEnd/>
                      <a:tailEnd/>
                    </a:ln>
                  </pic:spPr>
                </pic:pic>
              </a:graphicData>
            </a:graphic>
          </wp:anchor>
        </w:drawing>
      </w:r>
      <w:r w:rsidR="000F7EF0" w:rsidRPr="005757B1">
        <w:rPr>
          <w:rFonts w:ascii="Times New Roman" w:hAnsi="Times New Roman" w:cs="Times New Roman"/>
          <w:sz w:val="24"/>
          <w:szCs w:val="24"/>
        </w:rPr>
        <w:t xml:space="preserve">Annak ellenére, hogy rendszerint </w:t>
      </w:r>
      <w:r w:rsidR="000F7EF0" w:rsidRPr="00843784">
        <w:rPr>
          <w:rFonts w:ascii="Times New Roman" w:hAnsi="Times New Roman" w:cs="Times New Roman"/>
          <w:b/>
          <w:sz w:val="24"/>
          <w:szCs w:val="24"/>
        </w:rPr>
        <w:t xml:space="preserve">az épületek, irodák és ipari létesítmények fel vannak szerelve </w:t>
      </w:r>
      <w:proofErr w:type="spellStart"/>
      <w:r w:rsidR="000F7EF0" w:rsidRPr="00843784">
        <w:rPr>
          <w:rFonts w:ascii="Times New Roman" w:hAnsi="Times New Roman" w:cs="Times New Roman"/>
          <w:b/>
          <w:sz w:val="24"/>
          <w:szCs w:val="24"/>
        </w:rPr>
        <w:t>sprinkler</w:t>
      </w:r>
      <w:proofErr w:type="spellEnd"/>
      <w:r w:rsidR="000F7EF0" w:rsidRPr="00843784">
        <w:rPr>
          <w:rFonts w:ascii="Times New Roman" w:hAnsi="Times New Roman" w:cs="Times New Roman"/>
          <w:b/>
          <w:sz w:val="24"/>
          <w:szCs w:val="24"/>
        </w:rPr>
        <w:t xml:space="preserve"> rendszerrel,</w:t>
      </w:r>
      <w:r w:rsidR="000F7EF0" w:rsidRPr="005757B1">
        <w:rPr>
          <w:rFonts w:ascii="Times New Roman" w:hAnsi="Times New Roman" w:cs="Times New Roman"/>
          <w:sz w:val="24"/>
          <w:szCs w:val="24"/>
        </w:rPr>
        <w:t xml:space="preserve"> elektromos </w:t>
      </w:r>
      <w:r w:rsidR="000F7EF0" w:rsidRPr="00843784">
        <w:rPr>
          <w:rFonts w:ascii="Times New Roman" w:hAnsi="Times New Roman" w:cs="Times New Roman"/>
          <w:b/>
          <w:sz w:val="24"/>
          <w:szCs w:val="24"/>
        </w:rPr>
        <w:t>tüzeknél tartózkodni kell a víztől, mint elsődleges oltóanyagtól.</w:t>
      </w:r>
      <w:r w:rsidR="000F7EF0" w:rsidRPr="005757B1">
        <w:rPr>
          <w:rFonts w:ascii="Times New Roman" w:hAnsi="Times New Roman" w:cs="Times New Roman"/>
          <w:sz w:val="24"/>
          <w:szCs w:val="24"/>
        </w:rPr>
        <w:t xml:space="preserve"> Elektromos tűz kockázata esetén elektromos tüzekhez megfelelő tűzoltó technológiát és biztonsági rendelkezéseket kell nyújtani. </w:t>
      </w:r>
      <w:r w:rsidR="000F7EF0" w:rsidRPr="00843784">
        <w:rPr>
          <w:rFonts w:ascii="Times New Roman" w:hAnsi="Times New Roman" w:cs="Times New Roman"/>
          <w:i/>
          <w:sz w:val="24"/>
          <w:szCs w:val="24"/>
        </w:rPr>
        <w:t>Az egyetlen kivételt a védelemben az olajhűtésű elektromos transzformátorok képviselik, ahol a vízzel oltó rendszerek beavatkozását megelőzően az áramot meg kell szakítani.</w:t>
      </w:r>
    </w:p>
    <w:p w:rsidR="00843784" w:rsidRPr="00843784" w:rsidRDefault="00843784" w:rsidP="000F7EF0">
      <w:pPr>
        <w:jc w:val="both"/>
        <w:rPr>
          <w:rFonts w:ascii="Times New Roman" w:hAnsi="Times New Roman" w:cs="Times New Roman"/>
          <w:sz w:val="20"/>
          <w:szCs w:val="20"/>
        </w:rPr>
      </w:pPr>
      <w:proofErr w:type="spellStart"/>
      <w:r w:rsidRPr="00843784">
        <w:rPr>
          <w:rFonts w:ascii="Times New Roman" w:hAnsi="Times New Roman" w:cs="Times New Roman"/>
          <w:b/>
          <w:sz w:val="24"/>
          <w:szCs w:val="24"/>
          <w:u w:val="single"/>
        </w:rPr>
        <w:t>Sprinkler</w:t>
      </w:r>
      <w:proofErr w:type="spellEnd"/>
      <w:r w:rsidRPr="00843784">
        <w:rPr>
          <w:rFonts w:ascii="Times New Roman" w:hAnsi="Times New Roman" w:cs="Times New Roman"/>
          <w:b/>
          <w:sz w:val="24"/>
          <w:szCs w:val="24"/>
          <w:u w:val="single"/>
        </w:rPr>
        <w:t xml:space="preserve"> berendezés</w:t>
      </w:r>
      <w:r w:rsidRPr="00843784">
        <w:rPr>
          <w:rFonts w:ascii="Times New Roman" w:hAnsi="Times New Roman" w:cs="Times New Roman"/>
          <w:b/>
          <w:sz w:val="20"/>
          <w:szCs w:val="20"/>
          <w:u w:val="single"/>
        </w:rPr>
        <w:t>:</w:t>
      </w:r>
      <w:r w:rsidRPr="00843784">
        <w:rPr>
          <w:rFonts w:ascii="Times New Roman" w:hAnsi="Times New Roman" w:cs="Times New Roman"/>
          <w:sz w:val="20"/>
          <w:szCs w:val="20"/>
        </w:rPr>
        <w:t xml:space="preserve"> </w:t>
      </w:r>
      <w:r w:rsidRPr="00843784">
        <w:rPr>
          <w:rFonts w:ascii="Times New Roman" w:hAnsi="Times New Roman" w:cs="Times New Roman"/>
          <w:color w:val="000000" w:themeColor="text1"/>
          <w:sz w:val="20"/>
          <w:szCs w:val="20"/>
          <w:shd w:val="clear" w:color="auto" w:fill="F8F8F8"/>
        </w:rPr>
        <w:t xml:space="preserve">A </w:t>
      </w:r>
      <w:proofErr w:type="spellStart"/>
      <w:r w:rsidRPr="00843784">
        <w:rPr>
          <w:rFonts w:ascii="Times New Roman" w:hAnsi="Times New Roman" w:cs="Times New Roman"/>
          <w:color w:val="000000" w:themeColor="text1"/>
          <w:sz w:val="20"/>
          <w:szCs w:val="20"/>
          <w:shd w:val="clear" w:color="auto" w:fill="F8F8F8"/>
        </w:rPr>
        <w:t>sprinkler</w:t>
      </w:r>
      <w:proofErr w:type="spellEnd"/>
      <w:r w:rsidRPr="00843784">
        <w:rPr>
          <w:rFonts w:ascii="Times New Roman" w:hAnsi="Times New Roman" w:cs="Times New Roman"/>
          <w:color w:val="000000" w:themeColor="text1"/>
          <w:sz w:val="20"/>
          <w:szCs w:val="20"/>
          <w:shd w:val="clear" w:color="auto" w:fill="F8F8F8"/>
        </w:rPr>
        <w:t xml:space="preserve"> berendezés beépített, önműködő, vízzel oltó zuhanyberendezés, mely tűzjelzőként is funkcionál. A védett területen csőhálózatot építenek ki, melyen szórófejek vannak. A szórófejek készenléti állapotban le vannak zárva egy hőre oldódó elemmel. A vezetékrendszer nyomás alatt van. Tűz esetén a fejlődő hő kioldja a záróelemet és megnyílik a szelep. A nyomásesés riasztást ad.</w:t>
      </w: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Erősségük: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Széles körben alkalmazott.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Olcsó oltóanyag, nagy mennyiségben elérhető. </w:t>
      </w:r>
    </w:p>
    <w:p w:rsidR="000F7EF0" w:rsidRPr="005757B1" w:rsidRDefault="001129AF" w:rsidP="000F7EF0">
      <w:pPr>
        <w:jc w:val="both"/>
        <w:rPr>
          <w:rFonts w:ascii="Times New Roman" w:hAnsi="Times New Roman" w:cs="Times New Roman"/>
          <w:sz w:val="24"/>
          <w:szCs w:val="24"/>
          <w:u w:val="single"/>
        </w:rPr>
      </w:pPr>
      <w:r>
        <w:rPr>
          <w:rFonts w:ascii="Times New Roman" w:hAnsi="Times New Roman" w:cs="Times New Roman"/>
          <w:noProof/>
          <w:sz w:val="24"/>
          <w:szCs w:val="24"/>
          <w:u w:val="single"/>
          <w:lang w:eastAsia="hu-HU"/>
        </w:rPr>
        <w:drawing>
          <wp:anchor distT="0" distB="0" distL="114300" distR="114300" simplePos="0" relativeHeight="251663360" behindDoc="0" locked="0" layoutInCell="1" allowOverlap="1">
            <wp:simplePos x="0" y="0"/>
            <wp:positionH relativeFrom="column">
              <wp:posOffset>3295015</wp:posOffset>
            </wp:positionH>
            <wp:positionV relativeFrom="paragraph">
              <wp:posOffset>100330</wp:posOffset>
            </wp:positionV>
            <wp:extent cx="2527300" cy="1682115"/>
            <wp:effectExtent l="19050" t="0" r="6350" b="0"/>
            <wp:wrapSquare wrapText="bothSides"/>
            <wp:docPr id="19" name="Kép 19" descr="Képtalálat a következőre: „sprinkler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éptalálat a következőre: „sprinkler tűzoltó eszköz”"/>
                    <pic:cNvPicPr>
                      <a:picLocks noChangeAspect="1" noChangeArrowheads="1"/>
                    </pic:cNvPicPr>
                  </pic:nvPicPr>
                  <pic:blipFill>
                    <a:blip r:embed="rId17" cstate="print"/>
                    <a:srcRect/>
                    <a:stretch>
                      <a:fillRect/>
                    </a:stretch>
                  </pic:blipFill>
                  <pic:spPr bwMode="auto">
                    <a:xfrm>
                      <a:off x="0" y="0"/>
                      <a:ext cx="2527300" cy="1682115"/>
                    </a:xfrm>
                    <a:prstGeom prst="rect">
                      <a:avLst/>
                    </a:prstGeom>
                    <a:noFill/>
                    <a:ln w="9525">
                      <a:noFill/>
                      <a:miter lim="800000"/>
                      <a:headEnd/>
                      <a:tailEnd/>
                    </a:ln>
                  </pic:spPr>
                </pic:pic>
              </a:graphicData>
            </a:graphic>
          </wp:anchor>
        </w:drawing>
      </w: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Gyengéjük: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Nem megfelelő elektromos tüzekhez.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Nehéz berendezések, </w:t>
      </w:r>
      <w:proofErr w:type="spellStart"/>
      <w:r w:rsidRPr="005757B1">
        <w:rPr>
          <w:rFonts w:ascii="Times New Roman" w:hAnsi="Times New Roman" w:cs="Times New Roman"/>
          <w:sz w:val="24"/>
          <w:szCs w:val="24"/>
        </w:rPr>
        <w:t>invazív</w:t>
      </w:r>
      <w:proofErr w:type="spellEnd"/>
      <w:r w:rsidRPr="005757B1">
        <w:rPr>
          <w:rFonts w:ascii="Times New Roman" w:hAnsi="Times New Roman" w:cs="Times New Roman"/>
          <w:sz w:val="24"/>
          <w:szCs w:val="24"/>
        </w:rPr>
        <w:t xml:space="preserve"> telepítés. </w:t>
      </w:r>
      <w:r w:rsidR="00843784">
        <w:rPr>
          <w:rFonts w:ascii="Times New Roman" w:hAnsi="Times New Roman" w:cs="Times New Roman"/>
          <w:sz w:val="24"/>
          <w:szCs w:val="24"/>
        </w:rPr>
        <w:t>(beépített)</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Rendszeres karbantartás szükséges.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A víz által okozott kár komoly aggodalomra ad okot, mint az eszközökben okozott károk következményei vagy a felújítási költségek.</w:t>
      </w:r>
    </w:p>
    <w:p w:rsidR="000F7EF0" w:rsidRPr="000F7EF0" w:rsidRDefault="000F7EF0" w:rsidP="000F7EF0">
      <w:pPr>
        <w:spacing w:after="0"/>
        <w:jc w:val="both"/>
        <w:rPr>
          <w:rFonts w:ascii="Times New Roman" w:hAnsi="Times New Roman" w:cs="Times New Roman"/>
        </w:rPr>
      </w:pPr>
    </w:p>
    <w:p w:rsidR="000F7EF0" w:rsidRPr="005757B1" w:rsidRDefault="000F7EF0" w:rsidP="000F7EF0">
      <w:pPr>
        <w:spacing w:after="0"/>
        <w:jc w:val="both"/>
        <w:rPr>
          <w:rFonts w:ascii="Times New Roman" w:hAnsi="Times New Roman" w:cs="Times New Roman"/>
          <w:b/>
          <w:sz w:val="28"/>
          <w:szCs w:val="28"/>
        </w:rPr>
      </w:pPr>
      <w:r w:rsidRPr="005757B1">
        <w:rPr>
          <w:rFonts w:ascii="Times New Roman" w:hAnsi="Times New Roman" w:cs="Times New Roman"/>
          <w:b/>
          <w:sz w:val="28"/>
          <w:szCs w:val="28"/>
        </w:rPr>
        <w:t xml:space="preserve">HABBAL / VÍZZEL OLTÓ RENDSZEREK </w:t>
      </w:r>
    </w:p>
    <w:p w:rsidR="000F7EF0" w:rsidRPr="000F7EF0" w:rsidRDefault="001129AF" w:rsidP="000F7EF0">
      <w:pPr>
        <w:spacing w:after="0"/>
        <w:jc w:val="both"/>
        <w:rPr>
          <w:rFonts w:ascii="Times New Roman" w:hAnsi="Times New Roman" w:cs="Times New Roman"/>
        </w:rPr>
      </w:pPr>
      <w:r>
        <w:rPr>
          <w:rFonts w:ascii="Times New Roman" w:hAnsi="Times New Roman" w:cs="Times New Roman"/>
          <w:noProof/>
          <w:lang w:eastAsia="hu-HU"/>
        </w:rPr>
        <w:drawing>
          <wp:anchor distT="0" distB="0" distL="114300" distR="114300" simplePos="0" relativeHeight="251664384" behindDoc="0" locked="0" layoutInCell="1" allowOverlap="1">
            <wp:simplePos x="0" y="0"/>
            <wp:positionH relativeFrom="column">
              <wp:posOffset>3742690</wp:posOffset>
            </wp:positionH>
            <wp:positionV relativeFrom="paragraph">
              <wp:posOffset>33020</wp:posOffset>
            </wp:positionV>
            <wp:extent cx="2014220" cy="2018030"/>
            <wp:effectExtent l="19050" t="0" r="5080" b="0"/>
            <wp:wrapSquare wrapText="bothSides"/>
            <wp:docPr id="22" name="Kép 22" descr="Képtalálat a következőre: „habbal/vizzel 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éptalálat a következőre: „habbal/vizzel oltó eszköz”"/>
                    <pic:cNvPicPr>
                      <a:picLocks noChangeAspect="1" noChangeArrowheads="1"/>
                    </pic:cNvPicPr>
                  </pic:nvPicPr>
                  <pic:blipFill>
                    <a:blip r:embed="rId18" cstate="print"/>
                    <a:srcRect/>
                    <a:stretch>
                      <a:fillRect/>
                    </a:stretch>
                  </pic:blipFill>
                  <pic:spPr bwMode="auto">
                    <a:xfrm>
                      <a:off x="0" y="0"/>
                      <a:ext cx="2014220" cy="2018030"/>
                    </a:xfrm>
                    <a:prstGeom prst="rect">
                      <a:avLst/>
                    </a:prstGeom>
                    <a:noFill/>
                    <a:ln w="9525">
                      <a:noFill/>
                      <a:miter lim="800000"/>
                      <a:headEnd/>
                      <a:tailEnd/>
                    </a:ln>
                  </pic:spPr>
                </pic:pic>
              </a:graphicData>
            </a:graphic>
          </wp:anchor>
        </w:drawing>
      </w:r>
    </w:p>
    <w:p w:rsidR="000F7EF0" w:rsidRPr="00843784" w:rsidRDefault="000F7EF0" w:rsidP="000F7EF0">
      <w:pPr>
        <w:spacing w:after="0"/>
        <w:jc w:val="both"/>
        <w:rPr>
          <w:rFonts w:ascii="Times New Roman" w:hAnsi="Times New Roman" w:cs="Times New Roman"/>
          <w:b/>
          <w:sz w:val="24"/>
          <w:szCs w:val="24"/>
        </w:rPr>
      </w:pPr>
      <w:r w:rsidRPr="005757B1">
        <w:rPr>
          <w:rFonts w:ascii="Times New Roman" w:hAnsi="Times New Roman" w:cs="Times New Roman"/>
          <w:sz w:val="24"/>
          <w:szCs w:val="24"/>
        </w:rPr>
        <w:t xml:space="preserve">A habbal / vízzel oltó rendszerek használatával kapcsolatban: </w:t>
      </w:r>
      <w:r w:rsidRPr="00843784">
        <w:rPr>
          <w:rFonts w:ascii="Times New Roman" w:hAnsi="Times New Roman" w:cs="Times New Roman"/>
          <w:b/>
          <w:sz w:val="24"/>
          <w:szCs w:val="24"/>
        </w:rPr>
        <w:t xml:space="preserve">ezeket a rendszereket általában olyan ipari létesítmények védelmére használják, ahol A és B osztályú tüzek kockázata van jelen.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u w:val="single"/>
        </w:rPr>
        <w:t>Erősségük</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9349D3">
        <w:rPr>
          <w:rFonts w:ascii="Times New Roman" w:hAnsi="Times New Roman" w:cs="Times New Roman"/>
          <w:b/>
          <w:sz w:val="24"/>
          <w:szCs w:val="24"/>
        </w:rPr>
        <w:t>Széles körben alkalmazott</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9349D3">
        <w:rPr>
          <w:rFonts w:ascii="Times New Roman" w:hAnsi="Times New Roman" w:cs="Times New Roman"/>
          <w:b/>
          <w:sz w:val="24"/>
          <w:szCs w:val="24"/>
        </w:rPr>
        <w:t>Olcsó oltóanyag</w:t>
      </w:r>
      <w:r w:rsidRPr="005757B1">
        <w:rPr>
          <w:rFonts w:ascii="Times New Roman" w:hAnsi="Times New Roman" w:cs="Times New Roman"/>
          <w:sz w:val="24"/>
          <w:szCs w:val="24"/>
        </w:rPr>
        <w:t xml:space="preserve">, nagy mennyiségben elérhető (kivéve a hab összetevő).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Gyengéjük: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9349D3">
        <w:rPr>
          <w:rFonts w:ascii="Times New Roman" w:hAnsi="Times New Roman" w:cs="Times New Roman"/>
          <w:b/>
          <w:sz w:val="24"/>
          <w:szCs w:val="24"/>
        </w:rPr>
        <w:t>Nem megfelelő elektromos tüzekhez</w:t>
      </w:r>
      <w:r w:rsidRPr="005757B1">
        <w:rPr>
          <w:rFonts w:ascii="Times New Roman" w:hAnsi="Times New Roman" w:cs="Times New Roman"/>
          <w:sz w:val="24"/>
          <w:szCs w:val="24"/>
        </w:rPr>
        <w:t xml:space="preserve">. </w:t>
      </w:r>
    </w:p>
    <w:p w:rsidR="000F7EF0" w:rsidRPr="005757B1" w:rsidRDefault="00244F10" w:rsidP="000F7EF0">
      <w:pPr>
        <w:spacing w:after="0"/>
        <w:jc w:val="both"/>
        <w:rPr>
          <w:rFonts w:ascii="Times New Roman" w:hAnsi="Times New Roman" w:cs="Times New Roman"/>
          <w:sz w:val="24"/>
          <w:szCs w:val="24"/>
        </w:rPr>
      </w:pPr>
      <w:r>
        <w:rPr>
          <w:rFonts w:ascii="Times New Roman" w:hAnsi="Times New Roman" w:cs="Times New Roman"/>
          <w:noProof/>
          <w:sz w:val="24"/>
          <w:szCs w:val="24"/>
          <w:u w:val="single"/>
          <w:lang w:eastAsia="hu-HU"/>
        </w:rPr>
        <w:lastRenderedPageBreak/>
        <w:drawing>
          <wp:anchor distT="0" distB="0" distL="114300" distR="114300" simplePos="0" relativeHeight="251656704" behindDoc="0" locked="0" layoutInCell="1" allowOverlap="1">
            <wp:simplePos x="0" y="0"/>
            <wp:positionH relativeFrom="column">
              <wp:posOffset>3151505</wp:posOffset>
            </wp:positionH>
            <wp:positionV relativeFrom="paragraph">
              <wp:posOffset>-2540</wp:posOffset>
            </wp:positionV>
            <wp:extent cx="2628900" cy="1974850"/>
            <wp:effectExtent l="19050" t="0" r="0" b="0"/>
            <wp:wrapSquare wrapText="bothSides"/>
            <wp:docPr id="25" name="Kép 25" descr="Képtalálat a következőre: „habbal/vizzel 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éptalálat a következőre: „habbal/vizzel oltó eszköz”"/>
                    <pic:cNvPicPr>
                      <a:picLocks noChangeAspect="1" noChangeArrowheads="1"/>
                    </pic:cNvPicPr>
                  </pic:nvPicPr>
                  <pic:blipFill>
                    <a:blip r:embed="rId19" cstate="print"/>
                    <a:srcRect/>
                    <a:stretch>
                      <a:fillRect/>
                    </a:stretch>
                  </pic:blipFill>
                  <pic:spPr bwMode="auto">
                    <a:xfrm>
                      <a:off x="0" y="0"/>
                      <a:ext cx="2628900" cy="1974850"/>
                    </a:xfrm>
                    <a:prstGeom prst="rect">
                      <a:avLst/>
                    </a:prstGeom>
                    <a:noFill/>
                    <a:ln w="9525">
                      <a:noFill/>
                      <a:miter lim="800000"/>
                      <a:headEnd/>
                      <a:tailEnd/>
                    </a:ln>
                  </pic:spPr>
                </pic:pic>
              </a:graphicData>
            </a:graphic>
          </wp:anchor>
        </w:drawing>
      </w:r>
      <w:r w:rsidR="000F7EF0" w:rsidRPr="005757B1">
        <w:rPr>
          <w:rFonts w:ascii="Times New Roman" w:hAnsi="Times New Roman" w:cs="Times New Roman"/>
          <w:sz w:val="24"/>
          <w:szCs w:val="24"/>
        </w:rPr>
        <w:sym w:font="Symbol" w:char="F0B7"/>
      </w:r>
      <w:r w:rsidR="000F7EF0" w:rsidRPr="005757B1">
        <w:rPr>
          <w:rFonts w:ascii="Times New Roman" w:hAnsi="Times New Roman" w:cs="Times New Roman"/>
          <w:sz w:val="24"/>
          <w:szCs w:val="24"/>
        </w:rPr>
        <w:t xml:space="preserve"> Nehéz berendezések, </w:t>
      </w:r>
      <w:proofErr w:type="spellStart"/>
      <w:r w:rsidR="000F7EF0" w:rsidRPr="005757B1">
        <w:rPr>
          <w:rFonts w:ascii="Times New Roman" w:hAnsi="Times New Roman" w:cs="Times New Roman"/>
          <w:sz w:val="24"/>
          <w:szCs w:val="24"/>
        </w:rPr>
        <w:t>invazív</w:t>
      </w:r>
      <w:proofErr w:type="spellEnd"/>
      <w:r w:rsidR="000F7EF0" w:rsidRPr="005757B1">
        <w:rPr>
          <w:rFonts w:ascii="Times New Roman" w:hAnsi="Times New Roman" w:cs="Times New Roman"/>
          <w:sz w:val="24"/>
          <w:szCs w:val="24"/>
        </w:rPr>
        <w:t xml:space="preserve"> telepítés. </w:t>
      </w:r>
      <w:r w:rsidR="00B006A8">
        <w:rPr>
          <w:rFonts w:ascii="Times New Roman" w:hAnsi="Times New Roman" w:cs="Times New Roman"/>
          <w:sz w:val="24"/>
          <w:szCs w:val="24"/>
        </w:rPr>
        <w:t>(beépített)</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Rendszeres karbantartás alapvető szükségessége.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A víz által okozott kár komoly aggodalomra ad okot, mint az eszközökben okozott károk következményei vagy a felújítási költségek.</w:t>
      </w:r>
    </w:p>
    <w:p w:rsidR="000F7EF0" w:rsidRPr="000F7EF0" w:rsidRDefault="000F7EF0" w:rsidP="000F7EF0">
      <w:pPr>
        <w:spacing w:after="0"/>
        <w:jc w:val="both"/>
        <w:rPr>
          <w:rFonts w:ascii="Times New Roman" w:hAnsi="Times New Roman" w:cs="Times New Roman"/>
        </w:rPr>
      </w:pPr>
    </w:p>
    <w:p w:rsidR="00B006A8" w:rsidRDefault="000F7EF0" w:rsidP="000F7EF0">
      <w:pPr>
        <w:spacing w:after="0"/>
        <w:jc w:val="both"/>
        <w:rPr>
          <w:rFonts w:ascii="Times New Roman" w:hAnsi="Times New Roman" w:cs="Times New Roman"/>
          <w:b/>
          <w:sz w:val="28"/>
          <w:szCs w:val="28"/>
        </w:rPr>
      </w:pPr>
      <w:r w:rsidRPr="005757B1">
        <w:rPr>
          <w:rFonts w:ascii="Times New Roman" w:hAnsi="Times New Roman" w:cs="Times New Roman"/>
          <w:b/>
          <w:sz w:val="28"/>
          <w:szCs w:val="28"/>
        </w:rPr>
        <w:t>SZÁRAZ VEGYI OLTÓANYAG</w:t>
      </w:r>
    </w:p>
    <w:p w:rsidR="000F7EF0" w:rsidRPr="005757B1" w:rsidRDefault="000F7EF0" w:rsidP="000F7EF0">
      <w:pPr>
        <w:spacing w:after="0"/>
        <w:jc w:val="both"/>
        <w:rPr>
          <w:rFonts w:ascii="Times New Roman" w:hAnsi="Times New Roman" w:cs="Times New Roman"/>
          <w:b/>
          <w:sz w:val="28"/>
          <w:szCs w:val="28"/>
        </w:rPr>
      </w:pPr>
      <w:r w:rsidRPr="005757B1">
        <w:rPr>
          <w:rFonts w:ascii="Times New Roman" w:hAnsi="Times New Roman" w:cs="Times New Roman"/>
          <w:b/>
          <w:sz w:val="28"/>
          <w:szCs w:val="28"/>
        </w:rPr>
        <w:t xml:space="preserve"> </w:t>
      </w:r>
    </w:p>
    <w:p w:rsidR="000F7EF0" w:rsidRPr="00FC7ED1" w:rsidRDefault="000F7EF0" w:rsidP="000F7EF0">
      <w:pPr>
        <w:spacing w:after="0"/>
        <w:jc w:val="both"/>
        <w:rPr>
          <w:rFonts w:ascii="Times New Roman" w:hAnsi="Times New Roman" w:cs="Times New Roman"/>
          <w:b/>
          <w:sz w:val="24"/>
          <w:szCs w:val="24"/>
        </w:rPr>
      </w:pPr>
      <w:r w:rsidRPr="00B006A8">
        <w:rPr>
          <w:rFonts w:ascii="Times New Roman" w:hAnsi="Times New Roman" w:cs="Times New Roman"/>
          <w:b/>
          <w:sz w:val="24"/>
          <w:szCs w:val="24"/>
        </w:rPr>
        <w:t>Ezek a rendszerek is használhatók elektromos tüzeknél, még feszültség alatti elektromos tüzeknél is, mivel a használt oltóanyag nem konduktív</w:t>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A száraz vegyi oltóanyagok nagyon hatékonynak bizonyultak A</w:t>
      </w:r>
      <w:r w:rsidR="00FC7ED1">
        <w:rPr>
          <w:rFonts w:ascii="Times New Roman" w:hAnsi="Times New Roman" w:cs="Times New Roman"/>
          <w:b/>
          <w:sz w:val="24"/>
          <w:szCs w:val="24"/>
        </w:rPr>
        <w:t xml:space="preserve"> </w:t>
      </w:r>
      <w:r w:rsidRPr="00551742">
        <w:rPr>
          <w:rFonts w:ascii="Times New Roman" w:hAnsi="Times New Roman" w:cs="Times New Roman"/>
          <w:b/>
          <w:sz w:val="24"/>
          <w:szCs w:val="24"/>
        </w:rPr>
        <w:t xml:space="preserve">B </w:t>
      </w:r>
      <w:r w:rsidR="00FC7ED1">
        <w:rPr>
          <w:rFonts w:ascii="Times New Roman" w:hAnsi="Times New Roman" w:cs="Times New Roman"/>
          <w:b/>
          <w:sz w:val="24"/>
          <w:szCs w:val="24"/>
        </w:rPr>
        <w:t xml:space="preserve">és C </w:t>
      </w:r>
      <w:r w:rsidRPr="00551742">
        <w:rPr>
          <w:rFonts w:ascii="Times New Roman" w:hAnsi="Times New Roman" w:cs="Times New Roman"/>
          <w:b/>
          <w:sz w:val="24"/>
          <w:szCs w:val="24"/>
        </w:rPr>
        <w:t>osztályú tüzeknél</w:t>
      </w:r>
      <w:r w:rsidRPr="005757B1">
        <w:rPr>
          <w:rFonts w:ascii="Times New Roman" w:hAnsi="Times New Roman" w:cs="Times New Roman"/>
          <w:sz w:val="24"/>
          <w:szCs w:val="24"/>
        </w:rPr>
        <w:t xml:space="preserve">, </w:t>
      </w:r>
      <w:r w:rsidRPr="00551742">
        <w:rPr>
          <w:rFonts w:ascii="Times New Roman" w:hAnsi="Times New Roman" w:cs="Times New Roman"/>
          <w:i/>
          <w:sz w:val="24"/>
          <w:szCs w:val="24"/>
        </w:rPr>
        <w:t xml:space="preserve">de az oltóanyag alkalmazását/eloszlását különböző akadályok gátolhatják (rejtett tüzek). </w:t>
      </w:r>
      <w:r w:rsidR="00FC7ED1" w:rsidRPr="00FC7ED1">
        <w:rPr>
          <w:rFonts w:ascii="Times New Roman" w:hAnsi="Times New Roman" w:cs="Times New Roman"/>
          <w:b/>
          <w:sz w:val="24"/>
          <w:szCs w:val="24"/>
        </w:rPr>
        <w:t xml:space="preserve">Az oltani kívánt tüzek típusától függ </w:t>
      </w:r>
      <w:r w:rsidR="00FC7ED1">
        <w:rPr>
          <w:rFonts w:ascii="Times New Roman" w:hAnsi="Times New Roman" w:cs="Times New Roman"/>
          <w:b/>
          <w:sz w:val="24"/>
          <w:szCs w:val="24"/>
        </w:rPr>
        <w:t xml:space="preserve">az oltóporok anyagának megválasztása.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FC7ED1" w:rsidP="000F7EF0">
      <w:pPr>
        <w:spacing w:after="0"/>
        <w:jc w:val="both"/>
        <w:rPr>
          <w:rFonts w:ascii="Times New Roman" w:hAnsi="Times New Roman" w:cs="Times New Roman"/>
          <w:sz w:val="24"/>
          <w:szCs w:val="24"/>
        </w:rPr>
      </w:pPr>
      <w:r>
        <w:rPr>
          <w:noProof/>
          <w:lang w:eastAsia="hu-HU"/>
        </w:rPr>
        <w:drawing>
          <wp:anchor distT="0" distB="0" distL="114300" distR="114300" simplePos="0" relativeHeight="251665408" behindDoc="0" locked="0" layoutInCell="1" allowOverlap="1">
            <wp:simplePos x="0" y="0"/>
            <wp:positionH relativeFrom="column">
              <wp:posOffset>3472180</wp:posOffset>
            </wp:positionH>
            <wp:positionV relativeFrom="paragraph">
              <wp:posOffset>188595</wp:posOffset>
            </wp:positionV>
            <wp:extent cx="2223770" cy="252412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23770" cy="2524125"/>
                    </a:xfrm>
                    <a:prstGeom prst="rect">
                      <a:avLst/>
                    </a:prstGeom>
                  </pic:spPr>
                </pic:pic>
              </a:graphicData>
            </a:graphic>
            <wp14:sizeRelH relativeFrom="page">
              <wp14:pctWidth>0</wp14:pctWidth>
            </wp14:sizeRelH>
            <wp14:sizeRelV relativeFrom="page">
              <wp14:pctHeight>0</wp14:pctHeight>
            </wp14:sizeRelV>
          </wp:anchor>
        </w:drawing>
      </w:r>
      <w:r w:rsidR="000F7EF0" w:rsidRPr="005757B1">
        <w:rPr>
          <w:rFonts w:ascii="Times New Roman" w:hAnsi="Times New Roman" w:cs="Times New Roman"/>
          <w:sz w:val="24"/>
          <w:szCs w:val="24"/>
          <w:u w:val="single"/>
        </w:rPr>
        <w:t>Erősségük</w:t>
      </w:r>
      <w:r w:rsidR="000F7EF0"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Hatékony oltóanyag</w:t>
      </w:r>
      <w:r w:rsidRPr="005757B1">
        <w:rPr>
          <w:rFonts w:ascii="Times New Roman" w:hAnsi="Times New Roman" w:cs="Times New Roman"/>
          <w:sz w:val="24"/>
          <w:szCs w:val="24"/>
        </w:rPr>
        <w:t xml:space="preserve">, megfelelő elektromos tüzekhez. </w:t>
      </w:r>
    </w:p>
    <w:p w:rsidR="000F7EF0" w:rsidRPr="00551742" w:rsidRDefault="000F7EF0" w:rsidP="000F7EF0">
      <w:pPr>
        <w:spacing w:after="0"/>
        <w:jc w:val="both"/>
        <w:rPr>
          <w:rFonts w:ascii="Times New Roman" w:hAnsi="Times New Roman" w:cs="Times New Roman"/>
          <w:b/>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 xml:space="preserve">Viszonylag olcsó oltóanyag. </w:t>
      </w:r>
    </w:p>
    <w:p w:rsidR="000F7EF0" w:rsidRPr="00551742" w:rsidRDefault="000F7EF0" w:rsidP="000F7EF0">
      <w:pPr>
        <w:spacing w:after="0"/>
        <w:jc w:val="both"/>
        <w:rPr>
          <w:rFonts w:ascii="Times New Roman" w:hAnsi="Times New Roman" w:cs="Times New Roman"/>
          <w:b/>
          <w:sz w:val="24"/>
          <w:szCs w:val="24"/>
        </w:rPr>
      </w:pPr>
      <w:r w:rsidRPr="00551742">
        <w:rPr>
          <w:rFonts w:ascii="Times New Roman" w:hAnsi="Times New Roman" w:cs="Times New Roman"/>
          <w:b/>
          <w:sz w:val="24"/>
          <w:szCs w:val="24"/>
        </w:rPr>
        <w:sym w:font="Symbol" w:char="F0B7"/>
      </w:r>
      <w:r w:rsidRPr="00551742">
        <w:rPr>
          <w:rFonts w:ascii="Times New Roman" w:hAnsi="Times New Roman" w:cs="Times New Roman"/>
          <w:b/>
          <w:sz w:val="24"/>
          <w:szCs w:val="24"/>
        </w:rPr>
        <w:t xml:space="preserve"> Rövid tűzoltási idő.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Gyengéjük: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Drága gépészeti rendszer</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A rendszer tervezése szakképzett mérnököket igényel</w:t>
      </w:r>
      <w:r w:rsidRPr="005757B1">
        <w:rPr>
          <w:rFonts w:ascii="Times New Roman" w:hAnsi="Times New Roman" w:cs="Times New Roman"/>
          <w:sz w:val="24"/>
          <w:szCs w:val="24"/>
        </w:rPr>
        <w:t>.</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Nehéz berendezések, </w:t>
      </w:r>
      <w:proofErr w:type="spellStart"/>
      <w:r w:rsidRPr="005757B1">
        <w:rPr>
          <w:rFonts w:ascii="Times New Roman" w:hAnsi="Times New Roman" w:cs="Times New Roman"/>
          <w:sz w:val="24"/>
          <w:szCs w:val="24"/>
        </w:rPr>
        <w:t>invazív</w:t>
      </w:r>
      <w:proofErr w:type="spellEnd"/>
      <w:r w:rsidRPr="005757B1">
        <w:rPr>
          <w:rFonts w:ascii="Times New Roman" w:hAnsi="Times New Roman" w:cs="Times New Roman"/>
          <w:sz w:val="24"/>
          <w:szCs w:val="24"/>
        </w:rPr>
        <w:t xml:space="preserve"> telepítés. </w:t>
      </w:r>
    </w:p>
    <w:p w:rsidR="000F7EF0" w:rsidRPr="005757B1" w:rsidRDefault="000F7EF0" w:rsidP="000F7EF0">
      <w:pPr>
        <w:spacing w:after="0"/>
        <w:jc w:val="both"/>
        <w:rPr>
          <w:rFonts w:ascii="Times New Roman" w:hAnsi="Times New Roman" w:cs="Times New Roman"/>
          <w:sz w:val="24"/>
          <w:szCs w:val="24"/>
        </w:rPr>
      </w:pPr>
      <w:r w:rsidRPr="000F7EF0">
        <w:rPr>
          <w:rFonts w:ascii="Times New Roman" w:hAnsi="Times New Roman" w:cs="Times New Roman"/>
        </w:rPr>
        <w:sym w:font="Symbol" w:char="F0B7"/>
      </w:r>
      <w:r w:rsidRPr="000F7EF0">
        <w:rPr>
          <w:rFonts w:ascii="Times New Roman" w:hAnsi="Times New Roman" w:cs="Times New Roman"/>
        </w:rPr>
        <w:t xml:space="preserve"> </w:t>
      </w:r>
      <w:r w:rsidRPr="005757B1">
        <w:rPr>
          <w:rFonts w:ascii="Times New Roman" w:hAnsi="Times New Roman" w:cs="Times New Roman"/>
          <w:sz w:val="24"/>
          <w:szCs w:val="24"/>
        </w:rPr>
        <w:t xml:space="preserve">Rendszeres karbantartás alapvető szükségessége.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Nagy nyomású oltóanyag tároló tartályok</w:t>
      </w:r>
    </w:p>
    <w:p w:rsidR="000F7EF0" w:rsidRPr="000F7EF0" w:rsidRDefault="000F7EF0" w:rsidP="000F7EF0">
      <w:pPr>
        <w:spacing w:after="0"/>
        <w:jc w:val="both"/>
        <w:rPr>
          <w:rFonts w:ascii="Times New Roman" w:hAnsi="Times New Roman" w:cs="Times New Roman"/>
        </w:rPr>
      </w:pPr>
    </w:p>
    <w:p w:rsidR="000F7EF0" w:rsidRDefault="000F7EF0" w:rsidP="000F7EF0">
      <w:pPr>
        <w:spacing w:after="0"/>
        <w:jc w:val="both"/>
        <w:rPr>
          <w:rFonts w:ascii="Times New Roman" w:hAnsi="Times New Roman" w:cs="Times New Roman"/>
          <w:b/>
          <w:sz w:val="28"/>
          <w:szCs w:val="28"/>
        </w:rPr>
      </w:pPr>
      <w:r w:rsidRPr="005757B1">
        <w:rPr>
          <w:rFonts w:ascii="Times New Roman" w:hAnsi="Times New Roman" w:cs="Times New Roman"/>
          <w:b/>
          <w:sz w:val="28"/>
          <w:szCs w:val="28"/>
        </w:rPr>
        <w:t xml:space="preserve">SZÉNDIOXID (CO2) </w:t>
      </w:r>
    </w:p>
    <w:p w:rsidR="00551742" w:rsidRPr="005757B1" w:rsidRDefault="00551742" w:rsidP="000F7EF0">
      <w:pPr>
        <w:spacing w:after="0"/>
        <w:jc w:val="both"/>
        <w:rPr>
          <w:rFonts w:ascii="Times New Roman" w:hAnsi="Times New Roman" w:cs="Times New Roman"/>
          <w:b/>
          <w:sz w:val="28"/>
          <w:szCs w:val="28"/>
        </w:rPr>
      </w:pPr>
    </w:p>
    <w:p w:rsidR="000F7EF0" w:rsidRPr="005757B1" w:rsidRDefault="009349D3" w:rsidP="000F7EF0">
      <w:pPr>
        <w:spacing w:after="0"/>
        <w:jc w:val="both"/>
        <w:rPr>
          <w:rFonts w:ascii="Times New Roman" w:hAnsi="Times New Roman" w:cs="Times New Roman"/>
          <w:sz w:val="24"/>
          <w:szCs w:val="24"/>
        </w:rPr>
      </w:pPr>
      <w:r>
        <w:rPr>
          <w:rFonts w:ascii="Times New Roman" w:hAnsi="Times New Roman" w:cs="Times New Roman"/>
          <w:b/>
          <w:noProof/>
          <w:sz w:val="24"/>
          <w:szCs w:val="24"/>
          <w:lang w:eastAsia="hu-HU"/>
        </w:rPr>
        <w:drawing>
          <wp:anchor distT="0" distB="0" distL="114300" distR="114300" simplePos="0" relativeHeight="251661312" behindDoc="0" locked="0" layoutInCell="1" allowOverlap="1">
            <wp:simplePos x="0" y="0"/>
            <wp:positionH relativeFrom="column">
              <wp:posOffset>3526790</wp:posOffset>
            </wp:positionH>
            <wp:positionV relativeFrom="paragraph">
              <wp:posOffset>31115</wp:posOffset>
            </wp:positionV>
            <wp:extent cx="2585720" cy="2587625"/>
            <wp:effectExtent l="19050" t="0" r="5080" b="0"/>
            <wp:wrapSquare wrapText="bothSides"/>
            <wp:docPr id="10" name="Kép 10" descr="Képtalálat a következőre: „co2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éptalálat a következőre: „co2 tűzoltó eszköz”"/>
                    <pic:cNvPicPr>
                      <a:picLocks noChangeAspect="1" noChangeArrowheads="1"/>
                    </pic:cNvPicPr>
                  </pic:nvPicPr>
                  <pic:blipFill>
                    <a:blip r:embed="rId21" cstate="print"/>
                    <a:srcRect/>
                    <a:stretch>
                      <a:fillRect/>
                    </a:stretch>
                  </pic:blipFill>
                  <pic:spPr bwMode="auto">
                    <a:xfrm>
                      <a:off x="0" y="0"/>
                      <a:ext cx="2585720" cy="2587625"/>
                    </a:xfrm>
                    <a:prstGeom prst="rect">
                      <a:avLst/>
                    </a:prstGeom>
                    <a:noFill/>
                    <a:ln w="9525">
                      <a:noFill/>
                      <a:miter lim="800000"/>
                      <a:headEnd/>
                      <a:tailEnd/>
                    </a:ln>
                  </pic:spPr>
                </pic:pic>
              </a:graphicData>
            </a:graphic>
          </wp:anchor>
        </w:drawing>
      </w:r>
      <w:r w:rsidR="000F7EF0" w:rsidRPr="00551742">
        <w:rPr>
          <w:rFonts w:ascii="Times New Roman" w:hAnsi="Times New Roman" w:cs="Times New Roman"/>
          <w:b/>
          <w:sz w:val="24"/>
          <w:szCs w:val="24"/>
        </w:rPr>
        <w:t>Hosszú ideig a leghatékonyabb oltóanyagként tartották számon elektromos tüzek oltásánál</w:t>
      </w:r>
      <w:r w:rsidR="000F7EF0" w:rsidRPr="005757B1">
        <w:rPr>
          <w:rFonts w:ascii="Times New Roman" w:hAnsi="Times New Roman" w:cs="Times New Roman"/>
          <w:sz w:val="24"/>
          <w:szCs w:val="24"/>
        </w:rPr>
        <w:t xml:space="preserve">. </w:t>
      </w:r>
      <w:r w:rsidR="000F7EF0" w:rsidRPr="00551742">
        <w:rPr>
          <w:rFonts w:ascii="Times New Roman" w:hAnsi="Times New Roman" w:cs="Times New Roman"/>
          <w:i/>
          <w:sz w:val="24"/>
          <w:szCs w:val="24"/>
        </w:rPr>
        <w:t xml:space="preserve">Különleges biztonsági intézkedéseket és előírásokat kell alkalmazni annak biztosítására, hogy minden személy elhagyja a védendő területet az oltóanyag kiürülése előtt, mivel az halálos az emberek számára. </w:t>
      </w:r>
      <w:r w:rsidR="000F7EF0" w:rsidRPr="00551742">
        <w:rPr>
          <w:rFonts w:ascii="Times New Roman" w:hAnsi="Times New Roman" w:cs="Times New Roman"/>
          <w:b/>
          <w:sz w:val="24"/>
          <w:szCs w:val="24"/>
        </w:rPr>
        <w:t>A széndioxid nagyon hatékony feszültség alatti elektromos tüzeknél.</w:t>
      </w:r>
      <w:r w:rsidR="000F7EF0"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Erősségük: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Hatékony oltóanyag, megfelelő elektromos tüzekhez.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Nagyon nagy hűtő hatás</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Olcsó oltóanyag.</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lastRenderedPageBreak/>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Rövid tűzoltás idő</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p>
    <w:p w:rsidR="000F7EF0" w:rsidRPr="005757B1" w:rsidRDefault="000F7EF0"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Gyengéjük:</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Drága gépészeti rendszer</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A rendszer tervezése szakképzett mérnököket igényel</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Nehéz berendezések, </w:t>
      </w:r>
      <w:proofErr w:type="spellStart"/>
      <w:r w:rsidRPr="005757B1">
        <w:rPr>
          <w:rFonts w:ascii="Times New Roman" w:hAnsi="Times New Roman" w:cs="Times New Roman"/>
          <w:sz w:val="24"/>
          <w:szCs w:val="24"/>
        </w:rPr>
        <w:t>invazív</w:t>
      </w:r>
      <w:proofErr w:type="spellEnd"/>
      <w:r w:rsidRPr="005757B1">
        <w:rPr>
          <w:rFonts w:ascii="Times New Roman" w:hAnsi="Times New Roman" w:cs="Times New Roman"/>
          <w:sz w:val="24"/>
          <w:szCs w:val="24"/>
        </w:rPr>
        <w:t xml:space="preserve"> telepítés. </w:t>
      </w:r>
      <w:r w:rsidR="00551742">
        <w:rPr>
          <w:rFonts w:ascii="Times New Roman" w:hAnsi="Times New Roman" w:cs="Times New Roman"/>
          <w:sz w:val="24"/>
          <w:szCs w:val="24"/>
        </w:rPr>
        <w:t>(beépített)</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Rendszeres karbantartás alapvető szükségessége.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Nagyszámú oltóanyag tároló tartály (rendszerint 5-ször annyi, mint a HFC alapú halon alternatíváknál).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Nagy nyomású oltóanyag tároló tartályok</w:t>
      </w:r>
      <w:r w:rsidRPr="005757B1">
        <w:rPr>
          <w:rFonts w:ascii="Times New Roman" w:hAnsi="Times New Roman" w:cs="Times New Roman"/>
          <w:sz w:val="24"/>
          <w:szCs w:val="24"/>
        </w:rPr>
        <w:t xml:space="preserve">. </w:t>
      </w:r>
    </w:p>
    <w:p w:rsidR="000F7EF0" w:rsidRPr="005757B1" w:rsidRDefault="000F7EF0"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Nem megfelelő olyan helyeken, ahol emberi jelenlét van, halált okozó anyag</w:t>
      </w:r>
    </w:p>
    <w:p w:rsidR="000F7EF0" w:rsidRDefault="000F7EF0" w:rsidP="000F7EF0">
      <w:pPr>
        <w:spacing w:after="0"/>
        <w:jc w:val="both"/>
        <w:rPr>
          <w:rFonts w:ascii="Times New Roman" w:hAnsi="Times New Roman" w:cs="Times New Roman"/>
        </w:rPr>
      </w:pPr>
    </w:p>
    <w:p w:rsidR="000F7EF0" w:rsidRPr="005757B1" w:rsidRDefault="000F7EF0" w:rsidP="000F7EF0">
      <w:pPr>
        <w:spacing w:after="0"/>
        <w:jc w:val="both"/>
        <w:rPr>
          <w:rFonts w:ascii="Times New Roman" w:hAnsi="Times New Roman" w:cs="Times New Roman"/>
          <w:b/>
          <w:sz w:val="28"/>
          <w:szCs w:val="28"/>
        </w:rPr>
      </w:pPr>
      <w:r w:rsidRPr="005757B1">
        <w:rPr>
          <w:rFonts w:ascii="Times New Roman" w:hAnsi="Times New Roman" w:cs="Times New Roman"/>
          <w:b/>
          <w:sz w:val="28"/>
          <w:szCs w:val="28"/>
        </w:rPr>
        <w:t>A HALON ALTERNATÍVÁK: HALOKARBON TIPUSÚ (HFC 227EA, HFC 125, NOVEC 1230)</w:t>
      </w:r>
    </w:p>
    <w:p w:rsidR="000F7EF0" w:rsidRPr="00D92C4E" w:rsidRDefault="000F7EF0" w:rsidP="000F7EF0">
      <w:pPr>
        <w:spacing w:after="0"/>
        <w:jc w:val="both"/>
        <w:rPr>
          <w:rFonts w:ascii="Times New Roman" w:hAnsi="Times New Roman" w:cs="Times New Roman"/>
          <w:sz w:val="24"/>
          <w:szCs w:val="24"/>
        </w:rPr>
      </w:pPr>
    </w:p>
    <w:p w:rsidR="000F7EF0" w:rsidRPr="00D92C4E" w:rsidRDefault="009349D3" w:rsidP="000F7EF0">
      <w:pPr>
        <w:pStyle w:val="Listaszerbekezds"/>
        <w:numPr>
          <w:ilvl w:val="0"/>
          <w:numId w:val="1"/>
        </w:numPr>
        <w:spacing w:after="0"/>
        <w:ind w:left="284"/>
        <w:jc w:val="both"/>
        <w:rPr>
          <w:rFonts w:ascii="Times New Roman" w:hAnsi="Times New Roman" w:cs="Times New Roman"/>
          <w:sz w:val="24"/>
          <w:szCs w:val="24"/>
        </w:rPr>
      </w:pPr>
      <w:r>
        <w:rPr>
          <w:rFonts w:ascii="Times New Roman" w:hAnsi="Times New Roman" w:cs="Times New Roman"/>
          <w:b/>
          <w:noProof/>
          <w:sz w:val="24"/>
          <w:szCs w:val="24"/>
          <w:lang w:eastAsia="hu-HU"/>
        </w:rPr>
        <w:drawing>
          <wp:anchor distT="0" distB="0" distL="114300" distR="114300" simplePos="0" relativeHeight="251660288" behindDoc="0" locked="0" layoutInCell="1" allowOverlap="1">
            <wp:simplePos x="0" y="0"/>
            <wp:positionH relativeFrom="column">
              <wp:posOffset>4170045</wp:posOffset>
            </wp:positionH>
            <wp:positionV relativeFrom="paragraph">
              <wp:posOffset>83185</wp:posOffset>
            </wp:positionV>
            <wp:extent cx="1584960" cy="3070860"/>
            <wp:effectExtent l="19050" t="0" r="0" b="0"/>
            <wp:wrapSquare wrapText="bothSides"/>
            <wp:docPr id="9" name="Kép 7" descr="Képtalálat a következőre: „halon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őre: „halon tűzoltó eszköz”"/>
                    <pic:cNvPicPr>
                      <a:picLocks noChangeAspect="1" noChangeArrowheads="1"/>
                    </pic:cNvPicPr>
                  </pic:nvPicPr>
                  <pic:blipFill>
                    <a:blip r:embed="rId22" cstate="print"/>
                    <a:srcRect/>
                    <a:stretch>
                      <a:fillRect/>
                    </a:stretch>
                  </pic:blipFill>
                  <pic:spPr bwMode="auto">
                    <a:xfrm>
                      <a:off x="0" y="0"/>
                      <a:ext cx="1584960" cy="3070860"/>
                    </a:xfrm>
                    <a:prstGeom prst="rect">
                      <a:avLst/>
                    </a:prstGeom>
                    <a:noFill/>
                    <a:ln w="9525">
                      <a:noFill/>
                      <a:miter lim="800000"/>
                      <a:headEnd/>
                      <a:tailEnd/>
                    </a:ln>
                  </pic:spPr>
                </pic:pic>
              </a:graphicData>
            </a:graphic>
          </wp:anchor>
        </w:drawing>
      </w:r>
      <w:r w:rsidR="000F7EF0" w:rsidRPr="00551742">
        <w:rPr>
          <w:rFonts w:ascii="Times New Roman" w:hAnsi="Times New Roman" w:cs="Times New Roman"/>
          <w:b/>
          <w:sz w:val="24"/>
          <w:szCs w:val="24"/>
        </w:rPr>
        <w:t>Ezek az oltóanyagok bizonyítottan hatékonyak elektromos tüzekhez, használhatók „bejárható tereknél”, amennyiben a rendszert megfelelően tervezték, mivel a tűzoltó anyag a tervezett koncentrációban nem jelent fenyegetést a személyzet számára.</w:t>
      </w:r>
      <w:r w:rsidR="000F7EF0" w:rsidRPr="00D92C4E">
        <w:rPr>
          <w:rFonts w:ascii="Times New Roman" w:hAnsi="Times New Roman" w:cs="Times New Roman"/>
          <w:sz w:val="24"/>
          <w:szCs w:val="24"/>
        </w:rPr>
        <w:t xml:space="preserve"> A személyzet ugyanis potenciálisan ki van téve neki, azonban célszerű biztonsági intézkedéseket beiktatni, amelyek lehetővé teszik a védendő terület elhagyását az oltóanyag kiürülése előtt. Speciális útmutatást kell figyelembe venni magas kockázatú elektromos tüzek és feszültség alatt lévő elektromos tüzek védelmére szolgáló rendszerek tervezésénél, mivel szükség van egy bizonyos oltóanyag koncentrációra, hogy meghaladja a biztonságos határértéket. Ezek az oltóanyagok lebomlanak kapcsolatba kerülve a tűz által generált hővel, </w:t>
      </w:r>
      <w:proofErr w:type="spellStart"/>
      <w:r w:rsidR="000F7EF0" w:rsidRPr="00D92C4E">
        <w:rPr>
          <w:rFonts w:ascii="Times New Roman" w:hAnsi="Times New Roman" w:cs="Times New Roman"/>
          <w:sz w:val="24"/>
          <w:szCs w:val="24"/>
        </w:rPr>
        <w:t>hidrofluorsavat</w:t>
      </w:r>
      <w:proofErr w:type="spellEnd"/>
      <w:r w:rsidR="000F7EF0" w:rsidRPr="00D92C4E">
        <w:rPr>
          <w:rFonts w:ascii="Times New Roman" w:hAnsi="Times New Roman" w:cs="Times New Roman"/>
          <w:sz w:val="24"/>
          <w:szCs w:val="24"/>
        </w:rPr>
        <w:t xml:space="preserve"> képezve.</w:t>
      </w:r>
    </w:p>
    <w:p w:rsidR="000F7EF0" w:rsidRPr="00D92C4E" w:rsidRDefault="000F7EF0" w:rsidP="000F7EF0">
      <w:pPr>
        <w:spacing w:after="0"/>
        <w:ind w:left="-76"/>
        <w:jc w:val="both"/>
        <w:rPr>
          <w:rFonts w:ascii="Times New Roman" w:hAnsi="Times New Roman" w:cs="Times New Roman"/>
          <w:sz w:val="24"/>
          <w:szCs w:val="24"/>
        </w:rPr>
      </w:pPr>
    </w:p>
    <w:p w:rsidR="000F7EF0" w:rsidRPr="00D92C4E" w:rsidRDefault="000F7EF0" w:rsidP="000F7EF0">
      <w:pPr>
        <w:spacing w:after="0"/>
        <w:ind w:left="-76"/>
        <w:jc w:val="both"/>
        <w:rPr>
          <w:rFonts w:ascii="Times New Roman" w:hAnsi="Times New Roman" w:cs="Times New Roman"/>
          <w:sz w:val="24"/>
          <w:szCs w:val="24"/>
          <w:u w:val="single"/>
        </w:rPr>
      </w:pPr>
      <w:r w:rsidRPr="00D92C4E">
        <w:rPr>
          <w:rFonts w:ascii="Times New Roman" w:hAnsi="Times New Roman" w:cs="Times New Roman"/>
          <w:sz w:val="24"/>
          <w:szCs w:val="24"/>
          <w:u w:val="single"/>
        </w:rPr>
        <w:t xml:space="preserve">Erősségük: </w:t>
      </w:r>
    </w:p>
    <w:p w:rsidR="000F7EF0" w:rsidRPr="00D92C4E" w:rsidRDefault="000F7EF0" w:rsidP="000F7EF0">
      <w:pPr>
        <w:spacing w:after="0"/>
        <w:ind w:left="-76"/>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Hatékony oltóanyag</w:t>
      </w:r>
      <w:r w:rsidRPr="00D92C4E">
        <w:rPr>
          <w:rFonts w:ascii="Times New Roman" w:hAnsi="Times New Roman" w:cs="Times New Roman"/>
          <w:sz w:val="24"/>
          <w:szCs w:val="24"/>
        </w:rPr>
        <w:t xml:space="preserve">, megfelelő feszültség alatti és nem feszültség alatti elektromos tüzekhez. </w:t>
      </w:r>
    </w:p>
    <w:p w:rsidR="000F7EF0" w:rsidRPr="00D92C4E" w:rsidRDefault="000F7EF0" w:rsidP="000F7EF0">
      <w:pPr>
        <w:spacing w:after="0"/>
        <w:ind w:left="-76"/>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Rövid oltóanyag kiürülési idő</w:t>
      </w:r>
      <w:r w:rsidRPr="00D92C4E">
        <w:rPr>
          <w:rFonts w:ascii="Times New Roman" w:hAnsi="Times New Roman" w:cs="Times New Roman"/>
          <w:sz w:val="24"/>
          <w:szCs w:val="24"/>
        </w:rPr>
        <w:t xml:space="preserve"> (10 másodpercen belül). </w:t>
      </w:r>
    </w:p>
    <w:p w:rsidR="000F7EF0" w:rsidRPr="00D92C4E" w:rsidRDefault="000F7EF0" w:rsidP="000F7EF0">
      <w:pPr>
        <w:spacing w:after="0"/>
        <w:ind w:left="-76"/>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Rövid tűzoltási idő</w:t>
      </w:r>
      <w:r w:rsidRPr="00D92C4E">
        <w:rPr>
          <w:rFonts w:ascii="Times New Roman" w:hAnsi="Times New Roman" w:cs="Times New Roman"/>
          <w:sz w:val="24"/>
          <w:szCs w:val="24"/>
        </w:rPr>
        <w:t xml:space="preserve"> (10 másodpercen belül). </w:t>
      </w:r>
    </w:p>
    <w:p w:rsidR="000F7EF0" w:rsidRPr="00D92C4E" w:rsidRDefault="000F7EF0" w:rsidP="000F7EF0">
      <w:pPr>
        <w:spacing w:after="0"/>
        <w:ind w:left="-76"/>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„Bejárható terekhez” listázott. </w:t>
      </w:r>
    </w:p>
    <w:p w:rsidR="000F7EF0" w:rsidRPr="00D92C4E" w:rsidRDefault="000F7EF0" w:rsidP="000F7EF0">
      <w:pPr>
        <w:spacing w:after="0"/>
        <w:ind w:left="-76"/>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Műszaki intézkedések: </w:t>
      </w:r>
    </w:p>
    <w:p w:rsidR="000F7EF0" w:rsidRPr="005757B1" w:rsidRDefault="000F7EF0" w:rsidP="005757B1">
      <w:pPr>
        <w:pStyle w:val="Listaszerbekezds"/>
        <w:numPr>
          <w:ilvl w:val="0"/>
          <w:numId w:val="2"/>
        </w:numPr>
        <w:spacing w:after="0"/>
        <w:jc w:val="both"/>
        <w:rPr>
          <w:rFonts w:ascii="Times New Roman" w:hAnsi="Times New Roman" w:cs="Times New Roman"/>
          <w:sz w:val="24"/>
          <w:szCs w:val="24"/>
        </w:rPr>
      </w:pPr>
      <w:r w:rsidRPr="005757B1">
        <w:rPr>
          <w:rFonts w:ascii="Times New Roman" w:hAnsi="Times New Roman" w:cs="Times New Roman"/>
          <w:sz w:val="24"/>
          <w:szCs w:val="24"/>
        </w:rPr>
        <w:t xml:space="preserve">Könnyű telepíteni. </w:t>
      </w:r>
    </w:p>
    <w:p w:rsidR="000F7EF0" w:rsidRPr="005757B1" w:rsidRDefault="000F7EF0" w:rsidP="005757B1">
      <w:pPr>
        <w:pStyle w:val="Listaszerbekezds"/>
        <w:numPr>
          <w:ilvl w:val="0"/>
          <w:numId w:val="2"/>
        </w:numPr>
        <w:spacing w:after="0"/>
        <w:jc w:val="both"/>
        <w:rPr>
          <w:rFonts w:ascii="Times New Roman" w:hAnsi="Times New Roman" w:cs="Times New Roman"/>
          <w:sz w:val="24"/>
          <w:szCs w:val="24"/>
        </w:rPr>
      </w:pPr>
      <w:r w:rsidRPr="005757B1">
        <w:rPr>
          <w:rFonts w:ascii="Times New Roman" w:hAnsi="Times New Roman" w:cs="Times New Roman"/>
          <w:sz w:val="24"/>
          <w:szCs w:val="24"/>
        </w:rPr>
        <w:t xml:space="preserve">Könnyű karbantartani. </w:t>
      </w:r>
    </w:p>
    <w:p w:rsidR="000F7EF0" w:rsidRPr="005757B1" w:rsidRDefault="000F7EF0" w:rsidP="005757B1">
      <w:pPr>
        <w:pStyle w:val="Listaszerbekezds"/>
        <w:numPr>
          <w:ilvl w:val="0"/>
          <w:numId w:val="2"/>
        </w:numPr>
        <w:spacing w:after="0"/>
        <w:jc w:val="both"/>
        <w:rPr>
          <w:rFonts w:ascii="Times New Roman" w:hAnsi="Times New Roman" w:cs="Times New Roman"/>
          <w:sz w:val="24"/>
          <w:szCs w:val="24"/>
        </w:rPr>
      </w:pPr>
      <w:r w:rsidRPr="005757B1">
        <w:rPr>
          <w:rFonts w:ascii="Times New Roman" w:hAnsi="Times New Roman" w:cs="Times New Roman"/>
          <w:sz w:val="24"/>
          <w:szCs w:val="24"/>
        </w:rPr>
        <w:t xml:space="preserve">Könnyű tervezni. </w:t>
      </w:r>
    </w:p>
    <w:p w:rsidR="000F7EF0" w:rsidRPr="00D92C4E" w:rsidRDefault="000F7EF0" w:rsidP="000F7EF0">
      <w:pPr>
        <w:spacing w:after="0"/>
        <w:jc w:val="both"/>
        <w:rPr>
          <w:rFonts w:ascii="Times New Roman" w:hAnsi="Times New Roman" w:cs="Times New Roman"/>
          <w:sz w:val="24"/>
          <w:szCs w:val="24"/>
        </w:rPr>
      </w:pPr>
    </w:p>
    <w:p w:rsidR="000F7EF0" w:rsidRPr="00D92C4E" w:rsidRDefault="000F7EF0" w:rsidP="000F7EF0">
      <w:pPr>
        <w:spacing w:after="0"/>
        <w:jc w:val="both"/>
        <w:rPr>
          <w:rFonts w:ascii="Times New Roman" w:hAnsi="Times New Roman" w:cs="Times New Roman"/>
          <w:sz w:val="24"/>
          <w:szCs w:val="24"/>
          <w:u w:val="single"/>
        </w:rPr>
      </w:pPr>
      <w:r w:rsidRPr="00D92C4E">
        <w:rPr>
          <w:rFonts w:ascii="Times New Roman" w:hAnsi="Times New Roman" w:cs="Times New Roman"/>
          <w:sz w:val="24"/>
          <w:szCs w:val="24"/>
          <w:u w:val="single"/>
        </w:rPr>
        <w:t xml:space="preserve">Gyengéjük: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Drága oltóanyag</w:t>
      </w:r>
      <w:r w:rsidRPr="00D92C4E">
        <w:rPr>
          <w:rFonts w:ascii="Times New Roman" w:hAnsi="Times New Roman" w:cs="Times New Roman"/>
          <w:sz w:val="24"/>
          <w:szCs w:val="24"/>
        </w:rPr>
        <w:t xml:space="preserve">.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Drága gépészeti rendszer.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Nehéz berendezések, </w:t>
      </w:r>
      <w:proofErr w:type="spellStart"/>
      <w:r w:rsidRPr="00D92C4E">
        <w:rPr>
          <w:rFonts w:ascii="Times New Roman" w:hAnsi="Times New Roman" w:cs="Times New Roman"/>
          <w:sz w:val="24"/>
          <w:szCs w:val="24"/>
        </w:rPr>
        <w:t>invazív</w:t>
      </w:r>
      <w:proofErr w:type="spellEnd"/>
      <w:r w:rsidRPr="00D92C4E">
        <w:rPr>
          <w:rFonts w:ascii="Times New Roman" w:hAnsi="Times New Roman" w:cs="Times New Roman"/>
          <w:sz w:val="24"/>
          <w:szCs w:val="24"/>
        </w:rPr>
        <w:t xml:space="preserve"> telepítés.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lastRenderedPageBreak/>
        <w:sym w:font="Symbol" w:char="F0B7"/>
      </w:r>
      <w:r w:rsidRPr="00D92C4E">
        <w:rPr>
          <w:rFonts w:ascii="Times New Roman" w:hAnsi="Times New Roman" w:cs="Times New Roman"/>
          <w:sz w:val="24"/>
          <w:szCs w:val="24"/>
        </w:rPr>
        <w:t xml:space="preserve"> Rendszeres karbantartás alapvető szükségessége.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A rendszer tervezése szakképzett mérnököket igényel.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Nagy nyomású oltóanyag tároló tartályok</w:t>
      </w:r>
      <w:r w:rsidRPr="00D92C4E">
        <w:rPr>
          <w:rFonts w:ascii="Times New Roman" w:hAnsi="Times New Roman" w:cs="Times New Roman"/>
          <w:sz w:val="24"/>
          <w:szCs w:val="24"/>
        </w:rPr>
        <w:t xml:space="preserve">. </w:t>
      </w:r>
    </w:p>
    <w:p w:rsidR="000F7EF0" w:rsidRPr="00D92C4E" w:rsidRDefault="000F7EF0" w:rsidP="000F7EF0">
      <w:pPr>
        <w:spacing w:after="0"/>
        <w:jc w:val="both"/>
        <w:rPr>
          <w:rFonts w:ascii="Times New Roman" w:hAnsi="Times New Roman" w:cs="Times New Roman"/>
          <w:sz w:val="24"/>
          <w:szCs w:val="24"/>
        </w:rPr>
      </w:pPr>
      <w:r w:rsidRPr="00D92C4E">
        <w:rPr>
          <w:rFonts w:ascii="Times New Roman" w:hAnsi="Times New Roman" w:cs="Times New Roman"/>
          <w:sz w:val="24"/>
          <w:szCs w:val="24"/>
        </w:rPr>
        <w:sym w:font="Symbol" w:char="F0B7"/>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Az oltóanyag hővel érintkezve lebomlik</w:t>
      </w:r>
      <w:r w:rsidRPr="00D92C4E">
        <w:rPr>
          <w:rFonts w:ascii="Times New Roman" w:hAnsi="Times New Roman" w:cs="Times New Roman"/>
          <w:sz w:val="24"/>
          <w:szCs w:val="24"/>
        </w:rPr>
        <w:t>.</w:t>
      </w:r>
    </w:p>
    <w:p w:rsidR="000F7EF0" w:rsidRPr="00D92C4E" w:rsidRDefault="000F7EF0" w:rsidP="000F7EF0">
      <w:pPr>
        <w:spacing w:after="0"/>
        <w:jc w:val="both"/>
        <w:rPr>
          <w:rFonts w:ascii="Times New Roman" w:hAnsi="Times New Roman" w:cs="Times New Roman"/>
          <w:sz w:val="24"/>
          <w:szCs w:val="24"/>
        </w:rPr>
      </w:pPr>
    </w:p>
    <w:p w:rsidR="00D92C4E" w:rsidRPr="00D92C4E" w:rsidRDefault="00D92C4E" w:rsidP="000F7EF0">
      <w:pPr>
        <w:spacing w:after="0"/>
        <w:jc w:val="both"/>
        <w:rPr>
          <w:rFonts w:ascii="Times New Roman" w:hAnsi="Times New Roman" w:cs="Times New Roman"/>
          <w:sz w:val="24"/>
          <w:szCs w:val="24"/>
        </w:rPr>
      </w:pPr>
    </w:p>
    <w:p w:rsidR="00D92C4E" w:rsidRPr="005757B1" w:rsidRDefault="009349D3" w:rsidP="000F7EF0">
      <w:pPr>
        <w:spacing w:after="0"/>
        <w:jc w:val="both"/>
        <w:rPr>
          <w:rFonts w:ascii="Times New Roman" w:hAnsi="Times New Roman" w:cs="Times New Roman"/>
          <w:b/>
          <w:sz w:val="28"/>
          <w:szCs w:val="28"/>
        </w:rPr>
      </w:pPr>
      <w:r>
        <w:rPr>
          <w:rFonts w:ascii="Times New Roman" w:hAnsi="Times New Roman" w:cs="Times New Roman"/>
          <w:b/>
          <w:noProof/>
          <w:sz w:val="28"/>
          <w:szCs w:val="28"/>
          <w:lang w:eastAsia="hu-HU"/>
        </w:rPr>
        <w:drawing>
          <wp:anchor distT="0" distB="0" distL="114300" distR="114300" simplePos="0" relativeHeight="251659264" behindDoc="0" locked="0" layoutInCell="1" allowOverlap="1">
            <wp:simplePos x="0" y="0"/>
            <wp:positionH relativeFrom="column">
              <wp:posOffset>3112770</wp:posOffset>
            </wp:positionH>
            <wp:positionV relativeFrom="paragraph">
              <wp:posOffset>169545</wp:posOffset>
            </wp:positionV>
            <wp:extent cx="2640965" cy="2432050"/>
            <wp:effectExtent l="19050" t="0" r="6985" b="0"/>
            <wp:wrapSquare wrapText="bothSides"/>
            <wp:docPr id="8" name="Kép 4" descr="Képtalálat a következőre: „vizköd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éptalálat a következőre: „vizköd tűzoltó eszköz”"/>
                    <pic:cNvPicPr>
                      <a:picLocks noChangeAspect="1" noChangeArrowheads="1"/>
                    </pic:cNvPicPr>
                  </pic:nvPicPr>
                  <pic:blipFill>
                    <a:blip r:embed="rId23" cstate="print"/>
                    <a:srcRect/>
                    <a:stretch>
                      <a:fillRect/>
                    </a:stretch>
                  </pic:blipFill>
                  <pic:spPr bwMode="auto">
                    <a:xfrm>
                      <a:off x="0" y="0"/>
                      <a:ext cx="2640965" cy="2432050"/>
                    </a:xfrm>
                    <a:prstGeom prst="rect">
                      <a:avLst/>
                    </a:prstGeom>
                    <a:noFill/>
                    <a:ln w="9525">
                      <a:noFill/>
                      <a:miter lim="800000"/>
                      <a:headEnd/>
                      <a:tailEnd/>
                    </a:ln>
                  </pic:spPr>
                </pic:pic>
              </a:graphicData>
            </a:graphic>
          </wp:anchor>
        </w:drawing>
      </w:r>
      <w:r w:rsidR="000F7EF0" w:rsidRPr="005757B1">
        <w:rPr>
          <w:rFonts w:ascii="Times New Roman" w:hAnsi="Times New Roman" w:cs="Times New Roman"/>
          <w:b/>
          <w:sz w:val="28"/>
          <w:szCs w:val="28"/>
        </w:rPr>
        <w:t xml:space="preserve">VÍZKÖD </w:t>
      </w:r>
    </w:p>
    <w:p w:rsidR="000F7EF0" w:rsidRPr="00551742" w:rsidRDefault="000F7EF0" w:rsidP="000F7EF0">
      <w:pPr>
        <w:spacing w:after="0"/>
        <w:jc w:val="both"/>
        <w:rPr>
          <w:rFonts w:ascii="Times New Roman" w:hAnsi="Times New Roman" w:cs="Times New Roman"/>
          <w:b/>
          <w:sz w:val="24"/>
          <w:szCs w:val="24"/>
        </w:rPr>
      </w:pPr>
      <w:r w:rsidRPr="00551742">
        <w:rPr>
          <w:rFonts w:ascii="Times New Roman" w:hAnsi="Times New Roman" w:cs="Times New Roman"/>
          <w:b/>
          <w:sz w:val="24"/>
          <w:szCs w:val="24"/>
        </w:rPr>
        <w:t xml:space="preserve">Ez a technológia vizet használ, nagyon kicsi cseppekben szétszórva, így hangsúlyozva a tűzoltási hatékonyságát, mivel a nagyon kicsi cseppek érintkezési felülete nagyobb, mint a hagyományos </w:t>
      </w:r>
      <w:proofErr w:type="spellStart"/>
      <w:r w:rsidRPr="00551742">
        <w:rPr>
          <w:rFonts w:ascii="Times New Roman" w:hAnsi="Times New Roman" w:cs="Times New Roman"/>
          <w:b/>
          <w:sz w:val="24"/>
          <w:szCs w:val="24"/>
        </w:rPr>
        <w:t>sprinkler</w:t>
      </w:r>
      <w:proofErr w:type="spellEnd"/>
      <w:r w:rsidRPr="00551742">
        <w:rPr>
          <w:rFonts w:ascii="Times New Roman" w:hAnsi="Times New Roman" w:cs="Times New Roman"/>
          <w:b/>
          <w:sz w:val="24"/>
          <w:szCs w:val="24"/>
        </w:rPr>
        <w:t xml:space="preserve"> fúvókák és vízfúvókák által létrehozott nagyobb vízcseppeké</w:t>
      </w:r>
      <w:r w:rsidRPr="00D92C4E">
        <w:rPr>
          <w:rFonts w:ascii="Times New Roman" w:hAnsi="Times New Roman" w:cs="Times New Roman"/>
          <w:sz w:val="24"/>
          <w:szCs w:val="24"/>
        </w:rPr>
        <w:t xml:space="preserve">. </w:t>
      </w:r>
      <w:r w:rsidRPr="00551742">
        <w:rPr>
          <w:rFonts w:ascii="Times New Roman" w:hAnsi="Times New Roman" w:cs="Times New Roman"/>
          <w:b/>
          <w:sz w:val="24"/>
          <w:szCs w:val="24"/>
        </w:rPr>
        <w:t>A kis vízköd cseppek, amikor kiürülnek a védendő terület belsejében, vízgőzzé válnak, felhígítva az oxigént, a gyors oxigénhiány pedig eloltja a tüzet.</w:t>
      </w:r>
      <w:r w:rsidR="009349D3" w:rsidRPr="009349D3">
        <w:t xml:space="preserve"> </w:t>
      </w:r>
    </w:p>
    <w:p w:rsidR="005757B1" w:rsidRPr="005757B1" w:rsidRDefault="005757B1" w:rsidP="000F7EF0">
      <w:pPr>
        <w:spacing w:after="0"/>
        <w:jc w:val="both"/>
        <w:rPr>
          <w:rFonts w:ascii="Times New Roman" w:hAnsi="Times New Roman" w:cs="Times New Roman"/>
          <w:sz w:val="24"/>
          <w:szCs w:val="24"/>
        </w:rPr>
      </w:pPr>
    </w:p>
    <w:p w:rsidR="005757B1" w:rsidRPr="005757B1" w:rsidRDefault="00D92C4E"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Erősségük: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Hatékony oltóanyag </w:t>
      </w:r>
      <w:r w:rsidRPr="00551742">
        <w:rPr>
          <w:rFonts w:ascii="Times New Roman" w:hAnsi="Times New Roman" w:cs="Times New Roman"/>
          <w:b/>
          <w:sz w:val="24"/>
          <w:szCs w:val="24"/>
        </w:rPr>
        <w:t>A és B osztályú tüzekhez</w:t>
      </w:r>
      <w:r w:rsidRPr="005757B1">
        <w:rPr>
          <w:rFonts w:ascii="Times New Roman" w:hAnsi="Times New Roman" w:cs="Times New Roman"/>
          <w:sz w:val="24"/>
          <w:szCs w:val="24"/>
        </w:rPr>
        <w:t xml:space="preserve">, néhány korlátozással rejtett tüzek esetén és kisteljesítményű tüzeknél, mivel az oltás hatékonysága kapcsolódik a </w:t>
      </w:r>
      <w:proofErr w:type="gramStart"/>
      <w:r w:rsidRPr="005757B1">
        <w:rPr>
          <w:rFonts w:ascii="Times New Roman" w:hAnsi="Times New Roman" w:cs="Times New Roman"/>
          <w:sz w:val="24"/>
          <w:szCs w:val="24"/>
        </w:rPr>
        <w:t>víz gőzzé</w:t>
      </w:r>
      <w:proofErr w:type="gramEnd"/>
      <w:r w:rsidRPr="005757B1">
        <w:rPr>
          <w:rFonts w:ascii="Times New Roman" w:hAnsi="Times New Roman" w:cs="Times New Roman"/>
          <w:sz w:val="24"/>
          <w:szCs w:val="24"/>
        </w:rPr>
        <w:t xml:space="preserve"> alakulásából keletkező oxigén fogyásához.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Megfelelő nem feszültség alatti elektromos tüzekhez</w:t>
      </w:r>
      <w:r w:rsidRPr="005757B1">
        <w:rPr>
          <w:rFonts w:ascii="Times New Roman" w:hAnsi="Times New Roman" w:cs="Times New Roman"/>
          <w:sz w:val="24"/>
          <w:szCs w:val="24"/>
        </w:rPr>
        <w:t xml:space="preserve">.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Olcsó</w:t>
      </w:r>
      <w:r w:rsidRPr="005757B1">
        <w:rPr>
          <w:rFonts w:ascii="Times New Roman" w:hAnsi="Times New Roman" w:cs="Times New Roman"/>
          <w:sz w:val="24"/>
          <w:szCs w:val="24"/>
        </w:rPr>
        <w:t xml:space="preserve"> oltóanyag.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551742">
        <w:rPr>
          <w:rFonts w:ascii="Times New Roman" w:hAnsi="Times New Roman" w:cs="Times New Roman"/>
          <w:b/>
          <w:sz w:val="24"/>
          <w:szCs w:val="24"/>
        </w:rPr>
        <w:t>„Bejárható terekhez” listázott</w:t>
      </w:r>
      <w:r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p>
    <w:p w:rsidR="005757B1" w:rsidRPr="005757B1" w:rsidRDefault="00D92C4E"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Gyengéjük: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Drága gépészeti rendszer</w:t>
      </w:r>
      <w:r w:rsidRPr="005757B1">
        <w:rPr>
          <w:rFonts w:ascii="Times New Roman" w:hAnsi="Times New Roman" w:cs="Times New Roman"/>
          <w:sz w:val="24"/>
          <w:szCs w:val="24"/>
        </w:rPr>
        <w:t xml:space="preserve">.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Nehéz berendezések, </w:t>
      </w:r>
      <w:proofErr w:type="spellStart"/>
      <w:r w:rsidRPr="005757B1">
        <w:rPr>
          <w:rFonts w:ascii="Times New Roman" w:hAnsi="Times New Roman" w:cs="Times New Roman"/>
          <w:sz w:val="24"/>
          <w:szCs w:val="24"/>
        </w:rPr>
        <w:t>invazív</w:t>
      </w:r>
      <w:proofErr w:type="spellEnd"/>
      <w:r w:rsidRPr="005757B1">
        <w:rPr>
          <w:rFonts w:ascii="Times New Roman" w:hAnsi="Times New Roman" w:cs="Times New Roman"/>
          <w:sz w:val="24"/>
          <w:szCs w:val="24"/>
        </w:rPr>
        <w:t xml:space="preserve"> telepítés.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proofErr w:type="spellStart"/>
      <w:r w:rsidRPr="005757B1">
        <w:rPr>
          <w:rFonts w:ascii="Times New Roman" w:hAnsi="Times New Roman" w:cs="Times New Roman"/>
          <w:sz w:val="24"/>
          <w:szCs w:val="24"/>
        </w:rPr>
        <w:t>Complex</w:t>
      </w:r>
      <w:proofErr w:type="spellEnd"/>
      <w:r w:rsidRPr="005757B1">
        <w:rPr>
          <w:rFonts w:ascii="Times New Roman" w:hAnsi="Times New Roman" w:cs="Times New Roman"/>
          <w:sz w:val="24"/>
          <w:szCs w:val="24"/>
        </w:rPr>
        <w:t xml:space="preserve"> technológia.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Rendszeres karbantartás alapvető </w:t>
      </w:r>
      <w:r w:rsidRPr="00463AD0">
        <w:rPr>
          <w:rFonts w:ascii="Times New Roman" w:hAnsi="Times New Roman" w:cs="Times New Roman"/>
          <w:b/>
          <w:sz w:val="24"/>
          <w:szCs w:val="24"/>
        </w:rPr>
        <w:t>szükségessége</w:t>
      </w:r>
      <w:r w:rsidRPr="005757B1">
        <w:rPr>
          <w:rFonts w:ascii="Times New Roman" w:hAnsi="Times New Roman" w:cs="Times New Roman"/>
          <w:sz w:val="24"/>
          <w:szCs w:val="24"/>
        </w:rPr>
        <w:t xml:space="preserve">. </w:t>
      </w:r>
    </w:p>
    <w:p w:rsidR="005757B1" w:rsidRPr="005757B1" w:rsidRDefault="00D92C4E"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A rendszer tervezése szakképzett mérnököket igényel</w:t>
      </w:r>
      <w:r w:rsidRPr="005757B1">
        <w:rPr>
          <w:rFonts w:ascii="Times New Roman" w:hAnsi="Times New Roman" w:cs="Times New Roman"/>
          <w:sz w:val="24"/>
          <w:szCs w:val="24"/>
        </w:rPr>
        <w:t xml:space="preserve">. </w:t>
      </w:r>
    </w:p>
    <w:p w:rsidR="005757B1" w:rsidRDefault="005757B1" w:rsidP="000F7EF0">
      <w:pPr>
        <w:spacing w:after="0"/>
        <w:jc w:val="both"/>
      </w:pPr>
    </w:p>
    <w:p w:rsidR="005757B1" w:rsidRPr="005757B1" w:rsidRDefault="00CB1A80" w:rsidP="000F7EF0">
      <w:pPr>
        <w:spacing w:after="0"/>
        <w:jc w:val="both"/>
        <w:rPr>
          <w:rFonts w:ascii="Times New Roman" w:hAnsi="Times New Roman" w:cs="Times New Roman"/>
          <w:b/>
          <w:sz w:val="28"/>
          <w:szCs w:val="28"/>
        </w:rPr>
      </w:pPr>
      <w:r>
        <w:rPr>
          <w:rFonts w:ascii="Times New Roman" w:hAnsi="Times New Roman" w:cs="Times New Roman"/>
          <w:noProof/>
          <w:sz w:val="24"/>
          <w:szCs w:val="24"/>
          <w:lang w:eastAsia="hu-HU"/>
        </w:rPr>
        <w:drawing>
          <wp:anchor distT="0" distB="0" distL="114300" distR="114300" simplePos="0" relativeHeight="251658240" behindDoc="0" locked="0" layoutInCell="1" allowOverlap="1">
            <wp:simplePos x="0" y="0"/>
            <wp:positionH relativeFrom="column">
              <wp:posOffset>3131820</wp:posOffset>
            </wp:positionH>
            <wp:positionV relativeFrom="paragraph">
              <wp:posOffset>37465</wp:posOffset>
            </wp:positionV>
            <wp:extent cx="2621280" cy="2621915"/>
            <wp:effectExtent l="19050" t="0" r="7620" b="0"/>
            <wp:wrapSquare wrapText="bothSides"/>
            <wp:docPr id="7" name="Kép 1" descr="Képtalálat a következőre: „aeroszol tűzoltó 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őre: „aeroszol tűzoltó eszköz”"/>
                    <pic:cNvPicPr>
                      <a:picLocks noChangeAspect="1" noChangeArrowheads="1"/>
                    </pic:cNvPicPr>
                  </pic:nvPicPr>
                  <pic:blipFill>
                    <a:blip r:embed="rId24" cstate="print"/>
                    <a:srcRect/>
                    <a:stretch>
                      <a:fillRect/>
                    </a:stretch>
                  </pic:blipFill>
                  <pic:spPr bwMode="auto">
                    <a:xfrm>
                      <a:off x="0" y="0"/>
                      <a:ext cx="2621280" cy="2621915"/>
                    </a:xfrm>
                    <a:prstGeom prst="rect">
                      <a:avLst/>
                    </a:prstGeom>
                    <a:noFill/>
                    <a:ln w="9525">
                      <a:noFill/>
                      <a:miter lim="800000"/>
                      <a:headEnd/>
                      <a:tailEnd/>
                    </a:ln>
                  </pic:spPr>
                </pic:pic>
              </a:graphicData>
            </a:graphic>
          </wp:anchor>
        </w:drawing>
      </w:r>
      <w:r w:rsidR="00D92C4E" w:rsidRPr="005757B1">
        <w:rPr>
          <w:rFonts w:ascii="Times New Roman" w:hAnsi="Times New Roman" w:cs="Times New Roman"/>
          <w:b/>
          <w:sz w:val="28"/>
          <w:szCs w:val="28"/>
        </w:rPr>
        <w:t xml:space="preserve">AEROSZOLOK </w:t>
      </w:r>
    </w:p>
    <w:p w:rsidR="00551742" w:rsidRDefault="00551742" w:rsidP="000F7EF0">
      <w:pPr>
        <w:spacing w:after="0"/>
        <w:jc w:val="both"/>
        <w:rPr>
          <w:rFonts w:ascii="Times New Roman" w:hAnsi="Times New Roman" w:cs="Times New Roman"/>
          <w:sz w:val="24"/>
          <w:szCs w:val="24"/>
        </w:rPr>
      </w:pPr>
    </w:p>
    <w:p w:rsidR="005757B1" w:rsidRPr="005757B1" w:rsidRDefault="00D92C4E" w:rsidP="000F7EF0">
      <w:pPr>
        <w:spacing w:after="0"/>
        <w:jc w:val="both"/>
        <w:rPr>
          <w:rFonts w:ascii="Times New Roman" w:hAnsi="Times New Roman" w:cs="Times New Roman"/>
          <w:sz w:val="24"/>
          <w:szCs w:val="24"/>
        </w:rPr>
      </w:pPr>
      <w:r w:rsidRPr="00463AD0">
        <w:rPr>
          <w:rFonts w:ascii="Times New Roman" w:hAnsi="Times New Roman" w:cs="Times New Roman"/>
          <w:b/>
          <w:sz w:val="24"/>
          <w:szCs w:val="24"/>
        </w:rPr>
        <w:t>Ezek az évek óta a piacon jelenlévő technológiák még mindig újdonságnak számítanak a tűzoltó anyagok családjában</w:t>
      </w:r>
      <w:r w:rsidRPr="005757B1">
        <w:rPr>
          <w:rFonts w:ascii="Times New Roman" w:hAnsi="Times New Roman" w:cs="Times New Roman"/>
          <w:sz w:val="24"/>
          <w:szCs w:val="24"/>
        </w:rPr>
        <w:t xml:space="preserve">. </w:t>
      </w:r>
      <w:r w:rsidRPr="00463AD0">
        <w:rPr>
          <w:rFonts w:ascii="Times New Roman" w:hAnsi="Times New Roman" w:cs="Times New Roman"/>
          <w:i/>
          <w:sz w:val="24"/>
          <w:szCs w:val="24"/>
        </w:rPr>
        <w:t>Ma már számos szabvány lefedi őket, beleértve az NFPA; ISO; CEN; UL szabványokat és számos nemzeti szabványt</w:t>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Ezek az oltóanyagok bizonyítottan hatásosak bármilyen tűzosztályú tűz esetén és elektromos tüzek oltásánál, a tűzoltó anyag a tervezett koncentrációban nem jelent fenyegetést a személyzet számára, akik</w:t>
      </w:r>
      <w:r w:rsidR="005757B1"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p>
    <w:p w:rsidR="005757B1" w:rsidRPr="005757B1" w:rsidRDefault="005757B1"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Erősségük: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Hatékony oltóanyag, megfelelő feszültség alatti és nem feszültség alatti elektromos tüzekhez. </w:t>
      </w:r>
      <w:r w:rsidRPr="00463AD0">
        <w:rPr>
          <w:rFonts w:ascii="Times New Roman" w:hAnsi="Times New Roman" w:cs="Times New Roman"/>
          <w:b/>
          <w:sz w:val="24"/>
          <w:szCs w:val="24"/>
        </w:rPr>
        <w:t>A, B, C tűzosztályú tüzek oltására alkalmas</w:t>
      </w:r>
      <w:r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Rövid oltóanyag kiürülési idő</w:t>
      </w:r>
      <w:r w:rsidRPr="005757B1">
        <w:rPr>
          <w:rFonts w:ascii="Times New Roman" w:hAnsi="Times New Roman" w:cs="Times New Roman"/>
          <w:sz w:val="24"/>
          <w:szCs w:val="24"/>
        </w:rPr>
        <w:t xml:space="preserve"> (20 másodpercen belül).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Rövid tűzoltási idő</w:t>
      </w:r>
      <w:r w:rsidRPr="005757B1">
        <w:rPr>
          <w:rFonts w:ascii="Times New Roman" w:hAnsi="Times New Roman" w:cs="Times New Roman"/>
          <w:sz w:val="24"/>
          <w:szCs w:val="24"/>
        </w:rPr>
        <w:t xml:space="preserve"> (20 másodpercen belül).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Nem igényel gépészeti felkészültséget.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Más oltórendszerekkel összehasonlítva olcsóbb telepítési költség.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 xml:space="preserve">Könnyű és nem </w:t>
      </w:r>
      <w:proofErr w:type="spellStart"/>
      <w:r w:rsidRPr="00463AD0">
        <w:rPr>
          <w:rFonts w:ascii="Times New Roman" w:hAnsi="Times New Roman" w:cs="Times New Roman"/>
          <w:b/>
          <w:sz w:val="24"/>
          <w:szCs w:val="24"/>
        </w:rPr>
        <w:t>invazív</w:t>
      </w:r>
      <w:proofErr w:type="spellEnd"/>
      <w:r w:rsidRPr="00463AD0">
        <w:rPr>
          <w:rFonts w:ascii="Times New Roman" w:hAnsi="Times New Roman" w:cs="Times New Roman"/>
          <w:b/>
          <w:sz w:val="24"/>
          <w:szCs w:val="24"/>
        </w:rPr>
        <w:t xml:space="preserve"> telepítés</w:t>
      </w:r>
      <w:r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Elhanyagolható karbantartás</w:t>
      </w:r>
      <w:r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A kibocsátott oltóanyag (aeroszol) az oltógázokhoz hasonlóan eloszlik</w:t>
      </w:r>
      <w:r w:rsidRPr="005757B1">
        <w:rPr>
          <w:rFonts w:ascii="Times New Roman" w:hAnsi="Times New Roman" w:cs="Times New Roman"/>
          <w:sz w:val="24"/>
          <w:szCs w:val="24"/>
        </w:rPr>
        <w:t xml:space="preserve">.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Az oltóeszközöket (aeroszolos oltógenerátor) be lehet építeni az elektromos berendezések házába, vagy az elektromos szekrények belsejébe.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Nagyon egyszerű</w:t>
      </w:r>
      <w:r w:rsidRPr="005757B1">
        <w:rPr>
          <w:rFonts w:ascii="Times New Roman" w:hAnsi="Times New Roman" w:cs="Times New Roman"/>
          <w:sz w:val="24"/>
          <w:szCs w:val="24"/>
        </w:rPr>
        <w:t xml:space="preserve">, könnyű tervezés.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Nincs bomlástermék. </w:t>
      </w:r>
    </w:p>
    <w:p w:rsidR="005757B1" w:rsidRPr="005757B1"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A kibocsátott oltóanyag nem okoz túlnyomást. </w:t>
      </w:r>
    </w:p>
    <w:p w:rsidR="005757B1" w:rsidRPr="005757B1" w:rsidRDefault="005757B1" w:rsidP="000F7EF0">
      <w:pPr>
        <w:spacing w:after="0"/>
        <w:jc w:val="both"/>
        <w:rPr>
          <w:rFonts w:ascii="Times New Roman" w:hAnsi="Times New Roman" w:cs="Times New Roman"/>
          <w:sz w:val="24"/>
          <w:szCs w:val="24"/>
        </w:rPr>
      </w:pPr>
    </w:p>
    <w:p w:rsidR="005757B1" w:rsidRPr="005757B1" w:rsidRDefault="005757B1" w:rsidP="000F7EF0">
      <w:pPr>
        <w:spacing w:after="0"/>
        <w:jc w:val="both"/>
        <w:rPr>
          <w:rFonts w:ascii="Times New Roman" w:hAnsi="Times New Roman" w:cs="Times New Roman"/>
          <w:sz w:val="24"/>
          <w:szCs w:val="24"/>
          <w:u w:val="single"/>
        </w:rPr>
      </w:pPr>
      <w:r w:rsidRPr="005757B1">
        <w:rPr>
          <w:rFonts w:ascii="Times New Roman" w:hAnsi="Times New Roman" w:cs="Times New Roman"/>
          <w:sz w:val="24"/>
          <w:szCs w:val="24"/>
          <w:u w:val="single"/>
        </w:rPr>
        <w:t xml:space="preserve">Gyengéjük: </w:t>
      </w:r>
    </w:p>
    <w:p w:rsidR="005757B1" w:rsidRPr="00463AD0" w:rsidRDefault="005757B1" w:rsidP="000F7EF0">
      <w:pPr>
        <w:spacing w:after="0"/>
        <w:jc w:val="both"/>
        <w:rPr>
          <w:rFonts w:ascii="Times New Roman" w:hAnsi="Times New Roman" w:cs="Times New Roman"/>
          <w:b/>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Mivel még nincsenek listába véve „bejárható tereken” való használatra, </w:t>
      </w:r>
      <w:r w:rsidRPr="00463AD0">
        <w:rPr>
          <w:rFonts w:ascii="Times New Roman" w:hAnsi="Times New Roman" w:cs="Times New Roman"/>
          <w:b/>
          <w:sz w:val="24"/>
          <w:szCs w:val="24"/>
        </w:rPr>
        <w:t xml:space="preserve">telepítéskor megfelelő biztonsági intézkedéseket kell tenni, hogy a személyzet elhagyhassa a területet az oltóanyag kiürülése előtt. </w:t>
      </w:r>
    </w:p>
    <w:p w:rsidR="00D92C4E" w:rsidRDefault="005757B1" w:rsidP="000F7EF0">
      <w:pPr>
        <w:spacing w:after="0"/>
        <w:jc w:val="both"/>
        <w:rPr>
          <w:rFonts w:ascii="Times New Roman" w:hAnsi="Times New Roman" w:cs="Times New Roman"/>
          <w:sz w:val="24"/>
          <w:szCs w:val="24"/>
        </w:rPr>
      </w:pPr>
      <w:r w:rsidRPr="005757B1">
        <w:rPr>
          <w:rFonts w:ascii="Times New Roman" w:hAnsi="Times New Roman" w:cs="Times New Roman"/>
          <w:sz w:val="24"/>
          <w:szCs w:val="24"/>
        </w:rPr>
        <w:sym w:font="Symbol" w:char="F0B7"/>
      </w:r>
      <w:r w:rsidRPr="005757B1">
        <w:rPr>
          <w:rFonts w:ascii="Times New Roman" w:hAnsi="Times New Roman" w:cs="Times New Roman"/>
          <w:sz w:val="24"/>
          <w:szCs w:val="24"/>
        </w:rPr>
        <w:t xml:space="preserve"> </w:t>
      </w:r>
      <w:r w:rsidRPr="00463AD0">
        <w:rPr>
          <w:rFonts w:ascii="Times New Roman" w:hAnsi="Times New Roman" w:cs="Times New Roman"/>
          <w:b/>
          <w:sz w:val="24"/>
          <w:szCs w:val="24"/>
        </w:rPr>
        <w:t>Rossz látási viszonyok az oltóanyag kiürülése után, bejárható tereken</w:t>
      </w:r>
      <w:r w:rsidRPr="005757B1">
        <w:rPr>
          <w:rFonts w:ascii="Times New Roman" w:hAnsi="Times New Roman" w:cs="Times New Roman"/>
          <w:sz w:val="24"/>
          <w:szCs w:val="24"/>
        </w:rPr>
        <w:t>.</w:t>
      </w:r>
    </w:p>
    <w:p w:rsidR="00244F10" w:rsidRDefault="00244F10" w:rsidP="000F7EF0">
      <w:pPr>
        <w:spacing w:after="0"/>
        <w:jc w:val="both"/>
        <w:rPr>
          <w:rFonts w:ascii="Times New Roman" w:hAnsi="Times New Roman" w:cs="Times New Roman"/>
          <w:sz w:val="24"/>
          <w:szCs w:val="24"/>
        </w:rPr>
      </w:pPr>
    </w:p>
    <w:p w:rsidR="00244F10" w:rsidRDefault="00244F10" w:rsidP="000F7EF0">
      <w:pPr>
        <w:spacing w:after="0"/>
        <w:jc w:val="both"/>
        <w:rPr>
          <w:rFonts w:ascii="Times New Roman" w:hAnsi="Times New Roman" w:cs="Times New Roman"/>
          <w:sz w:val="24"/>
          <w:szCs w:val="24"/>
        </w:rPr>
      </w:pPr>
    </w:p>
    <w:p w:rsidR="00244F10" w:rsidRDefault="00244F10" w:rsidP="000F7EF0">
      <w:pPr>
        <w:spacing w:after="0"/>
        <w:jc w:val="both"/>
        <w:rPr>
          <w:rFonts w:ascii="Times New Roman" w:hAnsi="Times New Roman" w:cs="Times New Roman"/>
          <w:sz w:val="24"/>
          <w:szCs w:val="24"/>
        </w:rPr>
      </w:pPr>
      <w:r>
        <w:rPr>
          <w:noProof/>
          <w:lang w:eastAsia="hu-HU"/>
        </w:rPr>
        <w:drawing>
          <wp:inline distT="0" distB="0" distL="0" distR="0">
            <wp:extent cx="4762500" cy="1552575"/>
            <wp:effectExtent l="0" t="0" r="0" b="0"/>
            <wp:docPr id="14" name="Kép 14" descr="Képtalálat a következőre: „tűzoltó készülé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őre: „tűzoltó készüléke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552575"/>
                    </a:xfrm>
                    <a:prstGeom prst="rect">
                      <a:avLst/>
                    </a:prstGeom>
                    <a:noFill/>
                    <a:ln>
                      <a:noFill/>
                    </a:ln>
                  </pic:spPr>
                </pic:pic>
              </a:graphicData>
            </a:graphic>
          </wp:inline>
        </w:drawing>
      </w:r>
    </w:p>
    <w:p w:rsidR="00244F10" w:rsidRDefault="00244F10" w:rsidP="000F7EF0">
      <w:pPr>
        <w:spacing w:after="0"/>
        <w:jc w:val="both"/>
        <w:rPr>
          <w:rFonts w:ascii="Times New Roman" w:hAnsi="Times New Roman" w:cs="Times New Roman"/>
          <w:sz w:val="24"/>
          <w:szCs w:val="24"/>
        </w:rPr>
      </w:pPr>
    </w:p>
    <w:p w:rsidR="00244F10" w:rsidRDefault="00244F10" w:rsidP="000F7EF0">
      <w:pPr>
        <w:spacing w:after="0"/>
        <w:jc w:val="both"/>
        <w:rPr>
          <w:rFonts w:ascii="Times New Roman" w:hAnsi="Times New Roman" w:cs="Times New Roman"/>
          <w:sz w:val="24"/>
          <w:szCs w:val="24"/>
        </w:rPr>
      </w:pPr>
      <w:r w:rsidRPr="00564CDA">
        <w:rPr>
          <w:rFonts w:ascii="Times New Roman" w:hAnsi="Times New Roman" w:cs="Times New Roman"/>
          <w:sz w:val="32"/>
          <w:szCs w:val="28"/>
          <w:u w:val="single"/>
        </w:rPr>
        <w:t>Tűzoltó készülékek</w:t>
      </w:r>
      <w:r w:rsidRPr="006E787A">
        <w:rPr>
          <w:rFonts w:ascii="Times New Roman" w:hAnsi="Times New Roman" w:cs="Times New Roman"/>
          <w:b/>
          <w:sz w:val="28"/>
          <w:szCs w:val="28"/>
          <w:u w:val="single"/>
        </w:rPr>
        <w:t>:</w:t>
      </w:r>
      <w:r w:rsidR="006E787A">
        <w:rPr>
          <w:rFonts w:ascii="Times New Roman" w:hAnsi="Times New Roman" w:cs="Times New Roman"/>
          <w:sz w:val="24"/>
          <w:szCs w:val="24"/>
        </w:rPr>
        <w:t xml:space="preserve"> (hordozható és szállítható)</w:t>
      </w:r>
    </w:p>
    <w:p w:rsidR="00244F10" w:rsidRDefault="00244F10" w:rsidP="000F7EF0">
      <w:pPr>
        <w:spacing w:after="0"/>
        <w:jc w:val="both"/>
        <w:rPr>
          <w:rFonts w:ascii="Times New Roman" w:hAnsi="Times New Roman" w:cs="Times New Roman"/>
          <w:sz w:val="24"/>
          <w:szCs w:val="24"/>
        </w:rPr>
      </w:pPr>
      <w:r>
        <w:rPr>
          <w:noProof/>
          <w:lang w:eastAsia="hu-HU"/>
        </w:rPr>
        <w:drawing>
          <wp:inline distT="0" distB="0" distL="0" distR="0">
            <wp:extent cx="5760720" cy="1760220"/>
            <wp:effectExtent l="0" t="0" r="0" b="0"/>
            <wp:docPr id="15" name="Kép 15" descr="Képtalálat a következőre: „tűzoltó készülé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őre: „tűzoltó készüléke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A953E2" w:rsidRDefault="00A953E2" w:rsidP="000F7EF0">
      <w:pPr>
        <w:spacing w:after="0"/>
        <w:jc w:val="both"/>
        <w:rPr>
          <w:rFonts w:ascii="Times New Roman" w:hAnsi="Times New Roman" w:cs="Times New Roman"/>
          <w:sz w:val="32"/>
          <w:szCs w:val="32"/>
        </w:rPr>
      </w:pPr>
    </w:p>
    <w:p w:rsidR="00A953E2" w:rsidRPr="00A953E2" w:rsidRDefault="00A953E2" w:rsidP="000F7EF0">
      <w:pPr>
        <w:spacing w:after="0"/>
        <w:jc w:val="both"/>
        <w:rPr>
          <w:rFonts w:ascii="Times New Roman" w:hAnsi="Times New Roman" w:cs="Times New Roman"/>
          <w:sz w:val="32"/>
          <w:szCs w:val="32"/>
          <w:u w:val="single"/>
        </w:rPr>
      </w:pPr>
      <w:r w:rsidRPr="00A953E2">
        <w:rPr>
          <w:rFonts w:ascii="Times New Roman" w:hAnsi="Times New Roman" w:cs="Times New Roman"/>
          <w:sz w:val="32"/>
          <w:szCs w:val="32"/>
          <w:u w:val="single"/>
        </w:rPr>
        <w:lastRenderedPageBreak/>
        <w:t>Tűzoltó gépek:</w:t>
      </w:r>
    </w:p>
    <w:p w:rsidR="00A953E2" w:rsidRDefault="00A953E2" w:rsidP="000F7EF0">
      <w:pPr>
        <w:spacing w:after="0"/>
        <w:jc w:val="both"/>
        <w:rPr>
          <w:rFonts w:ascii="Times New Roman" w:hAnsi="Times New Roman" w:cs="Times New Roman"/>
          <w:sz w:val="24"/>
          <w:szCs w:val="24"/>
        </w:rPr>
      </w:pPr>
      <w:r>
        <w:rPr>
          <w:noProof/>
          <w:lang w:eastAsia="hu-HU"/>
        </w:rPr>
        <w:drawing>
          <wp:inline distT="0" distB="0" distL="0" distR="0" wp14:anchorId="109E7A53" wp14:editId="747D25CE">
            <wp:extent cx="3657600" cy="2447925"/>
            <wp:effectExtent l="0" t="0" r="0"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447925"/>
                    </a:xfrm>
                    <a:prstGeom prst="rect">
                      <a:avLst/>
                    </a:prstGeom>
                  </pic:spPr>
                </pic:pic>
              </a:graphicData>
            </a:graphic>
          </wp:inline>
        </w:drawing>
      </w:r>
      <w:r>
        <w:rPr>
          <w:rFonts w:ascii="Times New Roman" w:hAnsi="Times New Roman" w:cs="Times New Roman"/>
          <w:sz w:val="24"/>
          <w:szCs w:val="24"/>
        </w:rPr>
        <w:t>Tűzoltó repülőgép</w:t>
      </w:r>
    </w:p>
    <w:p w:rsidR="00A953E2" w:rsidRDefault="00A953E2" w:rsidP="000F7EF0">
      <w:pPr>
        <w:spacing w:after="0"/>
        <w:jc w:val="both"/>
        <w:rPr>
          <w:rFonts w:ascii="Times New Roman" w:hAnsi="Times New Roman" w:cs="Times New Roman"/>
          <w:sz w:val="24"/>
          <w:szCs w:val="24"/>
        </w:rPr>
      </w:pPr>
      <w:r>
        <w:rPr>
          <w:noProof/>
          <w:lang w:eastAsia="hu-HU"/>
        </w:rPr>
        <w:drawing>
          <wp:inline distT="0" distB="0" distL="0" distR="0" wp14:anchorId="120CD482" wp14:editId="60CC428B">
            <wp:extent cx="3667125" cy="2724150"/>
            <wp:effectExtent l="0" t="0" r="952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2724150"/>
                    </a:xfrm>
                    <a:prstGeom prst="rect">
                      <a:avLst/>
                    </a:prstGeom>
                  </pic:spPr>
                </pic:pic>
              </a:graphicData>
            </a:graphic>
          </wp:inline>
        </w:drawing>
      </w:r>
      <w:r>
        <w:rPr>
          <w:rFonts w:ascii="Times New Roman" w:hAnsi="Times New Roman" w:cs="Times New Roman"/>
          <w:sz w:val="24"/>
          <w:szCs w:val="24"/>
        </w:rPr>
        <w:t>Tűzoltó hajó</w:t>
      </w:r>
    </w:p>
    <w:p w:rsidR="00A953E2" w:rsidRDefault="00A953E2" w:rsidP="000F7EF0">
      <w:pPr>
        <w:spacing w:after="0"/>
        <w:jc w:val="both"/>
        <w:rPr>
          <w:rFonts w:ascii="Times New Roman" w:hAnsi="Times New Roman" w:cs="Times New Roman"/>
          <w:sz w:val="24"/>
          <w:szCs w:val="24"/>
        </w:rPr>
      </w:pPr>
      <w:r>
        <w:rPr>
          <w:noProof/>
          <w:lang w:eastAsia="hu-HU"/>
        </w:rPr>
        <w:drawing>
          <wp:inline distT="0" distB="0" distL="0" distR="0" wp14:anchorId="3933B2DE" wp14:editId="35CDEFA7">
            <wp:extent cx="3657600" cy="27432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43200"/>
                    </a:xfrm>
                    <a:prstGeom prst="rect">
                      <a:avLst/>
                    </a:prstGeom>
                  </pic:spPr>
                </pic:pic>
              </a:graphicData>
            </a:graphic>
          </wp:inline>
        </w:drawing>
      </w:r>
      <w:r>
        <w:rPr>
          <w:rFonts w:ascii="Times New Roman" w:hAnsi="Times New Roman" w:cs="Times New Roman"/>
          <w:sz w:val="24"/>
          <w:szCs w:val="24"/>
        </w:rPr>
        <w:t xml:space="preserve"> Tűzoltó autó</w:t>
      </w:r>
    </w:p>
    <w:p w:rsidR="00564CDA" w:rsidRDefault="00564CDA" w:rsidP="000F7EF0">
      <w:pPr>
        <w:spacing w:after="0"/>
        <w:jc w:val="both"/>
        <w:rPr>
          <w:rFonts w:ascii="Times New Roman" w:hAnsi="Times New Roman" w:cs="Times New Roman"/>
          <w:sz w:val="24"/>
          <w:szCs w:val="24"/>
        </w:rPr>
      </w:pPr>
    </w:p>
    <w:p w:rsidR="00564CDA" w:rsidRPr="00564CDA" w:rsidRDefault="00564CDA" w:rsidP="000F7EF0">
      <w:pPr>
        <w:spacing w:after="0"/>
        <w:jc w:val="both"/>
        <w:rPr>
          <w:rFonts w:ascii="Times New Roman" w:hAnsi="Times New Roman" w:cs="Times New Roman"/>
          <w:sz w:val="32"/>
          <w:szCs w:val="32"/>
          <w:u w:val="single"/>
        </w:rPr>
      </w:pPr>
      <w:r w:rsidRPr="00564CDA">
        <w:rPr>
          <w:rFonts w:ascii="Times New Roman" w:hAnsi="Times New Roman" w:cs="Times New Roman"/>
          <w:sz w:val="32"/>
          <w:szCs w:val="32"/>
          <w:u w:val="single"/>
        </w:rPr>
        <w:t>Tűzoltó készülék leselejtezése:</w:t>
      </w:r>
    </w:p>
    <w:p w:rsidR="00564CDA" w:rsidRDefault="00564CDA" w:rsidP="000F7EF0">
      <w:pPr>
        <w:spacing w:after="0"/>
        <w:jc w:val="both"/>
        <w:rPr>
          <w:rFonts w:ascii="Times New Roman" w:hAnsi="Times New Roman" w:cs="Times New Roman"/>
          <w:sz w:val="24"/>
          <w:szCs w:val="24"/>
        </w:rPr>
      </w:pPr>
      <w:r>
        <w:rPr>
          <w:noProof/>
          <w:lang w:eastAsia="hu-HU"/>
        </w:rPr>
        <w:lastRenderedPageBreak/>
        <w:drawing>
          <wp:inline distT="0" distB="0" distL="0" distR="0" wp14:anchorId="7215FDAD" wp14:editId="034A0363">
            <wp:extent cx="3114675" cy="205747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9631" cy="2060749"/>
                    </a:xfrm>
                    <a:prstGeom prst="rect">
                      <a:avLst/>
                    </a:prstGeom>
                  </pic:spPr>
                </pic:pic>
              </a:graphicData>
            </a:graphic>
          </wp:inline>
        </w:drawing>
      </w:r>
      <w:r>
        <w:rPr>
          <w:rFonts w:ascii="Times New Roman" w:hAnsi="Times New Roman" w:cs="Times New Roman"/>
          <w:sz w:val="24"/>
          <w:szCs w:val="24"/>
        </w:rPr>
        <w:t xml:space="preserve"> </w:t>
      </w:r>
      <w:proofErr w:type="gramStart"/>
      <w:r>
        <w:rPr>
          <w:rFonts w:ascii="Times New Roman" w:hAnsi="Times New Roman" w:cs="Times New Roman"/>
          <w:sz w:val="24"/>
          <w:szCs w:val="24"/>
        </w:rPr>
        <w:t>szétszerelt</w:t>
      </w:r>
      <w:proofErr w:type="gramEnd"/>
      <w:r>
        <w:rPr>
          <w:rFonts w:ascii="Times New Roman" w:hAnsi="Times New Roman" w:cs="Times New Roman"/>
          <w:sz w:val="24"/>
          <w:szCs w:val="24"/>
        </w:rPr>
        <w:t xml:space="preserve"> állapotban</w:t>
      </w:r>
    </w:p>
    <w:p w:rsidR="00A953E2" w:rsidRDefault="00A953E2" w:rsidP="000F7EF0">
      <w:pPr>
        <w:spacing w:after="0"/>
        <w:jc w:val="both"/>
        <w:rPr>
          <w:rFonts w:ascii="Times New Roman" w:hAnsi="Times New Roman" w:cs="Times New Roman"/>
          <w:sz w:val="24"/>
          <w:szCs w:val="24"/>
        </w:rPr>
      </w:pPr>
    </w:p>
    <w:p w:rsidR="00A953E2" w:rsidRDefault="00A953E2" w:rsidP="000F7EF0">
      <w:pPr>
        <w:spacing w:after="0"/>
        <w:jc w:val="both"/>
        <w:rPr>
          <w:rFonts w:ascii="Times New Roman" w:hAnsi="Times New Roman" w:cs="Times New Roman"/>
          <w:sz w:val="24"/>
          <w:szCs w:val="24"/>
        </w:rPr>
      </w:pPr>
    </w:p>
    <w:p w:rsidR="00994C5C" w:rsidRDefault="00994C5C" w:rsidP="000F7EF0">
      <w:pPr>
        <w:spacing w:after="0"/>
        <w:jc w:val="both"/>
        <w:rPr>
          <w:rFonts w:ascii="Times New Roman" w:hAnsi="Times New Roman" w:cs="Times New Roman"/>
          <w:sz w:val="24"/>
          <w:szCs w:val="24"/>
        </w:rPr>
      </w:pPr>
    </w:p>
    <w:p w:rsidR="00994C5C" w:rsidRPr="005757B1" w:rsidRDefault="00994C5C" w:rsidP="000F7EF0">
      <w:pPr>
        <w:spacing w:after="0"/>
        <w:jc w:val="both"/>
        <w:rPr>
          <w:rFonts w:ascii="Times New Roman" w:hAnsi="Times New Roman" w:cs="Times New Roman"/>
          <w:sz w:val="24"/>
          <w:szCs w:val="24"/>
        </w:rPr>
      </w:pPr>
      <w:r>
        <w:rPr>
          <w:noProof/>
          <w:lang w:eastAsia="hu-HU"/>
        </w:rPr>
        <w:drawing>
          <wp:inline distT="0" distB="0" distL="0" distR="0">
            <wp:extent cx="4665745" cy="6066790"/>
            <wp:effectExtent l="0" t="0" r="0" b="0"/>
            <wp:docPr id="12" name="Kép 12" descr="Képtalálat a következőre: „tűzoltó készülék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őre: „tűzoltó készüléke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9980" cy="6098302"/>
                    </a:xfrm>
                    <a:prstGeom prst="rect">
                      <a:avLst/>
                    </a:prstGeom>
                    <a:noFill/>
                    <a:ln>
                      <a:noFill/>
                    </a:ln>
                  </pic:spPr>
                </pic:pic>
              </a:graphicData>
            </a:graphic>
          </wp:inline>
        </w:drawing>
      </w:r>
    </w:p>
    <w:sectPr w:rsidR="00994C5C" w:rsidRPr="005757B1" w:rsidSect="008A4A2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C7120"/>
    <w:multiLevelType w:val="hybridMultilevel"/>
    <w:tmpl w:val="54DA9BC6"/>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346E2AA3"/>
    <w:multiLevelType w:val="hybridMultilevel"/>
    <w:tmpl w:val="E0ACC578"/>
    <w:lvl w:ilvl="0" w:tplc="2F321FB6">
      <w:numFmt w:val="bullet"/>
      <w:lvlText w:val=""/>
      <w:lvlJc w:val="left"/>
      <w:pPr>
        <w:ind w:left="1068" w:hanging="360"/>
      </w:pPr>
      <w:rPr>
        <w:rFonts w:ascii="Symbol" w:eastAsiaTheme="minorHAnsi" w:hAnsi="Symbol"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 w15:restartNumberingAfterBreak="0">
    <w:nsid w:val="35A52ECC"/>
    <w:multiLevelType w:val="hybridMultilevel"/>
    <w:tmpl w:val="96884D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autoHyphenation/>
  <w:hyphenationZone w:val="425"/>
  <w:characterSpacingControl w:val="doNotCompress"/>
  <w:compat>
    <w:compatSetting w:name="compatibilityMode" w:uri="http://schemas.microsoft.com/office/word" w:val="12"/>
  </w:compat>
  <w:rsids>
    <w:rsidRoot w:val="000F7EF0"/>
    <w:rsid w:val="00063516"/>
    <w:rsid w:val="000709CD"/>
    <w:rsid w:val="000F7EF0"/>
    <w:rsid w:val="001129AF"/>
    <w:rsid w:val="00244F10"/>
    <w:rsid w:val="00463AD0"/>
    <w:rsid w:val="00551742"/>
    <w:rsid w:val="00564CDA"/>
    <w:rsid w:val="005757B1"/>
    <w:rsid w:val="00645D2C"/>
    <w:rsid w:val="006E787A"/>
    <w:rsid w:val="00843784"/>
    <w:rsid w:val="00852B28"/>
    <w:rsid w:val="008A4A2C"/>
    <w:rsid w:val="009349D3"/>
    <w:rsid w:val="0094333E"/>
    <w:rsid w:val="00994C5C"/>
    <w:rsid w:val="00A953E2"/>
    <w:rsid w:val="00B006A8"/>
    <w:rsid w:val="00CB1A80"/>
    <w:rsid w:val="00D92C4E"/>
    <w:rsid w:val="00FC7ED1"/>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2A24A8C0"/>
  <w15:docId w15:val="{44E3748C-9314-4A45-8FC2-96AF9B43A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A4A2C"/>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0F7EF0"/>
    <w:pPr>
      <w:ind w:left="720"/>
      <w:contextualSpacing/>
    </w:pPr>
  </w:style>
  <w:style w:type="character" w:styleId="Hiperhivatkozs">
    <w:name w:val="Hyperlink"/>
    <w:basedOn w:val="Bekezdsalapbettpusa"/>
    <w:uiPriority w:val="99"/>
    <w:semiHidden/>
    <w:unhideWhenUsed/>
    <w:rsid w:val="00B006A8"/>
    <w:rPr>
      <w:color w:val="0000FF"/>
      <w:u w:val="single"/>
    </w:rPr>
  </w:style>
  <w:style w:type="character" w:styleId="Kiemels2">
    <w:name w:val="Strong"/>
    <w:basedOn w:val="Bekezdsalapbettpusa"/>
    <w:uiPriority w:val="22"/>
    <w:qFormat/>
    <w:rsid w:val="00B006A8"/>
    <w:rPr>
      <w:b/>
      <w:bCs/>
    </w:rPr>
  </w:style>
  <w:style w:type="character" w:styleId="Kiemels">
    <w:name w:val="Emphasis"/>
    <w:basedOn w:val="Bekezdsalapbettpusa"/>
    <w:uiPriority w:val="20"/>
    <w:qFormat/>
    <w:rsid w:val="00B006A8"/>
    <w:rPr>
      <w:i/>
      <w:iCs/>
    </w:rPr>
  </w:style>
  <w:style w:type="paragraph" w:styleId="NormlWeb">
    <w:name w:val="Normal (Web)"/>
    <w:basedOn w:val="Norml"/>
    <w:uiPriority w:val="99"/>
    <w:semiHidden/>
    <w:unhideWhenUsed/>
    <w:rsid w:val="00B006A8"/>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Buborkszveg">
    <w:name w:val="Balloon Text"/>
    <w:basedOn w:val="Norml"/>
    <w:link w:val="BuborkszvegChar"/>
    <w:uiPriority w:val="99"/>
    <w:semiHidden/>
    <w:unhideWhenUsed/>
    <w:rsid w:val="00645D2C"/>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645D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77565">
      <w:bodyDiv w:val="1"/>
      <w:marLeft w:val="0"/>
      <w:marRight w:val="0"/>
      <w:marTop w:val="0"/>
      <w:marBottom w:val="0"/>
      <w:divBdr>
        <w:top w:val="none" w:sz="0" w:space="0" w:color="auto"/>
        <w:left w:val="none" w:sz="0" w:space="0" w:color="auto"/>
        <w:bottom w:val="none" w:sz="0" w:space="0" w:color="auto"/>
        <w:right w:val="none" w:sz="0" w:space="0" w:color="auto"/>
      </w:divBdr>
    </w:div>
    <w:div w:id="211131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yperlink" Target="http://www.munkavedelemtuzvedelem.hu/segedletek/tuzveszelyessegi-osztalyok.html" TargetMode="Externa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16C98-59AA-45B9-B358-16E0E2B18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11</Pages>
  <Words>1593</Words>
  <Characters>10995</Characters>
  <Application>Microsoft Office Word</Application>
  <DocSecurity>0</DocSecurity>
  <Lines>91</Lines>
  <Paragraphs>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install</dc:creator>
  <cp:keywords/>
  <dc:description/>
  <cp:lastModifiedBy>Forgó Gábor</cp:lastModifiedBy>
  <cp:revision>13</cp:revision>
  <dcterms:created xsi:type="dcterms:W3CDTF">2017-09-10T09:43:00Z</dcterms:created>
  <dcterms:modified xsi:type="dcterms:W3CDTF">2018-09-12T10:22:00Z</dcterms:modified>
</cp:coreProperties>
</file>