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SpaceOS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2980B9"/>
          <w:sz w:val="32"/>
          <w:szCs w:val="32"/>
        </w:rPr>
        <w:t xml:space="preserve">Az ipar digitális gerince</w:t>
      </w:r>
    </w:p>
    <w:p>
      <w:pPr>
        <w:pBdr>
          <w:bottom w:val="single" w:color="17A589" w:sz="4" w:space="1"/>
        </w:pBdr>
        <w:spacing w:after="28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Vízió, eredmények és lehetőségek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7F8C8D"/>
          <w:sz w:val="24"/>
          <w:szCs w:val="24"/>
        </w:rPr>
        <w:t xml:space="preserve">Hogyan digitalizáljuk a magyar faipar értékláncát</w:t>
      </w:r>
    </w:p>
    <w:p>
      <w:pPr>
        <w:spacing w:after="3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2026. április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Belső dokumentum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 probléma, amit megoldunk</w:t>
      </w: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A magyar faipar — ajtógyártók, szekrénygyártók, lapszabászok, beszerelők — ma döntő többségében Viber-üzenetekkel, Excel-táblázatokkal és telefonhívásokkal koordinálja a munkáját. Egy ajtórendelés útja a megrendeléstől a beszerelésig akár 5–6 különböző szereplőn halad keresztül, és minden lépésnél manuális adatbevitel, telefonos egyeztetés és papíralapú dokumentáció történik.</w:t>
      </w: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Ez nem csupán lassú — ez rendszeres hibaforrás. Rossz méret, elveszett rendelés, duplikált számítás, hiányzó anyagok. Az ipar szereplői nem azért nem digitalizáltak, mert nem akarnak, hanem mert nem létezik az ő igényeikre szabott, megfizethető megoldás.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DB" w:sz="1"/>
              <w:left w:val="single" w:color="17A589" w:sz="12"/>
              <w:bottom w:val="single" w:color="D5DBDB" w:sz="1"/>
              <w:right w:val="single" w:color="D5DBDB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2C3E50"/>
                <w:sz w:val="23"/>
                <w:szCs w:val="23"/>
              </w:rPr>
              <w:t xml:space="preserve">A SpaceOS erre az űrre épül: 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color w:val="2C3E50"/>
                <w:sz w:val="23"/>
                <w:szCs w:val="23"/>
              </w:rPr>
              <w:t xml:space="preserve">egy iparspecifikus SaaS platform, amely a faipar teljes értékláncát egyetlen, összekapcsolt digitális ökoszisztémába szervezi.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 víziónk</w:t>
      </w: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A SpaceOS célja, hogy a faipar digitális gerincévé váljon. Nem egy újabb általános célú projektmenedzsment eszköz — hanem egy olyan rendszer, amely érti az ipar nyelvezetét, érti a termékek geometriáját, és összekapcsolja azokat a szereplőket, akik ma elszigetelten dolgoznak.</w:t>
      </w:r>
    </w:p>
    <w:p>
      <w:pPr>
        <w:pStyle w:val="Heading2"/>
      </w:pPr>
      <w:r>
        <w:t xml:space="preserve">Mit jelent ez a gyakorlatban?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Egyetlen platform, sok szereplő.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Az ajtógyártó, a szekrénygyártó, a lapszabász, a kereskedő, a szállító és a beszerelő mind ugyanazon a platformon dolgozik, de mindenki csak a saját nézőpontját látja.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Automatikus számítás.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rendszer a megrendelés adataiból automatikusan kiszámolja az anyagszükségletet, a szabászlistát, a gyártási tervet — emberi beavatkozás nélkül.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Kapcsolat a cégek között.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Egy lapszabász szolgáltató egyetlen kattintással fogadhat megbízást egy ajtógyártótól. A rendszer kezeli az adatcserét, a jogosultságokat és a nyomon követést.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Mesterséges intelligencia beépítve.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Az AI segíti a rendelés felvételét, a termékválasztást és a konfigurációt — természetes nyelven, akár telefonon keresztül is.</w:t>
      </w:r>
    </w:p>
    <w:p>
      <w:pPr>
        <w:spacing w:after="120"/>
      </w:pPr>
    </w:p>
    <w:p>
      <w:pPr>
        <w:pStyle w:val="Heading1"/>
      </w:pPr>
      <w:r>
        <w:t xml:space="preserve">Hol tartunk ma</w:t>
      </w: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A SpaceOS fejlesztése 2025 ősze óta tart. Nem papírtervről beszélünk: a rendszer működik, tesztelve van, és az első éles ügyfélre — a Doorstar Kft.-re — való telepítés előkészítése zajlik.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8"/>
        <w:gridCol w:w="2256"/>
        <w:gridCol w:w="2256"/>
      </w:tblGrid>
      <w:tr>
        <w:tc>
          <w:tcPr>
            <w:tcW w:type="dxa" w:w="2256"/>
            <w:tcBorders>
              <w:top w:val="single" w:color="17A589" w:sz="4"/>
              <w:left w:val="single" w:color="D5DBDB" w:sz="1"/>
              <w:bottom w:val="single" w:color="D5DBDB" w:sz="1"/>
              <w:right w:val="single" w:color="D5DBDB" w:sz="1"/>
            </w:tcBorders>
            <w:shd w:fill="FDFEF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TESZTEK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1570+</w:t>
            </w:r>
          </w:p>
          <w:p>
            <w:r>
              <w:rPr>
                <w:rFonts w:ascii="Arial" w:cs="Arial" w:eastAsia="Arial" w:hAnsi="Arial"/>
                <w:color w:val="17A589"/>
                <w:sz w:val="18"/>
                <w:szCs w:val="18"/>
              </w:rPr>
              <w:t xml:space="preserve">Automata ellenőrzés — 0 hiba</w:t>
            </w:r>
          </w:p>
        </w:tc>
        <w:tc>
          <w:tcPr>
            <w:tcW w:type="dxa" w:w="2258"/>
            <w:tcBorders>
              <w:top w:val="single" w:color="17A589" w:sz="4"/>
              <w:left w:val="single" w:color="D5DBDB" w:sz="1"/>
              <w:bottom w:val="single" w:color="D5DBDB" w:sz="1"/>
              <w:right w:val="single" w:color="D5DBDB" w:sz="1"/>
            </w:tcBorders>
            <w:shd w:fill="FDFEF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MODULOK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6 kész</w:t>
            </w:r>
          </w:p>
          <w:p>
            <w:r>
              <w:rPr>
                <w:rFonts w:ascii="Arial" w:cs="Arial" w:eastAsia="Arial" w:hAnsi="Arial"/>
                <w:color w:val="17A589"/>
                <w:sz w:val="18"/>
                <w:szCs w:val="18"/>
              </w:rPr>
              <w:t xml:space="preserve">Ajtó, szabászat, B2B, audit...</w:t>
            </w:r>
          </w:p>
        </w:tc>
        <w:tc>
          <w:tcPr>
            <w:tcW w:type="dxa" w:w="2256"/>
            <w:tcBorders>
              <w:top w:val="single" w:color="17A589" w:sz="4"/>
              <w:left w:val="single" w:color="D5DBDB" w:sz="1"/>
              <w:bottom w:val="single" w:color="D5DBDB" w:sz="1"/>
              <w:right w:val="single" w:color="D5DBDB" w:sz="1"/>
            </w:tcBorders>
            <w:shd w:fill="FDFEF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SZEREPLŐK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6 típus</w:t>
            </w:r>
          </w:p>
          <w:p>
            <w:r>
              <w:rPr>
                <w:rFonts w:ascii="Arial" w:cs="Arial" w:eastAsia="Arial" w:hAnsi="Arial"/>
                <w:color w:val="17A589"/>
                <w:sz w:val="18"/>
                <w:szCs w:val="18"/>
              </w:rPr>
              <w:t xml:space="preserve">Gyártó → Megrendelő</w:t>
            </w:r>
          </w:p>
        </w:tc>
        <w:tc>
          <w:tcPr>
            <w:tcW w:type="dxa" w:w="2256"/>
            <w:tcBorders>
              <w:top w:val="single" w:color="17A589" w:sz="4"/>
              <w:left w:val="single" w:color="D5DBDB" w:sz="1"/>
              <w:bottom w:val="single" w:color="D5DBDB" w:sz="1"/>
              <w:right w:val="single" w:color="D5DBDB" w:sz="1"/>
            </w:tcBorders>
            <w:shd w:fill="FDFEF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REPO-K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4+2</w:t>
            </w:r>
          </w:p>
          <w:p>
            <w:r>
              <w:rPr>
                <w:rFonts w:ascii="Arial" w:cs="Arial" w:eastAsia="Arial" w:hAnsi="Arial"/>
                <w:color w:val="17A589"/>
                <w:sz w:val="18"/>
                <w:szCs w:val="18"/>
              </w:rPr>
              <w:t xml:space="preserve">Kernel, Portal, Orchestrator...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Főbb mérföldkövek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26"/>
        <w:gridCol w:w="3000"/>
      </w:tblGrid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Időszak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Eredmény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Jelentősége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2025 Q4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Kernel alaprendszer (Clean Architecture, DDD)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Ipari szintű architektúra, ami skálázható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Q1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Tér- és időkezelés (Spatial BIM), audit lánc, WORM bizonyítéktár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Hitelesség és nyomon követhetőség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Q1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Multi-brand portál — egy kódbázis, több márka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Egyetlen rendszer kiszolgál különböző iparágakat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Q1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Ajtógyártás modul (Modules.Joinery v1)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Első teljes iparági vertikum: konfigurálás → gyártás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Q2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Parametrikus terméktervezés (Graph Engine)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Univerzális motor: ajtó, szekrény, ablak egyaránt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Q2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6 aktor-típus, ökoszisztéma struktúra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Bármely faiparos cég regisztrálhat és kapcsolódhat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Q2</w:t>
            </w:r>
          </w:p>
        </w:tc>
        <w:tc>
          <w:tcPr>
            <w:tcW w:type="dxa" w:w="4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Szabászat modul (Modules.Cutting) tervezés kész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Közös funkció: minden gyártó használja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Hogyan működik — egy valós példán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DB" w:sz="1"/>
              <w:left w:val="single" w:color="17A589" w:sz="12"/>
              <w:bottom w:val="single" w:color="D5DBDB" w:sz="1"/>
              <w:right w:val="single" w:color="D5DBDB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2C3E50"/>
                <w:sz w:val="23"/>
                <w:szCs w:val="23"/>
              </w:rPr>
              <w:t xml:space="preserve">Példa: Doorstar Kft. — ajtógyártó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Rendelés felvétele: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kereskedő vagy a megrendelő kiválasztja az ajtótípust, megadja a méreteket. A rendszer azonnal validálja a méreteket és jelzi, ha valami nem gyártható.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Automatikus számítás: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Graph Engine kiszámítja az összes alkatrész méretét, az anyagszükségletet, a szabászlistát és a vasalat-igényt. Nincs manuális Excel-számolás.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Szabászat: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Ha a gyártó saját szabász géppel rendelkezik, az adat automatikusan átkerül. Ha külső lapszabász szolgáltatót vesz igénybe, a B2B kapcsolaton keresztül a megbízás egy kattintással továbbítható.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Gyártás és nyomon követés: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feladat végighalad a gyártási folyamaton. Minden lépés auditált és visszakövethető — ki, mikor, mit csinált.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Pénzügyi biztonság (jövő):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Az Escrow funkció lehetővé teszi, hogy a kifizetés csak a teljesítés igazolása után történjen meg — mindkét felet védve.</w:t>
      </w:r>
    </w:p>
    <w:p>
      <w:pPr>
        <w:spacing w:after="120"/>
      </w:pPr>
    </w:p>
    <w:p>
      <w:pPr>
        <w:pStyle w:val="Heading1"/>
      </w:pPr>
      <w:r>
        <w:t xml:space="preserve">Az ökoszisztéma — nem egyetlen szoftver, hanem egy hálózat</w:t>
      </w: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A SpaceOS nem egyetlen cég belső szoftvere. Ez egy ökoszisztéma, amelyben különböző típusú faiparos cégek kapcsolódnak egymáshoz, miközben mindegyik a saját speciális nézetét és funkcióit használja.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Szereplő</w:t>
            </w:r>
          </w:p>
        </w:tc>
        <w:tc>
          <w:tcPr>
            <w:tcW w:type="dxa" w:w="3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 csinál a platformon?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Kapcsolódik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Gyártó</w:t>
            </w:r>
          </w:p>
        </w:tc>
        <w:tc>
          <w:tcPr>
            <w:tcW w:type="dxa" w:w="3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Konfigurálja, kiszámolja és legyártja a terméket (ajtó, szekrény, ablak)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980B9"/>
                <w:sz w:val="21"/>
                <w:szCs w:val="21"/>
              </w:rPr>
              <w:t xml:space="preserve">Lapszabász, kereskedő, szállító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Lapszabász</w:t>
            </w:r>
          </w:p>
        </w:tc>
        <w:tc>
          <w:tcPr>
            <w:tcW w:type="dxa" w:w="3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Fogadja a szabászati megbízásokat, optimalizálja a lapkiosztást, visszajelzi a teljesítést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980B9"/>
                <w:sz w:val="21"/>
                <w:szCs w:val="21"/>
              </w:rPr>
              <w:t xml:space="preserve">Gyártók (bármennyi)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Kereskedő</w:t>
            </w:r>
          </w:p>
        </w:tc>
        <w:tc>
          <w:tcPr>
            <w:tcW w:type="dxa" w:w="3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Anyagot kínál, árakat kezel, szállítást szervez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980B9"/>
                <w:sz w:val="21"/>
                <w:szCs w:val="21"/>
              </w:rPr>
              <w:t xml:space="preserve">Gyártók, logisztika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Szállító</w:t>
            </w:r>
          </w:p>
        </w:tc>
        <w:tc>
          <w:tcPr>
            <w:tcW w:type="dxa" w:w="3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Szállítási feladatokat fogad, státuszt jelent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980B9"/>
                <w:sz w:val="21"/>
                <w:szCs w:val="21"/>
              </w:rPr>
              <w:t xml:space="preserve">Gyártó, kereskedő, beszerelő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Beszerelő</w:t>
            </w:r>
          </w:p>
        </w:tc>
        <w:tc>
          <w:tcPr>
            <w:tcW w:type="dxa" w:w="3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Helyszíni beszerelést regisztrál, teljesítést igazol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980B9"/>
                <w:sz w:val="21"/>
                <w:szCs w:val="21"/>
              </w:rPr>
              <w:t xml:space="preserve">Gyártó, megrendelő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Megrendelő</w:t>
            </w:r>
          </w:p>
        </w:tc>
        <w:tc>
          <w:tcPr>
            <w:tcW w:type="dxa" w:w="3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Rendelést ad fel, nyomon követi a státuszt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980B9"/>
                <w:sz w:val="21"/>
                <w:szCs w:val="21"/>
              </w:rPr>
              <w:t xml:space="preserve">Gyártó, beszerelő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DB" w:sz="1"/>
              <w:left w:val="single" w:color="17A589" w:sz="12"/>
              <w:bottom w:val="single" w:color="D5DBDB" w:sz="1"/>
              <w:right w:val="single" w:color="D5DBDB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color w:val="2C3E50"/>
                <w:sz w:val="23"/>
                <w:szCs w:val="23"/>
              </w:rPr>
              <w:t xml:space="preserve">Kulcs felismerés: </w:t>
            </w:r>
          </w:p>
          <w:p>
            <w:pPr>
              <w:spacing w:after="80" w:line="300"/>
            </w:pPr>
            <w:r>
              <w:rPr>
                <w:rFonts w:ascii="Georgia" w:cs="Georgia" w:eastAsia="Georgia" w:hAnsi="Georgia"/>
                <w:color w:val="2C3E50"/>
                <w:sz w:val="23"/>
                <w:szCs w:val="23"/>
              </w:rPr>
              <w:t xml:space="preserve">A valós faiparban ugyanaz a cég egyszerre lehet gyártó és ügyfél. Egy szekrénygyártó ügyfele egy ajtógyártónak, de gyártója a saját megrendelőinek. A SpaceOS ezt a kettős természetet kezeli — kontextustól függően.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Piaci lehetőségek</w:t>
      </w:r>
    </w:p>
    <w:p>
      <w:pPr>
        <w:pStyle w:val="Heading2"/>
      </w:pPr>
      <w:r>
        <w:t xml:space="preserve">Miért most?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Digitalizálatlan iparág.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bútor- és asztalosipari KKV-k 90%+ ma Excel + telefon + papír alapon dolgozik. Nincs rájuk szabott, elérhető árú SaaS megoldás.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Generációváltás.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faipar második-harmadik generációs tulajdonosai nyitottak a digitalizációra — de csak akkor, ha az az ő nyelvükön és az ő folyamataik mentén történik.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EU ipari digitalizáció.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Az Ipar 4.0 és a zöld átállás EU-s pályázati kerete egyre erősebb — a SpaceOS ezekbe a programokba illeszthető.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Hálózati hatás.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Minél több cég használja a platformot, annál értékesebb a B2B kapcsolatháló. Egy lapszabász, aki 10 gyártónak dolgozik, 10 cég adatkezelését egyszerűsíti.</w:t>
      </w:r>
    </w:p>
    <w:p>
      <w:pPr>
        <w:spacing w:after="120"/>
      </w:pPr>
    </w:p>
    <w:p>
      <w:pPr>
        <w:pStyle w:val="Heading2"/>
      </w:pPr>
      <w:r>
        <w:t xml:space="preserve">Célpiac mérete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Szegmens</w:t>
            </w:r>
          </w:p>
        </w:tc>
        <w:tc>
          <w:tcPr>
            <w:tcW w:type="dxa" w:w="3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Becsült méret (HU)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Ajtógyártás</w:t>
            </w:r>
          </w:p>
        </w:tc>
        <w:tc>
          <w:tcPr>
            <w:tcW w:type="dxa" w:w="3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Beltéri és bejárati ajtó gyártók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7A589"/>
                <w:sz w:val="21"/>
                <w:szCs w:val="21"/>
              </w:rPr>
              <w:t xml:space="preserve">200–400 cég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Szekrénygyártás</w:t>
            </w:r>
          </w:p>
        </w:tc>
        <w:tc>
          <w:tcPr>
            <w:tcW w:type="dxa" w:w="3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Beépített és szabadon álló bútor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7A589"/>
                <w:sz w:val="21"/>
                <w:szCs w:val="21"/>
              </w:rPr>
              <w:t xml:space="preserve">500–1000 cég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Lapszabász szolgáltatók</w:t>
            </w:r>
          </w:p>
        </w:tc>
        <w:tc>
          <w:tcPr>
            <w:tcW w:type="dxa" w:w="3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Vágás és élzárás szolgáltatás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7A589"/>
                <w:sz w:val="21"/>
                <w:szCs w:val="21"/>
              </w:rPr>
              <w:t xml:space="preserve">100–200 cég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Ablakgyártás</w:t>
            </w:r>
          </w:p>
        </w:tc>
        <w:tc>
          <w:tcPr>
            <w:tcW w:type="dxa" w:w="3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Műanyag, fa és alumínium nyílászáró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7A589"/>
                <w:sz w:val="21"/>
                <w:szCs w:val="21"/>
              </w:rPr>
              <w:t xml:space="preserve">300–500 cég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Kereskedők + szállítók</w:t>
            </w:r>
          </w:p>
        </w:tc>
        <w:tc>
          <w:tcPr>
            <w:tcW w:type="dxa" w:w="34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Alapanyag és logisztika</w:t>
            </w:r>
          </w:p>
        </w:tc>
        <w:tc>
          <w:tcPr>
            <w:tcW w:type="dxa" w:w="3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7A589"/>
                <w:sz w:val="21"/>
                <w:szCs w:val="21"/>
              </w:rPr>
              <w:t xml:space="preserve">200+ cég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Csak Magyarországon 1300–2500 potenciális ügyfélcég — a DACH régió és Kelet-Közép-Európa ennek a többszöröse. A platform architektúrája eleve többnyelvű és többmárkás, tehát a nemzetközi terjeszkedés nem újraírást, hanem konfigurációt jelent.</w:t>
      </w:r>
    </w:p>
    <w:p>
      <w:pPr>
        <w:spacing w:after="120"/>
      </w:pPr>
    </w:p>
    <w:p>
      <w:pPr>
        <w:pStyle w:val="Heading1"/>
      </w:pPr>
      <w:r>
        <w:t xml:space="preserve">Üzleti 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Bevételi forrás</w:t>
            </w:r>
          </w:p>
        </w:tc>
        <w:tc>
          <w:tcPr>
            <w:tcW w:type="dxa" w:w="6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SaaS előfizetés</w:t>
            </w:r>
          </w:p>
        </w:tc>
        <w:tc>
          <w:tcPr>
            <w:tcW w:type="dxa" w:w="6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Havi/éves díj a platform használatáért — moduláris: a cég csak azt fizeti, amit használ (ajtó modul, szabászat modul, kereskedő modul).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B2B tranzakciós díj</w:t>
            </w:r>
          </w:p>
        </w:tc>
        <w:tc>
          <w:tcPr>
            <w:tcW w:type="dxa" w:w="6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A platformon keresztül lebonyolított B2B megbízások után jutalék (Escrow funkción keresztül).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Prémium szolgáltatások</w:t>
            </w:r>
          </w:p>
        </w:tc>
        <w:tc>
          <w:tcPr>
            <w:tcW w:type="dxa" w:w="6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AI-alapú optimalizáció (lapkiosztás), fejlett analitika, egyedi integráció.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Ökoszisztéma hálózat</w:t>
            </w:r>
          </w:p>
        </w:tc>
        <w:tc>
          <w:tcPr>
            <w:tcW w:type="dxa" w:w="68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Minél több cég csatlakozik, annál értékesebb a hálózat — klasszikus platform network effect.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Ütemterv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Időszak</w:t>
            </w:r>
          </w:p>
        </w:tc>
        <w:tc>
          <w:tcPr>
            <w:tcW w:type="dxa" w:w="42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Mérföldkő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Üzleti hatás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Q2</w:t>
            </w:r>
          </w:p>
        </w:tc>
        <w:tc>
          <w:tcPr>
            <w:tcW w:type="dxa" w:w="42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Doorstar Soft Launch — első éles ügyfél, teljes ajtórendelési folyamat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Proof of concept, valós visszajelzések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Q2–Q3</w:t>
            </w:r>
          </w:p>
        </w:tc>
        <w:tc>
          <w:tcPr>
            <w:tcW w:type="dxa" w:w="42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Szabászat modul élesítés + második ügyfél onboarding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Első B2B tranzakció a platformon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2026 Q3–Q4</w:t>
            </w:r>
          </w:p>
        </w:tc>
        <w:tc>
          <w:tcPr>
            <w:tcW w:type="dxa" w:w="42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Szekrénygyártás modul + Escrow pénzügyi funkció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Második iparág lefedve; fizetési biztonság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2027 H1</w:t>
            </w:r>
          </w:p>
        </w:tc>
        <w:tc>
          <w:tcPr>
            <w:tcW w:type="dxa" w:w="42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5+ éles ügyfél, teljes ökoszisztéma (6 szereplő-típus)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Network effect elindul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34495E"/>
                <w:sz w:val="21"/>
                <w:szCs w:val="21"/>
              </w:rPr>
              <w:t xml:space="preserve">2027 H2</w:t>
            </w:r>
          </w:p>
        </w:tc>
        <w:tc>
          <w:tcPr>
            <w:tcW w:type="dxa" w:w="4226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4495E"/>
                <w:sz w:val="21"/>
                <w:szCs w:val="21"/>
              </w:rPr>
              <w:t xml:space="preserve">DACH régió belépés, többnyelvű portál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7A589"/>
                <w:sz w:val="21"/>
                <w:szCs w:val="21"/>
              </w:rPr>
              <w:t xml:space="preserve">Nemzetközi terjeszkedés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Miért mi?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Iparspecifikus tudás beépítve.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Nem általános workflow tool — a rendszer érti az ajtó szerkezetét, a szekrény gravitációs szabályait, a szabászat optimalizálási kihívásait.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Parametrikus terméktervező motor.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Graph Engine lehetővé teszi, hogy bármilyen bútortípust egyetlen univerzális rendszerben modellezzünk — nem kell minden termékhez külön fejlesztés.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Ökoszisztéma, nem sziget.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legtöbb ipari szoftver egy cégen belül működik. A SpaceOS cégek közötti kapcsolatokat kezel — ez a valódi érték.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AI-natív architektúra.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A mesterséges intelligencia nem utólag lett ráépítve, hanem az első naptól az architektúra része. Természetes nyelven kezelhető, telefonon is elérhető.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Bizonyított technológia.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1570+ automata teszt, ipari szintű biztonság (audit lánc, titkosítás, jogosultságkezelés), production-ready infrastruktúra.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Georgia" w:cs="Georgia" w:eastAsia="Georgia" w:hAnsi="Georgia"/>
          <w:b/>
          <w:bCs/>
          <w:color w:val="2C3E50"/>
          <w:sz w:val="23"/>
          <w:szCs w:val="23"/>
        </w:rPr>
        <w:t xml:space="preserve">Moduláris és skálázható. </w:t>
      </w:r>
      <w:r>
        <w:rPr>
          <w:rFonts w:ascii="Georgia" w:cs="Georgia" w:eastAsia="Georgia" w:hAnsi="Georgia"/>
          <w:color w:val="34495E"/>
          <w:sz w:val="23"/>
          <w:szCs w:val="23"/>
        </w:rPr>
        <w:t xml:space="preserve">Új iparág lefedése nem újraírást, hanem egy új modul hozzáadását jelenti. Új ország nem lokalizációt, hanem konfigurációt.</w:t>
      </w:r>
    </w:p>
    <w:p>
      <w:pPr>
        <w:spacing w:after="120"/>
      </w:pPr>
    </w:p>
    <w:p>
      <w:pPr>
        <w:pStyle w:val="Heading1"/>
      </w:pPr>
      <w:r>
        <w:t xml:space="preserve">Összefoglalás</w:t>
      </w: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A SpaceOS ma a legérettebb iparspecifikus SaaS megoldás a magyar faipar számára. Az architektúra felépült, a referencia modul (ajtógyártás) működik, az ökoszisztéma struktúra kész, és az első éles ügyfél belépése heteken belül várható.</w:t>
      </w:r>
    </w:p>
    <w:p>
      <w:pPr>
        <w:spacing w:after="160" w:line="320"/>
      </w:pPr>
      <w:r>
        <w:rPr>
          <w:rFonts w:ascii="Georgia" w:cs="Georgia" w:eastAsia="Georgia" w:hAnsi="Georgia"/>
          <w:color w:val="34495E"/>
          <w:sz w:val="23"/>
          <w:szCs w:val="23"/>
        </w:rPr>
        <w:t xml:space="preserve">A legnagyobb lehetőség nem egyetlen cég digitalizálása — hanem egy teljes iparág összekapcsolása. Amikor egy ajtógyártó, a lapszabásza, a kereskedője és a beszerelője egyaránt a platformon van, a rendszer többé nem pusztán szoftver: hanem az ipar infrastruktúrája.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DB" w:sz="1"/>
              <w:left w:val="single" w:color="17A589" w:sz="12"/>
              <w:bottom w:val="single" w:color="D5DBDB" w:sz="1"/>
              <w:right w:val="single" w:color="D5DBDB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3E50"/>
                <w:sz w:val="23"/>
                <w:szCs w:val="23"/>
              </w:rPr>
              <w:t xml:space="preserve">A SpaceOS nem azt kérdezi, hogy „hogyan digitalizáljunk egy faiparos céget?” — hanem azt, hogy „hogyan kössük össze az egész ipart?”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17A589" w:sz="2" w:space="8"/>
        </w:pBdr>
        <w:spacing w:after="80" w:before="20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SpaceOS — Vízió, eredmények és lehetőségek | 2026. április | v1.0</w:t>
      </w:r>
    </w:p>
    <w:p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Készítette: SpaceOS Architect Team | Belső dokumentum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SpaceOS |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DB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7"/>
        <w:szCs w:val="17"/>
      </w:rPr>
      <w:t xml:space="preserve">SpaceOS — Vízió és eredmények</w:t>
    </w:r>
    <w:r>
      <w:t xml:space="preserve">	</w:t>
    </w:r>
    <w:r>
      <w:rPr>
        <w:rFonts w:ascii="Arial" w:cs="Arial" w:eastAsia="Arial" w:hAnsi="Arial"/>
        <w:color w:val="7F8C8D"/>
        <w:sz w:val="17"/>
        <w:szCs w:val="17"/>
      </w:rPr>
      <w:t xml:space="preserve">2026. április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4495E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980B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7A5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2026-04-13T10:09:15.495Z</dcterms:created>
  <dcterms:modified xsi:type="dcterms:W3CDTF">2026-04-13T10:09:15.496Z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