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AB0A31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EA4163" w:rsidP="004E2E59">
            <w:r>
              <w:t>Behívja a programot</w:t>
            </w:r>
          </w:p>
        </w:tc>
      </w:tr>
      <w:tr w:rsidR="00EE6A20" w:rsidTr="00EE6A20">
        <w:tc>
          <w:tcPr>
            <w:tcW w:w="3139" w:type="dxa"/>
          </w:tcPr>
          <w:p w:rsidR="00EE6A20" w:rsidRDefault="00AB0A31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0A31" w:rsidP="004E2E59">
            <w:r>
              <w:t>látható, de nem aktív</w:t>
            </w:r>
          </w:p>
        </w:tc>
        <w:tc>
          <w:tcPr>
            <w:tcW w:w="2675" w:type="dxa"/>
          </w:tcPr>
          <w:p w:rsidR="00EE6A20" w:rsidRDefault="00EA4163" w:rsidP="004E2E59">
            <w:r>
              <w:t>megjelenítés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0A31" w:rsidP="004E2E59">
            <w:r>
              <w:t>látható és aktív</w:t>
            </w:r>
          </w:p>
        </w:tc>
        <w:tc>
          <w:tcPr>
            <w:tcW w:w="2675" w:type="dxa"/>
          </w:tcPr>
          <w:p w:rsidR="00EE6A20" w:rsidRDefault="00AB0A31" w:rsidP="004E2E59">
            <w:r>
              <w:t>színváltoztatás nézet szerint</w:t>
            </w:r>
          </w:p>
        </w:tc>
      </w:tr>
      <w:tr w:rsidR="00EE6A20" w:rsidTr="00EE6A20">
        <w:tc>
          <w:tcPr>
            <w:tcW w:w="3139" w:type="dxa"/>
          </w:tcPr>
          <w:p w:rsidR="00EE6A20" w:rsidRDefault="00AB0A31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0A31" w:rsidP="004E2E59">
            <w:r>
              <w:t>látható</w:t>
            </w:r>
            <w:proofErr w:type="gramStart"/>
            <w:r>
              <w:t>,de</w:t>
            </w:r>
            <w:proofErr w:type="gramEnd"/>
            <w:r>
              <w:t xml:space="preserve"> nem aktív</w:t>
            </w:r>
          </w:p>
        </w:tc>
        <w:tc>
          <w:tcPr>
            <w:tcW w:w="2675" w:type="dxa"/>
          </w:tcPr>
          <w:p w:rsidR="00EE6A20" w:rsidRDefault="00AB0A31" w:rsidP="004E2E59">
            <w:r>
              <w:t>színváltoztatás</w:t>
            </w:r>
          </w:p>
        </w:tc>
      </w:tr>
      <w:tr w:rsidR="00EE6A20" w:rsidTr="00EE6A20">
        <w:tc>
          <w:tcPr>
            <w:tcW w:w="3139" w:type="dxa"/>
          </w:tcPr>
          <w:p w:rsidR="00EE6A20" w:rsidRDefault="00AB0A31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0A31" w:rsidP="004E2E59">
            <w:r>
              <w:t>láthatatlan, nem aktív</w:t>
            </w:r>
          </w:p>
        </w:tc>
        <w:tc>
          <w:tcPr>
            <w:tcW w:w="2675" w:type="dxa"/>
          </w:tcPr>
          <w:p w:rsidR="00EE6A20" w:rsidRDefault="00E71357" w:rsidP="004E2E59">
            <w:r>
              <w:t xml:space="preserve">elveszi a </w:t>
            </w:r>
            <w:proofErr w:type="spellStart"/>
            <w:r>
              <w:t>callbacket</w:t>
            </w:r>
            <w:proofErr w:type="spellEnd"/>
            <w:r>
              <w:t xml:space="preserve"> és a </w:t>
            </w:r>
            <w:proofErr w:type="spellStart"/>
            <w:r>
              <w:t>messageket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AB0A31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0A31" w:rsidP="004E2E59">
            <w:r>
              <w:t>teljesen bezárja a programot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E71357" w:rsidP="00E71357">
            <w:r>
              <w:t xml:space="preserve">Back gomb megnyomásakor egy </w:t>
            </w:r>
            <w:proofErr w:type="spellStart"/>
            <w:r>
              <w:t>activitivel</w:t>
            </w:r>
            <w:proofErr w:type="spellEnd"/>
            <w:r>
              <w:t xml:space="preserve"> visszább lép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E71357" w:rsidP="00057CBD">
            <w:r>
              <w:t xml:space="preserve">ha már van egy ilyen </w:t>
            </w:r>
            <w:proofErr w:type="spellStart"/>
            <w:r>
              <w:t>activity</w:t>
            </w:r>
            <w:proofErr w:type="spellEnd"/>
            <w:r>
              <w:t xml:space="preserve"> akkor nem nyit újat, hanem visszamegy rá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E71357" w:rsidRDefault="00E71357" w:rsidP="00E71357">
            <w:r>
              <w:t xml:space="preserve">amikor az </w:t>
            </w:r>
            <w:proofErr w:type="spellStart"/>
            <w:r>
              <w:t>activityt</w:t>
            </w:r>
            <w:proofErr w:type="spellEnd"/>
            <w:r>
              <w:t xml:space="preserve"> elindítjuk, a többi törődik felülről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5C029E" w:rsidTr="00CC3BF0">
        <w:tc>
          <w:tcPr>
            <w:tcW w:w="3082" w:type="dxa"/>
          </w:tcPr>
          <w:p w:rsidR="005C029E" w:rsidRDefault="005C029E" w:rsidP="00057CBD"/>
        </w:tc>
        <w:tc>
          <w:tcPr>
            <w:tcW w:w="3153" w:type="dxa"/>
          </w:tcPr>
          <w:p w:rsidR="005C029E" w:rsidRDefault="005C029E" w:rsidP="00E71357"/>
        </w:tc>
        <w:tc>
          <w:tcPr>
            <w:tcW w:w="2827" w:type="dxa"/>
          </w:tcPr>
          <w:p w:rsidR="005C029E" w:rsidRDefault="005C029E" w:rsidP="00057CBD"/>
        </w:tc>
      </w:tr>
    </w:tbl>
    <w:p w:rsidR="00387522" w:rsidRDefault="00387522" w:rsidP="00057CBD"/>
    <w:p w:rsidR="005C029E" w:rsidRPr="005C029E" w:rsidRDefault="005C029E" w:rsidP="00057CBD">
      <w:pPr>
        <w:rPr>
          <w:b/>
          <w:sz w:val="32"/>
        </w:rPr>
      </w:pPr>
      <w:r w:rsidRPr="005C029E">
        <w:rPr>
          <w:b/>
          <w:sz w:val="32"/>
        </w:rPr>
        <w:t xml:space="preserve">Szentesi Máté, </w:t>
      </w:r>
      <w:proofErr w:type="spellStart"/>
      <w:r w:rsidRPr="005C029E">
        <w:rPr>
          <w:b/>
          <w:sz w:val="32"/>
        </w:rPr>
        <w:t>Ribinszky</w:t>
      </w:r>
      <w:proofErr w:type="spellEnd"/>
      <w:r w:rsidRPr="005C029E">
        <w:rPr>
          <w:b/>
          <w:sz w:val="32"/>
        </w:rPr>
        <w:t xml:space="preserve"> Kristóf!</w:t>
      </w:r>
      <w:bookmarkStart w:id="0" w:name="_GoBack"/>
      <w:bookmarkEnd w:id="0"/>
    </w:p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387522"/>
    <w:rsid w:val="004958D3"/>
    <w:rsid w:val="004C503D"/>
    <w:rsid w:val="004E2393"/>
    <w:rsid w:val="004E2E59"/>
    <w:rsid w:val="005079FE"/>
    <w:rsid w:val="005C029E"/>
    <w:rsid w:val="00AB0A31"/>
    <w:rsid w:val="00AC492D"/>
    <w:rsid w:val="00B13CBC"/>
    <w:rsid w:val="00BC3243"/>
    <w:rsid w:val="00CC3BF0"/>
    <w:rsid w:val="00D44FF7"/>
    <w:rsid w:val="00E71357"/>
    <w:rsid w:val="00E73CA2"/>
    <w:rsid w:val="00EA4163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14</cp:revision>
  <dcterms:created xsi:type="dcterms:W3CDTF">2017-10-03T20:07:00Z</dcterms:created>
  <dcterms:modified xsi:type="dcterms:W3CDTF">2017-10-11T16:39:00Z</dcterms:modified>
</cp:coreProperties>
</file>